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5066F">
      <w:pPr>
        <w:spacing w:before="100" w:line="502" w:lineRule="exact"/>
        <w:ind w:left="432"/>
        <w:outlineLvl w:val="0"/>
        <w:rPr>
          <w:rFonts w:ascii="微软雅黑" w:hAnsi="微软雅黑" w:eastAsia="微软雅黑" w:cs="微软雅黑"/>
          <w:sz w:val="50"/>
          <w:szCs w:val="50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17"/>
          <w:w w:val="92"/>
          <w:position w:val="-3"/>
          <w:sz w:val="50"/>
          <w:szCs w:val="50"/>
        </w:rPr>
        <w:t>西安育华职业高中云之家使用管理制度</w:t>
      </w:r>
    </w:p>
    <w:p w14:paraId="63181851">
      <w:pPr>
        <w:spacing w:line="379" w:lineRule="auto"/>
        <w:rPr>
          <w:rFonts w:ascii="Arial"/>
          <w:sz w:val="21"/>
        </w:rPr>
      </w:pPr>
    </w:p>
    <w:p w14:paraId="777C68CB">
      <w:pPr>
        <w:spacing w:before="100" w:line="223" w:lineRule="auto"/>
        <w:ind w:left="33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第一章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总则</w:t>
      </w:r>
    </w:p>
    <w:p w14:paraId="5CBD4797">
      <w:pPr>
        <w:pStyle w:val="2"/>
        <w:spacing w:before="338" w:line="326" w:lineRule="auto"/>
        <w:ind w:left="25" w:right="16" w:firstLine="650"/>
        <w:jc w:val="both"/>
      </w:pPr>
      <w:r>
        <w:rPr>
          <w:rFonts w:ascii="KaiTi_GB2312" w:hAnsi="KaiTi_GB2312" w:eastAsia="KaiTi_GB2312" w:cs="KaiTi_GB2312"/>
          <w:b/>
          <w:bCs/>
          <w:spacing w:val="11"/>
        </w:rPr>
        <w:t>第一条</w:t>
      </w:r>
      <w:r>
        <w:rPr>
          <w:rFonts w:ascii="KaiTi_GB2312" w:hAnsi="KaiTi_GB2312" w:eastAsia="KaiTi_GB2312" w:cs="KaiTi_GB2312"/>
          <w:spacing w:val="11"/>
        </w:rPr>
        <w:t xml:space="preserve"> </w:t>
      </w:r>
      <w:r>
        <w:rPr>
          <w:spacing w:val="11"/>
        </w:rPr>
        <w:t>为</w:t>
      </w:r>
      <w:r>
        <w:rPr>
          <w:spacing w:val="-73"/>
        </w:rPr>
        <w:t xml:space="preserve"> </w:t>
      </w:r>
      <w:r>
        <w:rPr>
          <w:spacing w:val="11"/>
        </w:rPr>
        <w:t>了规范云之家流程上线、变更、调整等审批</w:t>
      </w:r>
      <w:r>
        <w:t xml:space="preserve"> </w:t>
      </w:r>
      <w:r>
        <w:rPr>
          <w:spacing w:val="9"/>
        </w:rPr>
        <w:t>操作，明确云之家使用权限，进一步提高学校云之家</w:t>
      </w:r>
      <w:r>
        <w:rPr>
          <w:spacing w:val="8"/>
        </w:rPr>
        <w:t>的登录</w:t>
      </w:r>
      <w:r>
        <w:t xml:space="preserve"> </w:t>
      </w:r>
      <w:r>
        <w:rPr>
          <w:spacing w:val="9"/>
        </w:rPr>
        <w:t>率和激活率，使学校无纸化办公高效顺畅运行，特制</w:t>
      </w:r>
      <w:r>
        <w:rPr>
          <w:spacing w:val="8"/>
        </w:rPr>
        <w:t>定此制</w:t>
      </w:r>
      <w:r>
        <w:t xml:space="preserve"> </w:t>
      </w:r>
      <w:r>
        <w:rPr>
          <w:spacing w:val="-2"/>
        </w:rPr>
        <w:t>度。</w:t>
      </w:r>
    </w:p>
    <w:p w14:paraId="10E6794A">
      <w:pPr>
        <w:pStyle w:val="2"/>
        <w:spacing w:before="54" w:line="472" w:lineRule="auto"/>
        <w:ind w:left="2986" w:right="2147" w:hanging="2311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4"/>
        </w:rPr>
        <w:t>第二条</w:t>
      </w:r>
      <w:r>
        <w:rPr>
          <w:rFonts w:ascii="KaiTi_GB2312" w:hAnsi="KaiTi_GB2312" w:eastAsia="KaiTi_GB2312" w:cs="KaiTi_GB2312"/>
          <w:spacing w:val="4"/>
        </w:rPr>
        <w:t xml:space="preserve"> </w:t>
      </w:r>
      <w:r>
        <w:rPr>
          <w:spacing w:val="4"/>
        </w:rPr>
        <w:t>本制度适用于学校全体教职工。</w:t>
      </w:r>
      <w:r>
        <w:rPr>
          <w:spacing w:val="3"/>
        </w:rPr>
        <w:t xml:space="preserve"> </w:t>
      </w:r>
      <w:r>
        <w:rPr>
          <w:rFonts w:ascii="黑体" w:hAnsi="黑体" w:eastAsia="黑体" w:cs="黑体"/>
          <w:spacing w:val="6"/>
        </w:rPr>
        <w:t>第二章 职责分工</w:t>
      </w:r>
    </w:p>
    <w:p w14:paraId="4F664E10">
      <w:pPr>
        <w:pStyle w:val="2"/>
        <w:spacing w:before="4" w:line="322" w:lineRule="auto"/>
        <w:ind w:left="45" w:right="16" w:firstLine="630"/>
      </w:pPr>
      <w:r>
        <w:rPr>
          <w:rFonts w:ascii="KaiTi_GB2312" w:hAnsi="KaiTi_GB2312" w:eastAsia="KaiTi_GB2312" w:cs="KaiTi_GB2312"/>
          <w:b/>
          <w:bCs/>
          <w:spacing w:val="14"/>
        </w:rPr>
        <w:t>第三条</w:t>
      </w:r>
      <w:r>
        <w:rPr>
          <w:rFonts w:ascii="KaiTi_GB2312" w:hAnsi="KaiTi_GB2312" w:eastAsia="KaiTi_GB2312" w:cs="KaiTi_GB2312"/>
          <w:spacing w:val="14"/>
        </w:rPr>
        <w:t xml:space="preserve"> </w:t>
      </w:r>
      <w:r>
        <w:rPr>
          <w:spacing w:val="14"/>
        </w:rPr>
        <w:t>党政综合办按照学校及集团要求，结合学校实</w:t>
      </w:r>
      <w:r>
        <w:rPr>
          <w:spacing w:val="10"/>
        </w:rPr>
        <w:t xml:space="preserve"> </w:t>
      </w:r>
      <w:r>
        <w:rPr>
          <w:spacing w:val="8"/>
        </w:rPr>
        <w:t>际情况设计需在云之家上线的各项业务审批流程（含线上、</w:t>
      </w:r>
      <w:r>
        <w:rPr>
          <w:spacing w:val="3"/>
        </w:rPr>
        <w:t xml:space="preserve"> </w:t>
      </w:r>
      <w:r>
        <w:rPr>
          <w:spacing w:val="6"/>
        </w:rPr>
        <w:t>线下审批流程</w:t>
      </w:r>
      <w:r>
        <w:rPr>
          <w:spacing w:val="-54"/>
        </w:rPr>
        <w:t>），</w:t>
      </w:r>
      <w:r>
        <w:rPr>
          <w:spacing w:val="6"/>
        </w:rPr>
        <w:t>报学校校领导及理事长审批。</w:t>
      </w:r>
    </w:p>
    <w:p w14:paraId="24186AFE">
      <w:pPr>
        <w:pStyle w:val="2"/>
        <w:spacing w:before="54" w:line="318" w:lineRule="auto"/>
        <w:ind w:left="34" w:right="16" w:firstLine="641"/>
      </w:pPr>
      <w:r>
        <w:rPr>
          <w:rFonts w:ascii="KaiTi_GB2312" w:hAnsi="KaiTi_GB2312" w:eastAsia="KaiTi_GB2312" w:cs="KaiTi_GB2312"/>
          <w:b/>
          <w:bCs/>
          <w:spacing w:val="13"/>
        </w:rPr>
        <w:t>第四条</w:t>
      </w:r>
      <w:r>
        <w:rPr>
          <w:rFonts w:ascii="KaiTi_GB2312" w:hAnsi="KaiTi_GB2312" w:eastAsia="KaiTi_GB2312" w:cs="KaiTi_GB2312"/>
          <w:spacing w:val="50"/>
        </w:rPr>
        <w:t xml:space="preserve"> </w:t>
      </w:r>
      <w:r>
        <w:rPr>
          <w:spacing w:val="13"/>
        </w:rPr>
        <w:t>学校各部门应督促本部门人员安装和使</w:t>
      </w:r>
      <w:r>
        <w:rPr>
          <w:spacing w:val="12"/>
        </w:rPr>
        <w:t>用云之</w:t>
      </w:r>
      <w:r>
        <w:t xml:space="preserve"> </w:t>
      </w:r>
      <w:r>
        <w:rPr>
          <w:spacing w:val="2"/>
        </w:rPr>
        <w:t>家系统。</w:t>
      </w:r>
    </w:p>
    <w:p w14:paraId="0638FDE1">
      <w:pPr>
        <w:spacing w:line="263" w:lineRule="auto"/>
        <w:rPr>
          <w:rFonts w:ascii="Arial"/>
          <w:sz w:val="21"/>
        </w:rPr>
      </w:pPr>
    </w:p>
    <w:p w14:paraId="46061911">
      <w:pPr>
        <w:spacing w:before="101" w:line="223" w:lineRule="auto"/>
        <w:ind w:left="29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第三章 使用管理</w:t>
      </w:r>
    </w:p>
    <w:p w14:paraId="13C86D07">
      <w:pPr>
        <w:pStyle w:val="2"/>
        <w:spacing w:before="340" w:line="219" w:lineRule="auto"/>
        <w:ind w:left="675"/>
      </w:pPr>
      <w:r>
        <w:rPr>
          <w:rFonts w:ascii="KaiTi_GB2312" w:hAnsi="KaiTi_GB2312" w:eastAsia="KaiTi_GB2312" w:cs="KaiTi_GB2312"/>
          <w:b/>
          <w:bCs/>
          <w:spacing w:val="8"/>
        </w:rPr>
        <w:t>第五条</w:t>
      </w:r>
      <w:r>
        <w:rPr>
          <w:rFonts w:ascii="KaiTi_GB2312" w:hAnsi="KaiTi_GB2312" w:eastAsia="KaiTi_GB2312" w:cs="KaiTi_GB2312"/>
          <w:spacing w:val="8"/>
        </w:rPr>
        <w:t xml:space="preserve"> </w:t>
      </w:r>
      <w:r>
        <w:rPr>
          <w:spacing w:val="8"/>
        </w:rPr>
        <w:t>学校教职工必须安装和使用云之家系</w:t>
      </w:r>
      <w:r>
        <w:rPr>
          <w:spacing w:val="7"/>
        </w:rPr>
        <w:t>统。</w:t>
      </w:r>
    </w:p>
    <w:p w14:paraId="1F031949">
      <w:pPr>
        <w:pStyle w:val="2"/>
        <w:spacing w:before="196" w:line="325" w:lineRule="auto"/>
        <w:ind w:left="26" w:right="13" w:firstLine="649"/>
      </w:pPr>
      <w:r>
        <w:rPr>
          <w:rFonts w:ascii="KaiTi_GB2312" w:hAnsi="KaiTi_GB2312" w:eastAsia="KaiTi_GB2312" w:cs="KaiTi_GB2312"/>
          <w:b/>
          <w:bCs/>
          <w:spacing w:val="13"/>
        </w:rPr>
        <w:t>第六条</w:t>
      </w:r>
      <w:r>
        <w:rPr>
          <w:rFonts w:ascii="KaiTi_GB2312" w:hAnsi="KaiTi_GB2312" w:eastAsia="KaiTi_GB2312" w:cs="KaiTi_GB2312"/>
          <w:spacing w:val="49"/>
        </w:rPr>
        <w:t xml:space="preserve"> </w:t>
      </w:r>
      <w:r>
        <w:rPr>
          <w:spacing w:val="13"/>
        </w:rPr>
        <w:t>学校各部门须在云之家上建立部门工作群。云</w:t>
      </w:r>
      <w:r>
        <w:t xml:space="preserve"> </w:t>
      </w:r>
      <w:r>
        <w:rPr>
          <w:spacing w:val="9"/>
        </w:rPr>
        <w:t>之家部门工作群是学校日常办公的主要沟通渠道，</w:t>
      </w:r>
      <w:r>
        <w:rPr>
          <w:spacing w:val="8"/>
        </w:rPr>
        <w:t>学校教职</w:t>
      </w:r>
      <w:r>
        <w:t xml:space="preserve"> </w:t>
      </w:r>
      <w:r>
        <w:rPr>
          <w:spacing w:val="9"/>
        </w:rPr>
        <w:t>工应在本部门工作群中发布工作信息。为方便留存</w:t>
      </w:r>
      <w:r>
        <w:rPr>
          <w:spacing w:val="8"/>
        </w:rPr>
        <w:t>记录，各</w:t>
      </w:r>
      <w:r>
        <w:t xml:space="preserve"> </w:t>
      </w:r>
      <w:r>
        <w:rPr>
          <w:spacing w:val="9"/>
        </w:rPr>
        <w:t>部门的工作总结、计划等重要信息应在云之家上交流。</w:t>
      </w:r>
    </w:p>
    <w:p w14:paraId="41BB37E2">
      <w:pPr>
        <w:pStyle w:val="2"/>
        <w:spacing w:before="57" w:line="322" w:lineRule="auto"/>
        <w:ind w:left="26" w:right="16" w:firstLine="649"/>
      </w:pPr>
      <w:r>
        <w:rPr>
          <w:rFonts w:ascii="KaiTi_GB2312" w:hAnsi="KaiTi_GB2312" w:eastAsia="KaiTi_GB2312" w:cs="KaiTi_GB2312"/>
          <w:b/>
          <w:bCs/>
          <w:spacing w:val="13"/>
        </w:rPr>
        <w:t>第七条</w:t>
      </w:r>
      <w:r>
        <w:rPr>
          <w:rFonts w:ascii="KaiTi_GB2312" w:hAnsi="KaiTi_GB2312" w:eastAsia="KaiTi_GB2312" w:cs="KaiTi_GB2312"/>
          <w:spacing w:val="50"/>
        </w:rPr>
        <w:t xml:space="preserve"> </w:t>
      </w:r>
      <w:r>
        <w:rPr>
          <w:spacing w:val="13"/>
        </w:rPr>
        <w:t>学校教职工应及时阅读云之家发布的通</w:t>
      </w:r>
      <w:r>
        <w:rPr>
          <w:spacing w:val="12"/>
        </w:rPr>
        <w:t>知、公</w:t>
      </w:r>
      <w:r>
        <w:t xml:space="preserve"> </w:t>
      </w:r>
      <w:r>
        <w:rPr>
          <w:spacing w:val="9"/>
        </w:rPr>
        <w:t>告等。党政综合办不定期对各部门云之家公告阅读</w:t>
      </w:r>
      <w:r>
        <w:rPr>
          <w:spacing w:val="8"/>
        </w:rPr>
        <w:t>情况进行</w:t>
      </w:r>
      <w:r>
        <w:t xml:space="preserve"> </w:t>
      </w:r>
      <w:r>
        <w:rPr>
          <w:spacing w:val="9"/>
        </w:rPr>
        <w:t>抽查考核，对未阅读的部门和个人进行通报并按照</w:t>
      </w:r>
      <w:r>
        <w:rPr>
          <w:spacing w:val="8"/>
        </w:rPr>
        <w:t>相关规定</w:t>
      </w:r>
    </w:p>
    <w:p w14:paraId="13B336A2">
      <w:pPr>
        <w:spacing w:line="322" w:lineRule="auto"/>
        <w:sectPr>
          <w:footerReference r:id="rId5" w:type="default"/>
          <w:pgSz w:w="11906" w:h="16839"/>
          <w:pgMar w:top="1404" w:right="1785" w:bottom="1123" w:left="1785" w:header="0" w:footer="843" w:gutter="0"/>
          <w:cols w:space="720" w:num="1"/>
        </w:sectPr>
      </w:pPr>
    </w:p>
    <w:p w14:paraId="3F3F51B9">
      <w:pPr>
        <w:pStyle w:val="2"/>
        <w:spacing w:before="185" w:line="220" w:lineRule="auto"/>
        <w:ind w:left="38"/>
      </w:pPr>
      <w:r>
        <w:rPr>
          <w:spacing w:val="-3"/>
        </w:rPr>
        <w:t>处罚。</w:t>
      </w:r>
    </w:p>
    <w:p w14:paraId="5C7CA1FB">
      <w:pPr>
        <w:pStyle w:val="2"/>
        <w:spacing w:before="190" w:line="219" w:lineRule="auto"/>
        <w:ind w:left="675"/>
      </w:pPr>
      <w:r>
        <w:rPr>
          <w:rFonts w:ascii="KaiTi_GB2312" w:hAnsi="KaiTi_GB2312" w:eastAsia="KaiTi_GB2312" w:cs="KaiTi_GB2312"/>
          <w:b/>
          <w:bCs/>
          <w:spacing w:val="7"/>
        </w:rPr>
        <w:t>第八条</w:t>
      </w:r>
      <w:r>
        <w:rPr>
          <w:rFonts w:ascii="KaiTi_GB2312" w:hAnsi="KaiTi_GB2312" w:eastAsia="KaiTi_GB2312" w:cs="KaiTi_GB2312"/>
          <w:spacing w:val="7"/>
        </w:rPr>
        <w:t xml:space="preserve"> </w:t>
      </w:r>
      <w:r>
        <w:rPr>
          <w:spacing w:val="7"/>
        </w:rPr>
        <w:t>云之家流程的新建与上线</w:t>
      </w:r>
    </w:p>
    <w:p w14:paraId="2C3D7350">
      <w:pPr>
        <w:pStyle w:val="2"/>
        <w:spacing w:before="193" w:line="323" w:lineRule="auto"/>
        <w:ind w:left="25" w:right="249" w:firstLine="651"/>
      </w:pPr>
      <w:r>
        <w:rPr>
          <w:spacing w:val="8"/>
        </w:rPr>
        <w:t>为推进学校信息化建设，学校提倡各部门进行无纸化办</w:t>
      </w:r>
      <w:r>
        <w:rPr>
          <w:spacing w:val="10"/>
        </w:rPr>
        <w:t xml:space="preserve"> </w:t>
      </w:r>
      <w:r>
        <w:rPr>
          <w:spacing w:val="9"/>
        </w:rPr>
        <w:t>公。各部门应根据实际情况将线下办公流程迁移到云之家上</w:t>
      </w:r>
      <w:r>
        <w:t xml:space="preserve"> </w:t>
      </w:r>
      <w:r>
        <w:rPr>
          <w:spacing w:val="2"/>
        </w:rPr>
        <w:t>审批。</w:t>
      </w:r>
    </w:p>
    <w:p w14:paraId="1775B205">
      <w:pPr>
        <w:pStyle w:val="2"/>
        <w:spacing w:before="51" w:line="325" w:lineRule="auto"/>
        <w:ind w:left="32" w:right="252" w:firstLine="633"/>
      </w:pPr>
      <w:r>
        <w:rPr>
          <w:spacing w:val="8"/>
        </w:rPr>
        <w:t>各部门要搭建新的云之家线上流程，需先向党政综合办</w:t>
      </w:r>
      <w:r>
        <w:rPr>
          <w:spacing w:val="18"/>
        </w:rPr>
        <w:t xml:space="preserve"> </w:t>
      </w:r>
      <w:r>
        <w:rPr>
          <w:spacing w:val="8"/>
        </w:rPr>
        <w:t>申请，由党政综合办统筹确定线上、线下办公流程，并根据</w:t>
      </w:r>
      <w:r>
        <w:rPr>
          <w:spacing w:val="15"/>
        </w:rPr>
        <w:t xml:space="preserve"> </w:t>
      </w:r>
      <w:r>
        <w:rPr>
          <w:spacing w:val="8"/>
        </w:rPr>
        <w:t>权限范围，经校领导、集团领导审核后，由党政综合办负责</w:t>
      </w:r>
      <w:r>
        <w:rPr>
          <w:spacing w:val="15"/>
        </w:rPr>
        <w:t xml:space="preserve"> </w:t>
      </w:r>
      <w:r>
        <w:rPr>
          <w:spacing w:val="5"/>
        </w:rPr>
        <w:t>对接搭建流程。</w:t>
      </w:r>
    </w:p>
    <w:p w14:paraId="22641100">
      <w:pPr>
        <w:pStyle w:val="2"/>
        <w:spacing w:before="58" w:line="219" w:lineRule="auto"/>
        <w:ind w:left="675"/>
      </w:pPr>
      <w:r>
        <w:rPr>
          <w:rFonts w:ascii="KaiTi_GB2312" w:hAnsi="KaiTi_GB2312" w:eastAsia="KaiTi_GB2312" w:cs="KaiTi_GB2312"/>
          <w:b/>
          <w:bCs/>
          <w:spacing w:val="7"/>
        </w:rPr>
        <w:t>第九条</w:t>
      </w:r>
      <w:r>
        <w:rPr>
          <w:rFonts w:ascii="KaiTi_GB2312" w:hAnsi="KaiTi_GB2312" w:eastAsia="KaiTi_GB2312" w:cs="KaiTi_GB2312"/>
          <w:spacing w:val="7"/>
        </w:rPr>
        <w:t xml:space="preserve"> </w:t>
      </w:r>
      <w:r>
        <w:rPr>
          <w:spacing w:val="7"/>
        </w:rPr>
        <w:t>云之家流程的调整</w:t>
      </w:r>
    </w:p>
    <w:p w14:paraId="26F5F33F">
      <w:pPr>
        <w:pStyle w:val="2"/>
        <w:spacing w:before="193" w:line="316" w:lineRule="auto"/>
        <w:ind w:left="22" w:firstLine="654"/>
      </w:pPr>
      <w:r>
        <w:rPr>
          <w:spacing w:val="8"/>
        </w:rPr>
        <w:t>如因人员变动、组织机构调整，流程确需调整且学校有</w:t>
      </w:r>
      <w:r>
        <w:rPr>
          <w:spacing w:val="3"/>
        </w:rPr>
        <w:t xml:space="preserve">  </w:t>
      </w:r>
      <w:r>
        <w:rPr>
          <w:spacing w:val="6"/>
        </w:rPr>
        <w:t>相关红头发文的，由党政综合办依据学校红头文件进行调整。</w:t>
      </w:r>
    </w:p>
    <w:p w14:paraId="655159BC">
      <w:pPr>
        <w:pStyle w:val="2"/>
        <w:spacing w:before="57" w:line="322" w:lineRule="auto"/>
        <w:ind w:left="63" w:right="168" w:firstLine="603"/>
      </w:pPr>
      <w:r>
        <w:rPr>
          <w:spacing w:val="8"/>
        </w:rPr>
        <w:t>其他情况，由相关部门在“云之家流程调整申请”流程</w:t>
      </w:r>
      <w:r>
        <w:rPr>
          <w:spacing w:val="17"/>
        </w:rPr>
        <w:t xml:space="preserve"> </w:t>
      </w:r>
      <w:r>
        <w:rPr>
          <w:spacing w:val="-1"/>
        </w:rPr>
        <w:t>中提交申请，根据权限范围报校领导、集团领</w:t>
      </w:r>
      <w:r>
        <w:rPr>
          <w:spacing w:val="-2"/>
        </w:rPr>
        <w:t>导审核通过后，</w:t>
      </w:r>
      <w:r>
        <w:t xml:space="preserve"> </w:t>
      </w:r>
      <w:r>
        <w:rPr>
          <w:spacing w:val="4"/>
        </w:rPr>
        <w:t>由党政综合办负责调整。</w:t>
      </w:r>
    </w:p>
    <w:p w14:paraId="71E8D963">
      <w:pPr>
        <w:pStyle w:val="2"/>
        <w:spacing w:before="58" w:line="219" w:lineRule="auto"/>
        <w:ind w:left="675"/>
      </w:pPr>
      <w:r>
        <w:rPr>
          <w:rFonts w:ascii="KaiTi_GB2312" w:hAnsi="KaiTi_GB2312" w:eastAsia="KaiTi_GB2312" w:cs="KaiTi_GB2312"/>
          <w:b/>
          <w:bCs/>
          <w:spacing w:val="7"/>
        </w:rPr>
        <w:t>第十条</w:t>
      </w:r>
      <w:r>
        <w:rPr>
          <w:rFonts w:ascii="KaiTi_GB2312" w:hAnsi="KaiTi_GB2312" w:eastAsia="KaiTi_GB2312" w:cs="KaiTi_GB2312"/>
          <w:spacing w:val="7"/>
        </w:rPr>
        <w:t xml:space="preserve"> </w:t>
      </w:r>
      <w:r>
        <w:rPr>
          <w:spacing w:val="7"/>
        </w:rPr>
        <w:t>云之家流程的废止</w:t>
      </w:r>
    </w:p>
    <w:p w14:paraId="6F5B97C3">
      <w:pPr>
        <w:pStyle w:val="2"/>
        <w:spacing w:before="190" w:line="323" w:lineRule="auto"/>
        <w:ind w:left="30" w:right="249" w:firstLine="646"/>
      </w:pPr>
      <w:r>
        <w:rPr>
          <w:spacing w:val="8"/>
        </w:rPr>
        <w:t>如有办公流程需要废止。相关部门需在“云之家流程废</w:t>
      </w:r>
      <w:r>
        <w:rPr>
          <w:spacing w:val="10"/>
        </w:rPr>
        <w:t xml:space="preserve"> </w:t>
      </w:r>
      <w:r>
        <w:rPr>
          <w:spacing w:val="8"/>
        </w:rPr>
        <w:t>止申请”流程中提出申请，根据权限范围报校领导、集团领</w:t>
      </w:r>
      <w:r>
        <w:rPr>
          <w:spacing w:val="18"/>
        </w:rPr>
        <w:t xml:space="preserve"> </w:t>
      </w:r>
      <w:r>
        <w:rPr>
          <w:spacing w:val="5"/>
        </w:rPr>
        <w:t>导审核通过后，</w:t>
      </w:r>
      <w:r>
        <w:rPr>
          <w:spacing w:val="-91"/>
        </w:rPr>
        <w:t xml:space="preserve"> </w:t>
      </w:r>
      <w:r>
        <w:rPr>
          <w:spacing w:val="5"/>
        </w:rPr>
        <w:t>由党政综合办废止该流程。</w:t>
      </w:r>
    </w:p>
    <w:p w14:paraId="19F553D4">
      <w:pPr>
        <w:pStyle w:val="2"/>
        <w:spacing w:before="54" w:line="219" w:lineRule="auto"/>
        <w:ind w:left="675"/>
      </w:pPr>
      <w:r>
        <w:rPr>
          <w:rFonts w:ascii="KaiTi_GB2312" w:hAnsi="KaiTi_GB2312" w:eastAsia="KaiTi_GB2312" w:cs="KaiTi_GB2312"/>
          <w:b/>
          <w:bCs/>
          <w:spacing w:val="6"/>
        </w:rPr>
        <w:t>第十一条</w:t>
      </w:r>
      <w:r>
        <w:rPr>
          <w:rFonts w:ascii="KaiTi_GB2312" w:hAnsi="KaiTi_GB2312" w:eastAsia="KaiTi_GB2312" w:cs="KaiTi_GB2312"/>
          <w:spacing w:val="6"/>
        </w:rPr>
        <w:t xml:space="preserve"> </w:t>
      </w:r>
      <w:r>
        <w:rPr>
          <w:spacing w:val="6"/>
        </w:rPr>
        <w:t>异常流程管理</w:t>
      </w:r>
    </w:p>
    <w:p w14:paraId="4F07B395">
      <w:pPr>
        <w:pStyle w:val="2"/>
        <w:spacing w:before="194" w:line="322" w:lineRule="auto"/>
        <w:ind w:left="29" w:right="249" w:firstLine="654"/>
      </w:pPr>
      <w:r>
        <w:rPr>
          <w:spacing w:val="8"/>
        </w:rPr>
        <w:t>党政综合办是云之家系统流程的管理部门，负责保障全</w:t>
      </w:r>
      <w:r>
        <w:rPr>
          <w:spacing w:val="1"/>
        </w:rPr>
        <w:t xml:space="preserve"> </w:t>
      </w:r>
      <w:r>
        <w:rPr>
          <w:spacing w:val="9"/>
        </w:rPr>
        <w:t>校所有线上办公流程的高效稳定运行，负责监控云</w:t>
      </w:r>
      <w:r>
        <w:rPr>
          <w:spacing w:val="8"/>
        </w:rPr>
        <w:t>之家系统</w:t>
      </w:r>
      <w:r>
        <w:t xml:space="preserve"> </w:t>
      </w:r>
      <w:r>
        <w:rPr>
          <w:spacing w:val="8"/>
        </w:rPr>
        <w:t>线上流程运行状态，对异常流程应做到及时处理。</w:t>
      </w:r>
    </w:p>
    <w:p w14:paraId="2E7B2AB3">
      <w:pPr>
        <w:pStyle w:val="2"/>
        <w:spacing w:before="56" w:line="219" w:lineRule="auto"/>
        <w:ind w:left="675"/>
      </w:pPr>
      <w:r>
        <w:rPr>
          <w:rFonts w:ascii="KaiTi_GB2312" w:hAnsi="KaiTi_GB2312" w:eastAsia="KaiTi_GB2312" w:cs="KaiTi_GB2312"/>
          <w:b/>
          <w:bCs/>
          <w:spacing w:val="6"/>
        </w:rPr>
        <w:t>第十二条</w:t>
      </w:r>
      <w:r>
        <w:rPr>
          <w:rFonts w:ascii="KaiTi_GB2312" w:hAnsi="KaiTi_GB2312" w:eastAsia="KaiTi_GB2312" w:cs="KaiTi_GB2312"/>
          <w:spacing w:val="6"/>
        </w:rPr>
        <w:t xml:space="preserve"> </w:t>
      </w:r>
      <w:r>
        <w:rPr>
          <w:spacing w:val="6"/>
        </w:rPr>
        <w:t>金蝶</w:t>
      </w:r>
      <w:r>
        <w:rPr>
          <w:spacing w:val="-60"/>
        </w:rPr>
        <w:t xml:space="preserve"> </w:t>
      </w:r>
      <w:r>
        <w:t>EAS</w:t>
      </w:r>
      <w:r>
        <w:rPr>
          <w:spacing w:val="-69"/>
        </w:rPr>
        <w:t xml:space="preserve"> </w:t>
      </w:r>
      <w:r>
        <w:rPr>
          <w:spacing w:val="6"/>
        </w:rPr>
        <w:t>使用管理</w:t>
      </w:r>
    </w:p>
    <w:p w14:paraId="49DA913F">
      <w:pPr>
        <w:spacing w:line="219" w:lineRule="auto"/>
        <w:sectPr>
          <w:footerReference r:id="rId6" w:type="default"/>
          <w:pgSz w:w="11906" w:h="16839"/>
          <w:pgMar w:top="1431" w:right="1550" w:bottom="1121" w:left="1785" w:header="0" w:footer="843" w:gutter="0"/>
          <w:cols w:space="720" w:num="1"/>
        </w:sectPr>
      </w:pPr>
    </w:p>
    <w:p w14:paraId="76570109">
      <w:pPr>
        <w:pStyle w:val="2"/>
        <w:spacing w:before="188" w:line="295" w:lineRule="auto"/>
        <w:ind w:left="30" w:right="13" w:firstLine="629"/>
      </w:pPr>
      <w:r>
        <w:rPr>
          <w:spacing w:val="8"/>
        </w:rPr>
        <w:t>（一）在编教职工均有金蝶</w:t>
      </w:r>
      <w:r>
        <w:rPr>
          <w:spacing w:val="-46"/>
        </w:rPr>
        <w:t xml:space="preserve"> </w:t>
      </w:r>
      <w:r>
        <w:t>EAS</w:t>
      </w:r>
      <w:r>
        <w:rPr>
          <w:spacing w:val="-68"/>
        </w:rPr>
        <w:t xml:space="preserve"> </w:t>
      </w:r>
      <w:r>
        <w:rPr>
          <w:spacing w:val="8"/>
        </w:rPr>
        <w:t>账号，账号使用人初次</w:t>
      </w:r>
      <w:r>
        <w:t xml:space="preserve"> </w:t>
      </w:r>
      <w:r>
        <w:rPr>
          <w:spacing w:val="9"/>
        </w:rPr>
        <w:t>登录后须重设初始密码，并妥善保管。因账号</w:t>
      </w:r>
      <w:r>
        <w:rPr>
          <w:spacing w:val="8"/>
        </w:rPr>
        <w:t>保管不当引起</w:t>
      </w:r>
      <w:r>
        <w:t xml:space="preserve"> </w:t>
      </w:r>
      <w:r>
        <w:rPr>
          <w:spacing w:val="8"/>
        </w:rPr>
        <w:t>的一切后果由账号使用人承担。</w:t>
      </w:r>
    </w:p>
    <w:p w14:paraId="3F7DB286">
      <w:pPr>
        <w:pStyle w:val="2"/>
        <w:spacing w:before="195" w:line="310" w:lineRule="auto"/>
        <w:ind w:left="30" w:right="15" w:firstLine="629"/>
      </w:pPr>
      <w:r>
        <w:rPr>
          <w:spacing w:val="21"/>
        </w:rPr>
        <w:t>（二）</w:t>
      </w:r>
      <w:r>
        <w:t>EAS</w:t>
      </w:r>
      <w:r>
        <w:rPr>
          <w:spacing w:val="-47"/>
        </w:rPr>
        <w:t xml:space="preserve"> </w:t>
      </w:r>
      <w:r>
        <w:rPr>
          <w:spacing w:val="21"/>
        </w:rPr>
        <w:t>账号默认密码权限涉及个人档案管理、</w:t>
      </w:r>
      <w:r>
        <w:t xml:space="preserve">EAS </w:t>
      </w:r>
      <w:r>
        <w:rPr>
          <w:spacing w:val="8"/>
        </w:rPr>
        <w:t>密码修改等基本功能，如需财务管理、人事管理、供应链管</w:t>
      </w:r>
      <w:r>
        <w:rPr>
          <w:spacing w:val="18"/>
        </w:rPr>
        <w:t xml:space="preserve"> </w:t>
      </w:r>
      <w:r>
        <w:rPr>
          <w:spacing w:val="8"/>
        </w:rPr>
        <w:t>理等相关权限，需在云之家“学校</w:t>
      </w:r>
      <w:r>
        <w:rPr>
          <w:spacing w:val="-59"/>
        </w:rPr>
        <w:t xml:space="preserve"> </w:t>
      </w:r>
      <w:r>
        <w:t>ERP</w:t>
      </w:r>
      <w:r>
        <w:rPr>
          <w:spacing w:val="-57"/>
        </w:rPr>
        <w:t xml:space="preserve"> </w:t>
      </w:r>
      <w:r>
        <w:rPr>
          <w:spacing w:val="8"/>
        </w:rPr>
        <w:t>权限变更</w:t>
      </w:r>
      <w:r>
        <w:rPr>
          <w:spacing w:val="7"/>
        </w:rPr>
        <w:t>申请”流程</w:t>
      </w:r>
      <w:r>
        <w:t xml:space="preserve"> </w:t>
      </w:r>
      <w:r>
        <w:rPr>
          <w:spacing w:val="8"/>
        </w:rPr>
        <w:t>中提出申请，事项通过后，系统管理员会在云之家发消息给</w:t>
      </w:r>
      <w:r>
        <w:rPr>
          <w:spacing w:val="18"/>
        </w:rPr>
        <w:t xml:space="preserve"> </w:t>
      </w:r>
      <w:r>
        <w:rPr>
          <w:spacing w:val="3"/>
        </w:rPr>
        <w:t>申请人。</w:t>
      </w:r>
    </w:p>
    <w:p w14:paraId="3FA91B43">
      <w:pPr>
        <w:pStyle w:val="2"/>
        <w:spacing w:before="190" w:line="277" w:lineRule="auto"/>
        <w:ind w:left="46" w:right="14" w:firstLine="612"/>
      </w:pPr>
      <w:r>
        <w:rPr>
          <w:spacing w:val="15"/>
        </w:rPr>
        <w:t>（三）部门采购员/预算员等角色原则上每个部门至多</w:t>
      </w:r>
      <w:r>
        <w:rPr>
          <w:spacing w:val="14"/>
        </w:rPr>
        <w:t xml:space="preserve"> </w:t>
      </w:r>
      <w:r>
        <w:rPr>
          <w:spacing w:val="7"/>
        </w:rPr>
        <w:t>一个，如有变更，请备注变更前后的人员信息。</w:t>
      </w:r>
    </w:p>
    <w:p w14:paraId="5554A222">
      <w:pPr>
        <w:pStyle w:val="2"/>
        <w:spacing w:before="191" w:line="276" w:lineRule="auto"/>
        <w:ind w:left="30" w:right="15" w:firstLine="629"/>
      </w:pPr>
      <w:r>
        <w:rPr>
          <w:spacing w:val="-2"/>
        </w:rPr>
        <w:t>（四）如忘记</w:t>
      </w:r>
      <w:r>
        <w:rPr>
          <w:spacing w:val="-53"/>
        </w:rPr>
        <w:t xml:space="preserve"> </w:t>
      </w:r>
      <w:r>
        <w:rPr>
          <w:spacing w:val="-2"/>
        </w:rPr>
        <w:t>EAS</w:t>
      </w:r>
      <w:r>
        <w:rPr>
          <w:spacing w:val="-37"/>
        </w:rPr>
        <w:t xml:space="preserve"> </w:t>
      </w:r>
      <w:r>
        <w:rPr>
          <w:spacing w:val="-2"/>
        </w:rPr>
        <w:t>密码，可通过手机云之家</w:t>
      </w:r>
      <w:r>
        <w:rPr>
          <w:spacing w:val="63"/>
        </w:rPr>
        <w:t xml:space="preserve"> </w:t>
      </w:r>
      <w:r>
        <w:rPr>
          <w:spacing w:val="-2"/>
        </w:rPr>
        <w:t>→</w:t>
      </w:r>
      <w:r>
        <w:rPr>
          <w:spacing w:val="42"/>
        </w:rPr>
        <w:t xml:space="preserve"> </w:t>
      </w:r>
      <w:r>
        <w:rPr>
          <w:spacing w:val="-2"/>
        </w:rPr>
        <w:t>员工</w:t>
      </w:r>
      <w:r>
        <w:rPr>
          <w:spacing w:val="-57"/>
        </w:rPr>
        <w:t xml:space="preserve"> </w:t>
      </w:r>
      <w:r>
        <w:rPr>
          <w:spacing w:val="-2"/>
        </w:rPr>
        <w:t>HR</w:t>
      </w:r>
      <w:r>
        <w:t xml:space="preserve"> </w:t>
      </w:r>
      <w:r>
        <w:rPr>
          <w:spacing w:val="3"/>
        </w:rPr>
        <w:t>服务</w:t>
      </w:r>
      <w:r>
        <w:rPr>
          <w:spacing w:val="69"/>
        </w:rPr>
        <w:t xml:space="preserve"> </w:t>
      </w:r>
      <w:r>
        <w:rPr>
          <w:spacing w:val="3"/>
        </w:rPr>
        <w:t xml:space="preserve">→ </w:t>
      </w:r>
      <w:r>
        <w:t>EAS</w:t>
      </w:r>
      <w:r>
        <w:rPr>
          <w:spacing w:val="-37"/>
        </w:rPr>
        <w:t xml:space="preserve"> </w:t>
      </w:r>
      <w:r>
        <w:rPr>
          <w:spacing w:val="3"/>
        </w:rPr>
        <w:t>密码修改功能自助进行操作。</w:t>
      </w:r>
    </w:p>
    <w:p w14:paraId="3AC45E40">
      <w:pPr>
        <w:spacing w:line="403" w:lineRule="auto"/>
        <w:rPr>
          <w:rFonts w:ascii="Arial"/>
          <w:sz w:val="21"/>
        </w:rPr>
      </w:pPr>
    </w:p>
    <w:p w14:paraId="65529CCA">
      <w:pPr>
        <w:spacing w:before="100" w:line="223" w:lineRule="auto"/>
        <w:ind w:left="33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第四章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附则</w:t>
      </w:r>
    </w:p>
    <w:p w14:paraId="02EAC4E4">
      <w:pPr>
        <w:pStyle w:val="2"/>
        <w:spacing w:before="342" w:line="316" w:lineRule="auto"/>
        <w:ind w:left="675" w:right="544"/>
      </w:pPr>
      <w:r>
        <w:rPr>
          <w:rFonts w:ascii="KaiTi_GB2312" w:hAnsi="KaiTi_GB2312" w:eastAsia="KaiTi_GB2312" w:cs="KaiTi_GB2312"/>
          <w:b/>
          <w:bCs/>
          <w:spacing w:val="5"/>
        </w:rPr>
        <w:t>第十三条</w:t>
      </w:r>
      <w:r>
        <w:rPr>
          <w:rFonts w:ascii="KaiTi_GB2312" w:hAnsi="KaiTi_GB2312" w:eastAsia="KaiTi_GB2312" w:cs="KaiTi_GB2312"/>
          <w:spacing w:val="5"/>
        </w:rPr>
        <w:t xml:space="preserve"> </w:t>
      </w:r>
      <w:r>
        <w:rPr>
          <w:spacing w:val="5"/>
        </w:rPr>
        <w:t>本制度的最终解释权归党政综合办所有。</w:t>
      </w:r>
      <w:r>
        <w:rPr>
          <w:spacing w:val="10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7"/>
        </w:rPr>
        <w:t>第十四条</w:t>
      </w:r>
      <w:r>
        <w:rPr>
          <w:rFonts w:ascii="KaiTi_GB2312" w:hAnsi="KaiTi_GB2312" w:eastAsia="KaiTi_GB2312" w:cs="KaiTi_GB2312"/>
          <w:spacing w:val="7"/>
        </w:rPr>
        <w:t xml:space="preserve"> </w:t>
      </w:r>
      <w:r>
        <w:rPr>
          <w:spacing w:val="7"/>
        </w:rPr>
        <w:t>本制度自发布之日起施行。</w:t>
      </w:r>
    </w:p>
    <w:sectPr>
      <w:footerReference r:id="rId7" w:type="default"/>
      <w:pgSz w:w="11906" w:h="16839"/>
      <w:pgMar w:top="1431" w:right="1785" w:bottom="1121" w:left="1785" w:header="0" w:footer="8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6E155">
    <w:pPr>
      <w:spacing w:line="177" w:lineRule="auto"/>
      <w:ind w:right="1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AAFBE">
    <w:pPr>
      <w:spacing w:before="1" w:line="176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3CB3D">
    <w:pPr>
      <w:spacing w:before="1" w:line="176" w:lineRule="auto"/>
      <w:ind w:right="1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4406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1165</Words>
  <Characters>1180</Characters>
  <TotalTime>0</TotalTime>
  <ScaleCrop>false</ScaleCrop>
  <LinksUpToDate>false</LinksUpToDate>
  <CharactersWithSpaces>1249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2024-08-09T15:40:00Z</dcterms:created>
  <dc:creator>dangban</dc:creator>
  <cp:lastModifiedBy>高博</cp:lastModifiedBy>
  <dcterms:modified xsi:type="dcterms:W3CDTF">2024-08-27T01:42:29Z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2024-08-27T09:42:19Z</vt:filetime>
  </property>
  <property fmtid="{D5CDD505-2E9C-101B-9397-08002B2CF9AE}" pid="4" name="KSOProductBuildVer">
    <vt:lpwstr>2052-12.1.0.17857</vt:lpwstr>
  </property>
  <property fmtid="{D5CDD505-2E9C-101B-9397-08002B2CF9AE}" pid="5" name="ICV">
    <vt:lpwstr>7C20D3622F19439A8F7EDAFC536B9A07_13</vt:lpwstr>
  </property>
</Properties>
</file>