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58.xml" ContentType="application/vnd.openxmlformats-officedocument.wordprocessingml.footer+xml"/>
  <Override PartName="/word/footer359.xml" ContentType="application/vnd.openxmlformats-officedocument.wordprocessingml.footer+xml"/>
  <Override PartName="/word/footer36.xml" ContentType="application/vnd.openxmlformats-officedocument.wordprocessingml.footer+xml"/>
  <Override PartName="/word/footer360.xml" ContentType="application/vnd.openxmlformats-officedocument.wordprocessingml.footer+xml"/>
  <Override PartName="/word/footer361.xml" ContentType="application/vnd.openxmlformats-officedocument.wordprocessingml.footer+xml"/>
  <Override PartName="/word/footer362.xml" ContentType="application/vnd.openxmlformats-officedocument.wordprocessingml.footer+xml"/>
  <Override PartName="/word/footer363.xml" ContentType="application/vnd.openxmlformats-officedocument.wordprocessingml.footer+xml"/>
  <Override PartName="/word/footer364.xml" ContentType="application/vnd.openxmlformats-officedocument.wordprocessingml.footer+xml"/>
  <Override PartName="/word/footer365.xml" ContentType="application/vnd.openxmlformats-officedocument.wordprocessingml.footer+xml"/>
  <Override PartName="/word/footer366.xml" ContentType="application/vnd.openxmlformats-officedocument.wordprocessingml.footer+xml"/>
  <Override PartName="/word/footer367.xml" ContentType="application/vnd.openxmlformats-officedocument.wordprocessingml.footer+xml"/>
  <Override PartName="/word/footer368.xml" ContentType="application/vnd.openxmlformats-officedocument.wordprocessingml.footer+xml"/>
  <Override PartName="/word/footer369.xml" ContentType="application/vnd.openxmlformats-officedocument.wordprocessingml.footer+xml"/>
  <Override PartName="/word/footer37.xml" ContentType="application/vnd.openxmlformats-officedocument.wordprocessingml.footer+xml"/>
  <Override PartName="/word/footer370.xml" ContentType="application/vnd.openxmlformats-officedocument.wordprocessingml.footer+xml"/>
  <Override PartName="/word/footer371.xml" ContentType="application/vnd.openxmlformats-officedocument.wordprocessingml.footer+xml"/>
  <Override PartName="/word/footer372.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308" w:lineRule="auto"/>
        <w:rPr/>
      </w:pPr>
      <w:r/>
    </w:p>
    <w:p>
      <w:pPr>
        <w:ind w:firstLine="135"/>
        <w:spacing w:line="1171" w:lineRule="exact"/>
        <w:rPr/>
      </w:pPr>
      <w:r>
        <w:rPr>
          <w:position w:val="-23"/>
        </w:rPr>
        <w:drawing>
          <wp:inline distT="0" distB="0" distL="0" distR="0">
            <wp:extent cx="3028321" cy="743982"/>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028321" cy="743982"/>
                    </a:xfrm>
                    <a:prstGeom prst="rect">
                      <a:avLst/>
                    </a:prstGeom>
                  </pic:spPr>
                </pic:pic>
              </a:graphicData>
            </a:graphic>
          </wp:inline>
        </w:drawing>
      </w:r>
    </w:p>
    <w:p>
      <w:pPr>
        <w:pStyle w:val="BodyText"/>
        <w:spacing w:line="260" w:lineRule="auto"/>
        <w:rPr/>
      </w:pPr>
      <w:r/>
    </w:p>
    <w:p>
      <w:pPr>
        <w:pStyle w:val="BodyText"/>
        <w:spacing w:line="260"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ind w:left="711"/>
        <w:spacing w:before="189" w:line="222" w:lineRule="auto"/>
        <w:outlineLvl w:val="0"/>
        <w:rPr>
          <w:rFonts w:ascii="SimSun" w:hAnsi="SimSun" w:eastAsia="SimSun" w:cs="SimSun"/>
          <w:sz w:val="58"/>
          <w:szCs w:val="58"/>
        </w:rPr>
      </w:pPr>
      <w:r>
        <w:rPr>
          <w:rFonts w:ascii="SimSun" w:hAnsi="SimSun" w:eastAsia="SimSun" w:cs="SimSun"/>
          <w:sz w:val="58"/>
          <w:szCs w:val="58"/>
          <w:b/>
          <w:bCs/>
          <w:spacing w:val="14"/>
        </w:rPr>
        <w:t>工艺美术专业人才培养方案</w:t>
      </w:r>
    </w:p>
    <w:p>
      <w:pPr>
        <w:pStyle w:val="BodyText"/>
        <w:spacing w:line="261" w:lineRule="auto"/>
        <w:rPr/>
      </w:pPr>
      <w:r/>
    </w:p>
    <w:p>
      <w:pPr>
        <w:ind w:left="1911"/>
        <w:spacing w:before="188" w:line="223" w:lineRule="auto"/>
        <w:outlineLvl w:val="0"/>
        <w:rPr>
          <w:rFonts w:ascii="SimSun" w:hAnsi="SimSun" w:eastAsia="SimSun" w:cs="SimSun"/>
          <w:sz w:val="58"/>
          <w:szCs w:val="58"/>
        </w:rPr>
      </w:pPr>
      <w:r>
        <w:rPr>
          <w:rFonts w:ascii="SimSun" w:hAnsi="SimSun" w:eastAsia="SimSun" w:cs="SimSun"/>
          <w:sz w:val="58"/>
          <w:szCs w:val="58"/>
          <w:b/>
          <w:bCs/>
          <w:spacing w:val="13"/>
        </w:rPr>
        <w:t>及专业课课程标准</w:t>
      </w:r>
    </w:p>
    <w:p>
      <w:pPr>
        <w:pStyle w:val="BodyText"/>
        <w:spacing w:line="254" w:lineRule="auto"/>
        <w:rPr/>
      </w:pPr>
      <w:r/>
    </w:p>
    <w:p>
      <w:pPr>
        <w:ind w:left="2842"/>
        <w:spacing w:before="188" w:line="223" w:lineRule="auto"/>
        <w:outlineLvl w:val="0"/>
        <w:rPr>
          <w:rFonts w:ascii="SimSun" w:hAnsi="SimSun" w:eastAsia="SimSun" w:cs="SimSun"/>
          <w:sz w:val="58"/>
          <w:szCs w:val="58"/>
        </w:rPr>
      </w:pPr>
      <w:r>
        <w:rPr>
          <w:rFonts w:ascii="SimSun" w:hAnsi="SimSun" w:eastAsia="SimSun" w:cs="SimSun"/>
          <w:sz w:val="58"/>
          <w:szCs w:val="58"/>
          <w:b/>
          <w:bCs/>
          <w:spacing w:val="1"/>
        </w:rPr>
        <w:t>（修订版）</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3307" w:right="3017" w:firstLine="343"/>
        <w:spacing w:before="140" w:line="354" w:lineRule="auto"/>
        <w:rPr>
          <w:rFonts w:ascii="SimSun" w:hAnsi="SimSun" w:eastAsia="SimSun" w:cs="SimSun"/>
          <w:sz w:val="43"/>
          <w:szCs w:val="43"/>
        </w:rPr>
      </w:pPr>
      <w:r>
        <w:rPr>
          <w:rFonts w:ascii="SimSun" w:hAnsi="SimSun" w:eastAsia="SimSun" w:cs="SimSun"/>
          <w:sz w:val="43"/>
          <w:szCs w:val="43"/>
          <w:b/>
          <w:bCs/>
          <w:spacing w:val="6"/>
        </w:rPr>
        <w:t>教务处</w:t>
      </w:r>
      <w:r>
        <w:rPr>
          <w:rFonts w:ascii="SimSun" w:hAnsi="SimSun" w:eastAsia="SimSun" w:cs="SimSun"/>
          <w:sz w:val="43"/>
          <w:szCs w:val="43"/>
        </w:rPr>
        <w:t xml:space="preserve">  </w:t>
      </w:r>
      <w:r>
        <w:rPr>
          <w:rFonts w:ascii="SimSun" w:hAnsi="SimSun" w:eastAsia="SimSun" w:cs="SimSun"/>
          <w:sz w:val="43"/>
          <w:szCs w:val="43"/>
          <w:b/>
          <w:bCs/>
          <w:spacing w:val="5"/>
        </w:rPr>
        <w:t>2024年3月</w:t>
      </w:r>
    </w:p>
    <w:p>
      <w:pPr>
        <w:spacing w:line="354" w:lineRule="auto"/>
        <w:sectPr>
          <w:pgSz w:w="11905" w:h="16839"/>
          <w:pgMar w:top="1431" w:right="1785" w:bottom="0" w:left="1785" w:header="0" w:footer="0" w:gutter="0"/>
        </w:sectPr>
        <w:rPr>
          <w:rFonts w:ascii="SimSun" w:hAnsi="SimSun" w:eastAsia="SimSun" w:cs="SimSun"/>
          <w:sz w:val="43"/>
          <w:szCs w:val="43"/>
        </w:rPr>
      </w:pPr>
    </w:p>
    <w:sdt>
      <w:sdtPr>
        <w:rPr>
          <w:rFonts w:ascii="Arial" w:hAnsi="Arial" w:eastAsia="Arial" w:cs="Arial"/>
          <w:sz w:val="21"/>
          <w:szCs w:val="21"/>
        </w:rPr>
        <w:docPartObj>
          <w:docPartGallery w:val="Table of Contents"/>
          <w:docPartUnique/>
        </w:docPartObj>
      </w:sdtPr>
      <w:sdtEndPr>
        <w:rPr>
          <w:rFonts w:ascii="Arial" w:hAnsi="Arial" w:eastAsia="Arial" w:cs="Arial"/>
          <w:sz w:val="20"/>
          <w:szCs w:val="20"/>
        </w:rPr>
      </w:sdtEndPr>
      <w:sdtContent>
        <w:p>
          <w:pPr>
            <w:ind w:left="3819"/>
            <w:spacing w:before="377" w:line="225" w:lineRule="auto"/>
            <w:rPr>
              <w:rFonts w:ascii="SimSun" w:hAnsi="SimSun" w:eastAsia="SimSun" w:cs="SimSun"/>
              <w:sz w:val="43"/>
              <w:szCs w:val="43"/>
            </w:rPr>
          </w:pPr>
          <w:r>
            <w:rPr>
              <w:rFonts w:ascii="SimSun" w:hAnsi="SimSun" w:eastAsia="SimSun" w:cs="SimSun"/>
              <w:sz w:val="43"/>
              <w:szCs w:val="43"/>
              <w:b/>
              <w:bCs/>
              <w:spacing w:val="-51"/>
            </w:rPr>
            <w:t>目</w:t>
          </w:r>
          <w:r>
            <w:rPr>
              <w:rFonts w:ascii="SimSun" w:hAnsi="SimSun" w:eastAsia="SimSun" w:cs="SimSun"/>
              <w:sz w:val="43"/>
              <w:szCs w:val="43"/>
              <w:spacing w:val="16"/>
            </w:rPr>
            <w:t xml:space="preserve">  </w:t>
          </w:r>
          <w:r>
            <w:rPr>
              <w:rFonts w:ascii="SimSun" w:hAnsi="SimSun" w:eastAsia="SimSun" w:cs="SimSun"/>
              <w:sz w:val="43"/>
              <w:szCs w:val="43"/>
              <w:b/>
              <w:bCs/>
              <w:spacing w:val="-51"/>
            </w:rPr>
            <w:t>录</w:t>
          </w:r>
        </w:p>
        <w:p>
          <w:pPr>
            <w:pStyle w:val="BodyText"/>
            <w:spacing w:line="349" w:lineRule="auto"/>
            <w:rPr/>
          </w:pPr>
          <w:r/>
        </w:p>
        <w:p>
          <w:pPr>
            <w:pStyle w:val="BodyText"/>
            <w:spacing w:before="65" w:line="193" w:lineRule="auto"/>
            <w:tabs>
              <w:tab w:val="right" w:leader="dot" w:pos="8775"/>
            </w:tabs>
            <w:rPr>
              <w:sz w:val="20"/>
              <w:szCs w:val="20"/>
            </w:rPr>
          </w:pPr>
          <w:bookmarkStart w:name="bookmark1" w:id="1"/>
          <w:bookmarkEnd w:id="1"/>
          <w:hyperlink w:history="true" w:anchor="bookmark2">
            <w:r>
              <w:rPr>
                <w:rFonts w:ascii="SimSun" w:hAnsi="SimSun" w:eastAsia="SimSun" w:cs="SimSun"/>
                <w:sz w:val="20"/>
                <w:szCs w:val="20"/>
                <w:spacing w:val="8"/>
              </w:rPr>
              <w:t>工艺美术专业人才培养方案</w:t>
            </w:r>
            <w:r>
              <w:rPr>
                <w:rFonts w:ascii="SimSun" w:hAnsi="SimSun" w:eastAsia="SimSun" w:cs="SimSun"/>
                <w:sz w:val="20"/>
                <w:szCs w:val="20"/>
                <w:spacing w:val="-43"/>
              </w:rPr>
              <w:t xml:space="preserve"> </w:t>
            </w:r>
            <w:r>
              <w:rPr>
                <w:rFonts w:ascii="SimSun" w:hAnsi="SimSun" w:eastAsia="SimSun" w:cs="SimSun"/>
                <w:sz w:val="20"/>
                <w:szCs w:val="20"/>
              </w:rPr>
              <w:tab/>
            </w:r>
            <w:r>
              <w:rPr>
                <w:rFonts w:ascii="SimSun" w:hAnsi="SimSun" w:eastAsia="SimSun" w:cs="SimSun"/>
                <w:sz w:val="20"/>
                <w:szCs w:val="20"/>
                <w:spacing w:val="-52"/>
              </w:rPr>
              <w:t xml:space="preserve"> </w:t>
            </w:r>
            <w:r>
              <w:rPr>
                <w:sz w:val="20"/>
                <w:szCs w:val="20"/>
                <w:spacing w:val="-18"/>
              </w:rPr>
              <w:t>1</w:t>
            </w:r>
          </w:hyperlink>
        </w:p>
        <w:p>
          <w:pPr>
            <w:pStyle w:val="BodyText"/>
            <w:ind w:left="2"/>
            <w:spacing w:before="198" w:line="194" w:lineRule="auto"/>
            <w:tabs>
              <w:tab w:val="right" w:leader="dot" w:pos="8774"/>
            </w:tabs>
            <w:rPr>
              <w:sz w:val="20"/>
              <w:szCs w:val="20"/>
            </w:rPr>
          </w:pPr>
          <w:bookmarkStart w:name="bookmark3" w:id="2"/>
          <w:bookmarkEnd w:id="2"/>
          <w:hyperlink w:history="true" w:anchor="bookmark4">
            <w:r>
              <w:rPr>
                <w:rFonts w:ascii="SimSun" w:hAnsi="SimSun" w:eastAsia="SimSun" w:cs="SimSun"/>
                <w:sz w:val="20"/>
                <w:szCs w:val="20"/>
                <w:spacing w:val="18"/>
              </w:rPr>
              <w:t>《素描》课程标准</w:t>
            </w:r>
            <w:r>
              <w:rPr>
                <w:rFonts w:ascii="SimSun" w:hAnsi="SimSun" w:eastAsia="SimSun" w:cs="SimSun"/>
                <w:sz w:val="20"/>
                <w:szCs w:val="20"/>
                <w:spacing w:val="-38"/>
              </w:rPr>
              <w:t xml:space="preserve"> </w:t>
            </w:r>
            <w:r>
              <w:rPr>
                <w:rFonts w:ascii="SimSun" w:hAnsi="SimSun" w:eastAsia="SimSun" w:cs="SimSun"/>
                <w:sz w:val="20"/>
                <w:szCs w:val="20"/>
              </w:rPr>
              <w:tab/>
            </w:r>
            <w:r>
              <w:rPr>
                <w:rFonts w:ascii="SimSun" w:hAnsi="SimSun" w:eastAsia="SimSun" w:cs="SimSun"/>
                <w:sz w:val="20"/>
                <w:szCs w:val="20"/>
                <w:spacing w:val="-67"/>
              </w:rPr>
              <w:t xml:space="preserve"> </w:t>
            </w:r>
            <w:r>
              <w:rPr>
                <w:sz w:val="20"/>
                <w:szCs w:val="20"/>
              </w:rPr>
              <w:t>33</w:t>
            </w:r>
          </w:hyperlink>
        </w:p>
        <w:p>
          <w:pPr>
            <w:pStyle w:val="BodyText"/>
            <w:ind w:left="2"/>
            <w:spacing w:before="197" w:line="193" w:lineRule="auto"/>
            <w:tabs>
              <w:tab w:val="right" w:leader="dot" w:pos="8774"/>
            </w:tabs>
            <w:rPr>
              <w:sz w:val="20"/>
              <w:szCs w:val="20"/>
            </w:rPr>
          </w:pPr>
          <w:bookmarkStart w:name="bookmark5" w:id="3"/>
          <w:bookmarkEnd w:id="3"/>
          <w:hyperlink w:history="true" w:anchor="bookmark6">
            <w:r>
              <w:rPr>
                <w:rFonts w:ascii="SimSun" w:hAnsi="SimSun" w:eastAsia="SimSun" w:cs="SimSun"/>
                <w:sz w:val="20"/>
                <w:szCs w:val="20"/>
                <w:spacing w:val="18"/>
              </w:rPr>
              <w:t>《速写》课程标准</w:t>
            </w:r>
            <w:r>
              <w:rPr>
                <w:rFonts w:ascii="SimSun" w:hAnsi="SimSun" w:eastAsia="SimSun" w:cs="SimSun"/>
                <w:sz w:val="20"/>
                <w:szCs w:val="20"/>
                <w:spacing w:val="-38"/>
              </w:rPr>
              <w:t xml:space="preserve"> </w:t>
            </w:r>
            <w:r>
              <w:rPr>
                <w:rFonts w:ascii="SimSun" w:hAnsi="SimSun" w:eastAsia="SimSun" w:cs="SimSun"/>
                <w:sz w:val="20"/>
                <w:szCs w:val="20"/>
              </w:rPr>
              <w:tab/>
            </w:r>
            <w:r>
              <w:rPr>
                <w:rFonts w:ascii="SimSun" w:hAnsi="SimSun" w:eastAsia="SimSun" w:cs="SimSun"/>
                <w:sz w:val="20"/>
                <w:szCs w:val="20"/>
                <w:spacing w:val="-67"/>
              </w:rPr>
              <w:t xml:space="preserve"> </w:t>
            </w:r>
            <w:r>
              <w:rPr>
                <w:sz w:val="20"/>
                <w:szCs w:val="20"/>
              </w:rPr>
              <w:t>52</w:t>
            </w:r>
          </w:hyperlink>
        </w:p>
        <w:p>
          <w:pPr>
            <w:pStyle w:val="BodyText"/>
            <w:ind w:left="2"/>
            <w:spacing w:before="199" w:line="194" w:lineRule="auto"/>
            <w:tabs>
              <w:tab w:val="right" w:leader="dot" w:pos="8774"/>
            </w:tabs>
            <w:rPr>
              <w:sz w:val="20"/>
              <w:szCs w:val="20"/>
            </w:rPr>
          </w:pPr>
          <w:bookmarkStart w:name="bookmark7" w:id="4"/>
          <w:bookmarkEnd w:id="4"/>
          <w:hyperlink w:history="true" w:anchor="bookmark8">
            <w:r>
              <w:rPr>
                <w:rFonts w:ascii="SimSun" w:hAnsi="SimSun" w:eastAsia="SimSun" w:cs="SimSun"/>
                <w:sz w:val="20"/>
                <w:szCs w:val="20"/>
                <w:spacing w:val="18"/>
              </w:rPr>
              <w:t>《色彩》课程标准</w:t>
            </w:r>
            <w:r>
              <w:rPr>
                <w:rFonts w:ascii="SimSun" w:hAnsi="SimSun" w:eastAsia="SimSun" w:cs="SimSun"/>
                <w:sz w:val="20"/>
                <w:szCs w:val="20"/>
                <w:spacing w:val="-38"/>
              </w:rPr>
              <w:t xml:space="preserve"> </w:t>
            </w:r>
            <w:r>
              <w:rPr>
                <w:rFonts w:ascii="SimSun" w:hAnsi="SimSun" w:eastAsia="SimSun" w:cs="SimSun"/>
                <w:sz w:val="20"/>
                <w:szCs w:val="20"/>
              </w:rPr>
              <w:tab/>
            </w:r>
            <w:r>
              <w:rPr>
                <w:rFonts w:ascii="SimSun" w:hAnsi="SimSun" w:eastAsia="SimSun" w:cs="SimSun"/>
                <w:sz w:val="20"/>
                <w:szCs w:val="20"/>
                <w:spacing w:val="-66"/>
              </w:rPr>
              <w:t xml:space="preserve"> </w:t>
            </w:r>
            <w:r>
              <w:rPr>
                <w:sz w:val="20"/>
                <w:szCs w:val="20"/>
                <w:spacing w:val="-1"/>
              </w:rPr>
              <w:t>71</w:t>
            </w:r>
          </w:hyperlink>
        </w:p>
        <w:p>
          <w:pPr>
            <w:pStyle w:val="BodyText"/>
            <w:ind w:left="2"/>
            <w:spacing w:before="198" w:line="193" w:lineRule="auto"/>
            <w:tabs>
              <w:tab w:val="right" w:leader="dot" w:pos="8774"/>
            </w:tabs>
            <w:rPr>
              <w:sz w:val="20"/>
              <w:szCs w:val="20"/>
            </w:rPr>
          </w:pPr>
          <w:bookmarkStart w:name="bookmark9" w:id="5"/>
          <w:bookmarkEnd w:id="5"/>
          <w:hyperlink w:history="true" w:anchor="bookmark10">
            <w:r>
              <w:rPr>
                <w:rFonts w:ascii="SimSun" w:hAnsi="SimSun" w:eastAsia="SimSun" w:cs="SimSun"/>
                <w:sz w:val="20"/>
                <w:szCs w:val="20"/>
                <w:spacing w:val="18"/>
              </w:rPr>
              <w:t>《图案》课程标准</w:t>
            </w:r>
            <w:r>
              <w:rPr>
                <w:rFonts w:ascii="SimSun" w:hAnsi="SimSun" w:eastAsia="SimSun" w:cs="SimSun"/>
                <w:sz w:val="20"/>
                <w:szCs w:val="20"/>
                <w:spacing w:val="-38"/>
              </w:rPr>
              <w:t xml:space="preserve"> </w:t>
            </w:r>
            <w:r>
              <w:rPr>
                <w:rFonts w:ascii="SimSun" w:hAnsi="SimSun" w:eastAsia="SimSun" w:cs="SimSun"/>
                <w:sz w:val="20"/>
                <w:szCs w:val="20"/>
              </w:rPr>
              <w:tab/>
            </w:r>
            <w:r>
              <w:rPr>
                <w:rFonts w:ascii="SimSun" w:hAnsi="SimSun" w:eastAsia="SimSun" w:cs="SimSun"/>
                <w:sz w:val="20"/>
                <w:szCs w:val="20"/>
                <w:spacing w:val="-67"/>
              </w:rPr>
              <w:t xml:space="preserve"> </w:t>
            </w:r>
            <w:r>
              <w:rPr>
                <w:sz w:val="20"/>
                <w:szCs w:val="20"/>
              </w:rPr>
              <w:t>8</w:t>
            </w:r>
          </w:hyperlink>
          <w:r>
            <w:rPr>
              <w:sz w:val="20"/>
              <w:szCs w:val="20"/>
            </w:rPr>
            <w:t>9</w:t>
          </w:r>
        </w:p>
        <w:p>
          <w:pPr>
            <w:pStyle w:val="BodyText"/>
            <w:ind w:left="2"/>
            <w:spacing w:before="199" w:line="194" w:lineRule="auto"/>
            <w:tabs>
              <w:tab w:val="right" w:leader="dot" w:pos="8774"/>
            </w:tabs>
            <w:rPr>
              <w:sz w:val="20"/>
              <w:szCs w:val="20"/>
            </w:rPr>
          </w:pPr>
          <w:bookmarkStart w:name="bookmark11" w:id="6"/>
          <w:bookmarkEnd w:id="6"/>
          <w:hyperlink w:history="true" w:anchor="bookmark12">
            <w:r>
              <w:rPr>
                <w:rFonts w:ascii="SimSun" w:hAnsi="SimSun" w:eastAsia="SimSun" w:cs="SimSun"/>
                <w:sz w:val="20"/>
                <w:szCs w:val="20"/>
                <w:spacing w:val="19"/>
              </w:rPr>
              <w:t>《构成基础》课程标准</w:t>
            </w:r>
            <w:r>
              <w:rPr>
                <w:rFonts w:ascii="SimSun" w:hAnsi="SimSun" w:eastAsia="SimSun" w:cs="SimSun"/>
                <w:sz w:val="20"/>
                <w:szCs w:val="20"/>
                <w:spacing w:val="-40"/>
              </w:rPr>
              <w:t xml:space="preserve"> </w:t>
            </w:r>
            <w:r>
              <w:rPr>
                <w:rFonts w:ascii="SimSun" w:hAnsi="SimSun" w:eastAsia="SimSun" w:cs="SimSun"/>
                <w:sz w:val="20"/>
                <w:szCs w:val="20"/>
              </w:rPr>
              <w:tab/>
            </w:r>
            <w:r>
              <w:rPr>
                <w:rFonts w:ascii="SimSun" w:hAnsi="SimSun" w:eastAsia="SimSun" w:cs="SimSun"/>
                <w:sz w:val="20"/>
                <w:szCs w:val="20"/>
                <w:spacing w:val="-44"/>
              </w:rPr>
              <w:t xml:space="preserve"> </w:t>
            </w:r>
            <w:r>
              <w:rPr>
                <w:sz w:val="20"/>
                <w:szCs w:val="20"/>
                <w:spacing w:val="-3"/>
              </w:rPr>
              <w:t>104</w:t>
            </w:r>
          </w:hyperlink>
        </w:p>
        <w:p>
          <w:pPr>
            <w:pStyle w:val="BodyText"/>
            <w:ind w:left="2"/>
            <w:spacing w:before="200" w:line="193" w:lineRule="auto"/>
            <w:tabs>
              <w:tab w:val="right" w:leader="dot" w:pos="8774"/>
            </w:tabs>
            <w:rPr>
              <w:sz w:val="20"/>
              <w:szCs w:val="20"/>
            </w:rPr>
          </w:pPr>
          <w:bookmarkStart w:name="bookmark13" w:id="7"/>
          <w:bookmarkEnd w:id="7"/>
          <w:hyperlink w:history="true" w:anchor="bookmark14">
            <w:r>
              <w:rPr>
                <w:rFonts w:ascii="SimSun" w:hAnsi="SimSun" w:eastAsia="SimSun" w:cs="SimSun"/>
                <w:sz w:val="20"/>
                <w:szCs w:val="20"/>
                <w:spacing w:val="19"/>
              </w:rPr>
              <w:t>《表现技法》课程标准</w:t>
            </w:r>
            <w:r>
              <w:rPr>
                <w:rFonts w:ascii="SimSun" w:hAnsi="SimSun" w:eastAsia="SimSun" w:cs="SimSun"/>
                <w:sz w:val="20"/>
                <w:szCs w:val="20"/>
                <w:spacing w:val="-40"/>
              </w:rPr>
              <w:t xml:space="preserve"> </w:t>
            </w:r>
            <w:r>
              <w:rPr>
                <w:rFonts w:ascii="SimSun" w:hAnsi="SimSun" w:eastAsia="SimSun" w:cs="SimSun"/>
                <w:sz w:val="20"/>
                <w:szCs w:val="20"/>
              </w:rPr>
              <w:tab/>
            </w:r>
            <w:r>
              <w:rPr>
                <w:rFonts w:ascii="SimSun" w:hAnsi="SimSun" w:eastAsia="SimSun" w:cs="SimSun"/>
                <w:sz w:val="20"/>
                <w:szCs w:val="20"/>
                <w:spacing w:val="-44"/>
              </w:rPr>
              <w:t xml:space="preserve"> </w:t>
            </w:r>
            <w:r>
              <w:rPr>
                <w:sz w:val="20"/>
                <w:szCs w:val="20"/>
                <w:spacing w:val="-3"/>
              </w:rPr>
              <w:t>121</w:t>
            </w:r>
          </w:hyperlink>
        </w:p>
        <w:p>
          <w:pPr>
            <w:pStyle w:val="BodyText"/>
            <w:ind w:left="2"/>
            <w:spacing w:before="199" w:line="194" w:lineRule="auto"/>
            <w:tabs>
              <w:tab w:val="right" w:leader="dot" w:pos="8774"/>
            </w:tabs>
            <w:rPr>
              <w:sz w:val="20"/>
              <w:szCs w:val="20"/>
            </w:rPr>
          </w:pPr>
          <w:bookmarkStart w:name="bookmark15" w:id="8"/>
          <w:bookmarkEnd w:id="8"/>
          <w:hyperlink w:history="true" w:anchor="bookmark16">
            <w:r>
              <w:rPr>
                <w:rFonts w:ascii="SimSun" w:hAnsi="SimSun" w:eastAsia="SimSun" w:cs="SimSun"/>
                <w:sz w:val="20"/>
                <w:szCs w:val="20"/>
                <w:spacing w:val="19"/>
              </w:rPr>
              <w:t>《设计软件》课程标准</w:t>
            </w:r>
            <w:r>
              <w:rPr>
                <w:rFonts w:ascii="SimSun" w:hAnsi="SimSun" w:eastAsia="SimSun" w:cs="SimSun"/>
                <w:sz w:val="20"/>
                <w:szCs w:val="20"/>
                <w:spacing w:val="-40"/>
              </w:rPr>
              <w:t xml:space="preserve"> </w:t>
            </w:r>
            <w:r>
              <w:rPr>
                <w:rFonts w:ascii="SimSun" w:hAnsi="SimSun" w:eastAsia="SimSun" w:cs="SimSun"/>
                <w:sz w:val="20"/>
                <w:szCs w:val="20"/>
              </w:rPr>
              <w:tab/>
            </w:r>
            <w:r>
              <w:rPr>
                <w:rFonts w:ascii="SimSun" w:hAnsi="SimSun" w:eastAsia="SimSun" w:cs="SimSun"/>
                <w:sz w:val="20"/>
                <w:szCs w:val="20"/>
                <w:spacing w:val="-44"/>
              </w:rPr>
              <w:t xml:space="preserve"> </w:t>
            </w:r>
            <w:r>
              <w:rPr>
                <w:sz w:val="20"/>
                <w:szCs w:val="20"/>
                <w:spacing w:val="-3"/>
              </w:rPr>
              <w:t>136</w:t>
            </w:r>
          </w:hyperlink>
        </w:p>
        <w:p>
          <w:pPr>
            <w:pStyle w:val="BodyText"/>
            <w:ind w:left="2"/>
            <w:spacing w:before="198" w:line="193" w:lineRule="auto"/>
            <w:tabs>
              <w:tab w:val="right" w:leader="dot" w:pos="8774"/>
            </w:tabs>
            <w:rPr>
              <w:sz w:val="20"/>
              <w:szCs w:val="20"/>
            </w:rPr>
          </w:pPr>
          <w:bookmarkStart w:name="bookmark17" w:id="9"/>
          <w:bookmarkEnd w:id="9"/>
          <w:hyperlink w:history="true" w:anchor="bookmark18">
            <w:r>
              <w:rPr>
                <w:rFonts w:ascii="SimSun" w:hAnsi="SimSun" w:eastAsia="SimSun" w:cs="SimSun"/>
                <w:sz w:val="20"/>
                <w:szCs w:val="20"/>
                <w:spacing w:val="19"/>
              </w:rPr>
              <w:t>《工艺美术史》课程标准</w:t>
            </w:r>
            <w:r>
              <w:rPr>
                <w:rFonts w:ascii="SimSun" w:hAnsi="SimSun" w:eastAsia="SimSun" w:cs="SimSun"/>
                <w:sz w:val="20"/>
                <w:szCs w:val="20"/>
                <w:spacing w:val="-35"/>
              </w:rPr>
              <w:t xml:space="preserve"> </w:t>
            </w:r>
            <w:r>
              <w:rPr>
                <w:rFonts w:ascii="SimSun" w:hAnsi="SimSun" w:eastAsia="SimSun" w:cs="SimSun"/>
                <w:sz w:val="20"/>
                <w:szCs w:val="20"/>
              </w:rPr>
              <w:tab/>
            </w:r>
            <w:r>
              <w:rPr>
                <w:rFonts w:ascii="SimSun" w:hAnsi="SimSun" w:eastAsia="SimSun" w:cs="SimSun"/>
                <w:sz w:val="20"/>
                <w:szCs w:val="20"/>
                <w:spacing w:val="-39"/>
              </w:rPr>
              <w:t xml:space="preserve"> </w:t>
            </w:r>
            <w:r>
              <w:rPr>
                <w:sz w:val="20"/>
                <w:szCs w:val="20"/>
                <w:spacing w:val="-3"/>
              </w:rPr>
              <w:t>153</w:t>
            </w:r>
          </w:hyperlink>
        </w:p>
        <w:p>
          <w:pPr>
            <w:pStyle w:val="BodyText"/>
            <w:ind w:left="2"/>
            <w:spacing w:before="198" w:line="194" w:lineRule="auto"/>
            <w:tabs>
              <w:tab w:val="right" w:leader="dot" w:pos="8774"/>
            </w:tabs>
            <w:rPr>
              <w:sz w:val="20"/>
              <w:szCs w:val="20"/>
            </w:rPr>
          </w:pPr>
          <w:bookmarkStart w:name="bookmark19" w:id="10"/>
          <w:bookmarkEnd w:id="10"/>
          <w:hyperlink w:history="true" w:anchor="bookmark20">
            <w:r>
              <w:rPr>
                <w:rFonts w:ascii="SimSun" w:hAnsi="SimSun" w:eastAsia="SimSun" w:cs="SimSun"/>
                <w:sz w:val="20"/>
                <w:szCs w:val="20"/>
                <w:spacing w:val="19"/>
              </w:rPr>
              <w:t>《设计概论》课程标准</w:t>
            </w:r>
            <w:r>
              <w:rPr>
                <w:rFonts w:ascii="SimSun" w:hAnsi="SimSun" w:eastAsia="SimSun" w:cs="SimSun"/>
                <w:sz w:val="20"/>
                <w:szCs w:val="20"/>
                <w:spacing w:val="-40"/>
              </w:rPr>
              <w:t xml:space="preserve"> </w:t>
            </w:r>
            <w:r>
              <w:rPr>
                <w:rFonts w:ascii="SimSun" w:hAnsi="SimSun" w:eastAsia="SimSun" w:cs="SimSun"/>
                <w:sz w:val="20"/>
                <w:szCs w:val="20"/>
              </w:rPr>
              <w:tab/>
            </w:r>
            <w:r>
              <w:rPr>
                <w:rFonts w:ascii="SimSun" w:hAnsi="SimSun" w:eastAsia="SimSun" w:cs="SimSun"/>
                <w:sz w:val="20"/>
                <w:szCs w:val="20"/>
                <w:spacing w:val="-44"/>
              </w:rPr>
              <w:t xml:space="preserve"> </w:t>
            </w:r>
            <w:r>
              <w:rPr>
                <w:sz w:val="20"/>
                <w:szCs w:val="20"/>
                <w:spacing w:val="-3"/>
              </w:rPr>
              <w:t>176</w:t>
            </w:r>
          </w:hyperlink>
        </w:p>
        <w:p>
          <w:pPr>
            <w:pStyle w:val="BodyText"/>
            <w:ind w:left="2"/>
            <w:spacing w:before="201" w:line="193" w:lineRule="auto"/>
            <w:tabs>
              <w:tab w:val="right" w:leader="dot" w:pos="8774"/>
            </w:tabs>
            <w:rPr>
              <w:sz w:val="20"/>
              <w:szCs w:val="20"/>
            </w:rPr>
          </w:pPr>
          <w:bookmarkStart w:name="bookmark21" w:id="11"/>
          <w:bookmarkEnd w:id="11"/>
          <w:hyperlink w:history="true" w:anchor="bookmark22">
            <w:r>
              <w:rPr>
                <w:rFonts w:ascii="SimSun" w:hAnsi="SimSun" w:eastAsia="SimSun" w:cs="SimSun"/>
                <w:sz w:val="20"/>
                <w:szCs w:val="20"/>
                <w:spacing w:val="19"/>
              </w:rPr>
              <w:t>《室内制图》课程标准</w:t>
            </w:r>
            <w:r>
              <w:rPr>
                <w:rFonts w:ascii="SimSun" w:hAnsi="SimSun" w:eastAsia="SimSun" w:cs="SimSun"/>
                <w:sz w:val="20"/>
                <w:szCs w:val="20"/>
                <w:spacing w:val="-40"/>
              </w:rPr>
              <w:t xml:space="preserve"> </w:t>
            </w:r>
            <w:r>
              <w:rPr>
                <w:rFonts w:ascii="SimSun" w:hAnsi="SimSun" w:eastAsia="SimSun" w:cs="SimSun"/>
                <w:sz w:val="20"/>
                <w:szCs w:val="20"/>
              </w:rPr>
              <w:tab/>
            </w:r>
            <w:r>
              <w:rPr>
                <w:rFonts w:ascii="SimSun" w:hAnsi="SimSun" w:eastAsia="SimSun" w:cs="SimSun"/>
                <w:sz w:val="20"/>
                <w:szCs w:val="20"/>
                <w:spacing w:val="-44"/>
              </w:rPr>
              <w:t xml:space="preserve"> </w:t>
            </w:r>
            <w:r>
              <w:rPr>
                <w:sz w:val="20"/>
                <w:szCs w:val="20"/>
                <w:spacing w:val="-3"/>
              </w:rPr>
              <w:t>196</w:t>
            </w:r>
          </w:hyperlink>
        </w:p>
        <w:p>
          <w:pPr>
            <w:pStyle w:val="BodyText"/>
            <w:ind w:left="2"/>
            <w:spacing w:before="199" w:line="194" w:lineRule="auto"/>
            <w:tabs>
              <w:tab w:val="right" w:leader="dot" w:pos="8774"/>
            </w:tabs>
            <w:rPr>
              <w:sz w:val="20"/>
              <w:szCs w:val="20"/>
            </w:rPr>
          </w:pPr>
          <w:bookmarkStart w:name="bookmark23" w:id="12"/>
          <w:bookmarkEnd w:id="12"/>
          <w:hyperlink w:history="true" w:anchor="bookmark24">
            <w:r>
              <w:rPr>
                <w:rFonts w:ascii="SimSun" w:hAnsi="SimSun" w:eastAsia="SimSun" w:cs="SimSun"/>
                <w:sz w:val="20"/>
                <w:szCs w:val="20"/>
                <w:spacing w:val="19"/>
              </w:rPr>
              <w:t>《室内设计》课程标准</w:t>
            </w:r>
            <w:r>
              <w:rPr>
                <w:rFonts w:ascii="SimSun" w:hAnsi="SimSun" w:eastAsia="SimSun" w:cs="SimSun"/>
                <w:sz w:val="20"/>
                <w:szCs w:val="20"/>
                <w:spacing w:val="-40"/>
              </w:rPr>
              <w:t xml:space="preserve"> </w:t>
            </w:r>
            <w:r>
              <w:rPr>
                <w:rFonts w:ascii="SimSun" w:hAnsi="SimSun" w:eastAsia="SimSun" w:cs="SimSun"/>
                <w:sz w:val="20"/>
                <w:szCs w:val="20"/>
              </w:rPr>
              <w:tab/>
            </w:r>
            <w:r>
              <w:rPr>
                <w:rFonts w:ascii="SimSun" w:hAnsi="SimSun" w:eastAsia="SimSun" w:cs="SimSun"/>
                <w:sz w:val="20"/>
                <w:szCs w:val="20"/>
                <w:spacing w:val="-61"/>
              </w:rPr>
              <w:t xml:space="preserve"> </w:t>
            </w:r>
            <w:r>
              <w:rPr>
                <w:sz w:val="20"/>
                <w:szCs w:val="20"/>
                <w:spacing w:val="3"/>
              </w:rPr>
              <w:t>211</w:t>
            </w:r>
          </w:hyperlink>
        </w:p>
        <w:p>
          <w:pPr>
            <w:pStyle w:val="BodyText"/>
            <w:ind w:left="2"/>
            <w:spacing w:before="198" w:line="193" w:lineRule="auto"/>
            <w:tabs>
              <w:tab w:val="right" w:leader="dot" w:pos="8774"/>
            </w:tabs>
            <w:rPr>
              <w:sz w:val="20"/>
              <w:szCs w:val="20"/>
            </w:rPr>
          </w:pPr>
          <w:bookmarkStart w:name="bookmark25" w:id="13"/>
          <w:bookmarkEnd w:id="13"/>
          <w:hyperlink w:history="true" w:anchor="bookmark26">
            <w:r>
              <w:rPr>
                <w:rFonts w:ascii="SimSun" w:hAnsi="SimSun" w:eastAsia="SimSun" w:cs="SimSun"/>
                <w:sz w:val="20"/>
                <w:szCs w:val="20"/>
                <w:spacing w:val="20"/>
              </w:rPr>
              <w:t>《平面及多媒体设计》课程标准</w:t>
            </w:r>
            <w:r>
              <w:rPr>
                <w:rFonts w:ascii="SimSun" w:hAnsi="SimSun" w:eastAsia="SimSun" w:cs="SimSun"/>
                <w:sz w:val="20"/>
                <w:szCs w:val="20"/>
                <w:spacing w:val="-41"/>
              </w:rPr>
              <w:t xml:space="preserve"> </w:t>
            </w:r>
            <w:r>
              <w:rPr>
                <w:rFonts w:ascii="SimSun" w:hAnsi="SimSun" w:eastAsia="SimSun" w:cs="SimSun"/>
                <w:sz w:val="20"/>
                <w:szCs w:val="20"/>
              </w:rPr>
              <w:tab/>
            </w:r>
            <w:r>
              <w:rPr>
                <w:sz w:val="20"/>
                <w:szCs w:val="20"/>
                <w:spacing w:val="5"/>
              </w:rPr>
              <w:t>231</w:t>
            </w:r>
          </w:hyperlink>
        </w:p>
        <w:p>
          <w:pPr>
            <w:pStyle w:val="BodyText"/>
            <w:ind w:left="2"/>
            <w:spacing w:before="198" w:line="194" w:lineRule="auto"/>
            <w:tabs>
              <w:tab w:val="right" w:leader="dot" w:pos="8774"/>
            </w:tabs>
            <w:rPr>
              <w:sz w:val="20"/>
              <w:szCs w:val="20"/>
            </w:rPr>
          </w:pPr>
          <w:bookmarkStart w:name="bookmark27" w:id="14"/>
          <w:bookmarkEnd w:id="14"/>
          <w:hyperlink w:history="true" w:anchor="bookmark28">
            <w:r>
              <w:rPr>
                <w:rFonts w:ascii="SimSun" w:hAnsi="SimSun" w:eastAsia="SimSun" w:cs="SimSun"/>
                <w:sz w:val="20"/>
                <w:szCs w:val="20"/>
                <w:spacing w:val="19"/>
              </w:rPr>
              <w:t>《印务设计》课程标准</w:t>
            </w:r>
            <w:r>
              <w:rPr>
                <w:rFonts w:ascii="SimSun" w:hAnsi="SimSun" w:eastAsia="SimSun" w:cs="SimSun"/>
                <w:sz w:val="20"/>
                <w:szCs w:val="20"/>
                <w:spacing w:val="-40"/>
              </w:rPr>
              <w:t xml:space="preserve"> </w:t>
            </w:r>
            <w:r>
              <w:rPr>
                <w:rFonts w:ascii="SimSun" w:hAnsi="SimSun" w:eastAsia="SimSun" w:cs="SimSun"/>
                <w:sz w:val="20"/>
                <w:szCs w:val="20"/>
              </w:rPr>
              <w:tab/>
            </w:r>
            <w:r>
              <w:rPr>
                <w:rFonts w:ascii="SimSun" w:hAnsi="SimSun" w:eastAsia="SimSun" w:cs="SimSun"/>
                <w:sz w:val="20"/>
                <w:szCs w:val="20"/>
                <w:spacing w:val="-62"/>
              </w:rPr>
              <w:t xml:space="preserve"> </w:t>
            </w:r>
            <w:r>
              <w:rPr>
                <w:sz w:val="20"/>
                <w:szCs w:val="20"/>
                <w:spacing w:val="3"/>
              </w:rPr>
              <w:t>248</w:t>
            </w:r>
          </w:hyperlink>
          <w:r>
            <w:rPr>
              <w:sz w:val="20"/>
              <w:szCs w:val="20"/>
              <w:spacing w:val="3"/>
            </w:rPr>
            <w:t>8</w:t>
          </w:r>
        </w:p>
        <w:p>
          <w:pPr>
            <w:pStyle w:val="BodyText"/>
            <w:ind w:left="2"/>
            <w:spacing w:before="198" w:line="193" w:lineRule="auto"/>
            <w:tabs>
              <w:tab w:val="right" w:leader="dot" w:pos="8774"/>
            </w:tabs>
            <w:rPr>
              <w:sz w:val="20"/>
              <w:szCs w:val="20"/>
            </w:rPr>
          </w:pPr>
          <w:bookmarkStart w:name="bookmark29" w:id="15"/>
          <w:bookmarkEnd w:id="15"/>
          <w:hyperlink w:history="true" w:anchor="bookmark30">
            <w:r>
              <w:rPr>
                <w:rFonts w:ascii="SimSun" w:hAnsi="SimSun" w:eastAsia="SimSun" w:cs="SimSun"/>
                <w:sz w:val="20"/>
                <w:szCs w:val="20"/>
                <w:spacing w:val="22"/>
              </w:rPr>
              <w:t>《</w:t>
            </w:r>
            <w:r>
              <w:rPr>
                <w:rFonts w:ascii="SimSun" w:hAnsi="SimSun" w:eastAsia="SimSun" w:cs="SimSun"/>
                <w:sz w:val="20"/>
                <w:szCs w:val="20"/>
              </w:rPr>
              <w:t>CAD</w:t>
            </w:r>
            <w:r>
              <w:rPr>
                <w:rFonts w:ascii="SimSun" w:hAnsi="SimSun" w:eastAsia="SimSun" w:cs="SimSun"/>
                <w:sz w:val="20"/>
                <w:szCs w:val="20"/>
                <w:spacing w:val="22"/>
              </w:rPr>
              <w:t>制图》课程标准</w:t>
            </w:r>
            <w:r>
              <w:rPr>
                <w:rFonts w:ascii="SimSun" w:hAnsi="SimSun" w:eastAsia="SimSun" w:cs="SimSun"/>
                <w:sz w:val="20"/>
                <w:szCs w:val="20"/>
                <w:spacing w:val="-36"/>
              </w:rPr>
              <w:t xml:space="preserve"> </w:t>
            </w:r>
            <w:r>
              <w:rPr>
                <w:rFonts w:ascii="SimSun" w:hAnsi="SimSun" w:eastAsia="SimSun" w:cs="SimSun"/>
                <w:sz w:val="20"/>
                <w:szCs w:val="20"/>
              </w:rPr>
              <w:tab/>
            </w:r>
            <w:r>
              <w:rPr>
                <w:rFonts w:ascii="SimSun" w:hAnsi="SimSun" w:eastAsia="SimSun" w:cs="SimSun"/>
                <w:sz w:val="20"/>
                <w:szCs w:val="20"/>
                <w:spacing w:val="-65"/>
              </w:rPr>
              <w:t xml:space="preserve"> </w:t>
            </w:r>
            <w:r>
              <w:rPr>
                <w:sz w:val="20"/>
                <w:szCs w:val="20"/>
                <w:spacing w:val="3"/>
              </w:rPr>
              <w:t>264</w:t>
            </w:r>
          </w:hyperlink>
        </w:p>
        <w:p>
          <w:pPr>
            <w:pStyle w:val="BodyText"/>
            <w:ind w:left="2"/>
            <w:spacing w:before="199" w:line="194" w:lineRule="auto"/>
            <w:tabs>
              <w:tab w:val="right" w:leader="dot" w:pos="8774"/>
            </w:tabs>
            <w:rPr>
              <w:sz w:val="20"/>
              <w:szCs w:val="20"/>
            </w:rPr>
          </w:pPr>
          <w:bookmarkStart w:name="bookmark31" w:id="16"/>
          <w:bookmarkEnd w:id="16"/>
          <w:hyperlink w:history="true" w:anchor="bookmark32">
            <w:r>
              <w:rPr>
                <w:rFonts w:ascii="SimSun" w:hAnsi="SimSun" w:eastAsia="SimSun" w:cs="SimSun"/>
                <w:sz w:val="20"/>
                <w:szCs w:val="20"/>
                <w:spacing w:val="19"/>
              </w:rPr>
              <w:t>《工业品设计》课程标</w:t>
            </w:r>
            <w:r>
              <w:rPr>
                <w:rFonts w:ascii="SimSun" w:hAnsi="SimSun" w:eastAsia="SimSun" w:cs="SimSun"/>
                <w:sz w:val="20"/>
                <w:szCs w:val="20"/>
                <w:spacing w:val="-40"/>
              </w:rPr>
              <w:t xml:space="preserve"> </w:t>
            </w:r>
            <w:r>
              <w:rPr>
                <w:rFonts w:ascii="SimSun" w:hAnsi="SimSun" w:eastAsia="SimSun" w:cs="SimSun"/>
                <w:sz w:val="20"/>
                <w:szCs w:val="20"/>
              </w:rPr>
              <w:tab/>
            </w:r>
            <w:r>
              <w:rPr>
                <w:rFonts w:ascii="SimSun" w:hAnsi="SimSun" w:eastAsia="SimSun" w:cs="SimSun"/>
                <w:sz w:val="20"/>
                <w:szCs w:val="20"/>
                <w:spacing w:val="-62"/>
              </w:rPr>
              <w:t xml:space="preserve"> </w:t>
            </w:r>
            <w:r>
              <w:rPr>
                <w:sz w:val="20"/>
                <w:szCs w:val="20"/>
                <w:spacing w:val="3"/>
              </w:rPr>
              <w:t>279</w:t>
            </w:r>
          </w:hyperlink>
          <w:r>
            <w:rPr>
              <w:sz w:val="20"/>
              <w:szCs w:val="20"/>
              <w:spacing w:val="3"/>
            </w:rPr>
            <w:t>9</w:t>
          </w:r>
        </w:p>
        <w:p>
          <w:pPr>
            <w:pStyle w:val="BodyText"/>
            <w:ind w:left="2"/>
            <w:spacing w:before="200" w:line="193" w:lineRule="auto"/>
            <w:tabs>
              <w:tab w:val="right" w:leader="dot" w:pos="8770"/>
            </w:tabs>
            <w:rPr>
              <w:sz w:val="20"/>
              <w:szCs w:val="20"/>
            </w:rPr>
          </w:pPr>
          <w:bookmarkStart w:name="bookmark33" w:id="17"/>
          <w:bookmarkEnd w:id="17"/>
          <w:hyperlink w:history="true" w:anchor="bookmark34">
            <w:r>
              <w:rPr>
                <w:rFonts w:ascii="SimSun" w:hAnsi="SimSun" w:eastAsia="SimSun" w:cs="SimSun"/>
                <w:sz w:val="20"/>
                <w:szCs w:val="20"/>
                <w:spacing w:val="19"/>
              </w:rPr>
              <w:t>《工业品制作》课程标准</w:t>
            </w:r>
            <w:r>
              <w:rPr>
                <w:rFonts w:ascii="SimSun" w:hAnsi="SimSun" w:eastAsia="SimSun" w:cs="SimSun"/>
                <w:sz w:val="20"/>
                <w:szCs w:val="20"/>
                <w:spacing w:val="-35"/>
              </w:rPr>
              <w:t xml:space="preserve"> </w:t>
            </w:r>
            <w:r>
              <w:rPr>
                <w:rFonts w:ascii="SimSun" w:hAnsi="SimSun" w:eastAsia="SimSun" w:cs="SimSun"/>
                <w:sz w:val="20"/>
                <w:szCs w:val="20"/>
              </w:rPr>
              <w:tab/>
            </w:r>
            <w:r>
              <w:rPr>
                <w:rFonts w:ascii="SimSun" w:hAnsi="SimSun" w:eastAsia="SimSun" w:cs="SimSun"/>
                <w:sz w:val="20"/>
                <w:szCs w:val="20"/>
                <w:spacing w:val="-56"/>
              </w:rPr>
              <w:t xml:space="preserve"> </w:t>
            </w:r>
            <w:r>
              <w:rPr>
                <w:sz w:val="20"/>
                <w:szCs w:val="20"/>
                <w:spacing w:val="2"/>
              </w:rPr>
              <w:t>2</w:t>
            </w:r>
          </w:hyperlink>
          <w:r>
            <w:rPr>
              <w:sz w:val="20"/>
              <w:szCs w:val="20"/>
              <w:spacing w:val="2"/>
            </w:rPr>
            <w:t>92</w:t>
          </w:r>
        </w:p>
        <w:p>
          <w:pPr>
            <w:pStyle w:val="BodyText"/>
            <w:ind w:left="2"/>
            <w:spacing w:before="199" w:line="194" w:lineRule="auto"/>
            <w:tabs>
              <w:tab w:val="right" w:leader="dot" w:pos="8774"/>
            </w:tabs>
            <w:rPr>
              <w:sz w:val="20"/>
              <w:szCs w:val="20"/>
            </w:rPr>
          </w:pPr>
          <w:bookmarkStart w:name="bookmark35" w:id="18"/>
          <w:bookmarkEnd w:id="18"/>
          <w:hyperlink w:history="true" w:anchor="bookmark36">
            <w:r>
              <w:rPr>
                <w:rFonts w:ascii="SimSun" w:hAnsi="SimSun" w:eastAsia="SimSun" w:cs="SimSun"/>
                <w:sz w:val="20"/>
                <w:szCs w:val="20"/>
                <w:spacing w:val="18"/>
              </w:rPr>
              <w:t>《国画》课程标准</w:t>
            </w:r>
            <w:r>
              <w:rPr>
                <w:rFonts w:ascii="SimSun" w:hAnsi="SimSun" w:eastAsia="SimSun" w:cs="SimSun"/>
                <w:sz w:val="20"/>
                <w:szCs w:val="20"/>
                <w:spacing w:val="-38"/>
              </w:rPr>
              <w:t xml:space="preserve"> </w:t>
            </w:r>
            <w:r>
              <w:rPr>
                <w:rFonts w:ascii="SimSun" w:hAnsi="SimSun" w:eastAsia="SimSun" w:cs="SimSun"/>
                <w:sz w:val="20"/>
                <w:szCs w:val="20"/>
              </w:rPr>
              <w:tab/>
            </w:r>
            <w:r>
              <w:rPr>
                <w:sz w:val="20"/>
                <w:szCs w:val="20"/>
                <w:spacing w:val="9"/>
              </w:rPr>
              <w:t>306</w:t>
            </w:r>
          </w:hyperlink>
          <w:r>
            <w:rPr>
              <w:sz w:val="20"/>
              <w:szCs w:val="20"/>
              <w:spacing w:val="9"/>
            </w:rPr>
            <w:t>6</w:t>
          </w:r>
        </w:p>
        <w:p>
          <w:pPr>
            <w:pStyle w:val="BodyText"/>
            <w:ind w:left="2"/>
            <w:spacing w:before="198" w:line="194" w:lineRule="auto"/>
            <w:tabs>
              <w:tab w:val="right" w:leader="dot" w:pos="8774"/>
            </w:tabs>
            <w:rPr>
              <w:sz w:val="20"/>
              <w:szCs w:val="20"/>
            </w:rPr>
          </w:pPr>
          <w:bookmarkStart w:name="bookmark37" w:id="19"/>
          <w:bookmarkEnd w:id="19"/>
          <w:hyperlink w:history="true" w:anchor="bookmark38">
            <w:r>
              <w:rPr>
                <w:rFonts w:ascii="SimSun" w:hAnsi="SimSun" w:eastAsia="SimSun" w:cs="SimSun"/>
                <w:sz w:val="20"/>
                <w:szCs w:val="20"/>
                <w:spacing w:val="18"/>
              </w:rPr>
              <w:t>《书法》课程标准</w:t>
            </w:r>
            <w:r>
              <w:rPr>
                <w:rFonts w:ascii="SimSun" w:hAnsi="SimSun" w:eastAsia="SimSun" w:cs="SimSun"/>
                <w:sz w:val="20"/>
                <w:szCs w:val="20"/>
                <w:spacing w:val="-38"/>
              </w:rPr>
              <w:t xml:space="preserve"> </w:t>
            </w:r>
            <w:r>
              <w:rPr>
                <w:rFonts w:ascii="SimSun" w:hAnsi="SimSun" w:eastAsia="SimSun" w:cs="SimSun"/>
                <w:sz w:val="20"/>
                <w:szCs w:val="20"/>
              </w:rPr>
              <w:tab/>
            </w:r>
            <w:r>
              <w:rPr>
                <w:sz w:val="20"/>
                <w:szCs w:val="20"/>
                <w:spacing w:val="9"/>
              </w:rPr>
              <w:t>326</w:t>
            </w:r>
          </w:hyperlink>
          <w:r>
            <w:rPr>
              <w:sz w:val="20"/>
              <w:szCs w:val="20"/>
              <w:spacing w:val="9"/>
            </w:rPr>
            <w:t>6</w:t>
          </w:r>
        </w:p>
        <w:p>
          <w:pPr>
            <w:pStyle w:val="BodyText"/>
            <w:ind w:left="2"/>
            <w:spacing w:before="200" w:line="193" w:lineRule="auto"/>
            <w:tabs>
              <w:tab w:val="right" w:leader="dot" w:pos="8774"/>
            </w:tabs>
            <w:rPr>
              <w:sz w:val="20"/>
              <w:szCs w:val="20"/>
            </w:rPr>
          </w:pPr>
          <w:bookmarkStart w:name="bookmark39" w:id="20"/>
          <w:bookmarkEnd w:id="20"/>
          <w:hyperlink w:history="true" w:anchor="bookmark40">
            <w:r>
              <w:rPr>
                <w:rFonts w:ascii="SimSun" w:hAnsi="SimSun" w:eastAsia="SimSun" w:cs="SimSun"/>
                <w:sz w:val="20"/>
                <w:szCs w:val="20"/>
                <w:spacing w:val="19"/>
              </w:rPr>
              <w:t>《市场营销》课程标准</w:t>
            </w:r>
            <w:r>
              <w:rPr>
                <w:rFonts w:ascii="SimSun" w:hAnsi="SimSun" w:eastAsia="SimSun" w:cs="SimSun"/>
                <w:sz w:val="20"/>
                <w:szCs w:val="20"/>
                <w:spacing w:val="-40"/>
              </w:rPr>
              <w:t xml:space="preserve"> </w:t>
            </w:r>
            <w:r>
              <w:rPr>
                <w:rFonts w:ascii="SimSun" w:hAnsi="SimSun" w:eastAsia="SimSun" w:cs="SimSun"/>
                <w:sz w:val="20"/>
                <w:szCs w:val="20"/>
              </w:rPr>
              <w:tab/>
            </w:r>
            <w:r>
              <w:rPr>
                <w:rFonts w:ascii="SimSun" w:hAnsi="SimSun" w:eastAsia="SimSun" w:cs="SimSun"/>
                <w:sz w:val="20"/>
                <w:szCs w:val="20"/>
                <w:spacing w:val="-62"/>
              </w:rPr>
              <w:t xml:space="preserve"> </w:t>
            </w:r>
            <w:r>
              <w:rPr>
                <w:sz w:val="20"/>
                <w:szCs w:val="20"/>
                <w:spacing w:val="3"/>
              </w:rPr>
              <w:t>347</w:t>
            </w:r>
          </w:hyperlink>
          <w:r>
            <w:rPr>
              <w:sz w:val="20"/>
              <w:szCs w:val="20"/>
              <w:spacing w:val="3"/>
            </w:rPr>
            <w:t>7</w:t>
          </w:r>
        </w:p>
        <w:p>
          <w:pPr>
            <w:pStyle w:val="BodyText"/>
            <w:ind w:left="2"/>
            <w:spacing w:before="200" w:line="228" w:lineRule="auto"/>
            <w:tabs>
              <w:tab w:val="right" w:leader="dot" w:pos="8774"/>
            </w:tabs>
            <w:rPr>
              <w:sz w:val="20"/>
              <w:szCs w:val="20"/>
            </w:rPr>
          </w:pPr>
          <w:bookmarkStart w:name="bookmark41" w:id="21"/>
          <w:bookmarkEnd w:id="21"/>
          <w:hyperlink w:history="true" w:anchor="bookmark42">
            <w:r>
              <w:rPr>
                <w:rFonts w:ascii="SimSun" w:hAnsi="SimSun" w:eastAsia="SimSun" w:cs="SimSun"/>
                <w:sz w:val="20"/>
                <w:szCs w:val="20"/>
                <w:spacing w:val="18"/>
              </w:rPr>
              <w:t>《线描》课程标准</w:t>
            </w:r>
            <w:r>
              <w:rPr>
                <w:rFonts w:ascii="SimSun" w:hAnsi="SimSun" w:eastAsia="SimSun" w:cs="SimSun"/>
                <w:sz w:val="20"/>
                <w:szCs w:val="20"/>
                <w:spacing w:val="-38"/>
              </w:rPr>
              <w:t xml:space="preserve"> </w:t>
            </w:r>
            <w:r>
              <w:rPr>
                <w:rFonts w:ascii="SimSun" w:hAnsi="SimSun" w:eastAsia="SimSun" w:cs="SimSun"/>
                <w:sz w:val="20"/>
                <w:szCs w:val="20"/>
              </w:rPr>
              <w:tab/>
            </w:r>
            <w:r>
              <w:rPr>
                <w:sz w:val="20"/>
                <w:szCs w:val="20"/>
                <w:spacing w:val="9"/>
              </w:rPr>
              <w:t>363</w:t>
            </w:r>
          </w:hyperlink>
          <w:r>
            <w:rPr>
              <w:sz w:val="20"/>
              <w:szCs w:val="20"/>
              <w:spacing w:val="9"/>
            </w:rPr>
            <w:t>3</w:t>
          </w:r>
        </w:p>
      </w:sdtContent>
    </w:sdt>
    <w:p>
      <w:pPr>
        <w:spacing w:line="228" w:lineRule="auto"/>
        <w:sectPr>
          <w:pgSz w:w="11905" w:h="16839"/>
          <w:pgMar w:top="1431" w:right="1415" w:bottom="0" w:left="1712" w:header="0" w:footer="0" w:gutter="0"/>
        </w:sectPr>
        <w:rPr>
          <w:sz w:val="20"/>
          <w:szCs w:val="20"/>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976"/>
        <w:spacing w:before="189" w:line="223" w:lineRule="auto"/>
        <w:outlineLvl w:val="0"/>
        <w:rPr>
          <w:rFonts w:ascii="SimSun" w:hAnsi="SimSun" w:eastAsia="SimSun" w:cs="SimSun"/>
          <w:sz w:val="58"/>
          <w:szCs w:val="58"/>
        </w:rPr>
      </w:pPr>
      <w:bookmarkStart w:name="bookmark2" w:id="22"/>
      <w:bookmarkEnd w:id="22"/>
      <w:r>
        <w:rPr>
          <w:rFonts w:ascii="SimSun" w:hAnsi="SimSun" w:eastAsia="SimSun" w:cs="SimSun"/>
          <w:sz w:val="58"/>
          <w:szCs w:val="58"/>
          <w:b/>
          <w:bCs/>
          <w:spacing w:val="1"/>
        </w:rPr>
        <w:t>西安育华职业高中</w:t>
      </w:r>
    </w:p>
    <w:p>
      <w:pPr>
        <w:ind w:left="783"/>
        <w:spacing w:before="279" w:line="222" w:lineRule="auto"/>
        <w:outlineLvl w:val="0"/>
        <w:rPr>
          <w:rFonts w:ascii="SimSun" w:hAnsi="SimSun" w:eastAsia="SimSun" w:cs="SimSun"/>
          <w:sz w:val="58"/>
          <w:szCs w:val="58"/>
        </w:rPr>
      </w:pPr>
      <w:bookmarkStart w:name="bookmark1" w:id="23"/>
      <w:bookmarkEnd w:id="23"/>
      <w:r>
        <w:rPr>
          <w:rFonts w:ascii="SimSun" w:hAnsi="SimSun" w:eastAsia="SimSun" w:cs="SimSun"/>
          <w:sz w:val="58"/>
          <w:szCs w:val="58"/>
          <w:b/>
          <w:bCs/>
          <w:spacing w:val="3"/>
        </w:rPr>
        <w:t>工艺美术专业人才培养方案</w:t>
      </w:r>
    </w:p>
    <w:p>
      <w:pPr>
        <w:spacing w:line="222" w:lineRule="auto"/>
        <w:sectPr>
          <w:footerReference w:type="default" r:id="rId2"/>
          <w:pgSz w:w="11905" w:h="16839"/>
          <w:pgMar w:top="1431" w:right="1785" w:bottom="1353" w:left="1785" w:header="0" w:footer="1188" w:gutter="0"/>
        </w:sectPr>
        <w:rPr>
          <w:rFonts w:ascii="SimSun" w:hAnsi="SimSun" w:eastAsia="SimSun" w:cs="SimSun"/>
          <w:sz w:val="58"/>
          <w:szCs w:val="58"/>
        </w:rPr>
      </w:pPr>
    </w:p>
    <w:p>
      <w:pPr>
        <w:ind w:left="588"/>
        <w:spacing w:before="181" w:line="220" w:lineRule="auto"/>
        <w:outlineLvl w:val="0"/>
        <w:rPr>
          <w:rFonts w:ascii="SimSun" w:hAnsi="SimSun" w:eastAsia="SimSun" w:cs="SimSun"/>
          <w:sz w:val="28"/>
          <w:szCs w:val="28"/>
        </w:rPr>
      </w:pPr>
      <w:r>
        <w:rPr>
          <w:rFonts w:ascii="SimSun" w:hAnsi="SimSun" w:eastAsia="SimSun" w:cs="SimSun"/>
          <w:sz w:val="28"/>
          <w:szCs w:val="28"/>
          <w:b/>
          <w:bCs/>
          <w:spacing w:val="-4"/>
        </w:rPr>
        <w:t>一、专业名称（专业代码）</w:t>
      </w:r>
    </w:p>
    <w:p>
      <w:pPr>
        <w:ind w:left="506"/>
        <w:spacing w:before="232" w:line="219" w:lineRule="auto"/>
        <w:rPr>
          <w:rFonts w:ascii="SimSun" w:hAnsi="SimSun" w:eastAsia="SimSun" w:cs="SimSun"/>
          <w:sz w:val="24"/>
          <w:szCs w:val="24"/>
        </w:rPr>
      </w:pPr>
      <w:r>
        <w:rPr>
          <w:rFonts w:ascii="SimSun" w:hAnsi="SimSun" w:eastAsia="SimSun" w:cs="SimSun"/>
          <w:sz w:val="24"/>
          <w:szCs w:val="24"/>
          <w:spacing w:val="-1"/>
        </w:rPr>
        <w:t>工艺美术（专业代码：750106）</w:t>
      </w:r>
    </w:p>
    <w:p>
      <w:pPr>
        <w:ind w:left="588"/>
        <w:spacing w:before="241" w:line="221" w:lineRule="auto"/>
        <w:outlineLvl w:val="0"/>
        <w:rPr>
          <w:rFonts w:ascii="SimSun" w:hAnsi="SimSun" w:eastAsia="SimSun" w:cs="SimSun"/>
          <w:sz w:val="28"/>
          <w:szCs w:val="28"/>
        </w:rPr>
      </w:pPr>
      <w:r>
        <w:rPr>
          <w:rFonts w:ascii="SimSun" w:hAnsi="SimSun" w:eastAsia="SimSun" w:cs="SimSun"/>
          <w:sz w:val="28"/>
          <w:szCs w:val="28"/>
          <w:b/>
          <w:bCs/>
          <w:spacing w:val="-5"/>
        </w:rPr>
        <w:t>二、入学要求</w:t>
      </w:r>
    </w:p>
    <w:p>
      <w:pPr>
        <w:ind w:left="502"/>
        <w:spacing w:before="230" w:line="219" w:lineRule="auto"/>
        <w:rPr>
          <w:rFonts w:ascii="SimSun" w:hAnsi="SimSun" w:eastAsia="SimSun" w:cs="SimSun"/>
          <w:sz w:val="24"/>
          <w:szCs w:val="24"/>
        </w:rPr>
      </w:pPr>
      <w:r>
        <w:rPr>
          <w:rFonts w:ascii="SimSun" w:hAnsi="SimSun" w:eastAsia="SimSun" w:cs="SimSun"/>
          <w:sz w:val="24"/>
          <w:szCs w:val="24"/>
          <w:spacing w:val="-1"/>
        </w:rPr>
        <w:t>初中毕业生或具有同等学历者</w:t>
      </w:r>
    </w:p>
    <w:p>
      <w:pPr>
        <w:ind w:left="584"/>
        <w:spacing w:before="241" w:line="220" w:lineRule="auto"/>
        <w:outlineLvl w:val="0"/>
        <w:rPr>
          <w:rFonts w:ascii="SimSun" w:hAnsi="SimSun" w:eastAsia="SimSun" w:cs="SimSun"/>
          <w:sz w:val="28"/>
          <w:szCs w:val="28"/>
        </w:rPr>
      </w:pPr>
      <w:r>
        <w:rPr>
          <w:rFonts w:ascii="SimSun" w:hAnsi="SimSun" w:eastAsia="SimSun" w:cs="SimSun"/>
          <w:sz w:val="28"/>
          <w:szCs w:val="28"/>
          <w:b/>
          <w:bCs/>
          <w:spacing w:val="-4"/>
        </w:rPr>
        <w:t>三、修业年限</w:t>
      </w:r>
    </w:p>
    <w:p>
      <w:pPr>
        <w:ind w:left="748"/>
        <w:spacing w:before="232" w:line="219" w:lineRule="auto"/>
        <w:rPr>
          <w:rFonts w:ascii="SimSun" w:hAnsi="SimSun" w:eastAsia="SimSun" w:cs="SimSun"/>
          <w:sz w:val="24"/>
          <w:szCs w:val="24"/>
        </w:rPr>
      </w:pPr>
      <w:r>
        <w:rPr>
          <w:rFonts w:ascii="SimSun" w:hAnsi="SimSun" w:eastAsia="SimSun" w:cs="SimSun"/>
          <w:sz w:val="24"/>
          <w:szCs w:val="24"/>
          <w:spacing w:val="-8"/>
        </w:rPr>
        <w:t>3</w:t>
      </w:r>
      <w:r>
        <w:rPr>
          <w:rFonts w:ascii="SimSun" w:hAnsi="SimSun" w:eastAsia="SimSun" w:cs="SimSun"/>
          <w:sz w:val="24"/>
          <w:szCs w:val="24"/>
          <w:spacing w:val="-49"/>
        </w:rPr>
        <w:t xml:space="preserve"> </w:t>
      </w:r>
      <w:r>
        <w:rPr>
          <w:rFonts w:ascii="SimSun" w:hAnsi="SimSun" w:eastAsia="SimSun" w:cs="SimSun"/>
          <w:sz w:val="24"/>
          <w:szCs w:val="24"/>
          <w:spacing w:val="-8"/>
        </w:rPr>
        <w:t>年</w:t>
      </w:r>
    </w:p>
    <w:p>
      <w:pPr>
        <w:ind w:left="610"/>
        <w:spacing w:before="242" w:line="221" w:lineRule="auto"/>
        <w:outlineLvl w:val="0"/>
        <w:rPr>
          <w:rFonts w:ascii="SimSun" w:hAnsi="SimSun" w:eastAsia="SimSun" w:cs="SimSun"/>
          <w:sz w:val="28"/>
          <w:szCs w:val="28"/>
        </w:rPr>
      </w:pPr>
      <w:r>
        <w:rPr>
          <w:rFonts w:ascii="SimSun" w:hAnsi="SimSun" w:eastAsia="SimSun" w:cs="SimSun"/>
          <w:sz w:val="28"/>
          <w:szCs w:val="28"/>
          <w:b/>
          <w:bCs/>
          <w:spacing w:val="-8"/>
        </w:rPr>
        <w:t>四、职业面向</w:t>
      </w:r>
    </w:p>
    <w:p>
      <w:pPr>
        <w:ind w:left="592"/>
        <w:spacing w:before="287" w:line="221" w:lineRule="auto"/>
        <w:outlineLvl w:val="1"/>
        <w:rPr>
          <w:rFonts w:ascii="SimSun" w:hAnsi="SimSun" w:eastAsia="SimSun" w:cs="SimSun"/>
          <w:sz w:val="28"/>
          <w:szCs w:val="28"/>
        </w:rPr>
      </w:pPr>
      <w:r>
        <w:rPr>
          <w:rFonts w:ascii="SimSun" w:hAnsi="SimSun" w:eastAsia="SimSun" w:cs="SimSun"/>
          <w:sz w:val="28"/>
          <w:szCs w:val="28"/>
          <w:b/>
          <w:bCs/>
          <w:spacing w:val="-4"/>
        </w:rPr>
        <w:t>（一）就业面向岗位</w:t>
      </w:r>
    </w:p>
    <w:p>
      <w:pPr>
        <w:ind w:left="3065"/>
        <w:spacing w:before="231" w:line="219" w:lineRule="auto"/>
        <w:rPr>
          <w:rFonts w:ascii="SimSun" w:hAnsi="SimSun" w:eastAsia="SimSun" w:cs="SimSun"/>
          <w:sz w:val="24"/>
          <w:szCs w:val="24"/>
        </w:rPr>
      </w:pPr>
      <w:r>
        <w:rPr>
          <w:rFonts w:ascii="SimSun" w:hAnsi="SimSun" w:eastAsia="SimSun" w:cs="SimSun"/>
          <w:sz w:val="24"/>
          <w:szCs w:val="24"/>
          <w:spacing w:val="-3"/>
        </w:rPr>
        <w:t>表</w:t>
      </w:r>
      <w:r>
        <w:rPr>
          <w:rFonts w:ascii="SimSun" w:hAnsi="SimSun" w:eastAsia="SimSun" w:cs="SimSun"/>
          <w:sz w:val="24"/>
          <w:szCs w:val="24"/>
          <w:spacing w:val="-28"/>
        </w:rPr>
        <w:t xml:space="preserve"> </w:t>
      </w:r>
      <w:r>
        <w:rPr>
          <w:rFonts w:ascii="SimSun" w:hAnsi="SimSun" w:eastAsia="SimSun" w:cs="SimSun"/>
          <w:sz w:val="24"/>
          <w:szCs w:val="24"/>
          <w:spacing w:val="-3"/>
        </w:rPr>
        <w:t>1 计算机应用专业就业岗位</w:t>
      </w:r>
    </w:p>
    <w:p>
      <w:pPr>
        <w:spacing w:line="71" w:lineRule="exact"/>
        <w:rPr/>
      </w:pPr>
      <w:r/>
    </w:p>
    <w:tbl>
      <w:tblPr>
        <w:tblStyle w:val="TableNormal"/>
        <w:tblW w:w="8261" w:type="dxa"/>
        <w:tblInd w:w="3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6"/>
        <w:gridCol w:w="1358"/>
        <w:gridCol w:w="2891"/>
        <w:gridCol w:w="3176"/>
      </w:tblGrid>
      <w:tr>
        <w:trPr>
          <w:trHeight w:val="496" w:hRule="atLeast"/>
        </w:trPr>
        <w:tc>
          <w:tcPr>
            <w:tcW w:w="836" w:type="dxa"/>
            <w:vAlign w:val="top"/>
          </w:tcPr>
          <w:p>
            <w:pPr>
              <w:pStyle w:val="TableText"/>
              <w:ind w:left="211"/>
              <w:spacing w:before="144" w:line="229" w:lineRule="auto"/>
              <w:rPr/>
            </w:pPr>
            <w:r>
              <w:rPr>
                <w:b/>
                <w:bCs/>
                <w:spacing w:val="4"/>
              </w:rPr>
              <w:t>序号</w:t>
            </w:r>
          </w:p>
        </w:tc>
        <w:tc>
          <w:tcPr>
            <w:tcW w:w="1358" w:type="dxa"/>
            <w:vAlign w:val="top"/>
          </w:tcPr>
          <w:p>
            <w:pPr>
              <w:pStyle w:val="TableText"/>
              <w:ind w:left="263"/>
              <w:spacing w:before="144" w:line="228" w:lineRule="auto"/>
              <w:rPr/>
            </w:pPr>
            <w:r>
              <w:rPr>
                <w:b/>
                <w:bCs/>
                <w:spacing w:val="6"/>
              </w:rPr>
              <w:t>就业岗位</w:t>
            </w:r>
          </w:p>
        </w:tc>
        <w:tc>
          <w:tcPr>
            <w:tcW w:w="2891" w:type="dxa"/>
            <w:vAlign w:val="top"/>
          </w:tcPr>
          <w:p>
            <w:pPr>
              <w:pStyle w:val="TableText"/>
              <w:ind w:left="1032"/>
              <w:spacing w:before="143" w:line="228" w:lineRule="auto"/>
              <w:rPr/>
            </w:pPr>
            <w:r>
              <w:rPr>
                <w:b/>
                <w:bCs/>
                <w:spacing w:val="5"/>
              </w:rPr>
              <w:t>工作任务</w:t>
            </w:r>
          </w:p>
        </w:tc>
        <w:tc>
          <w:tcPr>
            <w:tcW w:w="3176" w:type="dxa"/>
            <w:vAlign w:val="top"/>
          </w:tcPr>
          <w:p>
            <w:pPr>
              <w:pStyle w:val="TableText"/>
              <w:ind w:left="750"/>
              <w:spacing w:before="144" w:line="227" w:lineRule="auto"/>
              <w:rPr/>
            </w:pPr>
            <w:r>
              <w:rPr>
                <w:b/>
                <w:bCs/>
                <w:spacing w:val="7"/>
              </w:rPr>
              <w:t>专业基本能力要求</w:t>
            </w:r>
          </w:p>
        </w:tc>
      </w:tr>
      <w:tr>
        <w:trPr>
          <w:trHeight w:val="4683" w:hRule="atLeast"/>
        </w:trPr>
        <w:tc>
          <w:tcPr>
            <w:tcW w:w="836"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85"/>
              <w:spacing w:before="65" w:line="189" w:lineRule="auto"/>
              <w:rPr/>
            </w:pPr>
            <w:r>
              <w:rPr/>
              <w:t>1</w:t>
            </w:r>
          </w:p>
        </w:tc>
        <w:tc>
          <w:tcPr>
            <w:tcW w:w="1358" w:type="dxa"/>
            <w:vAlign w:val="top"/>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112" w:right="105" w:firstLine="3"/>
              <w:spacing w:before="65" w:line="417" w:lineRule="auto"/>
              <w:rPr/>
            </w:pPr>
            <w:r>
              <w:rPr>
                <w:spacing w:val="26"/>
              </w:rPr>
              <w:t>室内装饰装</w:t>
            </w:r>
            <w:r>
              <w:rPr/>
              <w:t xml:space="preserve"> </w:t>
            </w:r>
            <w:r>
              <w:rPr>
                <w:spacing w:val="7"/>
              </w:rPr>
              <w:t>修设计员</w:t>
            </w:r>
          </w:p>
        </w:tc>
        <w:tc>
          <w:tcPr>
            <w:tcW w:w="2891" w:type="dxa"/>
            <w:vAlign w:val="top"/>
          </w:tcPr>
          <w:p>
            <w:pPr>
              <w:pStyle w:val="TableText"/>
              <w:ind w:left="112" w:right="104"/>
              <w:spacing w:before="133" w:line="419" w:lineRule="auto"/>
              <w:jc w:val="both"/>
              <w:rPr/>
            </w:pPr>
            <w:r>
              <w:rPr>
                <w:spacing w:val="5"/>
              </w:rPr>
              <w:t>确认客户信息，按照约定的时</w:t>
            </w:r>
            <w:r>
              <w:rPr/>
              <w:t xml:space="preserve"> </w:t>
            </w:r>
            <w:r>
              <w:rPr>
                <w:spacing w:val="22"/>
              </w:rPr>
              <w:t>间上门量尺，并做好量尺记</w:t>
            </w:r>
            <w:r>
              <w:rPr>
                <w:spacing w:val="3"/>
              </w:rPr>
              <w:t xml:space="preserve"> </w:t>
            </w:r>
            <w:r>
              <w:rPr>
                <w:spacing w:val="19"/>
              </w:rPr>
              <w:t>录</w:t>
            </w:r>
            <w:r>
              <w:rPr>
                <w:spacing w:val="-60"/>
              </w:rPr>
              <w:t xml:space="preserve"> </w:t>
            </w:r>
            <w:r>
              <w:rPr>
                <w:spacing w:val="19"/>
              </w:rPr>
              <w:t>；根据量尺尺寸及客户要</w:t>
            </w:r>
            <w:r>
              <w:rPr/>
              <w:t xml:space="preserve"> </w:t>
            </w:r>
            <w:r>
              <w:rPr>
                <w:spacing w:val="5"/>
              </w:rPr>
              <w:t>求，设计初步方案效果图；参</w:t>
            </w:r>
            <w:r>
              <w:rPr>
                <w:spacing w:val="2"/>
              </w:rPr>
              <w:t xml:space="preserve"> </w:t>
            </w:r>
            <w:r>
              <w:rPr>
                <w:spacing w:val="5"/>
              </w:rPr>
              <w:t>加客户分析及布局讨论，根据</w:t>
            </w:r>
            <w:r>
              <w:rPr/>
              <w:t xml:space="preserve"> </w:t>
            </w:r>
            <w:r>
              <w:rPr>
                <w:spacing w:val="5"/>
              </w:rPr>
              <w:t>讨论结果设计方案初稿；邀约</w:t>
            </w:r>
            <w:r>
              <w:rPr/>
              <w:t xml:space="preserve"> </w:t>
            </w:r>
            <w:r>
              <w:rPr>
                <w:spacing w:val="5"/>
              </w:rPr>
              <w:t>客户进店介绍设计方案，并洽</w:t>
            </w:r>
            <w:r>
              <w:rPr/>
              <w:t xml:space="preserve"> </w:t>
            </w:r>
            <w:r>
              <w:rPr>
                <w:spacing w:val="5"/>
              </w:rPr>
              <w:t>谈商务细节，促成订单；通过</w:t>
            </w:r>
            <w:r>
              <w:rPr/>
              <w:t xml:space="preserve"> </w:t>
            </w:r>
            <w:r>
              <w:rPr>
                <w:spacing w:val="5"/>
              </w:rPr>
              <w:t>建微信群、短信、电话记录等</w:t>
            </w:r>
            <w:r>
              <w:rPr>
                <w:spacing w:val="2"/>
              </w:rPr>
              <w:t xml:space="preserve"> </w:t>
            </w:r>
            <w:r>
              <w:rPr>
                <w:spacing w:val="7"/>
              </w:rPr>
              <w:t>方式维护客户关系。</w:t>
            </w:r>
          </w:p>
        </w:tc>
        <w:tc>
          <w:tcPr>
            <w:tcW w:w="3176"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4" w:right="55"/>
              <w:spacing w:before="65" w:line="427" w:lineRule="auto"/>
              <w:rPr/>
            </w:pPr>
            <w:r>
              <w:rPr/>
              <w:t>提取信息能力；获取新知识能力； </w:t>
            </w:r>
            <w:r>
              <w:rPr>
                <w:spacing w:val="10"/>
              </w:rPr>
              <w:t>掌握新技术、新设备能力；提出</w:t>
            </w:r>
            <w:r>
              <w:rPr>
                <w:spacing w:val="6"/>
              </w:rPr>
              <w:t xml:space="preserve"> </w:t>
            </w:r>
            <w:r>
              <w:rPr>
                <w:spacing w:val="9"/>
              </w:rPr>
              <w:t>工作方案，完成工作任务能力；</w:t>
            </w:r>
            <w:r>
              <w:rPr>
                <w:spacing w:val="8"/>
              </w:rPr>
              <w:t xml:space="preserve"> </w:t>
            </w:r>
            <w:r>
              <w:rPr>
                <w:spacing w:val="10"/>
              </w:rPr>
              <w:t>工作中发现问题、分析问题、解</w:t>
            </w:r>
            <w:r>
              <w:rPr>
                <w:spacing w:val="6"/>
              </w:rPr>
              <w:t xml:space="preserve"> </w:t>
            </w:r>
            <w:r>
              <w:rPr>
                <w:spacing w:val="10"/>
              </w:rPr>
              <w:t>决问题能力；安全意识、质量意</w:t>
            </w:r>
            <w:r>
              <w:rPr>
                <w:spacing w:val="3"/>
              </w:rPr>
              <w:t xml:space="preserve"> </w:t>
            </w:r>
            <w:r>
              <w:rPr>
                <w:spacing w:val="7"/>
              </w:rPr>
              <w:t>识、团队合作能力。</w:t>
            </w:r>
          </w:p>
        </w:tc>
      </w:tr>
    </w:tbl>
    <w:p>
      <w:pPr>
        <w:pStyle w:val="BodyText"/>
        <w:rPr/>
      </w:pPr>
      <w:r/>
    </w:p>
    <w:p>
      <w:pPr>
        <w:sectPr>
          <w:footerReference w:type="default" r:id="rId3"/>
          <w:pgSz w:w="11906" w:h="16839"/>
          <w:pgMar w:top="1431" w:right="1785" w:bottom="1354" w:left="1785" w:header="0" w:footer="1188" w:gutter="0"/>
        </w:sectPr>
        <w:rPr/>
      </w:pPr>
    </w:p>
    <w:p>
      <w:pPr>
        <w:spacing w:line="91" w:lineRule="auto"/>
        <w:rPr>
          <w:rFonts w:ascii="Arial"/>
          <w:sz w:val="2"/>
        </w:rPr>
      </w:pPr>
      <w:r>
        <w:rPr>
          <w:rFonts w:ascii="Arial"/>
          <w:sz w:val="2"/>
        </w:rPr>
      </w:r>
    </w:p>
    <w:tbl>
      <w:tblPr>
        <w:tblStyle w:val="TableNormal"/>
        <w:tblW w:w="8261" w:type="dxa"/>
        <w:tblInd w:w="3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6"/>
        <w:gridCol w:w="1358"/>
        <w:gridCol w:w="2891"/>
        <w:gridCol w:w="3176"/>
      </w:tblGrid>
      <w:tr>
        <w:trPr>
          <w:trHeight w:val="4687" w:hRule="atLeast"/>
        </w:trPr>
        <w:tc>
          <w:tcPr>
            <w:tcW w:w="836"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72"/>
              <w:spacing w:before="65" w:line="189" w:lineRule="auto"/>
              <w:rPr/>
            </w:pPr>
            <w:r>
              <w:rPr/>
              <w:t>2</w:t>
            </w:r>
          </w:p>
        </w:tc>
        <w:tc>
          <w:tcPr>
            <w:tcW w:w="1358"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5" w:right="105"/>
              <w:spacing w:before="65" w:line="418" w:lineRule="auto"/>
              <w:rPr/>
            </w:pPr>
            <w:r>
              <w:rPr>
                <w:spacing w:val="26"/>
              </w:rPr>
              <w:t>室内装饰施</w:t>
            </w:r>
            <w:r>
              <w:rPr/>
              <w:t xml:space="preserve"> </w:t>
            </w:r>
            <w:r>
              <w:rPr>
                <w:spacing w:val="3"/>
              </w:rPr>
              <w:t>工员</w:t>
            </w:r>
          </w:p>
        </w:tc>
        <w:tc>
          <w:tcPr>
            <w:tcW w:w="2891" w:type="dxa"/>
            <w:vAlign w:val="top"/>
          </w:tcPr>
          <w:p>
            <w:pPr>
              <w:pStyle w:val="TableText"/>
              <w:ind w:left="112" w:right="104" w:firstLine="1"/>
              <w:spacing w:before="137" w:line="419" w:lineRule="auto"/>
              <w:jc w:val="both"/>
              <w:rPr/>
            </w:pPr>
            <w:r>
              <w:rPr>
                <w:spacing w:val="4"/>
              </w:rPr>
              <w:t>协助管理、监督施工队各项工</w:t>
            </w:r>
            <w:r>
              <w:rPr>
                <w:spacing w:val="11"/>
              </w:rPr>
              <w:t xml:space="preserve"> </w:t>
            </w:r>
            <w:r>
              <w:rPr>
                <w:spacing w:val="5"/>
              </w:rPr>
              <w:t>作执行情况，确保工程质量达</w:t>
            </w:r>
            <w:r>
              <w:rPr>
                <w:spacing w:val="2"/>
              </w:rPr>
              <w:t xml:space="preserve"> </w:t>
            </w:r>
            <w:r>
              <w:rPr>
                <w:spacing w:val="5"/>
              </w:rPr>
              <w:t>标，工期不延误；协助配合项</w:t>
            </w:r>
            <w:r>
              <w:rPr>
                <w:spacing w:val="2"/>
              </w:rPr>
              <w:t xml:space="preserve"> </w:t>
            </w:r>
            <w:r>
              <w:rPr>
                <w:spacing w:val="22"/>
              </w:rPr>
              <w:t>目经理同设计人员全面有效</w:t>
            </w:r>
            <w:r>
              <w:rPr>
                <w:spacing w:val="3"/>
              </w:rPr>
              <w:t xml:space="preserve"> </w:t>
            </w:r>
            <w:r>
              <w:rPr>
                <w:spacing w:val="5"/>
              </w:rPr>
              <w:t>的对工长进行现场技术、设计</w:t>
            </w:r>
            <w:r>
              <w:rPr/>
              <w:t xml:space="preserve"> </w:t>
            </w:r>
            <w:r>
              <w:rPr>
                <w:spacing w:val="5"/>
              </w:rPr>
              <w:t>交底；会同甲方、监理各方对</w:t>
            </w:r>
            <w:r>
              <w:rPr>
                <w:spacing w:val="2"/>
              </w:rPr>
              <w:t xml:space="preserve"> </w:t>
            </w:r>
            <w:r>
              <w:rPr>
                <w:spacing w:val="5"/>
              </w:rPr>
              <w:t>材料、隐蔽工程、竣工进行检</w:t>
            </w:r>
            <w:r>
              <w:rPr>
                <w:spacing w:val="2"/>
              </w:rPr>
              <w:t xml:space="preserve"> </w:t>
            </w:r>
            <w:r>
              <w:rPr>
                <w:spacing w:val="5"/>
              </w:rPr>
              <w:t>验、验收工作；协调现场各方</w:t>
            </w:r>
            <w:r>
              <w:rPr/>
              <w:t xml:space="preserve"> </w:t>
            </w:r>
            <w:r>
              <w:rPr>
                <w:spacing w:val="5"/>
              </w:rPr>
              <w:t>关系；协助项目经理完成其他</w:t>
            </w:r>
            <w:r>
              <w:rPr/>
              <w:t xml:space="preserve"> </w:t>
            </w:r>
            <w:r>
              <w:rPr>
                <w:spacing w:val="7"/>
              </w:rPr>
              <w:t>工程管理工作。</w:t>
            </w:r>
          </w:p>
        </w:tc>
        <w:tc>
          <w:tcPr>
            <w:tcW w:w="3176"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113" w:right="108" w:firstLine="5"/>
              <w:spacing w:before="65" w:line="428" w:lineRule="auto"/>
              <w:jc w:val="both"/>
              <w:rPr/>
            </w:pPr>
            <w:r>
              <w:rPr>
                <w:spacing w:val="10"/>
              </w:rPr>
              <w:t>具有装饰材料、施工设备与机具</w:t>
            </w:r>
            <w:r>
              <w:rPr>
                <w:spacing w:val="3"/>
              </w:rPr>
              <w:t xml:space="preserve"> </w:t>
            </w:r>
            <w:r>
              <w:rPr>
                <w:spacing w:val="10"/>
              </w:rPr>
              <w:t>选择鉴别能力；具备装饰施工中</w:t>
            </w:r>
            <w:r>
              <w:rPr>
                <w:spacing w:val="8"/>
              </w:rPr>
              <w:t xml:space="preserve"> </w:t>
            </w:r>
            <w:r>
              <w:rPr>
                <w:spacing w:val="10"/>
              </w:rPr>
              <w:t>各项目的施工操作和技术指导能</w:t>
            </w:r>
            <w:r>
              <w:rPr>
                <w:spacing w:val="8"/>
              </w:rPr>
              <w:t xml:space="preserve"> </w:t>
            </w:r>
            <w:r>
              <w:rPr>
                <w:spacing w:val="10"/>
              </w:rPr>
              <w:t>力；具备装饰施工中各项目的质</w:t>
            </w:r>
            <w:r>
              <w:rPr>
                <w:spacing w:val="6"/>
              </w:rPr>
              <w:t xml:space="preserve"> </w:t>
            </w:r>
            <w:r>
              <w:rPr>
                <w:spacing w:val="10"/>
              </w:rPr>
              <w:t>量检查、验收和分析、解决实际</w:t>
            </w:r>
            <w:r>
              <w:rPr>
                <w:spacing w:val="8"/>
              </w:rPr>
              <w:t xml:space="preserve"> </w:t>
            </w:r>
            <w:r>
              <w:rPr>
                <w:spacing w:val="10"/>
              </w:rPr>
              <w:t>问题的能力；施工项目的综合管</w:t>
            </w:r>
            <w:r>
              <w:rPr>
                <w:spacing w:val="6"/>
              </w:rPr>
              <w:t xml:space="preserve"> </w:t>
            </w:r>
            <w:r>
              <w:rPr>
                <w:spacing w:val="5"/>
              </w:rPr>
              <w:t>理能力。</w:t>
            </w:r>
          </w:p>
        </w:tc>
      </w:tr>
      <w:tr>
        <w:trPr>
          <w:trHeight w:val="6089" w:hRule="atLeast"/>
        </w:trPr>
        <w:tc>
          <w:tcPr>
            <w:tcW w:w="836"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374"/>
              <w:spacing w:before="65" w:line="189" w:lineRule="auto"/>
              <w:rPr/>
            </w:pPr>
            <w:r>
              <w:rPr/>
              <w:t>3</w:t>
            </w:r>
          </w:p>
        </w:tc>
        <w:tc>
          <w:tcPr>
            <w:tcW w:w="1358"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11" w:right="105"/>
              <w:spacing w:before="65" w:line="428" w:lineRule="auto"/>
              <w:jc w:val="both"/>
              <w:rPr/>
            </w:pPr>
            <w:r>
              <w:rPr>
                <w:spacing w:val="18"/>
              </w:rPr>
              <w:t>平面及</w:t>
            </w:r>
            <w:r>
              <w:rPr>
                <w:spacing w:val="-56"/>
              </w:rPr>
              <w:t xml:space="preserve"> </w:t>
            </w:r>
            <w:r>
              <w:rPr>
                <w:spacing w:val="18"/>
              </w:rPr>
              <w:t>多媒</w:t>
            </w:r>
            <w:r>
              <w:rPr/>
              <w:t xml:space="preserve"> </w:t>
            </w:r>
            <w:r>
              <w:rPr>
                <w:spacing w:val="26"/>
              </w:rPr>
              <w:t>体设计制作</w:t>
            </w:r>
            <w:r>
              <w:rPr>
                <w:spacing w:val="3"/>
              </w:rPr>
              <w:t xml:space="preserve"> </w:t>
            </w:r>
            <w:r>
              <w:rPr/>
              <w:t>工</w:t>
            </w:r>
          </w:p>
        </w:tc>
        <w:tc>
          <w:tcPr>
            <w:tcW w:w="2891" w:type="dxa"/>
            <w:vAlign w:val="top"/>
          </w:tcPr>
          <w:p>
            <w:pPr>
              <w:pStyle w:val="TableText"/>
              <w:ind w:left="111" w:right="86" w:firstLine="9"/>
              <w:spacing w:before="135" w:line="422" w:lineRule="auto"/>
              <w:rPr/>
            </w:pPr>
            <w:r>
              <w:rPr>
                <w:spacing w:val="37"/>
              </w:rPr>
              <w:t>负责各渠道的创意设计</w:t>
            </w:r>
            <w:r>
              <w:rPr>
                <w:spacing w:val="-32"/>
              </w:rPr>
              <w:t xml:space="preserve"> </w:t>
            </w:r>
            <w:r>
              <w:rPr>
                <w:spacing w:val="37"/>
              </w:rPr>
              <w:t>；</w:t>
            </w:r>
            <w:r>
              <w:rPr/>
              <w:t xml:space="preserve"> </w:t>
            </w:r>
            <w:r>
              <w:rPr>
                <w:spacing w:val="5"/>
              </w:rPr>
              <w:t>具体工作内容包括活动页、专</w:t>
            </w:r>
            <w:r>
              <w:rPr>
                <w:spacing w:val="3"/>
              </w:rPr>
              <w:t xml:space="preserve"> </w:t>
            </w:r>
            <w:r>
              <w:rPr>
                <w:spacing w:val="7"/>
              </w:rPr>
              <w:t>题页、单品页、</w:t>
            </w:r>
            <w:r>
              <w:rPr/>
              <w:t>banner</w:t>
            </w:r>
            <w:r>
              <w:rPr>
                <w:spacing w:val="7"/>
              </w:rPr>
              <w:t>、H5、</w:t>
            </w:r>
            <w:r>
              <w:rPr>
                <w:spacing w:val="9"/>
              </w:rPr>
              <w:t xml:space="preserve"> </w:t>
            </w:r>
            <w:r>
              <w:rPr>
                <w:spacing w:val="5"/>
              </w:rPr>
              <w:t>活动素材等；协同运营、文案</w:t>
            </w:r>
            <w:r>
              <w:rPr>
                <w:spacing w:val="1"/>
              </w:rPr>
              <w:t xml:space="preserve"> </w:t>
            </w:r>
            <w:r>
              <w:rPr>
                <w:spacing w:val="5"/>
              </w:rPr>
              <w:t>进行项目创意的具体制作，完</w:t>
            </w:r>
            <w:r>
              <w:rPr>
                <w:spacing w:val="3"/>
              </w:rPr>
              <w:t xml:space="preserve"> </w:t>
            </w:r>
            <w:r>
              <w:rPr>
                <w:spacing w:val="5"/>
              </w:rPr>
              <w:t>成项目的创意表现；能独立完</w:t>
            </w:r>
            <w:r>
              <w:rPr>
                <w:spacing w:val="1"/>
              </w:rPr>
              <w:t xml:space="preserve"> </w:t>
            </w:r>
            <w:r>
              <w:rPr>
                <w:spacing w:val="5"/>
              </w:rPr>
              <w:t>成系统性的设计解决方案，有</w:t>
            </w:r>
            <w:r>
              <w:rPr>
                <w:spacing w:val="3"/>
              </w:rPr>
              <w:t xml:space="preserve"> </w:t>
            </w:r>
            <w:r>
              <w:rPr>
                <w:spacing w:val="5"/>
              </w:rPr>
              <w:t>提升转化的意识和经验；有出</w:t>
            </w:r>
            <w:r>
              <w:rPr>
                <w:spacing w:val="1"/>
              </w:rPr>
              <w:t xml:space="preserve"> </w:t>
            </w:r>
            <w:r>
              <w:rPr>
                <w:spacing w:val="5"/>
              </w:rPr>
              <w:t>色的创意表现能力，能够驾驭</w:t>
            </w:r>
            <w:r>
              <w:rPr>
                <w:spacing w:val="1"/>
              </w:rPr>
              <w:t xml:space="preserve"> </w:t>
            </w:r>
            <w:r>
              <w:rPr>
                <w:spacing w:val="5"/>
              </w:rPr>
              <w:t>大促活动的页面设计，准确把</w:t>
            </w:r>
            <w:r>
              <w:rPr>
                <w:spacing w:val="3"/>
              </w:rPr>
              <w:t xml:space="preserve"> </w:t>
            </w:r>
            <w:r>
              <w:rPr>
                <w:spacing w:val="22"/>
              </w:rPr>
              <w:t>控设计行业设计风格及产出</w:t>
            </w:r>
            <w:r>
              <w:rPr>
                <w:spacing w:val="4"/>
              </w:rPr>
              <w:t xml:space="preserve"> </w:t>
            </w:r>
            <w:r>
              <w:rPr>
                <w:spacing w:val="5"/>
              </w:rPr>
              <w:t>品质，制定符合销售预期和用</w:t>
            </w:r>
            <w:r>
              <w:rPr>
                <w:spacing w:val="1"/>
              </w:rPr>
              <w:t xml:space="preserve"> </w:t>
            </w:r>
            <w:r>
              <w:rPr>
                <w:spacing w:val="8"/>
              </w:rPr>
              <w:t>户体验的视觉设计规范。</w:t>
            </w:r>
          </w:p>
        </w:tc>
        <w:tc>
          <w:tcPr>
            <w:tcW w:w="3176" w:type="dxa"/>
            <w:vAlign w:val="top"/>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13" w:right="37" w:firstLine="5"/>
              <w:spacing w:before="65" w:line="429" w:lineRule="auto"/>
              <w:jc w:val="both"/>
              <w:rPr/>
            </w:pPr>
            <w:r>
              <w:rPr>
                <w:spacing w:val="26"/>
              </w:rPr>
              <w:t>具有多媒体作品制作的基本知</w:t>
            </w:r>
            <w:r>
              <w:rPr>
                <w:spacing w:val="5"/>
              </w:rPr>
              <w:t xml:space="preserve"> </w:t>
            </w:r>
            <w:r>
              <w:rPr>
                <w:spacing w:val="1"/>
              </w:rPr>
              <w:t>识，包括多媒体技术、影视技术、</w:t>
            </w:r>
            <w:r>
              <w:rPr>
                <w:spacing w:val="4"/>
              </w:rPr>
              <w:t xml:space="preserve"> </w:t>
            </w:r>
            <w:r>
              <w:rPr>
                <w:spacing w:val="10"/>
              </w:rPr>
              <w:t>音乐等方面的技术和理论；具有</w:t>
            </w:r>
            <w:r>
              <w:rPr>
                <w:spacing w:val="8"/>
              </w:rPr>
              <w:t xml:space="preserve"> </w:t>
            </w:r>
            <w:r>
              <w:rPr>
                <w:spacing w:val="10"/>
              </w:rPr>
              <w:t>多媒体作品规划与设计能力；熟</w:t>
            </w:r>
            <w:r>
              <w:rPr>
                <w:spacing w:val="8"/>
              </w:rPr>
              <w:t xml:space="preserve"> </w:t>
            </w:r>
            <w:r>
              <w:rPr>
                <w:spacing w:val="10"/>
              </w:rPr>
              <w:t>练掌握多媒体作品制作软件、工</w:t>
            </w:r>
            <w:r>
              <w:rPr>
                <w:spacing w:val="8"/>
              </w:rPr>
              <w:t xml:space="preserve"> </w:t>
            </w:r>
            <w:r>
              <w:rPr>
                <w:spacing w:val="10"/>
              </w:rPr>
              <w:t>具和硬件设备的使用和操作，能</w:t>
            </w:r>
            <w:r>
              <w:rPr>
                <w:spacing w:val="8"/>
              </w:rPr>
              <w:t xml:space="preserve"> </w:t>
            </w:r>
            <w:r>
              <w:rPr>
                <w:spacing w:val="10"/>
              </w:rPr>
              <w:t>够制作出符合要求的作品；具有</w:t>
            </w:r>
            <w:r>
              <w:rPr>
                <w:spacing w:val="8"/>
              </w:rPr>
              <w:t xml:space="preserve"> </w:t>
            </w:r>
            <w:r>
              <w:rPr>
                <w:spacing w:val="10"/>
              </w:rPr>
              <w:t>多媒体作品后期制作能力；具有</w:t>
            </w:r>
            <w:r>
              <w:rPr>
                <w:spacing w:val="8"/>
              </w:rPr>
              <w:t xml:space="preserve"> </w:t>
            </w:r>
            <w:r>
              <w:rPr>
                <w:spacing w:val="8"/>
              </w:rPr>
              <w:t>多媒体作品发布与维护能力。</w:t>
            </w:r>
          </w:p>
        </w:tc>
      </w:tr>
    </w:tbl>
    <w:p>
      <w:pPr>
        <w:pStyle w:val="BodyText"/>
        <w:rPr/>
      </w:pPr>
      <w:r/>
    </w:p>
    <w:p>
      <w:pPr>
        <w:sectPr>
          <w:footerReference w:type="default" r:id="rId4"/>
          <w:pgSz w:w="11906" w:h="16839"/>
          <w:pgMar w:top="1431" w:right="1785" w:bottom="1354" w:left="1785" w:header="0" w:footer="1188" w:gutter="0"/>
        </w:sectPr>
        <w:rPr/>
      </w:pPr>
    </w:p>
    <w:p>
      <w:pPr>
        <w:spacing w:line="91" w:lineRule="auto"/>
        <w:rPr>
          <w:rFonts w:ascii="Arial"/>
          <w:sz w:val="2"/>
        </w:rPr>
      </w:pPr>
      <w:r>
        <w:rPr>
          <w:rFonts w:ascii="Arial"/>
          <w:sz w:val="2"/>
        </w:rPr>
      </w:r>
    </w:p>
    <w:tbl>
      <w:tblPr>
        <w:tblStyle w:val="TableNormal"/>
        <w:tblW w:w="8261" w:type="dxa"/>
        <w:tblInd w:w="2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6"/>
        <w:gridCol w:w="1358"/>
        <w:gridCol w:w="2891"/>
        <w:gridCol w:w="3176"/>
      </w:tblGrid>
      <w:tr>
        <w:trPr>
          <w:trHeight w:val="4687" w:hRule="atLeast"/>
        </w:trPr>
        <w:tc>
          <w:tcPr>
            <w:tcW w:w="836"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69"/>
              <w:spacing w:before="65" w:line="189" w:lineRule="auto"/>
              <w:rPr/>
            </w:pPr>
            <w:r>
              <w:rPr/>
              <w:t>4</w:t>
            </w:r>
          </w:p>
        </w:tc>
        <w:tc>
          <w:tcPr>
            <w:tcW w:w="1358"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3" w:right="105" w:firstLine="15"/>
              <w:spacing w:before="65" w:line="418" w:lineRule="auto"/>
              <w:rPr/>
            </w:pPr>
            <w:r>
              <w:rPr>
                <w:spacing w:val="23"/>
              </w:rPr>
              <w:t>印务设计制</w:t>
            </w:r>
            <w:r>
              <w:rPr>
                <w:spacing w:val="2"/>
              </w:rPr>
              <w:t xml:space="preserve"> </w:t>
            </w:r>
            <w:r>
              <w:rPr>
                <w:spacing w:val="4"/>
              </w:rPr>
              <w:t>作工</w:t>
            </w:r>
          </w:p>
        </w:tc>
        <w:tc>
          <w:tcPr>
            <w:tcW w:w="2891" w:type="dxa"/>
            <w:vAlign w:val="top"/>
          </w:tcPr>
          <w:p>
            <w:pPr>
              <w:spacing w:line="299" w:lineRule="auto"/>
              <w:rPr>
                <w:rFonts w:ascii="Arial"/>
                <w:sz w:val="21"/>
              </w:rPr>
            </w:pPr>
            <w:r/>
          </w:p>
          <w:p>
            <w:pPr>
              <w:pStyle w:val="TableText"/>
              <w:ind w:left="113" w:right="104" w:firstLine="4"/>
              <w:spacing w:before="65" w:line="429" w:lineRule="auto"/>
              <w:jc w:val="both"/>
              <w:rPr/>
            </w:pPr>
            <w:r>
              <w:rPr>
                <w:spacing w:val="21"/>
              </w:rPr>
              <w:t>带领并指导重要品牌的创意</w:t>
            </w:r>
            <w:r>
              <w:rPr>
                <w:spacing w:val="9"/>
              </w:rPr>
              <w:t xml:space="preserve"> </w:t>
            </w:r>
            <w:r>
              <w:rPr>
                <w:spacing w:val="12"/>
              </w:rPr>
              <w:t>构思及执行,保证并监督设计</w:t>
            </w:r>
            <w:r>
              <w:rPr>
                <w:spacing w:val="10"/>
              </w:rPr>
              <w:t xml:space="preserve"> </w:t>
            </w:r>
            <w:r>
              <w:rPr>
                <w:spacing w:val="4"/>
              </w:rPr>
              <w:t>部的作品质量；协助客户部及</w:t>
            </w:r>
            <w:r>
              <w:rPr>
                <w:spacing w:val="11"/>
              </w:rPr>
              <w:t xml:space="preserve"> </w:t>
            </w:r>
            <w:r>
              <w:rPr>
                <w:spacing w:val="22"/>
              </w:rPr>
              <w:t>策划人员共同制定客户计划</w:t>
            </w:r>
            <w:r>
              <w:rPr>
                <w:spacing w:val="2"/>
              </w:rPr>
              <w:t xml:space="preserve"> </w:t>
            </w:r>
            <w:r>
              <w:rPr>
                <w:spacing w:val="22"/>
              </w:rPr>
              <w:t>的整体解决方案并形成统一</w:t>
            </w:r>
            <w:r>
              <w:rPr>
                <w:spacing w:val="2"/>
              </w:rPr>
              <w:t xml:space="preserve"> </w:t>
            </w:r>
            <w:r>
              <w:rPr>
                <w:spacing w:val="4"/>
              </w:rPr>
              <w:t>策略；负责带领创意团队并对</w:t>
            </w:r>
            <w:r>
              <w:rPr>
                <w:spacing w:val="11"/>
              </w:rPr>
              <w:t xml:space="preserve"> </w:t>
            </w:r>
            <w:r>
              <w:rPr>
                <w:spacing w:val="22"/>
              </w:rPr>
              <w:t>部门成员进行专业培训和指</w:t>
            </w:r>
            <w:r>
              <w:rPr>
                <w:spacing w:val="2"/>
              </w:rPr>
              <w:t xml:space="preserve"> </w:t>
            </w:r>
            <w:r>
              <w:rPr>
                <w:spacing w:val="5"/>
              </w:rPr>
              <w:t>导；管理维护客户关系以及客</w:t>
            </w:r>
            <w:r>
              <w:rPr>
                <w:spacing w:val="1"/>
              </w:rPr>
              <w:t xml:space="preserve"> </w:t>
            </w:r>
            <w:r>
              <w:rPr>
                <w:spacing w:val="8"/>
              </w:rPr>
              <w:t>户间的长期战略合作计划。</w:t>
            </w:r>
          </w:p>
        </w:tc>
        <w:tc>
          <w:tcPr>
            <w:tcW w:w="3176" w:type="dxa"/>
            <w:vAlign w:val="top"/>
          </w:tcPr>
          <w:p>
            <w:pPr>
              <w:pStyle w:val="TableText"/>
              <w:ind w:left="114" w:right="37" w:firstLine="4"/>
              <w:spacing w:before="137" w:line="419" w:lineRule="auto"/>
              <w:jc w:val="both"/>
              <w:rPr/>
            </w:pPr>
            <w:r>
              <w:rPr>
                <w:spacing w:val="10"/>
              </w:rPr>
              <w:t>具备专业技术知识和经验；有视</w:t>
            </w:r>
            <w:r>
              <w:rPr>
                <w:spacing w:val="3"/>
              </w:rPr>
              <w:t xml:space="preserve"> </w:t>
            </w:r>
            <w:r>
              <w:rPr>
                <w:spacing w:val="10"/>
              </w:rPr>
              <w:t>觉感受和良好的审美能力，并具</w:t>
            </w:r>
            <w:r>
              <w:rPr>
                <w:spacing w:val="7"/>
              </w:rPr>
              <w:t xml:space="preserve"> </w:t>
            </w:r>
            <w:r>
              <w:rPr>
                <w:spacing w:val="10"/>
              </w:rPr>
              <w:t>有围绕广告、海报、包装等作品</w:t>
            </w:r>
            <w:r>
              <w:rPr>
                <w:spacing w:val="7"/>
              </w:rPr>
              <w:t xml:space="preserve"> </w:t>
            </w:r>
            <w:r>
              <w:rPr>
                <w:spacing w:val="10"/>
              </w:rPr>
              <w:t>抓住重点的能力；有较强的沟通</w:t>
            </w:r>
            <w:r>
              <w:rPr>
                <w:spacing w:val="7"/>
              </w:rPr>
              <w:t xml:space="preserve"> </w:t>
            </w:r>
            <w:r>
              <w:rPr>
                <w:spacing w:val="10"/>
              </w:rPr>
              <w:t>和协作能力，能够有效地沟通和</w:t>
            </w:r>
            <w:r>
              <w:rPr>
                <w:spacing w:val="7"/>
              </w:rPr>
              <w:t xml:space="preserve"> </w:t>
            </w:r>
            <w:r>
              <w:rPr>
                <w:spacing w:val="1"/>
              </w:rPr>
              <w:t>协调和客户、设计师之间的关系；</w:t>
            </w:r>
            <w:r>
              <w:rPr>
                <w:spacing w:val="3"/>
              </w:rPr>
              <w:t xml:space="preserve"> </w:t>
            </w:r>
            <w:r>
              <w:rPr>
                <w:spacing w:val="10"/>
              </w:rPr>
              <w:t>良好的安全意识和卫生意识，确</w:t>
            </w:r>
            <w:r>
              <w:rPr>
                <w:spacing w:val="7"/>
              </w:rPr>
              <w:t xml:space="preserve"> </w:t>
            </w:r>
            <w:r>
              <w:rPr>
                <w:spacing w:val="26"/>
              </w:rPr>
              <w:t>保操作过程中的安全性和稳定</w:t>
            </w:r>
            <w:r>
              <w:rPr>
                <w:spacing w:val="9"/>
              </w:rPr>
              <w:t xml:space="preserve"> </w:t>
            </w:r>
            <w:r>
              <w:rPr>
                <w:spacing w:val="13"/>
              </w:rPr>
              <w:t>性</w:t>
            </w:r>
            <w:r>
              <w:rPr>
                <w:spacing w:val="-35"/>
              </w:rPr>
              <w:t xml:space="preserve"> </w:t>
            </w:r>
            <w:r>
              <w:rPr>
                <w:spacing w:val="13"/>
              </w:rPr>
              <w:t>;具有高度的责任感和职业道</w:t>
            </w:r>
            <w:r>
              <w:rPr/>
              <w:t xml:space="preserve"> </w:t>
            </w:r>
            <w:r>
              <w:rPr>
                <w:spacing w:val="1"/>
              </w:rPr>
              <w:t>德意识，确保作品符合客户需求。</w:t>
            </w:r>
          </w:p>
        </w:tc>
      </w:tr>
      <w:tr>
        <w:trPr>
          <w:trHeight w:val="4219" w:hRule="atLeast"/>
        </w:trPr>
        <w:tc>
          <w:tcPr>
            <w:tcW w:w="836"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374"/>
              <w:spacing w:before="65" w:line="187" w:lineRule="auto"/>
              <w:rPr/>
            </w:pPr>
            <w:r>
              <w:rPr/>
              <w:t>5</w:t>
            </w:r>
          </w:p>
        </w:tc>
        <w:tc>
          <w:tcPr>
            <w:tcW w:w="1358" w:type="dxa"/>
            <w:vAlign w:val="top"/>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12"/>
              <w:spacing w:before="65" w:line="228" w:lineRule="auto"/>
              <w:rPr/>
            </w:pPr>
            <w:r>
              <w:rPr>
                <w:spacing w:val="8"/>
              </w:rPr>
              <w:t>产品设计员</w:t>
            </w:r>
          </w:p>
        </w:tc>
        <w:tc>
          <w:tcPr>
            <w:tcW w:w="2891"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2" w:right="86"/>
              <w:spacing w:before="65" w:line="422" w:lineRule="auto"/>
              <w:jc w:val="both"/>
              <w:rPr/>
            </w:pPr>
            <w:r>
              <w:rPr>
                <w:spacing w:val="22"/>
              </w:rPr>
              <w:t>搜集和处理各类相关专业的</w:t>
            </w:r>
            <w:r>
              <w:rPr>
                <w:spacing w:val="3"/>
              </w:rPr>
              <w:t xml:space="preserve"> </w:t>
            </w:r>
            <w:r>
              <w:rPr>
                <w:spacing w:val="6"/>
              </w:rPr>
              <w:t>图片、文字信息、图纸设计、</w:t>
            </w:r>
            <w:r>
              <w:rPr>
                <w:spacing w:val="7"/>
              </w:rPr>
              <w:t xml:space="preserve"> </w:t>
            </w:r>
            <w:r>
              <w:rPr>
                <w:spacing w:val="7"/>
              </w:rPr>
              <w:t>模型制作</w:t>
            </w:r>
          </w:p>
        </w:tc>
        <w:tc>
          <w:tcPr>
            <w:tcW w:w="3176" w:type="dxa"/>
            <w:vAlign w:val="top"/>
          </w:tcPr>
          <w:p>
            <w:pPr>
              <w:pStyle w:val="TableText"/>
              <w:ind w:left="113" w:right="108"/>
              <w:spacing w:before="133" w:line="418" w:lineRule="auto"/>
              <w:rPr/>
            </w:pPr>
            <w:r>
              <w:rPr>
                <w:spacing w:val="10"/>
              </w:rPr>
              <w:t>会比较熟练地搜集和处理各类相</w:t>
            </w:r>
            <w:r>
              <w:rPr>
                <w:spacing w:val="8"/>
              </w:rPr>
              <w:t xml:space="preserve"> </w:t>
            </w:r>
            <w:r>
              <w:rPr>
                <w:spacing w:val="10"/>
              </w:rPr>
              <w:t>关专业的图片、文字信息；能准</w:t>
            </w:r>
            <w:r>
              <w:rPr>
                <w:spacing w:val="7"/>
              </w:rPr>
              <w:t xml:space="preserve"> </w:t>
            </w:r>
            <w:r>
              <w:rPr>
                <w:spacing w:val="10"/>
              </w:rPr>
              <w:t>确理解设计师意图、熟练进行工</w:t>
            </w:r>
            <w:r>
              <w:rPr>
                <w:spacing w:val="7"/>
              </w:rPr>
              <w:t xml:space="preserve"> </w:t>
            </w:r>
            <w:r>
              <w:rPr>
                <w:spacing w:val="9"/>
              </w:rPr>
              <w:t>艺产品的前期加工与后期处理；</w:t>
            </w:r>
            <w:r>
              <w:rPr>
                <w:spacing w:val="10"/>
              </w:rPr>
              <w:t xml:space="preserve"> </w:t>
            </w:r>
            <w:r>
              <w:rPr>
                <w:spacing w:val="26"/>
              </w:rPr>
              <w:t>能熟练使用办公软件制作效果</w:t>
            </w:r>
            <w:r>
              <w:rPr>
                <w:spacing w:val="9"/>
              </w:rPr>
              <w:t xml:space="preserve"> </w:t>
            </w:r>
            <w:r>
              <w:rPr>
                <w:spacing w:val="10"/>
              </w:rPr>
              <w:t>图、介绍文本，并能合理地向客</w:t>
            </w:r>
            <w:r>
              <w:rPr>
                <w:spacing w:val="7"/>
              </w:rPr>
              <w:t xml:space="preserve"> </w:t>
            </w:r>
            <w:r>
              <w:rPr>
                <w:spacing w:val="10"/>
              </w:rPr>
              <w:t>户进行展示汇报；会按照要求进</w:t>
            </w:r>
            <w:r>
              <w:rPr>
                <w:spacing w:val="7"/>
              </w:rPr>
              <w:t xml:space="preserve"> </w:t>
            </w:r>
            <w:r>
              <w:rPr>
                <w:spacing w:val="10"/>
              </w:rPr>
              <w:t>行图纸设计、模型制作，并具备</w:t>
            </w:r>
            <w:r>
              <w:rPr>
                <w:spacing w:val="7"/>
              </w:rPr>
              <w:t xml:space="preserve"> </w:t>
            </w:r>
            <w:r>
              <w:rPr>
                <w:spacing w:val="7"/>
              </w:rPr>
              <w:t>一定的创新意识。</w:t>
            </w:r>
          </w:p>
        </w:tc>
      </w:tr>
    </w:tbl>
    <w:p>
      <w:pPr>
        <w:pStyle w:val="BodyText"/>
        <w:spacing w:line="351" w:lineRule="auto"/>
        <w:rPr/>
      </w:pPr>
      <w:r/>
    </w:p>
    <w:p>
      <w:pPr>
        <w:pStyle w:val="BodyText"/>
        <w:spacing w:line="352" w:lineRule="auto"/>
        <w:rPr/>
      </w:pPr>
      <w:r/>
    </w:p>
    <w:p>
      <w:pPr>
        <w:ind w:left="209"/>
        <w:spacing w:before="91" w:line="219" w:lineRule="auto"/>
        <w:outlineLvl w:val="1"/>
        <w:rPr>
          <w:rFonts w:ascii="SimSun" w:hAnsi="SimSun" w:eastAsia="SimSun" w:cs="SimSun"/>
          <w:sz w:val="28"/>
          <w:szCs w:val="28"/>
        </w:rPr>
      </w:pPr>
      <w:r>
        <w:rPr>
          <w:rFonts w:ascii="SimSun" w:hAnsi="SimSun" w:eastAsia="SimSun" w:cs="SimSun"/>
          <w:sz w:val="28"/>
          <w:szCs w:val="28"/>
          <w:b/>
          <w:bCs/>
          <w:spacing w:val="-4"/>
        </w:rPr>
        <w:t>（二）职业资格（或技能）证书</w:t>
      </w:r>
    </w:p>
    <w:p>
      <w:pPr>
        <w:ind w:left="3242"/>
        <w:spacing w:before="232" w:line="219" w:lineRule="auto"/>
        <w:rPr>
          <w:rFonts w:ascii="SimSun" w:hAnsi="SimSun" w:eastAsia="SimSun" w:cs="SimSun"/>
          <w:sz w:val="24"/>
          <w:szCs w:val="24"/>
        </w:rPr>
      </w:pPr>
      <w:r>
        <w:rPr>
          <w:rFonts w:ascii="SimSun" w:hAnsi="SimSun" w:eastAsia="SimSun" w:cs="SimSun"/>
          <w:sz w:val="24"/>
          <w:szCs w:val="24"/>
          <w:spacing w:val="-3"/>
        </w:rPr>
        <w:t>表</w:t>
      </w:r>
      <w:r>
        <w:rPr>
          <w:rFonts w:ascii="SimSun" w:hAnsi="SimSun" w:eastAsia="SimSun" w:cs="SimSun"/>
          <w:sz w:val="24"/>
          <w:szCs w:val="24"/>
          <w:spacing w:val="-40"/>
        </w:rPr>
        <w:t xml:space="preserve"> </w:t>
      </w:r>
      <w:r>
        <w:rPr>
          <w:rFonts w:ascii="SimSun" w:hAnsi="SimSun" w:eastAsia="SimSun" w:cs="SimSun"/>
          <w:sz w:val="24"/>
          <w:szCs w:val="24"/>
          <w:spacing w:val="-3"/>
        </w:rPr>
        <w:t>2 技能证书一览表</w:t>
      </w:r>
    </w:p>
    <w:p>
      <w:pPr>
        <w:spacing w:line="69" w:lineRule="exact"/>
        <w:rPr/>
      </w:pPr>
      <w:r/>
    </w:p>
    <w:tbl>
      <w:tblPr>
        <w:tblStyle w:val="TableNormal"/>
        <w:tblW w:w="868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6"/>
        <w:gridCol w:w="1225"/>
        <w:gridCol w:w="1646"/>
        <w:gridCol w:w="4085"/>
      </w:tblGrid>
      <w:tr>
        <w:trPr>
          <w:trHeight w:val="533" w:hRule="atLeast"/>
        </w:trPr>
        <w:tc>
          <w:tcPr>
            <w:tcW w:w="1726" w:type="dxa"/>
            <w:vAlign w:val="top"/>
          </w:tcPr>
          <w:p>
            <w:pPr>
              <w:pStyle w:val="TableText"/>
              <w:ind w:left="445"/>
              <w:spacing w:before="162" w:line="227" w:lineRule="auto"/>
              <w:rPr/>
            </w:pPr>
            <w:r>
              <w:rPr>
                <w:b/>
                <w:bCs/>
                <w:spacing w:val="6"/>
              </w:rPr>
              <w:t>证书名称</w:t>
            </w:r>
          </w:p>
        </w:tc>
        <w:tc>
          <w:tcPr>
            <w:tcW w:w="1225" w:type="dxa"/>
            <w:vAlign w:val="top"/>
          </w:tcPr>
          <w:p>
            <w:pPr>
              <w:pStyle w:val="TableText"/>
              <w:ind w:left="408"/>
              <w:spacing w:before="162" w:line="228" w:lineRule="auto"/>
              <w:rPr/>
            </w:pPr>
            <w:r>
              <w:rPr>
                <w:b/>
                <w:bCs/>
                <w:spacing w:val="1"/>
              </w:rPr>
              <w:t>学期</w:t>
            </w:r>
          </w:p>
        </w:tc>
        <w:tc>
          <w:tcPr>
            <w:tcW w:w="1646" w:type="dxa"/>
            <w:vAlign w:val="top"/>
          </w:tcPr>
          <w:p>
            <w:pPr>
              <w:pStyle w:val="TableText"/>
              <w:ind w:left="406"/>
              <w:spacing w:before="162" w:line="227" w:lineRule="auto"/>
              <w:rPr/>
            </w:pPr>
            <w:r>
              <w:rPr>
                <w:b/>
                <w:bCs/>
                <w:spacing w:val="6"/>
              </w:rPr>
              <w:t>证书等级</w:t>
            </w:r>
          </w:p>
        </w:tc>
        <w:tc>
          <w:tcPr>
            <w:tcW w:w="4085" w:type="dxa"/>
            <w:vAlign w:val="top"/>
          </w:tcPr>
          <w:p>
            <w:pPr>
              <w:pStyle w:val="TableText"/>
              <w:ind w:left="1629"/>
              <w:spacing w:before="161" w:line="228" w:lineRule="auto"/>
              <w:rPr/>
            </w:pPr>
            <w:r>
              <w:rPr>
                <w:b/>
                <w:bCs/>
                <w:spacing w:val="5"/>
              </w:rPr>
              <w:t>发证部门</w:t>
            </w:r>
          </w:p>
        </w:tc>
      </w:tr>
      <w:tr>
        <w:trPr>
          <w:trHeight w:val="528" w:hRule="atLeast"/>
        </w:trPr>
        <w:tc>
          <w:tcPr>
            <w:tcW w:w="1726" w:type="dxa"/>
            <w:vAlign w:val="top"/>
          </w:tcPr>
          <w:p>
            <w:pPr>
              <w:pStyle w:val="TableText"/>
              <w:ind w:left="553"/>
              <w:spacing w:before="159" w:line="228" w:lineRule="auto"/>
              <w:rPr/>
            </w:pPr>
            <w:r>
              <w:rPr>
                <w:spacing w:val="7"/>
              </w:rPr>
              <w:t>普通话</w:t>
            </w:r>
          </w:p>
        </w:tc>
        <w:tc>
          <w:tcPr>
            <w:tcW w:w="1225" w:type="dxa"/>
            <w:vAlign w:val="top"/>
          </w:tcPr>
          <w:p>
            <w:pPr>
              <w:pStyle w:val="TableText"/>
              <w:ind w:left="195"/>
              <w:spacing w:before="159" w:line="228" w:lineRule="auto"/>
              <w:rPr/>
            </w:pPr>
            <w:r>
              <w:rPr>
                <w:spacing w:val="7"/>
              </w:rPr>
              <w:t>第二学期</w:t>
            </w:r>
          </w:p>
        </w:tc>
        <w:tc>
          <w:tcPr>
            <w:tcW w:w="1646" w:type="dxa"/>
            <w:vAlign w:val="top"/>
          </w:tcPr>
          <w:p>
            <w:pPr>
              <w:pStyle w:val="TableText"/>
              <w:ind w:left="200"/>
              <w:spacing w:before="159" w:line="228" w:lineRule="auto"/>
              <w:rPr/>
            </w:pPr>
            <w:r>
              <w:rPr>
                <w:spacing w:val="7"/>
              </w:rPr>
              <w:t>二级乙等以上</w:t>
            </w:r>
          </w:p>
        </w:tc>
        <w:tc>
          <w:tcPr>
            <w:tcW w:w="4085" w:type="dxa"/>
            <w:vAlign w:val="top"/>
          </w:tcPr>
          <w:p>
            <w:pPr>
              <w:pStyle w:val="TableText"/>
              <w:ind w:left="1416"/>
              <w:spacing w:before="159" w:line="228" w:lineRule="auto"/>
              <w:rPr/>
            </w:pPr>
            <w:r>
              <w:rPr>
                <w:spacing w:val="8"/>
              </w:rPr>
              <w:t>语言考试中心</w:t>
            </w:r>
          </w:p>
        </w:tc>
      </w:tr>
      <w:tr>
        <w:trPr>
          <w:trHeight w:val="528" w:hRule="atLeast"/>
        </w:trPr>
        <w:tc>
          <w:tcPr>
            <w:tcW w:w="1726" w:type="dxa"/>
            <w:vAlign w:val="top"/>
          </w:tcPr>
          <w:p>
            <w:pPr>
              <w:pStyle w:val="TableText"/>
              <w:ind w:left="241"/>
              <w:spacing w:before="159" w:line="227" w:lineRule="auto"/>
              <w:rPr/>
            </w:pPr>
            <w:r>
              <w:rPr>
                <w:spacing w:val="7"/>
              </w:rPr>
              <w:t>社会心理服务</w:t>
            </w:r>
          </w:p>
        </w:tc>
        <w:tc>
          <w:tcPr>
            <w:tcW w:w="1225" w:type="dxa"/>
            <w:vAlign w:val="top"/>
          </w:tcPr>
          <w:p>
            <w:pPr>
              <w:pStyle w:val="TableText"/>
              <w:ind w:left="195"/>
              <w:spacing w:before="158" w:line="228" w:lineRule="auto"/>
              <w:rPr/>
            </w:pPr>
            <w:r>
              <w:rPr>
                <w:spacing w:val="7"/>
              </w:rPr>
              <w:t>第四学期</w:t>
            </w:r>
          </w:p>
        </w:tc>
        <w:tc>
          <w:tcPr>
            <w:tcW w:w="1646" w:type="dxa"/>
            <w:vAlign w:val="top"/>
          </w:tcPr>
          <w:p>
            <w:pPr>
              <w:pStyle w:val="TableText"/>
              <w:ind w:left="450"/>
              <w:spacing w:before="159" w:line="230" w:lineRule="auto"/>
              <w:rPr/>
            </w:pPr>
            <w:r>
              <w:rPr/>
              <w:t>1+X</w:t>
            </w:r>
            <w:r>
              <w:rPr>
                <w:spacing w:val="-43"/>
              </w:rPr>
              <w:t xml:space="preserve"> </w:t>
            </w:r>
            <w:r>
              <w:rPr/>
              <w:t>初级</w:t>
            </w:r>
          </w:p>
        </w:tc>
        <w:tc>
          <w:tcPr>
            <w:tcW w:w="4085" w:type="dxa"/>
            <w:vAlign w:val="top"/>
          </w:tcPr>
          <w:p>
            <w:pPr>
              <w:pStyle w:val="TableText"/>
              <w:ind w:left="369"/>
              <w:spacing w:before="159" w:line="227" w:lineRule="auto"/>
              <w:rPr/>
            </w:pPr>
            <w:r>
              <w:rPr>
                <w:spacing w:val="9"/>
              </w:rPr>
              <w:t>北京中文在线教育科技发展有限公司</w:t>
            </w:r>
          </w:p>
        </w:tc>
      </w:tr>
      <w:tr>
        <w:trPr>
          <w:trHeight w:val="939" w:hRule="atLeast"/>
        </w:trPr>
        <w:tc>
          <w:tcPr>
            <w:tcW w:w="1726" w:type="dxa"/>
            <w:vAlign w:val="top"/>
          </w:tcPr>
          <w:p>
            <w:pPr>
              <w:spacing w:line="298" w:lineRule="auto"/>
              <w:rPr>
                <w:rFonts w:ascii="Arial"/>
                <w:sz w:val="21"/>
              </w:rPr>
            </w:pPr>
            <w:r/>
          </w:p>
          <w:p>
            <w:pPr>
              <w:pStyle w:val="TableText"/>
              <w:ind w:left="345"/>
              <w:spacing w:before="65" w:line="228" w:lineRule="auto"/>
              <w:rPr/>
            </w:pPr>
            <w:r>
              <w:rPr>
                <w:spacing w:val="7"/>
              </w:rPr>
              <w:t>工艺美术员</w:t>
            </w:r>
          </w:p>
        </w:tc>
        <w:tc>
          <w:tcPr>
            <w:tcW w:w="1225" w:type="dxa"/>
            <w:vAlign w:val="top"/>
          </w:tcPr>
          <w:p>
            <w:pPr>
              <w:spacing w:line="298" w:lineRule="auto"/>
              <w:rPr>
                <w:rFonts w:ascii="Arial"/>
                <w:sz w:val="21"/>
              </w:rPr>
            </w:pPr>
            <w:r/>
          </w:p>
          <w:p>
            <w:pPr>
              <w:pStyle w:val="TableText"/>
              <w:ind w:left="195"/>
              <w:spacing w:before="65" w:line="228" w:lineRule="auto"/>
              <w:rPr/>
            </w:pPr>
            <w:r>
              <w:rPr>
                <w:spacing w:val="7"/>
              </w:rPr>
              <w:t>第五学期</w:t>
            </w:r>
          </w:p>
        </w:tc>
        <w:tc>
          <w:tcPr>
            <w:tcW w:w="1646" w:type="dxa"/>
            <w:vAlign w:val="top"/>
          </w:tcPr>
          <w:p>
            <w:pPr>
              <w:spacing w:line="298" w:lineRule="auto"/>
              <w:rPr>
                <w:rFonts w:ascii="Arial"/>
                <w:sz w:val="21"/>
              </w:rPr>
            </w:pPr>
            <w:r/>
          </w:p>
          <w:p>
            <w:pPr>
              <w:pStyle w:val="TableText"/>
              <w:ind w:left="625"/>
              <w:spacing w:before="65" w:line="229" w:lineRule="auto"/>
              <w:rPr/>
            </w:pPr>
            <w:r>
              <w:rPr/>
              <w:t>员级</w:t>
            </w:r>
          </w:p>
        </w:tc>
        <w:tc>
          <w:tcPr>
            <w:tcW w:w="4085" w:type="dxa"/>
            <w:vAlign w:val="top"/>
          </w:tcPr>
          <w:p>
            <w:pPr>
              <w:pStyle w:val="TableText"/>
              <w:ind w:left="1629" w:right="153" w:hanging="1470"/>
              <w:spacing w:before="131" w:line="368" w:lineRule="auto"/>
              <w:rPr/>
            </w:pPr>
            <w:r>
              <w:rPr>
                <w:spacing w:val="9"/>
              </w:rPr>
              <w:t>工业和信息化部工业文化发展中心与人才</w:t>
            </w:r>
            <w:r>
              <w:rPr>
                <w:spacing w:val="4"/>
              </w:rPr>
              <w:t xml:space="preserve"> </w:t>
            </w:r>
            <w:r>
              <w:rPr>
                <w:spacing w:val="6"/>
              </w:rPr>
              <w:t>交流中心</w:t>
            </w:r>
          </w:p>
        </w:tc>
      </w:tr>
      <w:tr>
        <w:trPr>
          <w:trHeight w:val="531" w:hRule="atLeast"/>
        </w:trPr>
        <w:tc>
          <w:tcPr>
            <w:tcW w:w="1726" w:type="dxa"/>
            <w:vAlign w:val="top"/>
          </w:tcPr>
          <w:p>
            <w:pPr>
              <w:pStyle w:val="TableText"/>
              <w:ind w:left="342"/>
              <w:spacing w:before="162" w:line="228" w:lineRule="auto"/>
              <w:rPr/>
            </w:pPr>
            <w:r>
              <w:rPr>
                <w:spacing w:val="8"/>
              </w:rPr>
              <w:t>产品设计员</w:t>
            </w:r>
          </w:p>
        </w:tc>
        <w:tc>
          <w:tcPr>
            <w:tcW w:w="1225" w:type="dxa"/>
            <w:vAlign w:val="top"/>
          </w:tcPr>
          <w:p>
            <w:pPr>
              <w:pStyle w:val="TableText"/>
              <w:ind w:left="195"/>
              <w:spacing w:before="162" w:line="228" w:lineRule="auto"/>
              <w:rPr/>
            </w:pPr>
            <w:r>
              <w:rPr>
                <w:spacing w:val="7"/>
              </w:rPr>
              <w:t>第五学期</w:t>
            </w:r>
          </w:p>
        </w:tc>
        <w:tc>
          <w:tcPr>
            <w:tcW w:w="1646" w:type="dxa"/>
            <w:vAlign w:val="top"/>
          </w:tcPr>
          <w:p>
            <w:pPr>
              <w:pStyle w:val="TableText"/>
              <w:ind w:left="616"/>
              <w:spacing w:before="162" w:line="230" w:lineRule="auto"/>
              <w:rPr/>
            </w:pPr>
            <w:r>
              <w:rPr>
                <w:spacing w:val="5"/>
              </w:rPr>
              <w:t>初级</w:t>
            </w:r>
          </w:p>
        </w:tc>
        <w:tc>
          <w:tcPr>
            <w:tcW w:w="4085" w:type="dxa"/>
            <w:vAlign w:val="top"/>
          </w:tcPr>
          <w:p>
            <w:pPr>
              <w:pStyle w:val="TableText"/>
              <w:ind w:left="998"/>
              <w:spacing w:before="162" w:line="227" w:lineRule="auto"/>
              <w:rPr/>
            </w:pPr>
            <w:r>
              <w:rPr>
                <w:spacing w:val="8"/>
              </w:rPr>
              <w:t>人力资源和社会保障部</w:t>
            </w:r>
          </w:p>
        </w:tc>
      </w:tr>
    </w:tbl>
    <w:p>
      <w:pPr>
        <w:pStyle w:val="BodyText"/>
        <w:rPr/>
      </w:pPr>
      <w:r/>
    </w:p>
    <w:p>
      <w:pPr>
        <w:sectPr>
          <w:footerReference w:type="default" r:id="rId5"/>
          <w:pgSz w:w="11906" w:h="16839"/>
          <w:pgMar w:top="1431" w:right="1609" w:bottom="1352" w:left="1609" w:header="0" w:footer="1188" w:gutter="0"/>
        </w:sectPr>
        <w:rPr/>
      </w:pPr>
    </w:p>
    <w:p>
      <w:pPr>
        <w:spacing w:line="91" w:lineRule="auto"/>
        <w:rPr>
          <w:rFonts w:ascii="Arial"/>
          <w:sz w:val="2"/>
        </w:rPr>
      </w:pPr>
      <w:r>
        <w:rPr>
          <w:rFonts w:ascii="Arial"/>
          <w:sz w:val="2"/>
        </w:rPr>
      </w:r>
    </w:p>
    <w:tbl>
      <w:tblPr>
        <w:tblStyle w:val="TableNormal"/>
        <w:tblW w:w="868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26"/>
        <w:gridCol w:w="1225"/>
        <w:gridCol w:w="1646"/>
        <w:gridCol w:w="4085"/>
      </w:tblGrid>
      <w:tr>
        <w:trPr>
          <w:trHeight w:val="1413" w:hRule="atLeast"/>
        </w:trPr>
        <w:tc>
          <w:tcPr>
            <w:tcW w:w="1726" w:type="dxa"/>
            <w:vAlign w:val="top"/>
          </w:tcPr>
          <w:p>
            <w:pPr>
              <w:pStyle w:val="TableText"/>
              <w:ind w:left="114" w:right="109" w:firstLine="3"/>
              <w:spacing w:before="133" w:line="418" w:lineRule="auto"/>
              <w:rPr/>
            </w:pPr>
            <w:r>
              <w:rPr>
                <w:spacing w:val="13"/>
              </w:rPr>
              <w:t>室内装饰装修设</w:t>
            </w:r>
            <w:r>
              <w:rPr>
                <w:spacing w:val="1"/>
              </w:rPr>
              <w:t xml:space="preserve"> </w:t>
            </w:r>
            <w:r>
              <w:rPr>
                <w:spacing w:val="4"/>
              </w:rPr>
              <w:t>计员</w:t>
            </w:r>
          </w:p>
        </w:tc>
        <w:tc>
          <w:tcPr>
            <w:tcW w:w="1225" w:type="dxa"/>
            <w:vAlign w:val="top"/>
          </w:tcPr>
          <w:p>
            <w:pPr>
              <w:spacing w:line="266" w:lineRule="auto"/>
              <w:rPr>
                <w:rFonts w:ascii="Arial"/>
                <w:sz w:val="21"/>
              </w:rPr>
            </w:pPr>
            <w:r/>
          </w:p>
          <w:p>
            <w:pPr>
              <w:spacing w:line="266" w:lineRule="auto"/>
              <w:rPr>
                <w:rFonts w:ascii="Arial"/>
                <w:sz w:val="21"/>
              </w:rPr>
            </w:pPr>
            <w:r/>
          </w:p>
          <w:p>
            <w:pPr>
              <w:pStyle w:val="TableText"/>
              <w:ind w:left="195"/>
              <w:spacing w:before="65" w:line="228" w:lineRule="auto"/>
              <w:rPr/>
            </w:pPr>
            <w:r>
              <w:rPr>
                <w:spacing w:val="7"/>
              </w:rPr>
              <w:t>第五学期</w:t>
            </w:r>
          </w:p>
        </w:tc>
        <w:tc>
          <w:tcPr>
            <w:tcW w:w="1646" w:type="dxa"/>
            <w:vAlign w:val="top"/>
          </w:tcPr>
          <w:p>
            <w:pPr>
              <w:spacing w:line="266" w:lineRule="auto"/>
              <w:rPr>
                <w:rFonts w:ascii="Arial"/>
                <w:sz w:val="21"/>
              </w:rPr>
            </w:pPr>
            <w:r/>
          </w:p>
          <w:p>
            <w:pPr>
              <w:spacing w:line="266" w:lineRule="auto"/>
              <w:rPr>
                <w:rFonts w:ascii="Arial"/>
                <w:sz w:val="21"/>
              </w:rPr>
            </w:pPr>
            <w:r/>
          </w:p>
          <w:p>
            <w:pPr>
              <w:pStyle w:val="TableText"/>
              <w:ind w:left="616"/>
              <w:spacing w:before="65" w:line="230" w:lineRule="auto"/>
              <w:rPr/>
            </w:pPr>
            <w:r>
              <w:rPr>
                <w:spacing w:val="5"/>
              </w:rPr>
              <w:t>初级</w:t>
            </w:r>
          </w:p>
        </w:tc>
        <w:tc>
          <w:tcPr>
            <w:tcW w:w="4085" w:type="dxa"/>
            <w:vAlign w:val="top"/>
          </w:tcPr>
          <w:p>
            <w:pPr>
              <w:spacing w:line="266" w:lineRule="auto"/>
              <w:rPr>
                <w:rFonts w:ascii="Arial"/>
                <w:sz w:val="21"/>
              </w:rPr>
            </w:pPr>
            <w:r/>
          </w:p>
          <w:p>
            <w:pPr>
              <w:spacing w:line="266" w:lineRule="auto"/>
              <w:rPr>
                <w:rFonts w:ascii="Arial"/>
                <w:sz w:val="21"/>
              </w:rPr>
            </w:pPr>
            <w:r/>
          </w:p>
          <w:p>
            <w:pPr>
              <w:pStyle w:val="TableText"/>
              <w:ind w:left="998"/>
              <w:spacing w:before="65" w:line="227" w:lineRule="auto"/>
              <w:rPr/>
            </w:pPr>
            <w:r>
              <w:rPr>
                <w:spacing w:val="8"/>
              </w:rPr>
              <w:t>人力资源和社会保障部</w:t>
            </w:r>
          </w:p>
        </w:tc>
      </w:tr>
    </w:tbl>
    <w:p>
      <w:pPr>
        <w:pStyle w:val="BodyText"/>
        <w:spacing w:line="350" w:lineRule="auto"/>
        <w:rPr/>
      </w:pPr>
      <w:r/>
    </w:p>
    <w:p>
      <w:pPr>
        <w:pStyle w:val="BodyText"/>
        <w:spacing w:line="350" w:lineRule="auto"/>
        <w:rPr/>
      </w:pPr>
      <w:r/>
    </w:p>
    <w:p>
      <w:pPr>
        <w:ind w:left="209"/>
        <w:spacing w:before="91" w:line="220" w:lineRule="auto"/>
        <w:outlineLvl w:val="1"/>
        <w:rPr>
          <w:rFonts w:ascii="SimSun" w:hAnsi="SimSun" w:eastAsia="SimSun" w:cs="SimSun"/>
          <w:sz w:val="28"/>
          <w:szCs w:val="28"/>
        </w:rPr>
      </w:pPr>
      <w:r>
        <w:rPr>
          <w:rFonts w:ascii="SimSun" w:hAnsi="SimSun" w:eastAsia="SimSun" w:cs="SimSun"/>
          <w:sz w:val="28"/>
          <w:szCs w:val="28"/>
          <w:b/>
          <w:bCs/>
          <w:spacing w:val="-3"/>
        </w:rPr>
        <w:t>（三）职业岗位能力素养分析及支撑课程</w:t>
      </w:r>
    </w:p>
    <w:p>
      <w:pPr>
        <w:ind w:left="2282"/>
        <w:spacing w:before="234" w:line="219" w:lineRule="auto"/>
        <w:rPr>
          <w:rFonts w:ascii="SimSun" w:hAnsi="SimSun" w:eastAsia="SimSun" w:cs="SimSun"/>
          <w:sz w:val="24"/>
          <w:szCs w:val="24"/>
        </w:rPr>
      </w:pPr>
      <w:r>
        <w:rPr>
          <w:rFonts w:ascii="SimSun" w:hAnsi="SimSun" w:eastAsia="SimSun" w:cs="SimSun"/>
          <w:sz w:val="24"/>
          <w:szCs w:val="24"/>
          <w:spacing w:val="-2"/>
        </w:rPr>
        <w:t>表</w:t>
      </w:r>
      <w:r>
        <w:rPr>
          <w:rFonts w:ascii="SimSun" w:hAnsi="SimSun" w:eastAsia="SimSun" w:cs="SimSun"/>
          <w:sz w:val="24"/>
          <w:szCs w:val="24"/>
          <w:spacing w:val="-34"/>
        </w:rPr>
        <w:t xml:space="preserve"> </w:t>
      </w:r>
      <w:r>
        <w:rPr>
          <w:rFonts w:ascii="SimSun" w:hAnsi="SimSun" w:eastAsia="SimSun" w:cs="SimSun"/>
          <w:sz w:val="24"/>
          <w:szCs w:val="24"/>
          <w:spacing w:val="-2"/>
        </w:rPr>
        <w:t>3 职业岗位能力素养分析及支撑课程</w:t>
      </w:r>
    </w:p>
    <w:p>
      <w:pPr>
        <w:spacing w:line="68" w:lineRule="exact"/>
        <w:rPr/>
      </w:pPr>
      <w:r/>
    </w:p>
    <w:tbl>
      <w:tblPr>
        <w:tblStyle w:val="TableNormal"/>
        <w:tblW w:w="8623" w:type="dxa"/>
        <w:tblInd w:w="3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97"/>
        <w:gridCol w:w="1904"/>
        <w:gridCol w:w="4322"/>
      </w:tblGrid>
      <w:tr>
        <w:trPr>
          <w:trHeight w:val="879" w:hRule="atLeast"/>
        </w:trPr>
        <w:tc>
          <w:tcPr>
            <w:tcW w:w="2397" w:type="dxa"/>
            <w:vAlign w:val="top"/>
          </w:tcPr>
          <w:p>
            <w:pPr>
              <w:spacing w:line="268" w:lineRule="auto"/>
              <w:rPr>
                <w:rFonts w:ascii="Arial"/>
                <w:sz w:val="21"/>
              </w:rPr>
            </w:pPr>
            <w:r/>
          </w:p>
          <w:p>
            <w:pPr>
              <w:pStyle w:val="TableText"/>
              <w:ind w:left="595"/>
              <w:spacing w:before="65" w:line="228" w:lineRule="auto"/>
              <w:rPr/>
            </w:pPr>
            <w:r>
              <w:rPr>
                <w:b/>
                <w:bCs/>
                <w:spacing w:val="3"/>
              </w:rPr>
              <w:t>岗位能力素养</w:t>
            </w:r>
          </w:p>
        </w:tc>
        <w:tc>
          <w:tcPr>
            <w:tcW w:w="1904" w:type="dxa"/>
            <w:vAlign w:val="top"/>
          </w:tcPr>
          <w:p>
            <w:pPr>
              <w:spacing w:line="268" w:lineRule="auto"/>
              <w:rPr>
                <w:rFonts w:ascii="Arial"/>
                <w:sz w:val="21"/>
              </w:rPr>
            </w:pPr>
            <w:r/>
          </w:p>
          <w:p>
            <w:pPr>
              <w:pStyle w:val="TableText"/>
              <w:ind w:left="543"/>
              <w:spacing w:before="65" w:line="228" w:lineRule="auto"/>
              <w:rPr/>
            </w:pPr>
            <w:r>
              <w:rPr>
                <w:b/>
                <w:bCs/>
                <w:spacing w:val="4"/>
              </w:rPr>
              <w:t>能力描述</w:t>
            </w:r>
          </w:p>
        </w:tc>
        <w:tc>
          <w:tcPr>
            <w:tcW w:w="4322" w:type="dxa"/>
            <w:vAlign w:val="top"/>
          </w:tcPr>
          <w:p>
            <w:pPr>
              <w:spacing w:line="269" w:lineRule="auto"/>
              <w:rPr>
                <w:rFonts w:ascii="Arial"/>
                <w:sz w:val="21"/>
              </w:rPr>
            </w:pPr>
            <w:r/>
          </w:p>
          <w:p>
            <w:pPr>
              <w:pStyle w:val="TableText"/>
              <w:ind w:left="1748"/>
              <w:spacing w:before="65" w:line="228" w:lineRule="auto"/>
              <w:rPr/>
            </w:pPr>
            <w:r>
              <w:rPr>
                <w:b/>
                <w:bCs/>
                <w:spacing w:val="5"/>
              </w:rPr>
              <w:t>知识结构</w:t>
            </w:r>
          </w:p>
        </w:tc>
      </w:tr>
      <w:tr>
        <w:trPr>
          <w:trHeight w:val="1408" w:hRule="atLeast"/>
        </w:trPr>
        <w:tc>
          <w:tcPr>
            <w:tcW w:w="2397"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82"/>
              <w:spacing w:before="65" w:line="228" w:lineRule="auto"/>
              <w:rPr/>
            </w:pPr>
            <w:r>
              <w:rPr>
                <w:spacing w:val="7"/>
              </w:rPr>
              <w:t>思想道德素养</w:t>
            </w:r>
          </w:p>
        </w:tc>
        <w:tc>
          <w:tcPr>
            <w:tcW w:w="1904" w:type="dxa"/>
            <w:vAlign w:val="top"/>
          </w:tcPr>
          <w:p>
            <w:pPr>
              <w:spacing w:line="264" w:lineRule="auto"/>
              <w:rPr>
                <w:rFonts w:ascii="Arial"/>
                <w:sz w:val="21"/>
              </w:rPr>
            </w:pPr>
            <w:r/>
          </w:p>
          <w:p>
            <w:pPr>
              <w:spacing w:line="265" w:lineRule="auto"/>
              <w:rPr>
                <w:rFonts w:ascii="Arial"/>
                <w:sz w:val="21"/>
              </w:rPr>
            </w:pPr>
            <w:r/>
          </w:p>
          <w:p>
            <w:pPr>
              <w:pStyle w:val="TableText"/>
              <w:ind w:left="544"/>
              <w:spacing w:before="65" w:line="228" w:lineRule="auto"/>
              <w:rPr/>
            </w:pPr>
            <w:r>
              <w:rPr>
                <w:spacing w:val="5"/>
              </w:rPr>
              <w:t>思想素质</w:t>
            </w:r>
          </w:p>
        </w:tc>
        <w:tc>
          <w:tcPr>
            <w:tcW w:w="4322" w:type="dxa"/>
            <w:vAlign w:val="top"/>
          </w:tcPr>
          <w:p>
            <w:pPr>
              <w:pStyle w:val="TableText"/>
              <w:ind w:left="115" w:right="38" w:firstLine="3"/>
              <w:spacing w:before="130" w:line="390" w:lineRule="auto"/>
              <w:jc w:val="both"/>
              <w:rPr/>
            </w:pPr>
            <w:r>
              <w:rPr>
                <w:spacing w:val="-2"/>
              </w:rPr>
              <w:t>热爱祖国、有正确的人生观、世界观、价值观、</w:t>
            </w:r>
            <w:r>
              <w:rPr>
                <w:spacing w:val="1"/>
              </w:rPr>
              <w:t xml:space="preserve"> </w:t>
            </w:r>
            <w:r>
              <w:rPr>
                <w:spacing w:val="4"/>
              </w:rPr>
              <w:t>责任心、事业心、爱心、法制观念、纪律修养</w:t>
            </w:r>
            <w:r>
              <w:rPr>
                <w:spacing w:val="11"/>
              </w:rPr>
              <w:t xml:space="preserve"> </w:t>
            </w:r>
            <w:r>
              <w:rPr>
                <w:spacing w:val="6"/>
              </w:rPr>
              <w:t>和团队精神。</w:t>
            </w:r>
          </w:p>
        </w:tc>
      </w:tr>
      <w:tr>
        <w:trPr>
          <w:trHeight w:val="1015" w:hRule="atLeast"/>
        </w:trPr>
        <w:tc>
          <w:tcPr>
            <w:tcW w:w="2397" w:type="dxa"/>
            <w:vAlign w:val="top"/>
            <w:vMerge w:val="continue"/>
            <w:tcBorders>
              <w:top w:val="nil"/>
            </w:tcBorders>
          </w:tcPr>
          <w:p>
            <w:pPr>
              <w:rPr>
                <w:rFonts w:ascii="Arial"/>
                <w:sz w:val="21"/>
              </w:rPr>
            </w:pPr>
            <w:r/>
          </w:p>
        </w:tc>
        <w:tc>
          <w:tcPr>
            <w:tcW w:w="1904" w:type="dxa"/>
            <w:vAlign w:val="top"/>
          </w:tcPr>
          <w:p>
            <w:pPr>
              <w:spacing w:line="335" w:lineRule="auto"/>
              <w:rPr>
                <w:rFonts w:ascii="Arial"/>
                <w:sz w:val="21"/>
              </w:rPr>
            </w:pPr>
            <w:r/>
          </w:p>
          <w:p>
            <w:pPr>
              <w:pStyle w:val="TableText"/>
              <w:ind w:left="539"/>
              <w:spacing w:before="65" w:line="228" w:lineRule="auto"/>
              <w:rPr/>
            </w:pPr>
            <w:r>
              <w:rPr>
                <w:spacing w:val="6"/>
              </w:rPr>
              <w:t>文化素质</w:t>
            </w:r>
          </w:p>
        </w:tc>
        <w:tc>
          <w:tcPr>
            <w:tcW w:w="4322" w:type="dxa"/>
            <w:vAlign w:val="top"/>
          </w:tcPr>
          <w:p>
            <w:pPr>
              <w:pStyle w:val="TableText"/>
              <w:ind w:left="114" w:right="47" w:firstLine="4"/>
              <w:spacing w:before="166" w:line="387" w:lineRule="auto"/>
              <w:rPr/>
            </w:pPr>
            <w:r>
              <w:rPr>
                <w:spacing w:val="7"/>
              </w:rPr>
              <w:t>具有相应的文化知识水平、具有一定的写作、</w:t>
            </w:r>
            <w:r>
              <w:rPr>
                <w:spacing w:val="9"/>
              </w:rPr>
              <w:t xml:space="preserve"> </w:t>
            </w:r>
            <w:r>
              <w:rPr>
                <w:spacing w:val="8"/>
              </w:rPr>
              <w:t>应用文体写作和语言表达能力。</w:t>
            </w:r>
          </w:p>
        </w:tc>
      </w:tr>
      <w:tr>
        <w:trPr>
          <w:trHeight w:val="1014" w:hRule="atLeast"/>
        </w:trPr>
        <w:tc>
          <w:tcPr>
            <w:tcW w:w="2397" w:type="dxa"/>
            <w:vAlign w:val="top"/>
            <w:vMerge w:val="restart"/>
            <w:tcBorders>
              <w:bottom w:val="nil"/>
            </w:tcBorders>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TableText"/>
              <w:ind w:left="575"/>
              <w:spacing w:before="65" w:line="228" w:lineRule="auto"/>
              <w:rPr/>
            </w:pPr>
            <w:r>
              <w:rPr>
                <w:spacing w:val="8"/>
              </w:rPr>
              <w:t>基础能力素养</w:t>
            </w:r>
          </w:p>
        </w:tc>
        <w:tc>
          <w:tcPr>
            <w:tcW w:w="1904" w:type="dxa"/>
            <w:vAlign w:val="top"/>
          </w:tcPr>
          <w:p>
            <w:pPr>
              <w:spacing w:line="335" w:lineRule="auto"/>
              <w:rPr>
                <w:rFonts w:ascii="Arial"/>
                <w:sz w:val="21"/>
              </w:rPr>
            </w:pPr>
            <w:r/>
          </w:p>
          <w:p>
            <w:pPr>
              <w:pStyle w:val="TableText"/>
              <w:ind w:left="538"/>
              <w:spacing w:before="65" w:line="228" w:lineRule="auto"/>
              <w:rPr/>
            </w:pPr>
            <w:r>
              <w:rPr>
                <w:spacing w:val="7"/>
              </w:rPr>
              <w:t>职业礼仪</w:t>
            </w:r>
          </w:p>
        </w:tc>
        <w:tc>
          <w:tcPr>
            <w:tcW w:w="4322" w:type="dxa"/>
            <w:vAlign w:val="top"/>
          </w:tcPr>
          <w:p>
            <w:pPr>
              <w:spacing w:line="335" w:lineRule="auto"/>
              <w:rPr>
                <w:rFonts w:ascii="Arial"/>
                <w:sz w:val="21"/>
              </w:rPr>
            </w:pPr>
            <w:r/>
          </w:p>
          <w:p>
            <w:pPr>
              <w:pStyle w:val="TableText"/>
              <w:ind w:left="118"/>
              <w:spacing w:before="65" w:line="228" w:lineRule="auto"/>
              <w:rPr/>
            </w:pPr>
            <w:r>
              <w:rPr>
                <w:spacing w:val="8"/>
              </w:rPr>
              <w:t>具有服务礼仪和语言沟通能力</w:t>
            </w:r>
          </w:p>
        </w:tc>
      </w:tr>
      <w:tr>
        <w:trPr>
          <w:trHeight w:val="976" w:hRule="atLeast"/>
        </w:trPr>
        <w:tc>
          <w:tcPr>
            <w:tcW w:w="2397" w:type="dxa"/>
            <w:vAlign w:val="top"/>
            <w:vMerge w:val="continue"/>
            <w:tcBorders>
              <w:top w:val="nil"/>
            </w:tcBorders>
          </w:tcPr>
          <w:p>
            <w:pPr>
              <w:rPr>
                <w:rFonts w:ascii="Arial"/>
                <w:sz w:val="21"/>
              </w:rPr>
            </w:pPr>
            <w:r/>
          </w:p>
        </w:tc>
        <w:tc>
          <w:tcPr>
            <w:tcW w:w="1904" w:type="dxa"/>
            <w:vAlign w:val="top"/>
          </w:tcPr>
          <w:p>
            <w:pPr>
              <w:spacing w:line="316" w:lineRule="auto"/>
              <w:rPr>
                <w:rFonts w:ascii="Arial"/>
                <w:sz w:val="21"/>
              </w:rPr>
            </w:pPr>
            <w:r/>
          </w:p>
          <w:p>
            <w:pPr>
              <w:pStyle w:val="TableText"/>
              <w:ind w:left="537"/>
              <w:spacing w:before="65" w:line="228" w:lineRule="auto"/>
              <w:rPr/>
            </w:pPr>
            <w:r>
              <w:rPr>
                <w:spacing w:val="7"/>
              </w:rPr>
              <w:t>服务能力</w:t>
            </w:r>
          </w:p>
        </w:tc>
        <w:tc>
          <w:tcPr>
            <w:tcW w:w="4322" w:type="dxa"/>
            <w:vAlign w:val="top"/>
          </w:tcPr>
          <w:p>
            <w:pPr>
              <w:spacing w:line="316" w:lineRule="auto"/>
              <w:rPr>
                <w:rFonts w:ascii="Arial"/>
                <w:sz w:val="21"/>
              </w:rPr>
            </w:pPr>
            <w:r/>
          </w:p>
          <w:p>
            <w:pPr>
              <w:pStyle w:val="TableText"/>
              <w:ind w:left="118"/>
              <w:spacing w:before="65" w:line="228" w:lineRule="auto"/>
              <w:rPr/>
            </w:pPr>
            <w:r>
              <w:rPr>
                <w:spacing w:val="8"/>
              </w:rPr>
              <w:t>具有相关的专业知识能力</w:t>
            </w:r>
          </w:p>
        </w:tc>
      </w:tr>
      <w:tr>
        <w:trPr>
          <w:trHeight w:val="4685" w:hRule="atLeast"/>
        </w:trPr>
        <w:tc>
          <w:tcPr>
            <w:tcW w:w="2397"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576"/>
              <w:spacing w:before="65" w:line="228" w:lineRule="auto"/>
              <w:rPr/>
            </w:pPr>
            <w:r>
              <w:rPr>
                <w:spacing w:val="8"/>
              </w:rPr>
              <w:t>专业能力素养</w:t>
            </w:r>
          </w:p>
        </w:tc>
        <w:tc>
          <w:tcPr>
            <w:tcW w:w="1904"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434"/>
              <w:spacing w:before="65" w:line="228" w:lineRule="auto"/>
              <w:rPr/>
            </w:pPr>
            <w:r>
              <w:rPr>
                <w:spacing w:val="7"/>
              </w:rPr>
              <w:t>工艺美术师</w:t>
            </w:r>
          </w:p>
        </w:tc>
        <w:tc>
          <w:tcPr>
            <w:tcW w:w="4322" w:type="dxa"/>
            <w:vAlign w:val="top"/>
          </w:tcPr>
          <w:p>
            <w:pPr>
              <w:pStyle w:val="TableText"/>
              <w:ind w:left="114" w:right="66" w:firstLine="4"/>
              <w:spacing w:before="135" w:line="419" w:lineRule="auto"/>
              <w:jc w:val="both"/>
              <w:rPr/>
            </w:pPr>
            <w:r>
              <w:rPr>
                <w:spacing w:val="4"/>
              </w:rPr>
              <w:t>具有本专业理论和专业知识，以及本专业有关</w:t>
            </w:r>
            <w:r>
              <w:rPr>
                <w:spacing w:val="8"/>
              </w:rPr>
              <w:t xml:space="preserve"> </w:t>
            </w:r>
            <w:r>
              <w:rPr>
                <w:spacing w:val="4"/>
              </w:rPr>
              <w:t>的标准、规程、法规，了解相关专业知识和本</w:t>
            </w:r>
            <w:r>
              <w:rPr>
                <w:spacing w:val="12"/>
              </w:rPr>
              <w:t xml:space="preserve"> </w:t>
            </w:r>
            <w:r>
              <w:rPr>
                <w:spacing w:val="4"/>
              </w:rPr>
              <w:t>专业最新技术状况和发展趋势，能将新技术成</w:t>
            </w:r>
            <w:r>
              <w:rPr>
                <w:spacing w:val="12"/>
              </w:rPr>
              <w:t xml:space="preserve"> </w:t>
            </w:r>
            <w:r>
              <w:rPr>
                <w:spacing w:val="4"/>
              </w:rPr>
              <w:t>果应用于工作实践；有较丰富的专业技术工作</w:t>
            </w:r>
            <w:r>
              <w:rPr>
                <w:spacing w:val="12"/>
              </w:rPr>
              <w:t xml:space="preserve"> </w:t>
            </w:r>
            <w:r>
              <w:rPr>
                <w:spacing w:val="4"/>
              </w:rPr>
              <w:t>经验，作品设计意念新颖，风格鲜明，能独立</w:t>
            </w:r>
            <w:r>
              <w:rPr>
                <w:spacing w:val="12"/>
              </w:rPr>
              <w:t xml:space="preserve"> </w:t>
            </w:r>
            <w:r>
              <w:rPr>
                <w:spacing w:val="6"/>
              </w:rPr>
              <w:t>完成本专业的研究、设计项目，业绩较显著；</w:t>
            </w:r>
            <w:r>
              <w:rPr>
                <w:spacing w:val="15"/>
              </w:rPr>
              <w:t xml:space="preserve"> </w:t>
            </w:r>
            <w:r>
              <w:rPr>
                <w:spacing w:val="4"/>
              </w:rPr>
              <w:t>公开发表、出版本专业有一定水平的论文、著</w:t>
            </w:r>
            <w:r>
              <w:rPr>
                <w:spacing w:val="12"/>
              </w:rPr>
              <w:t xml:space="preserve"> </w:t>
            </w:r>
            <w:r>
              <w:rPr>
                <w:spacing w:val="4"/>
              </w:rPr>
              <w:t>作；有指导初级专业技术人员工作的能力；能</w:t>
            </w:r>
            <w:r>
              <w:rPr>
                <w:spacing w:val="12"/>
              </w:rPr>
              <w:t xml:space="preserve"> </w:t>
            </w:r>
            <w:r>
              <w:rPr>
                <w:spacing w:val="4"/>
              </w:rPr>
              <w:t>运用外语获取信息和进行学习交流；有良好的</w:t>
            </w:r>
            <w:r>
              <w:rPr>
                <w:spacing w:val="12"/>
              </w:rPr>
              <w:t xml:space="preserve"> </w:t>
            </w:r>
            <w:r>
              <w:rPr>
                <w:spacing w:val="8"/>
              </w:rPr>
              <w:t>职业道德和敬业精神。</w:t>
            </w:r>
          </w:p>
        </w:tc>
      </w:tr>
    </w:tbl>
    <w:p>
      <w:pPr>
        <w:pStyle w:val="BodyText"/>
        <w:rPr/>
      </w:pPr>
      <w:r/>
    </w:p>
    <w:p>
      <w:pPr>
        <w:sectPr>
          <w:footerReference w:type="default" r:id="rId6"/>
          <w:pgSz w:w="11906" w:h="16839"/>
          <w:pgMar w:top="1431" w:right="1609" w:bottom="1352" w:left="1609" w:header="0" w:footer="1188" w:gutter="0"/>
        </w:sectPr>
        <w:rPr/>
      </w:pPr>
    </w:p>
    <w:p>
      <w:pPr>
        <w:spacing w:line="91" w:lineRule="auto"/>
        <w:rPr>
          <w:rFonts w:ascii="Arial"/>
          <w:sz w:val="2"/>
        </w:rPr>
      </w:pPr>
      <w:r>
        <w:rPr>
          <w:rFonts w:ascii="Arial"/>
          <w:sz w:val="2"/>
        </w:rPr>
      </w:r>
    </w:p>
    <w:tbl>
      <w:tblPr>
        <w:tblStyle w:val="TableNormal"/>
        <w:tblW w:w="8623"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97"/>
        <w:gridCol w:w="1904"/>
        <w:gridCol w:w="4322"/>
      </w:tblGrid>
      <w:tr>
        <w:trPr>
          <w:trHeight w:val="2816" w:hRule="atLeast"/>
        </w:trPr>
        <w:tc>
          <w:tcPr>
            <w:tcW w:w="2397" w:type="dxa"/>
            <w:vAlign w:val="top"/>
            <w:vMerge w:val="restart"/>
            <w:tcBorders>
              <w:bottom w:val="nil"/>
            </w:tcBorders>
          </w:tcPr>
          <w:p>
            <w:pPr>
              <w:rPr>
                <w:rFonts w:ascii="Arial"/>
                <w:sz w:val="21"/>
              </w:rPr>
            </w:pPr>
            <w:r/>
          </w:p>
        </w:tc>
        <w:tc>
          <w:tcPr>
            <w:tcW w:w="1904"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pStyle w:val="TableText"/>
              <w:ind w:left="431"/>
              <w:spacing w:before="65" w:line="228" w:lineRule="auto"/>
              <w:rPr/>
            </w:pPr>
            <w:r>
              <w:rPr>
                <w:spacing w:val="8"/>
              </w:rPr>
              <w:t>产品设计员</w:t>
            </w:r>
          </w:p>
        </w:tc>
        <w:tc>
          <w:tcPr>
            <w:tcW w:w="4322" w:type="dxa"/>
            <w:vAlign w:val="top"/>
          </w:tcPr>
          <w:p>
            <w:pPr>
              <w:pStyle w:val="TableText"/>
              <w:ind w:left="114" w:right="109" w:firstLine="4"/>
              <w:spacing w:before="134" w:line="411" w:lineRule="auto"/>
              <w:rPr/>
            </w:pPr>
            <w:r>
              <w:rPr>
                <w:spacing w:val="4"/>
              </w:rPr>
              <w:t>具有搜集和处理各类相关专业的图片、文字信</w:t>
            </w:r>
            <w:r>
              <w:rPr>
                <w:spacing w:val="8"/>
              </w:rPr>
              <w:t xml:space="preserve"> </w:t>
            </w:r>
            <w:r>
              <w:rPr>
                <w:spacing w:val="4"/>
              </w:rPr>
              <w:t>息的能力；能准确理解设计师意图、熟练进行</w:t>
            </w:r>
            <w:r>
              <w:rPr>
                <w:spacing w:val="12"/>
              </w:rPr>
              <w:t xml:space="preserve"> </w:t>
            </w:r>
            <w:r>
              <w:rPr>
                <w:spacing w:val="9"/>
              </w:rPr>
              <w:t>工艺产品的前期加工与后期处理能熟练使用</w:t>
            </w:r>
            <w:r>
              <w:rPr>
                <w:spacing w:val="4"/>
              </w:rPr>
              <w:t xml:space="preserve">  </w:t>
            </w:r>
            <w:r>
              <w:rPr>
                <w:spacing w:val="4"/>
              </w:rPr>
              <w:t>办公软件制作效果图、介绍文本，并能合理地</w:t>
            </w:r>
            <w:r>
              <w:rPr>
                <w:spacing w:val="12"/>
              </w:rPr>
              <w:t xml:space="preserve"> </w:t>
            </w:r>
            <w:r>
              <w:rPr>
                <w:spacing w:val="4"/>
              </w:rPr>
              <w:t>向客户进行展示汇报；会按照要求进行图纸设</w:t>
            </w:r>
            <w:r>
              <w:rPr>
                <w:spacing w:val="12"/>
              </w:rPr>
              <w:t xml:space="preserve"> </w:t>
            </w:r>
            <w:r>
              <w:rPr>
                <w:spacing w:val="8"/>
              </w:rPr>
              <w:t>计、模型制作，并具备一定的创新意识。</w:t>
            </w:r>
          </w:p>
        </w:tc>
      </w:tr>
      <w:tr>
        <w:trPr>
          <w:trHeight w:val="2343" w:hRule="atLeast"/>
        </w:trPr>
        <w:tc>
          <w:tcPr>
            <w:tcW w:w="2397" w:type="dxa"/>
            <w:vAlign w:val="top"/>
            <w:vMerge w:val="continue"/>
            <w:tcBorders>
              <w:top w:val="nil"/>
              <w:bottom w:val="nil"/>
            </w:tcBorders>
          </w:tcPr>
          <w:p>
            <w:pPr>
              <w:rPr>
                <w:rFonts w:ascii="Arial"/>
                <w:sz w:val="21"/>
              </w:rPr>
            </w:pPr>
            <w:r/>
          </w:p>
        </w:tc>
        <w:tc>
          <w:tcPr>
            <w:tcW w:w="1904"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16"/>
              <w:spacing w:before="65" w:line="228" w:lineRule="auto"/>
              <w:rPr/>
            </w:pPr>
            <w:r>
              <w:rPr>
                <w:spacing w:val="8"/>
              </w:rPr>
              <w:t>室内装饰施工员</w:t>
            </w:r>
          </w:p>
        </w:tc>
        <w:tc>
          <w:tcPr>
            <w:tcW w:w="4322" w:type="dxa"/>
            <w:vAlign w:val="top"/>
          </w:tcPr>
          <w:p>
            <w:pPr>
              <w:pStyle w:val="TableText"/>
              <w:ind w:left="116" w:right="109" w:firstLine="1"/>
              <w:spacing w:before="133" w:line="406" w:lineRule="auto"/>
              <w:rPr/>
            </w:pPr>
            <w:r>
              <w:rPr>
                <w:spacing w:val="9"/>
              </w:rPr>
              <w:t>具有装饰材料、施工设备与机具选择鉴别能</w:t>
            </w:r>
            <w:r>
              <w:rPr>
                <w:spacing w:val="2"/>
              </w:rPr>
              <w:t xml:space="preserve">  </w:t>
            </w:r>
            <w:r>
              <w:rPr>
                <w:spacing w:val="4"/>
              </w:rPr>
              <w:t>力；具备装饰施工中各项目的施工操作和技术</w:t>
            </w:r>
            <w:r>
              <w:rPr>
                <w:spacing w:val="10"/>
              </w:rPr>
              <w:t xml:space="preserve"> </w:t>
            </w:r>
            <w:r>
              <w:rPr>
                <w:spacing w:val="9"/>
              </w:rPr>
              <w:t>指导能力；具备装饰施工中各项目的质量检</w:t>
            </w:r>
            <w:r>
              <w:rPr>
                <w:spacing w:val="1"/>
              </w:rPr>
              <w:t xml:space="preserve">  </w:t>
            </w:r>
            <w:r>
              <w:rPr>
                <w:spacing w:val="4"/>
              </w:rPr>
              <w:t>查、验收和分析、解决实际问题的能力；施工</w:t>
            </w:r>
            <w:r>
              <w:rPr>
                <w:spacing w:val="10"/>
              </w:rPr>
              <w:t xml:space="preserve"> </w:t>
            </w:r>
            <w:r>
              <w:rPr>
                <w:spacing w:val="7"/>
              </w:rPr>
              <w:t>项目的综合管理能力。</w:t>
            </w:r>
          </w:p>
        </w:tc>
      </w:tr>
      <w:tr>
        <w:trPr>
          <w:trHeight w:val="2868" w:hRule="atLeast"/>
        </w:trPr>
        <w:tc>
          <w:tcPr>
            <w:tcW w:w="2397" w:type="dxa"/>
            <w:vAlign w:val="top"/>
            <w:vMerge w:val="continue"/>
            <w:tcBorders>
              <w:top w:val="nil"/>
            </w:tcBorders>
          </w:tcPr>
          <w:p>
            <w:pPr>
              <w:rPr>
                <w:rFonts w:ascii="Arial"/>
                <w:sz w:val="21"/>
              </w:rPr>
            </w:pPr>
            <w:r/>
          </w:p>
        </w:tc>
        <w:tc>
          <w:tcPr>
            <w:tcW w:w="1904"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TableText"/>
              <w:ind w:left="640" w:right="111" w:hanging="524"/>
              <w:spacing w:before="65" w:line="418" w:lineRule="auto"/>
              <w:rPr/>
            </w:pPr>
            <w:r>
              <w:rPr>
                <w:spacing w:val="8"/>
              </w:rPr>
              <w:t>平面及多媒体设计</w:t>
            </w:r>
            <w:r>
              <w:rPr>
                <w:spacing w:val="5"/>
              </w:rPr>
              <w:t xml:space="preserve"> </w:t>
            </w:r>
            <w:r>
              <w:rPr>
                <w:spacing w:val="6"/>
              </w:rPr>
              <w:t>制作工</w:t>
            </w:r>
          </w:p>
        </w:tc>
        <w:tc>
          <w:tcPr>
            <w:tcW w:w="4322" w:type="dxa"/>
            <w:vAlign w:val="top"/>
          </w:tcPr>
          <w:p>
            <w:pPr>
              <w:pStyle w:val="TableText"/>
              <w:ind w:left="113" w:right="66" w:firstLine="5"/>
              <w:spacing w:before="36" w:line="372" w:lineRule="auto"/>
              <w:jc w:val="both"/>
              <w:rPr/>
            </w:pPr>
            <w:r>
              <w:rPr>
                <w:spacing w:val="4"/>
              </w:rPr>
              <w:t>具有多媒体作品制作的基本知识，包括多媒体</w:t>
            </w:r>
            <w:r>
              <w:rPr>
                <w:spacing w:val="8"/>
              </w:rPr>
              <w:t xml:space="preserve"> </w:t>
            </w:r>
            <w:r>
              <w:rPr>
                <w:spacing w:val="6"/>
              </w:rPr>
              <w:t>技术、影视技术、音乐等方面的技术和理论；</w:t>
            </w:r>
            <w:r>
              <w:rPr>
                <w:spacing w:val="15"/>
              </w:rPr>
              <w:t xml:space="preserve"> </w:t>
            </w:r>
            <w:r>
              <w:rPr>
                <w:spacing w:val="4"/>
              </w:rPr>
              <w:t>具有多媒体作品规划与设计能力；熟练掌握多</w:t>
            </w:r>
            <w:r>
              <w:rPr>
                <w:spacing w:val="13"/>
              </w:rPr>
              <w:t xml:space="preserve"> </w:t>
            </w:r>
            <w:r>
              <w:rPr>
                <w:spacing w:val="4"/>
              </w:rPr>
              <w:t>媒体作品制作软件、工具和硬件设备的使用和</w:t>
            </w:r>
            <w:r>
              <w:rPr>
                <w:spacing w:val="13"/>
              </w:rPr>
              <w:t xml:space="preserve"> </w:t>
            </w:r>
            <w:r>
              <w:rPr>
                <w:spacing w:val="4"/>
              </w:rPr>
              <w:t>操作，能够制作出符合要求的作品；具有多媒</w:t>
            </w:r>
            <w:r>
              <w:rPr>
                <w:spacing w:val="13"/>
              </w:rPr>
              <w:t xml:space="preserve"> </w:t>
            </w:r>
            <w:r>
              <w:rPr>
                <w:spacing w:val="4"/>
              </w:rPr>
              <w:t>体作品后期制作能力；具有多媒体作品发布与</w:t>
            </w:r>
            <w:r>
              <w:rPr>
                <w:spacing w:val="13"/>
              </w:rPr>
              <w:t xml:space="preserve"> </w:t>
            </w:r>
            <w:r>
              <w:rPr>
                <w:spacing w:val="6"/>
              </w:rPr>
              <w:t>维护能力。</w:t>
            </w:r>
          </w:p>
        </w:tc>
      </w:tr>
    </w:tbl>
    <w:p>
      <w:pPr>
        <w:ind w:left="458"/>
        <w:spacing w:before="172" w:line="220" w:lineRule="auto"/>
        <w:outlineLvl w:val="0"/>
        <w:rPr>
          <w:rFonts w:ascii="SimSun" w:hAnsi="SimSun" w:eastAsia="SimSun" w:cs="SimSun"/>
          <w:sz w:val="28"/>
          <w:szCs w:val="28"/>
        </w:rPr>
      </w:pPr>
      <w:r>
        <w:rPr>
          <w:rFonts w:ascii="SimSun" w:hAnsi="SimSun" w:eastAsia="SimSun" w:cs="SimSun"/>
          <w:sz w:val="28"/>
          <w:szCs w:val="28"/>
          <w:b/>
          <w:bCs/>
          <w:spacing w:val="-4"/>
        </w:rPr>
        <w:t>五、培养目标与培养规格</w:t>
      </w:r>
    </w:p>
    <w:p>
      <w:pPr>
        <w:ind w:left="740"/>
        <w:spacing w:before="290" w:line="220" w:lineRule="auto"/>
        <w:outlineLvl w:val="1"/>
        <w:rPr>
          <w:rFonts w:ascii="SimSun" w:hAnsi="SimSun" w:eastAsia="SimSun" w:cs="SimSun"/>
          <w:sz w:val="28"/>
          <w:szCs w:val="28"/>
        </w:rPr>
      </w:pPr>
      <w:r>
        <w:rPr>
          <w:rFonts w:ascii="SimSun" w:hAnsi="SimSun" w:eastAsia="SimSun" w:cs="SimSun"/>
          <w:sz w:val="28"/>
          <w:szCs w:val="28"/>
          <w:b/>
          <w:bCs/>
          <w:spacing w:val="-5"/>
        </w:rPr>
        <w:t>（一）培养目标</w:t>
      </w:r>
    </w:p>
    <w:p>
      <w:pPr>
        <w:ind w:left="173" w:right="80" w:firstLine="479"/>
        <w:spacing w:before="233" w:line="351" w:lineRule="auto"/>
        <w:jc w:val="both"/>
        <w:rPr>
          <w:rFonts w:ascii="SimSun" w:hAnsi="SimSun" w:eastAsia="SimSun" w:cs="SimSun"/>
          <w:sz w:val="24"/>
          <w:szCs w:val="24"/>
        </w:rPr>
      </w:pPr>
      <w:r>
        <w:rPr>
          <w:rFonts w:ascii="SimSun" w:hAnsi="SimSun" w:eastAsia="SimSun" w:cs="SimSun"/>
          <w:sz w:val="24"/>
          <w:szCs w:val="24"/>
          <w:spacing w:val="-3"/>
        </w:rPr>
        <w:t>本专业坚持立德树人，面向工艺美术行业各专业方向，培养具</w:t>
      </w:r>
      <w:r>
        <w:rPr>
          <w:rFonts w:ascii="SimSun" w:hAnsi="SimSun" w:eastAsia="SimSun" w:cs="SimSun"/>
          <w:sz w:val="24"/>
          <w:szCs w:val="24"/>
          <w:spacing w:val="-4"/>
        </w:rPr>
        <w:t>有一定现代科</w:t>
      </w:r>
      <w:r>
        <w:rPr>
          <w:rFonts w:ascii="SimSun" w:hAnsi="SimSun" w:eastAsia="SimSun" w:cs="SimSun"/>
          <w:sz w:val="24"/>
          <w:szCs w:val="24"/>
        </w:rPr>
        <w:t xml:space="preserve"> </w:t>
      </w:r>
      <w:r>
        <w:rPr>
          <w:rFonts w:ascii="SimSun" w:hAnsi="SimSun" w:eastAsia="SimSun" w:cs="SimSun"/>
          <w:sz w:val="24"/>
          <w:szCs w:val="24"/>
          <w:spacing w:val="-3"/>
        </w:rPr>
        <w:t>学文化素养，具有本专业所必需的技术技能，有独立工作能力，掌握一定工艺美</w:t>
      </w:r>
      <w:r>
        <w:rPr>
          <w:rFonts w:ascii="SimSun" w:hAnsi="SimSun" w:eastAsia="SimSun" w:cs="SimSun"/>
          <w:sz w:val="24"/>
          <w:szCs w:val="24"/>
        </w:rPr>
        <w:t xml:space="preserve"> </w:t>
      </w:r>
      <w:r>
        <w:rPr>
          <w:rFonts w:ascii="SimSun" w:hAnsi="SimSun" w:eastAsia="SimSun" w:cs="SimSun"/>
          <w:sz w:val="24"/>
          <w:szCs w:val="24"/>
          <w:spacing w:val="-7"/>
        </w:rPr>
        <w:t>术理论，具有良好职业素质，德智体美劳全面发展</w:t>
      </w:r>
      <w:r>
        <w:rPr>
          <w:rFonts w:ascii="SimSun" w:hAnsi="SimSun" w:eastAsia="SimSun" w:cs="SimSun"/>
          <w:sz w:val="24"/>
          <w:szCs w:val="24"/>
          <w:spacing w:val="-8"/>
        </w:rPr>
        <w:t>的高素质劳动者和技能型人才。</w:t>
      </w:r>
    </w:p>
    <w:p>
      <w:pPr>
        <w:ind w:left="740"/>
        <w:spacing w:before="91" w:line="220" w:lineRule="auto"/>
        <w:outlineLvl w:val="1"/>
        <w:rPr>
          <w:rFonts w:ascii="SimSun" w:hAnsi="SimSun" w:eastAsia="SimSun" w:cs="SimSun"/>
          <w:sz w:val="28"/>
          <w:szCs w:val="28"/>
        </w:rPr>
      </w:pPr>
      <w:r>
        <w:rPr>
          <w:rFonts w:ascii="SimSun" w:hAnsi="SimSun" w:eastAsia="SimSun" w:cs="SimSun"/>
          <w:sz w:val="28"/>
          <w:szCs w:val="28"/>
          <w:b/>
          <w:bCs/>
          <w:spacing w:val="-5"/>
        </w:rPr>
        <w:t>（二）培养规格</w:t>
      </w:r>
    </w:p>
    <w:p>
      <w:pPr>
        <w:ind w:left="652"/>
        <w:spacing w:before="233" w:line="219" w:lineRule="auto"/>
        <w:rPr>
          <w:rFonts w:ascii="SimSun" w:hAnsi="SimSun" w:eastAsia="SimSun" w:cs="SimSun"/>
          <w:sz w:val="24"/>
          <w:szCs w:val="24"/>
        </w:rPr>
      </w:pPr>
      <w:r>
        <w:rPr>
          <w:rFonts w:ascii="SimSun" w:hAnsi="SimSun" w:eastAsia="SimSun" w:cs="SimSun"/>
          <w:sz w:val="24"/>
          <w:szCs w:val="24"/>
          <w:spacing w:val="-1"/>
        </w:rPr>
        <w:t>本专业毕业生应具有以下职业素养、专业知识和技能：</w:t>
      </w:r>
    </w:p>
    <w:p>
      <w:pPr>
        <w:ind w:left="668"/>
        <w:spacing w:before="184" w:line="219" w:lineRule="auto"/>
        <w:outlineLvl w:val="2"/>
        <w:rPr>
          <w:rFonts w:ascii="SimSun" w:hAnsi="SimSun" w:eastAsia="SimSun" w:cs="SimSun"/>
          <w:sz w:val="24"/>
          <w:szCs w:val="24"/>
        </w:rPr>
      </w:pPr>
      <w:r>
        <w:rPr>
          <w:rFonts w:ascii="SimSun" w:hAnsi="SimSun" w:eastAsia="SimSun" w:cs="SimSun"/>
          <w:sz w:val="24"/>
          <w:szCs w:val="24"/>
          <w:b/>
          <w:bCs/>
          <w:spacing w:val="-7"/>
        </w:rPr>
        <w:t>1.职业素养</w:t>
      </w:r>
    </w:p>
    <w:p>
      <w:pPr>
        <w:ind w:left="172" w:right="186" w:firstLine="490"/>
        <w:spacing w:before="183" w:line="290" w:lineRule="auto"/>
        <w:rPr>
          <w:rFonts w:ascii="SimSun" w:hAnsi="SimSun" w:eastAsia="SimSun" w:cs="SimSun"/>
          <w:sz w:val="24"/>
          <w:szCs w:val="24"/>
        </w:rPr>
      </w:pPr>
      <w:r>
        <w:rPr>
          <w:rFonts w:ascii="SimSun" w:hAnsi="SimSun" w:eastAsia="SimSun" w:cs="SimSun"/>
          <w:sz w:val="24"/>
          <w:szCs w:val="24"/>
          <w:spacing w:val="-1"/>
        </w:rPr>
        <w:t>（1）具有良好的职业道德，能自觉遵守行业法规、规范和企事业单位规章</w:t>
      </w:r>
      <w:r>
        <w:rPr>
          <w:rFonts w:ascii="SimSun" w:hAnsi="SimSun" w:eastAsia="SimSun" w:cs="SimSun"/>
          <w:sz w:val="24"/>
          <w:szCs w:val="24"/>
          <w:spacing w:val="11"/>
        </w:rPr>
        <w:t xml:space="preserve"> </w:t>
      </w:r>
      <w:r>
        <w:rPr>
          <w:rFonts w:ascii="SimSun" w:hAnsi="SimSun" w:eastAsia="SimSun" w:cs="SimSun"/>
          <w:sz w:val="24"/>
          <w:szCs w:val="24"/>
          <w:spacing w:val="-4"/>
        </w:rPr>
        <w:t>制度。</w:t>
      </w:r>
    </w:p>
    <w:p>
      <w:pPr>
        <w:ind w:left="662"/>
        <w:spacing w:before="182" w:line="219" w:lineRule="auto"/>
        <w:rPr>
          <w:rFonts w:ascii="SimSun" w:hAnsi="SimSun" w:eastAsia="SimSun" w:cs="SimSun"/>
          <w:sz w:val="24"/>
          <w:szCs w:val="24"/>
        </w:rPr>
      </w:pPr>
      <w:r>
        <w:rPr>
          <w:rFonts w:ascii="SimSun" w:hAnsi="SimSun" w:eastAsia="SimSun" w:cs="SimSun"/>
          <w:sz w:val="24"/>
          <w:szCs w:val="24"/>
          <w:spacing w:val="-1"/>
        </w:rPr>
        <w:t>（2）热爱生活和自然，热爱工艺美术专业，具有与社会需求相适应的职业</w:t>
      </w:r>
    </w:p>
    <w:p>
      <w:pPr>
        <w:spacing w:line="219" w:lineRule="auto"/>
        <w:sectPr>
          <w:footerReference w:type="default" r:id="rId7"/>
          <w:pgSz w:w="11906" w:h="16839"/>
          <w:pgMar w:top="1431" w:right="1639" w:bottom="1354" w:left="1638" w:header="0" w:footer="1188" w:gutter="0"/>
        </w:sectPr>
        <w:rPr>
          <w:rFonts w:ascii="SimSun" w:hAnsi="SimSun" w:eastAsia="SimSun" w:cs="SimSun"/>
          <w:sz w:val="24"/>
          <w:szCs w:val="24"/>
        </w:rPr>
      </w:pPr>
    </w:p>
    <w:p>
      <w:pPr>
        <w:ind w:left="26"/>
        <w:spacing w:before="123" w:line="227" w:lineRule="auto"/>
        <w:rPr>
          <w:rFonts w:ascii="SimSun" w:hAnsi="SimSun" w:eastAsia="SimSun" w:cs="SimSun"/>
          <w:sz w:val="24"/>
          <w:szCs w:val="24"/>
        </w:rPr>
      </w:pPr>
      <w:r>
        <w:rPr>
          <w:rFonts w:ascii="SimSun" w:hAnsi="SimSun" w:eastAsia="SimSun" w:cs="SimSun"/>
          <w:sz w:val="24"/>
          <w:szCs w:val="24"/>
          <w:spacing w:val="-5"/>
        </w:rPr>
        <w:t>理想。</w:t>
      </w:r>
    </w:p>
    <w:p>
      <w:pPr>
        <w:ind w:left="25" w:right="40" w:firstLine="489"/>
        <w:spacing w:before="171" w:line="290" w:lineRule="auto"/>
        <w:rPr>
          <w:rFonts w:ascii="SimSun" w:hAnsi="SimSun" w:eastAsia="SimSun" w:cs="SimSun"/>
          <w:sz w:val="24"/>
          <w:szCs w:val="24"/>
        </w:rPr>
      </w:pPr>
      <w:r>
        <w:rPr>
          <w:rFonts w:ascii="SimSun" w:hAnsi="SimSun" w:eastAsia="SimSun" w:cs="SimSun"/>
          <w:sz w:val="24"/>
          <w:szCs w:val="24"/>
          <w:spacing w:val="-1"/>
        </w:rPr>
        <w:t>（3）具有创新精神和服务意识，掌握必需的现代信息技术，具有较好的人</w:t>
      </w:r>
      <w:r>
        <w:rPr>
          <w:rFonts w:ascii="SimSun" w:hAnsi="SimSun" w:eastAsia="SimSun" w:cs="SimSun"/>
          <w:sz w:val="24"/>
          <w:szCs w:val="24"/>
          <w:spacing w:val="11"/>
        </w:rPr>
        <w:t xml:space="preserve"> </w:t>
      </w:r>
      <w:r>
        <w:rPr>
          <w:rFonts w:ascii="SimSun" w:hAnsi="SimSun" w:eastAsia="SimSun" w:cs="SimSun"/>
          <w:sz w:val="24"/>
          <w:szCs w:val="24"/>
          <w:spacing w:val="-1"/>
        </w:rPr>
        <w:t>文素养，具备一定的就业和创业能力。</w:t>
      </w:r>
    </w:p>
    <w:p>
      <w:pPr>
        <w:ind w:left="514"/>
        <w:spacing w:before="182" w:line="219" w:lineRule="auto"/>
        <w:rPr>
          <w:rFonts w:ascii="SimSun" w:hAnsi="SimSun" w:eastAsia="SimSun" w:cs="SimSun"/>
          <w:sz w:val="24"/>
          <w:szCs w:val="24"/>
        </w:rPr>
      </w:pPr>
      <w:r>
        <w:rPr>
          <w:rFonts w:ascii="SimSun" w:hAnsi="SimSun" w:eastAsia="SimSun" w:cs="SimSun"/>
          <w:sz w:val="24"/>
          <w:szCs w:val="24"/>
          <w:spacing w:val="-1"/>
        </w:rPr>
        <w:t>（4）具有良好的人际交往、沟通交流与社会适应能力。</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（5）诚实守信，具有职业道德和岗位责任意识。</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（6）具有职业所需的审美能力和批判意识。</w:t>
      </w:r>
    </w:p>
    <w:p>
      <w:pPr>
        <w:ind w:left="506"/>
        <w:spacing w:before="182" w:line="220" w:lineRule="auto"/>
        <w:outlineLvl w:val="2"/>
        <w:rPr>
          <w:rFonts w:ascii="SimSun" w:hAnsi="SimSun" w:eastAsia="SimSun" w:cs="SimSun"/>
          <w:sz w:val="24"/>
          <w:szCs w:val="24"/>
        </w:rPr>
      </w:pPr>
      <w:r>
        <w:rPr>
          <w:rFonts w:ascii="SimSun" w:hAnsi="SimSun" w:eastAsia="SimSun" w:cs="SimSun"/>
          <w:sz w:val="24"/>
          <w:szCs w:val="24"/>
          <w:b/>
          <w:bCs/>
          <w:spacing w:val="-4"/>
        </w:rPr>
        <w:t>2.专业知识和技能</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（1）掌握一定的工艺美术理论知识和工艺史知识。</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（2）掌握绘画基础理论知识和技能。</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（3）掌握色彩理论知识和色彩搭配技法。</w:t>
      </w:r>
    </w:p>
    <w:p>
      <w:pPr>
        <w:ind w:left="514"/>
        <w:spacing w:before="182" w:line="219" w:lineRule="auto"/>
        <w:rPr>
          <w:rFonts w:ascii="SimSun" w:hAnsi="SimSun" w:eastAsia="SimSun" w:cs="SimSun"/>
          <w:sz w:val="24"/>
          <w:szCs w:val="24"/>
        </w:rPr>
      </w:pPr>
      <w:r>
        <w:rPr>
          <w:rFonts w:ascii="SimSun" w:hAnsi="SimSun" w:eastAsia="SimSun" w:cs="SimSun"/>
          <w:sz w:val="24"/>
          <w:szCs w:val="24"/>
          <w:spacing w:val="-1"/>
        </w:rPr>
        <w:t>（4）掌握基本的构图原理，具有初步的构图创作能力。</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（5）具备计算机辅助设计能力（修图，版式，制图等）。</w:t>
      </w:r>
    </w:p>
    <w:p>
      <w:pPr>
        <w:ind w:left="514"/>
        <w:spacing w:before="184" w:line="219" w:lineRule="auto"/>
        <w:rPr>
          <w:rFonts w:ascii="SimSun" w:hAnsi="SimSun" w:eastAsia="SimSun" w:cs="SimSun"/>
          <w:sz w:val="24"/>
          <w:szCs w:val="24"/>
        </w:rPr>
      </w:pPr>
      <w:r>
        <w:rPr>
          <w:rFonts w:ascii="SimSun" w:hAnsi="SimSun" w:eastAsia="SimSun" w:cs="SimSun"/>
          <w:sz w:val="24"/>
          <w:szCs w:val="24"/>
          <w:spacing w:val="-2"/>
        </w:rPr>
        <w:t>（6）了解工艺美术行业动态。</w:t>
      </w:r>
    </w:p>
    <w:p>
      <w:pPr>
        <w:ind w:left="514"/>
        <w:spacing w:before="182" w:line="219" w:lineRule="auto"/>
        <w:rPr>
          <w:rFonts w:ascii="SimSun" w:hAnsi="SimSun" w:eastAsia="SimSun" w:cs="SimSun"/>
          <w:sz w:val="24"/>
          <w:szCs w:val="24"/>
        </w:rPr>
      </w:pPr>
      <w:r>
        <w:rPr>
          <w:rFonts w:ascii="SimSun" w:hAnsi="SimSun" w:eastAsia="SimSun" w:cs="SimSun"/>
          <w:sz w:val="24"/>
          <w:szCs w:val="24"/>
          <w:spacing w:val="-2"/>
        </w:rPr>
        <w:t>（7）具备收集、选取艺术创作素材的能力。</w:t>
      </w:r>
    </w:p>
    <w:p>
      <w:pPr>
        <w:ind w:left="514"/>
        <w:spacing w:before="185" w:line="219" w:lineRule="auto"/>
        <w:rPr>
          <w:rFonts w:ascii="SimSun" w:hAnsi="SimSun" w:eastAsia="SimSun" w:cs="SimSun"/>
          <w:sz w:val="24"/>
          <w:szCs w:val="24"/>
        </w:rPr>
      </w:pPr>
      <w:r>
        <w:rPr>
          <w:rFonts w:ascii="SimSun" w:hAnsi="SimSun" w:eastAsia="SimSun" w:cs="SimSun"/>
          <w:sz w:val="24"/>
          <w:szCs w:val="24"/>
          <w:spacing w:val="-2"/>
        </w:rPr>
        <w:t>（8）具有初步的艺术审美和美术鉴赏能力。</w:t>
      </w:r>
    </w:p>
    <w:p>
      <w:pPr>
        <w:ind w:left="514"/>
        <w:spacing w:before="182" w:line="219" w:lineRule="auto"/>
        <w:rPr>
          <w:rFonts w:ascii="SimSun" w:hAnsi="SimSun" w:eastAsia="SimSun" w:cs="SimSun"/>
          <w:sz w:val="24"/>
          <w:szCs w:val="24"/>
        </w:rPr>
      </w:pPr>
      <w:r>
        <w:rPr>
          <w:rFonts w:ascii="SimSun" w:hAnsi="SimSun" w:eastAsia="SimSun" w:cs="SimSun"/>
          <w:sz w:val="24"/>
          <w:szCs w:val="24"/>
          <w:spacing w:val="-1"/>
        </w:rPr>
        <w:t>（9）具备 1~2 个工种的初、中级职业资格证书要求具备的职业能力。</w:t>
      </w:r>
    </w:p>
    <w:p>
      <w:pPr>
        <w:ind w:left="508"/>
        <w:spacing w:before="184" w:line="220" w:lineRule="auto"/>
        <w:outlineLvl w:val="2"/>
        <w:rPr>
          <w:rFonts w:ascii="SimSun" w:hAnsi="SimSun" w:eastAsia="SimSun" w:cs="SimSun"/>
          <w:sz w:val="24"/>
          <w:szCs w:val="24"/>
        </w:rPr>
      </w:pPr>
      <w:r>
        <w:rPr>
          <w:rFonts w:ascii="SimSun" w:hAnsi="SimSun" w:eastAsia="SimSun" w:cs="SimSun"/>
          <w:sz w:val="24"/>
          <w:szCs w:val="24"/>
          <w:b/>
          <w:bCs/>
          <w:spacing w:val="-3"/>
        </w:rPr>
        <w:t>3.专业（技能）方向——装潢设计</w:t>
      </w:r>
    </w:p>
    <w:p>
      <w:pPr>
        <w:ind w:left="32" w:right="40" w:firstLine="482"/>
        <w:spacing w:before="181" w:line="290" w:lineRule="auto"/>
        <w:rPr>
          <w:rFonts w:ascii="SimSun" w:hAnsi="SimSun" w:eastAsia="SimSun" w:cs="SimSun"/>
          <w:sz w:val="24"/>
          <w:szCs w:val="24"/>
        </w:rPr>
      </w:pPr>
      <w:r>
        <w:rPr>
          <w:rFonts w:ascii="SimSun" w:hAnsi="SimSun" w:eastAsia="SimSun" w:cs="SimSun"/>
          <w:sz w:val="24"/>
          <w:szCs w:val="24"/>
          <w:spacing w:val="-1"/>
        </w:rPr>
        <w:t>（1）掌握装潢设计的基本技能，具有初步的装潢设计制作和实际岗位工作</w:t>
      </w:r>
      <w:r>
        <w:rPr>
          <w:rFonts w:ascii="SimSun" w:hAnsi="SimSun" w:eastAsia="SimSun" w:cs="SimSun"/>
          <w:sz w:val="24"/>
          <w:szCs w:val="24"/>
          <w:spacing w:val="11"/>
        </w:rPr>
        <w:t xml:space="preserve"> </w:t>
      </w:r>
      <w:r>
        <w:rPr>
          <w:rFonts w:ascii="SimSun" w:hAnsi="SimSun" w:eastAsia="SimSun" w:cs="SimSun"/>
          <w:sz w:val="24"/>
          <w:szCs w:val="24"/>
          <w:spacing w:val="-7"/>
        </w:rPr>
        <w:t>能力。</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（2）了解装潢设计的发展概况与基础理论。</w:t>
      </w:r>
    </w:p>
    <w:p>
      <w:pPr>
        <w:ind w:left="514"/>
        <w:spacing w:before="183" w:line="220" w:lineRule="auto"/>
        <w:rPr>
          <w:rFonts w:ascii="SimSun" w:hAnsi="SimSun" w:eastAsia="SimSun" w:cs="SimSun"/>
          <w:sz w:val="24"/>
          <w:szCs w:val="24"/>
        </w:rPr>
      </w:pPr>
      <w:r>
        <w:rPr>
          <w:rFonts w:ascii="SimSun" w:hAnsi="SimSun" w:eastAsia="SimSun" w:cs="SimSun"/>
          <w:sz w:val="24"/>
          <w:szCs w:val="24"/>
          <w:spacing w:val="-2"/>
        </w:rPr>
        <w:t>（3）了解装潢行业规范与政策法规。</w:t>
      </w:r>
    </w:p>
    <w:p>
      <w:pPr>
        <w:ind w:left="502"/>
        <w:spacing w:before="183" w:line="219" w:lineRule="auto"/>
        <w:outlineLvl w:val="2"/>
        <w:rPr>
          <w:rFonts w:ascii="SimSun" w:hAnsi="SimSun" w:eastAsia="SimSun" w:cs="SimSun"/>
          <w:sz w:val="24"/>
          <w:szCs w:val="24"/>
        </w:rPr>
      </w:pPr>
      <w:r>
        <w:rPr>
          <w:rFonts w:ascii="SimSun" w:hAnsi="SimSun" w:eastAsia="SimSun" w:cs="SimSun"/>
          <w:sz w:val="24"/>
          <w:szCs w:val="24"/>
          <w:b/>
          <w:bCs/>
          <w:spacing w:val="-3"/>
        </w:rPr>
        <w:t>4.专业（技能）方向——室内设计</w:t>
      </w:r>
    </w:p>
    <w:p>
      <w:pPr>
        <w:ind w:left="24" w:right="40" w:firstLine="490"/>
        <w:spacing w:before="182" w:line="290" w:lineRule="auto"/>
        <w:rPr>
          <w:rFonts w:ascii="SimSun" w:hAnsi="SimSun" w:eastAsia="SimSun" w:cs="SimSun"/>
          <w:sz w:val="24"/>
          <w:szCs w:val="24"/>
        </w:rPr>
      </w:pPr>
      <w:r>
        <w:rPr>
          <w:rFonts w:ascii="SimSun" w:hAnsi="SimSun" w:eastAsia="SimSun" w:cs="SimSun"/>
          <w:sz w:val="24"/>
          <w:szCs w:val="24"/>
          <w:spacing w:val="-1"/>
        </w:rPr>
        <w:t>（1）掌握室内设计及施工的基本技能，具有初步的室内设计和实际岗位工</w:t>
      </w:r>
      <w:r>
        <w:rPr>
          <w:rFonts w:ascii="SimSun" w:hAnsi="SimSun" w:eastAsia="SimSun" w:cs="SimSun"/>
          <w:sz w:val="24"/>
          <w:szCs w:val="24"/>
          <w:spacing w:val="11"/>
        </w:rPr>
        <w:t xml:space="preserve"> </w:t>
      </w:r>
      <w:r>
        <w:rPr>
          <w:rFonts w:ascii="SimSun" w:hAnsi="SimSun" w:eastAsia="SimSun" w:cs="SimSun"/>
          <w:sz w:val="24"/>
          <w:szCs w:val="24"/>
          <w:spacing w:val="-3"/>
        </w:rPr>
        <w:t>作能力。</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（2）了解室内设计及施工的发展概况与基础理论。</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（3）了解室内行业规范与政策法规。</w:t>
      </w:r>
    </w:p>
    <w:p>
      <w:pPr>
        <w:ind w:left="508"/>
        <w:spacing w:before="183" w:line="219" w:lineRule="auto"/>
        <w:outlineLvl w:val="2"/>
        <w:rPr>
          <w:rFonts w:ascii="SimSun" w:hAnsi="SimSun" w:eastAsia="SimSun" w:cs="SimSun"/>
          <w:sz w:val="24"/>
          <w:szCs w:val="24"/>
        </w:rPr>
      </w:pPr>
      <w:r>
        <w:rPr>
          <w:rFonts w:ascii="SimSun" w:hAnsi="SimSun" w:eastAsia="SimSun" w:cs="SimSun"/>
          <w:sz w:val="24"/>
          <w:szCs w:val="24"/>
          <w:b/>
          <w:bCs/>
          <w:spacing w:val="-3"/>
        </w:rPr>
        <w:t>5.专业（技能）方向——产品造型设计</w:t>
      </w:r>
    </w:p>
    <w:p>
      <w:pPr>
        <w:ind w:left="49" w:right="40" w:firstLine="465"/>
        <w:spacing w:before="183" w:line="347" w:lineRule="auto"/>
        <w:rPr>
          <w:rFonts w:ascii="SimSun" w:hAnsi="SimSun" w:eastAsia="SimSun" w:cs="SimSun"/>
          <w:sz w:val="24"/>
          <w:szCs w:val="24"/>
        </w:rPr>
      </w:pPr>
      <w:r>
        <w:rPr>
          <w:rFonts w:ascii="SimSun" w:hAnsi="SimSun" w:eastAsia="SimSun" w:cs="SimSun"/>
          <w:sz w:val="24"/>
          <w:szCs w:val="24"/>
          <w:spacing w:val="-1"/>
        </w:rPr>
        <w:t>（1）掌握产品造型设计的基本技能，具有初步的产品造型设计制作和实际</w:t>
      </w:r>
      <w:r>
        <w:rPr>
          <w:rFonts w:ascii="SimSun" w:hAnsi="SimSun" w:eastAsia="SimSun" w:cs="SimSun"/>
          <w:sz w:val="24"/>
          <w:szCs w:val="24"/>
          <w:spacing w:val="11"/>
        </w:rPr>
        <w:t xml:space="preserve"> </w:t>
      </w:r>
      <w:r>
        <w:rPr>
          <w:rFonts w:ascii="SimSun" w:hAnsi="SimSun" w:eastAsia="SimSun" w:cs="SimSun"/>
          <w:sz w:val="24"/>
          <w:szCs w:val="24"/>
          <w:spacing w:val="-6"/>
        </w:rPr>
        <w:t>岗位工作能力。</w:t>
      </w:r>
    </w:p>
    <w:p>
      <w:pPr>
        <w:spacing w:line="347" w:lineRule="auto"/>
        <w:sectPr>
          <w:footerReference w:type="default" r:id="rId8"/>
          <w:pgSz w:w="11906" w:h="16839"/>
          <w:pgMar w:top="1431" w:right="1785" w:bottom="1352" w:left="1785" w:header="0" w:footer="1188" w:gutter="0"/>
        </w:sectPr>
        <w:rPr>
          <w:rFonts w:ascii="SimSun" w:hAnsi="SimSun" w:eastAsia="SimSun" w:cs="SimSun"/>
          <w:sz w:val="24"/>
          <w:szCs w:val="24"/>
        </w:rPr>
      </w:pPr>
    </w:p>
    <w:p>
      <w:pPr>
        <w:ind w:left="514"/>
        <w:spacing w:before="123" w:line="219" w:lineRule="auto"/>
        <w:rPr>
          <w:rFonts w:ascii="SimSun" w:hAnsi="SimSun" w:eastAsia="SimSun" w:cs="SimSun"/>
          <w:sz w:val="24"/>
          <w:szCs w:val="24"/>
        </w:rPr>
      </w:pPr>
      <w:r>
        <w:rPr>
          <w:rFonts w:ascii="SimSun" w:hAnsi="SimSun" w:eastAsia="SimSun" w:cs="SimSun"/>
          <w:sz w:val="24"/>
          <w:szCs w:val="24"/>
          <w:spacing w:val="-1"/>
        </w:rPr>
        <w:t>（2）了解产品造型设计的发展概况与基础理论。</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（3）了解产品造型行业规范与政策法规。</w:t>
      </w:r>
    </w:p>
    <w:p>
      <w:pPr>
        <w:ind w:left="586"/>
        <w:spacing w:before="240" w:line="221" w:lineRule="auto"/>
        <w:outlineLvl w:val="0"/>
        <w:rPr>
          <w:rFonts w:ascii="SimSun" w:hAnsi="SimSun" w:eastAsia="SimSun" w:cs="SimSun"/>
          <w:sz w:val="28"/>
          <w:szCs w:val="28"/>
        </w:rPr>
      </w:pPr>
      <w:r>
        <w:rPr>
          <w:rFonts w:ascii="SimSun" w:hAnsi="SimSun" w:eastAsia="SimSun" w:cs="SimSun"/>
          <w:sz w:val="28"/>
          <w:szCs w:val="28"/>
          <w:b/>
          <w:bCs/>
          <w:spacing w:val="-4"/>
        </w:rPr>
        <w:t>六、课程设置及要求</w:t>
      </w:r>
    </w:p>
    <w:p>
      <w:pPr>
        <w:ind w:left="499"/>
        <w:spacing w:before="230" w:line="219" w:lineRule="auto"/>
        <w:rPr>
          <w:rFonts w:ascii="SimSun" w:hAnsi="SimSun" w:eastAsia="SimSun" w:cs="SimSun"/>
          <w:sz w:val="24"/>
          <w:szCs w:val="24"/>
        </w:rPr>
      </w:pPr>
      <w:r>
        <w:rPr>
          <w:rFonts w:ascii="SimSun" w:hAnsi="SimSun" w:eastAsia="SimSun" w:cs="SimSun"/>
          <w:sz w:val="24"/>
          <w:szCs w:val="24"/>
          <w:spacing w:val="-3"/>
        </w:rPr>
        <w:t>本专业课程设置分为公共基础课和专业技能课。</w:t>
      </w:r>
    </w:p>
    <w:p>
      <w:pPr>
        <w:ind w:left="62" w:right="13" w:firstLine="443"/>
        <w:spacing w:before="184" w:line="346" w:lineRule="auto"/>
        <w:rPr>
          <w:rFonts w:ascii="SimSun" w:hAnsi="SimSun" w:eastAsia="SimSun" w:cs="SimSun"/>
          <w:sz w:val="24"/>
          <w:szCs w:val="24"/>
        </w:rPr>
      </w:pPr>
      <w:r>
        <w:rPr>
          <w:rFonts w:ascii="SimSun" w:hAnsi="SimSun" w:eastAsia="SimSun" w:cs="SimSun"/>
          <w:sz w:val="24"/>
          <w:szCs w:val="24"/>
          <w:spacing w:val="-3"/>
        </w:rPr>
        <w:t>公共基础课包括德育课、文化课、体育与健康、公共艺术</w:t>
      </w:r>
      <w:r>
        <w:rPr>
          <w:rFonts w:ascii="SimSun" w:hAnsi="SimSun" w:eastAsia="SimSun" w:cs="SimSun"/>
          <w:sz w:val="24"/>
          <w:szCs w:val="24"/>
          <w:spacing w:val="-4"/>
        </w:rPr>
        <w:t>、历史，以及其他</w:t>
      </w:r>
      <w:r>
        <w:rPr>
          <w:rFonts w:ascii="SimSun" w:hAnsi="SimSun" w:eastAsia="SimSun" w:cs="SimSun"/>
          <w:sz w:val="24"/>
          <w:szCs w:val="24"/>
        </w:rPr>
        <w:t xml:space="preserve"> </w:t>
      </w:r>
      <w:r>
        <w:rPr>
          <w:rFonts w:ascii="SimSun" w:hAnsi="SimSun" w:eastAsia="SimSun" w:cs="SimSun"/>
          <w:sz w:val="24"/>
          <w:szCs w:val="24"/>
          <w:spacing w:val="-6"/>
        </w:rPr>
        <w:t>自然科学和人文科学类基础课。</w:t>
      </w:r>
    </w:p>
    <w:p>
      <w:pPr>
        <w:ind w:left="27" w:right="13" w:firstLine="472"/>
        <w:spacing w:before="35" w:line="347" w:lineRule="auto"/>
        <w:rPr>
          <w:rFonts w:ascii="SimSun" w:hAnsi="SimSun" w:eastAsia="SimSun" w:cs="SimSun"/>
          <w:sz w:val="24"/>
          <w:szCs w:val="24"/>
        </w:rPr>
      </w:pPr>
      <w:r>
        <w:rPr>
          <w:rFonts w:ascii="SimSun" w:hAnsi="SimSun" w:eastAsia="SimSun" w:cs="SimSun"/>
          <w:sz w:val="24"/>
          <w:szCs w:val="24"/>
          <w:spacing w:val="-3"/>
        </w:rPr>
        <w:t>专业技能课包括专业核心课、专业（技能）方向课、专业选修课，实习</w:t>
      </w:r>
      <w:r>
        <w:rPr>
          <w:rFonts w:ascii="SimSun" w:hAnsi="SimSun" w:eastAsia="SimSun" w:cs="SimSun"/>
          <w:sz w:val="24"/>
          <w:szCs w:val="24"/>
          <w:spacing w:val="-4"/>
        </w:rPr>
        <w:t>实训</w:t>
      </w:r>
      <w:r>
        <w:rPr>
          <w:rFonts w:ascii="SimSun" w:hAnsi="SimSun" w:eastAsia="SimSun" w:cs="SimSun"/>
          <w:sz w:val="24"/>
          <w:szCs w:val="24"/>
        </w:rPr>
        <w:t xml:space="preserve"> </w:t>
      </w:r>
      <w:r>
        <w:rPr>
          <w:rFonts w:ascii="SimSun" w:hAnsi="SimSun" w:eastAsia="SimSun" w:cs="SimSun"/>
          <w:sz w:val="24"/>
          <w:szCs w:val="24"/>
          <w:spacing w:val="-2"/>
        </w:rPr>
        <w:t>是专业技能课教学的重要内容，含校内外实训、</w:t>
      </w:r>
      <w:r>
        <w:rPr>
          <w:rFonts w:ascii="SimSun" w:hAnsi="SimSun" w:eastAsia="SimSun" w:cs="SimSun"/>
          <w:sz w:val="24"/>
          <w:szCs w:val="24"/>
          <w:spacing w:val="-3"/>
        </w:rPr>
        <w:t>顶岗实习等多种形式。</w:t>
      </w:r>
    </w:p>
    <w:p>
      <w:pPr>
        <w:ind w:left="592"/>
        <w:spacing w:before="93" w:line="220" w:lineRule="auto"/>
        <w:rPr>
          <w:rFonts w:ascii="SimSun" w:hAnsi="SimSun" w:eastAsia="SimSun" w:cs="SimSun"/>
          <w:sz w:val="28"/>
          <w:szCs w:val="28"/>
        </w:rPr>
      </w:pPr>
      <w:r>
        <w:rPr>
          <w:rFonts w:ascii="SimSun" w:hAnsi="SimSun" w:eastAsia="SimSun" w:cs="SimSun"/>
          <w:sz w:val="28"/>
          <w:szCs w:val="28"/>
          <w:b/>
          <w:bCs/>
          <w:spacing w:val="-5"/>
        </w:rPr>
        <w:t>（一）公共基础课</w:t>
      </w:r>
    </w:p>
    <w:p>
      <w:pPr>
        <w:ind w:left="521"/>
        <w:spacing w:before="231" w:line="219" w:lineRule="auto"/>
        <w:rPr>
          <w:rFonts w:ascii="SimSun" w:hAnsi="SimSun" w:eastAsia="SimSun" w:cs="SimSun"/>
          <w:sz w:val="24"/>
          <w:szCs w:val="24"/>
        </w:rPr>
      </w:pPr>
      <w:r>
        <w:rPr>
          <w:rFonts w:ascii="SimSun" w:hAnsi="SimSun" w:eastAsia="SimSun" w:cs="SimSun"/>
          <w:sz w:val="24"/>
          <w:szCs w:val="24"/>
          <w:b/>
          <w:bCs/>
          <w:spacing w:val="-4"/>
        </w:rPr>
        <w:t>1.中国特色社会主义</w:t>
      </w:r>
      <w:r>
        <w:rPr>
          <w:rFonts w:ascii="SimSun" w:hAnsi="SimSun" w:eastAsia="SimSun" w:cs="SimSun"/>
          <w:sz w:val="24"/>
          <w:szCs w:val="24"/>
          <w:spacing w:val="-4"/>
        </w:rPr>
        <w:t>（36</w:t>
      </w:r>
      <w:r>
        <w:rPr>
          <w:rFonts w:ascii="SimSun" w:hAnsi="SimSun" w:eastAsia="SimSun" w:cs="SimSun"/>
          <w:sz w:val="24"/>
          <w:szCs w:val="24"/>
          <w:spacing w:val="-40"/>
        </w:rPr>
        <w:t xml:space="preserve"> </w:t>
      </w:r>
      <w:r>
        <w:rPr>
          <w:rFonts w:ascii="SimSun" w:hAnsi="SimSun" w:eastAsia="SimSun" w:cs="SimSun"/>
          <w:sz w:val="24"/>
          <w:szCs w:val="24"/>
          <w:spacing w:val="-4"/>
        </w:rPr>
        <w:t>课时）</w:t>
      </w:r>
    </w:p>
    <w:p>
      <w:pPr>
        <w:ind w:left="25" w:right="13" w:firstLine="500"/>
        <w:spacing w:before="183" w:line="351" w:lineRule="auto"/>
        <w:jc w:val="both"/>
        <w:rPr>
          <w:rFonts w:ascii="SimSun" w:hAnsi="SimSun" w:eastAsia="SimSun" w:cs="SimSun"/>
          <w:sz w:val="24"/>
          <w:szCs w:val="24"/>
        </w:rPr>
      </w:pPr>
      <w:r>
        <w:rPr>
          <w:rFonts w:ascii="SimSun" w:hAnsi="SimSun" w:eastAsia="SimSun" w:cs="SimSun"/>
          <w:sz w:val="24"/>
          <w:szCs w:val="24"/>
          <w:spacing w:val="-4"/>
        </w:rPr>
        <w:t>中国特色社会主义课程是一门综合性的课程，旨在培养学生对中国特色社会</w:t>
      </w:r>
      <w:r>
        <w:rPr>
          <w:rFonts w:ascii="SimSun" w:hAnsi="SimSun" w:eastAsia="SimSun" w:cs="SimSun"/>
          <w:sz w:val="24"/>
          <w:szCs w:val="24"/>
          <w:spacing w:val="5"/>
        </w:rPr>
        <w:t xml:space="preserve"> </w:t>
      </w:r>
      <w:r>
        <w:rPr>
          <w:rFonts w:ascii="SimSun" w:hAnsi="SimSun" w:eastAsia="SimSun" w:cs="SimSun"/>
          <w:sz w:val="24"/>
          <w:szCs w:val="24"/>
          <w:spacing w:val="-3"/>
        </w:rPr>
        <w:t>主义的理论体系、制度体系和文化体系的理解和认识。以下是一些常见的中国特</w:t>
      </w:r>
      <w:r>
        <w:rPr>
          <w:rFonts w:ascii="SimSun" w:hAnsi="SimSun" w:eastAsia="SimSun" w:cs="SimSun"/>
          <w:sz w:val="24"/>
          <w:szCs w:val="24"/>
        </w:rPr>
        <w:t xml:space="preserve"> </w:t>
      </w:r>
      <w:r>
        <w:rPr>
          <w:rFonts w:ascii="SimSun" w:hAnsi="SimSun" w:eastAsia="SimSun" w:cs="SimSun"/>
          <w:sz w:val="24"/>
          <w:szCs w:val="24"/>
          <w:spacing w:val="-1"/>
        </w:rPr>
        <w:t>色社会主义课程目标和教学内容要求：</w:t>
      </w:r>
    </w:p>
    <w:p>
      <w:pPr>
        <w:ind w:left="502"/>
        <w:spacing w:before="36" w:line="220" w:lineRule="auto"/>
        <w:rPr>
          <w:rFonts w:ascii="SimSun" w:hAnsi="SimSun" w:eastAsia="SimSun" w:cs="SimSun"/>
          <w:sz w:val="24"/>
          <w:szCs w:val="24"/>
        </w:rPr>
      </w:pPr>
      <w:r>
        <w:rPr>
          <w:rFonts w:ascii="SimSun" w:hAnsi="SimSun" w:eastAsia="SimSun" w:cs="SimSun"/>
          <w:sz w:val="24"/>
          <w:szCs w:val="24"/>
          <w:spacing w:val="-2"/>
        </w:rPr>
        <w:t>课程目标：</w:t>
      </w:r>
    </w:p>
    <w:p>
      <w:pPr>
        <w:ind w:left="514"/>
        <w:spacing w:before="181" w:line="219" w:lineRule="auto"/>
        <w:rPr>
          <w:rFonts w:ascii="SimSun" w:hAnsi="SimSun" w:eastAsia="SimSun" w:cs="SimSun"/>
          <w:sz w:val="24"/>
          <w:szCs w:val="24"/>
        </w:rPr>
      </w:pPr>
      <w:r>
        <w:rPr>
          <w:rFonts w:ascii="SimSun" w:hAnsi="SimSun" w:eastAsia="SimSun" w:cs="SimSun"/>
          <w:sz w:val="24"/>
          <w:szCs w:val="24"/>
          <w:spacing w:val="-1"/>
        </w:rPr>
        <w:t>（1）了解中国特色社会主义的基本概念、历史发展和重要意义。</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（2）掌握中国特色社会主义的基本原则、基本制度和基本政策。</w:t>
      </w:r>
    </w:p>
    <w:p>
      <w:pPr>
        <w:ind w:left="24" w:right="16" w:firstLine="490"/>
        <w:spacing w:before="183" w:line="292" w:lineRule="auto"/>
        <w:rPr>
          <w:rFonts w:ascii="SimSun" w:hAnsi="SimSun" w:eastAsia="SimSun" w:cs="SimSun"/>
          <w:sz w:val="24"/>
          <w:szCs w:val="24"/>
        </w:rPr>
      </w:pPr>
      <w:r>
        <w:rPr>
          <w:rFonts w:ascii="SimSun" w:hAnsi="SimSun" w:eastAsia="SimSun" w:cs="SimSun"/>
          <w:sz w:val="24"/>
          <w:szCs w:val="24"/>
        </w:rPr>
        <w:t>（3）培养学生对中国特色社会主义的信仰和认同，增强学生的爱国主义情</w:t>
      </w:r>
      <w:r>
        <w:rPr>
          <w:rFonts w:ascii="SimSun" w:hAnsi="SimSun" w:eastAsia="SimSun" w:cs="SimSun"/>
          <w:sz w:val="24"/>
          <w:szCs w:val="24"/>
          <w:spacing w:val="2"/>
        </w:rPr>
        <w:t xml:space="preserve"> </w:t>
      </w:r>
      <w:r>
        <w:rPr>
          <w:rFonts w:ascii="SimSun" w:hAnsi="SimSun" w:eastAsia="SimSun" w:cs="SimSun"/>
          <w:sz w:val="24"/>
          <w:szCs w:val="24"/>
          <w:spacing w:val="-6"/>
        </w:rPr>
        <w:t>感。</w:t>
      </w:r>
    </w:p>
    <w:p>
      <w:pPr>
        <w:ind w:left="514"/>
        <w:spacing w:before="177" w:line="219" w:lineRule="auto"/>
        <w:rPr>
          <w:rFonts w:ascii="SimSun" w:hAnsi="SimSun" w:eastAsia="SimSun" w:cs="SimSun"/>
          <w:sz w:val="24"/>
          <w:szCs w:val="24"/>
        </w:rPr>
      </w:pPr>
      <w:r>
        <w:rPr>
          <w:rFonts w:ascii="SimSun" w:hAnsi="SimSun" w:eastAsia="SimSun" w:cs="SimSun"/>
          <w:sz w:val="24"/>
          <w:szCs w:val="24"/>
          <w:spacing w:val="-1"/>
        </w:rPr>
        <w:t>（4）提高学生的思想政治素质，培养学生的社会责任感和创新精神。</w:t>
      </w:r>
    </w:p>
    <w:p>
      <w:pPr>
        <w:ind w:left="24" w:right="16" w:firstLine="490"/>
        <w:spacing w:before="183" w:line="290" w:lineRule="auto"/>
        <w:rPr>
          <w:rFonts w:ascii="SimSun" w:hAnsi="SimSun" w:eastAsia="SimSun" w:cs="SimSun"/>
          <w:sz w:val="24"/>
          <w:szCs w:val="24"/>
        </w:rPr>
      </w:pPr>
      <w:r>
        <w:rPr>
          <w:rFonts w:ascii="SimSun" w:hAnsi="SimSun" w:eastAsia="SimSun" w:cs="SimSun"/>
          <w:sz w:val="24"/>
          <w:szCs w:val="24"/>
        </w:rPr>
        <w:t>（5）培养学生的马克思主义世界观、人生观和价值观，提高学生的思想道</w:t>
      </w:r>
      <w:r>
        <w:rPr>
          <w:rFonts w:ascii="SimSun" w:hAnsi="SimSun" w:eastAsia="SimSun" w:cs="SimSun"/>
          <w:sz w:val="24"/>
          <w:szCs w:val="24"/>
          <w:spacing w:val="2"/>
        </w:rPr>
        <w:t xml:space="preserve"> </w:t>
      </w:r>
      <w:r>
        <w:rPr>
          <w:rFonts w:ascii="SimSun" w:hAnsi="SimSun" w:eastAsia="SimSun" w:cs="SimSun"/>
          <w:sz w:val="24"/>
          <w:szCs w:val="24"/>
          <w:spacing w:val="-3"/>
        </w:rPr>
        <w:t>德水平。</w:t>
      </w:r>
    </w:p>
    <w:p>
      <w:pPr>
        <w:ind w:left="506"/>
        <w:spacing w:before="183" w:line="219" w:lineRule="auto"/>
        <w:rPr>
          <w:rFonts w:ascii="SimSun" w:hAnsi="SimSun" w:eastAsia="SimSun" w:cs="SimSun"/>
          <w:sz w:val="24"/>
          <w:szCs w:val="24"/>
        </w:rPr>
      </w:pPr>
      <w:r>
        <w:rPr>
          <w:rFonts w:ascii="SimSun" w:hAnsi="SimSun" w:eastAsia="SimSun" w:cs="SimSun"/>
          <w:sz w:val="24"/>
          <w:szCs w:val="24"/>
          <w:spacing w:val="-2"/>
        </w:rPr>
        <w:t>教学内容要求：</w:t>
      </w:r>
    </w:p>
    <w:p>
      <w:pPr>
        <w:ind w:left="514"/>
        <w:spacing w:before="182" w:line="219" w:lineRule="auto"/>
        <w:rPr>
          <w:rFonts w:ascii="SimSun" w:hAnsi="SimSun" w:eastAsia="SimSun" w:cs="SimSun"/>
          <w:sz w:val="24"/>
          <w:szCs w:val="24"/>
        </w:rPr>
      </w:pPr>
      <w:r>
        <w:rPr>
          <w:rFonts w:ascii="SimSun" w:hAnsi="SimSun" w:eastAsia="SimSun" w:cs="SimSun"/>
          <w:sz w:val="24"/>
          <w:szCs w:val="24"/>
          <w:spacing w:val="-1"/>
        </w:rPr>
        <w:t>（1）中国特色社会主义的基本概念和历史发展。</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（2）中国特色社会主义的基本原则和基本制度。</w:t>
      </w:r>
    </w:p>
    <w:p>
      <w:pPr>
        <w:ind w:left="23" w:right="16" w:firstLine="491"/>
        <w:spacing w:before="183" w:line="290" w:lineRule="auto"/>
        <w:rPr>
          <w:rFonts w:ascii="SimSun" w:hAnsi="SimSun" w:eastAsia="SimSun" w:cs="SimSun"/>
          <w:sz w:val="24"/>
          <w:szCs w:val="24"/>
        </w:rPr>
      </w:pPr>
      <w:r>
        <w:rPr>
          <w:rFonts w:ascii="SimSun" w:hAnsi="SimSun" w:eastAsia="SimSun" w:cs="SimSun"/>
          <w:sz w:val="24"/>
          <w:szCs w:val="24"/>
        </w:rPr>
        <w:t>（3）中国特色社会主义的经济建设、政治建设、文化建设、社会建设和生</w:t>
      </w:r>
      <w:r>
        <w:rPr>
          <w:rFonts w:ascii="SimSun" w:hAnsi="SimSun" w:eastAsia="SimSun" w:cs="SimSun"/>
          <w:sz w:val="24"/>
          <w:szCs w:val="24"/>
          <w:spacing w:val="2"/>
        </w:rPr>
        <w:t xml:space="preserve"> </w:t>
      </w:r>
      <w:r>
        <w:rPr>
          <w:rFonts w:ascii="SimSun" w:hAnsi="SimSun" w:eastAsia="SimSun" w:cs="SimSun"/>
          <w:sz w:val="24"/>
          <w:szCs w:val="24"/>
          <w:spacing w:val="-2"/>
        </w:rPr>
        <w:t>态文明建设。</w:t>
      </w:r>
    </w:p>
    <w:p>
      <w:pPr>
        <w:ind w:left="514"/>
        <w:spacing w:before="182" w:line="219" w:lineRule="auto"/>
        <w:rPr>
          <w:rFonts w:ascii="SimSun" w:hAnsi="SimSun" w:eastAsia="SimSun" w:cs="SimSun"/>
          <w:sz w:val="24"/>
          <w:szCs w:val="24"/>
        </w:rPr>
      </w:pPr>
      <w:r>
        <w:rPr>
          <w:rFonts w:ascii="SimSun" w:hAnsi="SimSun" w:eastAsia="SimSun" w:cs="SimSun"/>
          <w:sz w:val="24"/>
          <w:szCs w:val="24"/>
          <w:spacing w:val="-2"/>
        </w:rPr>
        <w:t>（4）中国特色社会主义的国际地位和作用。</w:t>
      </w:r>
    </w:p>
    <w:p>
      <w:pPr>
        <w:ind w:left="506" w:right="2719" w:firstLine="8"/>
        <w:spacing w:before="183" w:line="290" w:lineRule="auto"/>
        <w:rPr>
          <w:rFonts w:ascii="SimSun" w:hAnsi="SimSun" w:eastAsia="SimSun" w:cs="SimSun"/>
          <w:sz w:val="24"/>
          <w:szCs w:val="24"/>
        </w:rPr>
      </w:pPr>
      <w:r>
        <w:rPr>
          <w:rFonts w:ascii="SimSun" w:hAnsi="SimSun" w:eastAsia="SimSun" w:cs="SimSun"/>
          <w:sz w:val="24"/>
          <w:szCs w:val="24"/>
          <w:spacing w:val="-3"/>
        </w:rPr>
        <w:t>（5）中国特色社会主义的未来发展方向和目标。</w:t>
      </w:r>
      <w:r>
        <w:rPr>
          <w:rFonts w:ascii="SimSun" w:hAnsi="SimSun" w:eastAsia="SimSun" w:cs="SimSun"/>
          <w:sz w:val="24"/>
          <w:szCs w:val="24"/>
          <w:spacing w:val="4"/>
        </w:rPr>
        <w:t xml:space="preserve"> </w:t>
      </w:r>
      <w:r>
        <w:rPr>
          <w:rFonts w:ascii="SimSun" w:hAnsi="SimSun" w:eastAsia="SimSun" w:cs="SimSun"/>
          <w:sz w:val="24"/>
          <w:szCs w:val="24"/>
          <w:b/>
          <w:bCs/>
          <w:spacing w:val="-3"/>
        </w:rPr>
        <w:t>2.心理健康与职业生涯</w:t>
      </w:r>
      <w:r>
        <w:rPr>
          <w:rFonts w:ascii="SimSun" w:hAnsi="SimSun" w:eastAsia="SimSun" w:cs="SimSun"/>
          <w:sz w:val="24"/>
          <w:szCs w:val="24"/>
          <w:spacing w:val="-3"/>
        </w:rPr>
        <w:t>（36</w:t>
      </w:r>
      <w:r>
        <w:rPr>
          <w:rFonts w:ascii="SimSun" w:hAnsi="SimSun" w:eastAsia="SimSun" w:cs="SimSun"/>
          <w:sz w:val="24"/>
          <w:szCs w:val="24"/>
          <w:spacing w:val="-41"/>
        </w:rPr>
        <w:t xml:space="preserve"> </w:t>
      </w:r>
      <w:r>
        <w:rPr>
          <w:rFonts w:ascii="SimSun" w:hAnsi="SimSun" w:eastAsia="SimSun" w:cs="SimSun"/>
          <w:sz w:val="24"/>
          <w:szCs w:val="24"/>
          <w:spacing w:val="-3"/>
        </w:rPr>
        <w:t>课时）</w:t>
      </w:r>
    </w:p>
    <w:p>
      <w:pPr>
        <w:spacing w:line="290" w:lineRule="auto"/>
        <w:sectPr>
          <w:footerReference w:type="default" r:id="rId9"/>
          <w:pgSz w:w="11906" w:h="16839"/>
          <w:pgMar w:top="1431" w:right="1785" w:bottom="1354" w:left="1785" w:header="0" w:footer="1188" w:gutter="0"/>
        </w:sectPr>
        <w:rPr>
          <w:rFonts w:ascii="SimSun" w:hAnsi="SimSun" w:eastAsia="SimSun" w:cs="SimSun"/>
          <w:sz w:val="24"/>
          <w:szCs w:val="24"/>
        </w:rPr>
      </w:pPr>
    </w:p>
    <w:p>
      <w:pPr>
        <w:ind w:left="25" w:right="80" w:firstLine="486"/>
        <w:spacing w:before="123" w:line="351" w:lineRule="auto"/>
        <w:jc w:val="both"/>
        <w:rPr>
          <w:rFonts w:ascii="SimSun" w:hAnsi="SimSun" w:eastAsia="SimSun" w:cs="SimSun"/>
          <w:sz w:val="24"/>
          <w:szCs w:val="24"/>
        </w:rPr>
      </w:pPr>
      <w:r>
        <w:rPr>
          <w:rFonts w:ascii="SimSun" w:hAnsi="SimSun" w:eastAsia="SimSun" w:cs="SimSun"/>
          <w:sz w:val="24"/>
          <w:szCs w:val="24"/>
          <w:spacing w:val="-3"/>
        </w:rPr>
        <w:t>心理健康与职业生涯课程是一门关注个人心</w:t>
      </w:r>
      <w:r>
        <w:rPr>
          <w:rFonts w:ascii="SimSun" w:hAnsi="SimSun" w:eastAsia="SimSun" w:cs="SimSun"/>
          <w:sz w:val="24"/>
          <w:szCs w:val="24"/>
          <w:spacing w:val="-4"/>
        </w:rPr>
        <w:t>理健康和职业发展的课程，旨在</w:t>
      </w:r>
      <w:r>
        <w:rPr>
          <w:rFonts w:ascii="SimSun" w:hAnsi="SimSun" w:eastAsia="SimSun" w:cs="SimSun"/>
          <w:sz w:val="24"/>
          <w:szCs w:val="24"/>
        </w:rPr>
        <w:t xml:space="preserve"> </w:t>
      </w:r>
      <w:r>
        <w:rPr>
          <w:rFonts w:ascii="SimSun" w:hAnsi="SimSun" w:eastAsia="SimSun" w:cs="SimSun"/>
          <w:sz w:val="24"/>
          <w:szCs w:val="24"/>
          <w:spacing w:val="-3"/>
        </w:rPr>
        <w:t>帮助学生了解自己的兴趣、能力和价值观，以及如何将这些因素与职业选择和发</w:t>
      </w:r>
      <w:r>
        <w:rPr>
          <w:rFonts w:ascii="SimSun" w:hAnsi="SimSun" w:eastAsia="SimSun" w:cs="SimSun"/>
          <w:sz w:val="24"/>
          <w:szCs w:val="24"/>
        </w:rPr>
        <w:t xml:space="preserve"> </w:t>
      </w:r>
      <w:r>
        <w:rPr>
          <w:rFonts w:ascii="SimSun" w:hAnsi="SimSun" w:eastAsia="SimSun" w:cs="SimSun"/>
          <w:sz w:val="24"/>
          <w:szCs w:val="24"/>
          <w:spacing w:val="-1"/>
        </w:rPr>
        <w:t>展相结合。以下是一些常见的课程目标和教学内容要求：</w:t>
      </w:r>
    </w:p>
    <w:p>
      <w:pPr>
        <w:ind w:left="502"/>
        <w:spacing w:before="34" w:line="220" w:lineRule="auto"/>
        <w:rPr>
          <w:rFonts w:ascii="SimSun" w:hAnsi="SimSun" w:eastAsia="SimSun" w:cs="SimSun"/>
          <w:sz w:val="24"/>
          <w:szCs w:val="24"/>
        </w:rPr>
      </w:pPr>
      <w:r>
        <w:rPr>
          <w:rFonts w:ascii="SimSun" w:hAnsi="SimSun" w:eastAsia="SimSun" w:cs="SimSun"/>
          <w:sz w:val="24"/>
          <w:szCs w:val="24"/>
          <w:spacing w:val="-2"/>
        </w:rPr>
        <w:t>课程目标：</w:t>
      </w:r>
    </w:p>
    <w:p>
      <w:pPr>
        <w:ind w:left="25" w:right="80" w:firstLine="489"/>
        <w:spacing w:before="182" w:line="290" w:lineRule="auto"/>
        <w:rPr>
          <w:rFonts w:ascii="SimSun" w:hAnsi="SimSun" w:eastAsia="SimSun" w:cs="SimSun"/>
          <w:sz w:val="24"/>
          <w:szCs w:val="24"/>
        </w:rPr>
      </w:pPr>
      <w:r>
        <w:rPr>
          <w:rFonts w:ascii="SimSun" w:hAnsi="SimSun" w:eastAsia="SimSun" w:cs="SimSun"/>
          <w:sz w:val="24"/>
          <w:szCs w:val="24"/>
        </w:rPr>
        <w:t>（1）帮助学生了解自己的兴趣、能力和价值观，以及它们与职业选择和发</w:t>
      </w:r>
      <w:r>
        <w:rPr>
          <w:rFonts w:ascii="SimSun" w:hAnsi="SimSun" w:eastAsia="SimSun" w:cs="SimSun"/>
          <w:sz w:val="24"/>
          <w:szCs w:val="24"/>
          <w:spacing w:val="4"/>
        </w:rPr>
        <w:t xml:space="preserve"> </w:t>
      </w:r>
      <w:r>
        <w:rPr>
          <w:rFonts w:ascii="SimSun" w:hAnsi="SimSun" w:eastAsia="SimSun" w:cs="SimSun"/>
          <w:sz w:val="24"/>
          <w:szCs w:val="24"/>
          <w:spacing w:val="-3"/>
        </w:rPr>
        <w:t>展的关系。</w:t>
      </w:r>
    </w:p>
    <w:p>
      <w:pPr>
        <w:ind w:left="514"/>
        <w:spacing w:before="182" w:line="219" w:lineRule="auto"/>
        <w:rPr>
          <w:rFonts w:ascii="SimSun" w:hAnsi="SimSun" w:eastAsia="SimSun" w:cs="SimSun"/>
          <w:sz w:val="24"/>
          <w:szCs w:val="24"/>
        </w:rPr>
      </w:pPr>
      <w:r>
        <w:rPr>
          <w:rFonts w:ascii="SimSun" w:hAnsi="SimSun" w:eastAsia="SimSun" w:cs="SimSun"/>
          <w:sz w:val="24"/>
          <w:szCs w:val="24"/>
          <w:spacing w:val="-1"/>
        </w:rPr>
        <w:t>（2）培养学生的自我意识和自我管理能力，提高学生的心理健康水平。</w:t>
      </w:r>
    </w:p>
    <w:p>
      <w:pPr>
        <w:ind w:left="22" w:right="80" w:firstLine="492"/>
        <w:spacing w:before="181" w:line="290" w:lineRule="auto"/>
        <w:rPr>
          <w:rFonts w:ascii="SimSun" w:hAnsi="SimSun" w:eastAsia="SimSun" w:cs="SimSun"/>
          <w:sz w:val="24"/>
          <w:szCs w:val="24"/>
        </w:rPr>
      </w:pPr>
      <w:r>
        <w:rPr>
          <w:rFonts w:ascii="SimSun" w:hAnsi="SimSun" w:eastAsia="SimSun" w:cs="SimSun"/>
          <w:sz w:val="24"/>
          <w:szCs w:val="24"/>
        </w:rPr>
        <w:t>（3）帮助学生了解职业世界和职业发展的趋势，提高学生的职业意识和职</w:t>
      </w:r>
      <w:r>
        <w:rPr>
          <w:rFonts w:ascii="SimSun" w:hAnsi="SimSun" w:eastAsia="SimSun" w:cs="SimSun"/>
          <w:sz w:val="24"/>
          <w:szCs w:val="24"/>
          <w:spacing w:val="4"/>
        </w:rPr>
        <w:t xml:space="preserve"> </w:t>
      </w:r>
      <w:r>
        <w:rPr>
          <w:rFonts w:ascii="SimSun" w:hAnsi="SimSun" w:eastAsia="SimSun" w:cs="SimSun"/>
          <w:sz w:val="24"/>
          <w:szCs w:val="24"/>
          <w:spacing w:val="-2"/>
        </w:rPr>
        <w:t>业规划能力。</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（4）培养学生的职业素养和职业技能，提高学生的职业竞争力。</w:t>
      </w:r>
    </w:p>
    <w:p>
      <w:pPr>
        <w:ind w:left="22" w:right="80" w:firstLine="492"/>
        <w:spacing w:before="182" w:line="290" w:lineRule="auto"/>
        <w:rPr>
          <w:rFonts w:ascii="SimSun" w:hAnsi="SimSun" w:eastAsia="SimSun" w:cs="SimSun"/>
          <w:sz w:val="24"/>
          <w:szCs w:val="24"/>
        </w:rPr>
      </w:pPr>
      <w:r>
        <w:rPr>
          <w:rFonts w:ascii="SimSun" w:hAnsi="SimSun" w:eastAsia="SimSun" w:cs="SimSun"/>
          <w:sz w:val="24"/>
          <w:szCs w:val="24"/>
        </w:rPr>
        <w:t>（5）帮助学生了解职业压力和职业疲劳的原因和应对方法，提高学生的职</w:t>
      </w:r>
      <w:r>
        <w:rPr>
          <w:rFonts w:ascii="SimSun" w:hAnsi="SimSun" w:eastAsia="SimSun" w:cs="SimSun"/>
          <w:sz w:val="24"/>
          <w:szCs w:val="24"/>
          <w:spacing w:val="4"/>
        </w:rPr>
        <w:t xml:space="preserve"> </w:t>
      </w:r>
      <w:r>
        <w:rPr>
          <w:rFonts w:ascii="SimSun" w:hAnsi="SimSun" w:eastAsia="SimSun" w:cs="SimSun"/>
          <w:sz w:val="24"/>
          <w:szCs w:val="24"/>
          <w:spacing w:val="-2"/>
        </w:rPr>
        <w:t>业适应能力。</w:t>
      </w:r>
    </w:p>
    <w:p>
      <w:pPr>
        <w:ind w:left="506"/>
        <w:spacing w:before="183" w:line="219" w:lineRule="auto"/>
        <w:rPr>
          <w:rFonts w:ascii="SimSun" w:hAnsi="SimSun" w:eastAsia="SimSun" w:cs="SimSun"/>
          <w:sz w:val="24"/>
          <w:szCs w:val="24"/>
        </w:rPr>
      </w:pPr>
      <w:r>
        <w:rPr>
          <w:rFonts w:ascii="SimSun" w:hAnsi="SimSun" w:eastAsia="SimSun" w:cs="SimSun"/>
          <w:sz w:val="24"/>
          <w:szCs w:val="24"/>
          <w:spacing w:val="-2"/>
        </w:rPr>
        <w:t>教学内容要求：</w:t>
      </w:r>
    </w:p>
    <w:p>
      <w:pPr>
        <w:ind w:left="514"/>
        <w:spacing w:before="183" w:line="218" w:lineRule="auto"/>
        <w:rPr>
          <w:rFonts w:ascii="SimSun" w:hAnsi="SimSun" w:eastAsia="SimSun" w:cs="SimSun"/>
          <w:sz w:val="24"/>
          <w:szCs w:val="24"/>
        </w:rPr>
      </w:pPr>
      <w:r>
        <w:rPr>
          <w:rFonts w:ascii="SimSun" w:hAnsi="SimSun" w:eastAsia="SimSun" w:cs="SimSun"/>
          <w:sz w:val="24"/>
          <w:szCs w:val="24"/>
          <w:spacing w:val="-3"/>
        </w:rPr>
        <w:t>（1）</w:t>
      </w:r>
      <w:r>
        <w:rPr>
          <w:rFonts w:ascii="SimSun" w:hAnsi="SimSun" w:eastAsia="SimSun" w:cs="SimSun"/>
          <w:sz w:val="24"/>
          <w:szCs w:val="24"/>
          <w:spacing w:val="-55"/>
        </w:rPr>
        <w:t xml:space="preserve"> </w:t>
      </w:r>
      <w:r>
        <w:rPr>
          <w:rFonts w:ascii="SimSun" w:hAnsi="SimSun" w:eastAsia="SimSun" w:cs="SimSun"/>
          <w:sz w:val="24"/>
          <w:szCs w:val="24"/>
          <w:spacing w:val="-3"/>
        </w:rPr>
        <w:t>自我认知：包括兴趣、能力、价值观等方面的探索和认识。</w:t>
      </w:r>
    </w:p>
    <w:p>
      <w:pPr>
        <w:ind w:left="26" w:right="80" w:firstLine="488"/>
        <w:spacing w:before="185" w:line="290" w:lineRule="auto"/>
        <w:rPr>
          <w:rFonts w:ascii="SimSun" w:hAnsi="SimSun" w:eastAsia="SimSun" w:cs="SimSun"/>
          <w:sz w:val="24"/>
          <w:szCs w:val="24"/>
        </w:rPr>
      </w:pPr>
      <w:r>
        <w:rPr>
          <w:rFonts w:ascii="SimSun" w:hAnsi="SimSun" w:eastAsia="SimSun" w:cs="SimSun"/>
          <w:sz w:val="24"/>
          <w:szCs w:val="24"/>
        </w:rPr>
        <w:t>（2）职业探索：包括职业世界的了解、职业选择的方法和技巧等方面的内</w:t>
      </w:r>
      <w:r>
        <w:rPr>
          <w:rFonts w:ascii="SimSun" w:hAnsi="SimSun" w:eastAsia="SimSun" w:cs="SimSun"/>
          <w:sz w:val="24"/>
          <w:szCs w:val="24"/>
          <w:spacing w:val="4"/>
        </w:rPr>
        <w:t xml:space="preserve"> </w:t>
      </w:r>
      <w:r>
        <w:rPr>
          <w:rFonts w:ascii="SimSun" w:hAnsi="SimSun" w:eastAsia="SimSun" w:cs="SimSun"/>
          <w:sz w:val="24"/>
          <w:szCs w:val="24"/>
          <w:spacing w:val="-7"/>
        </w:rPr>
        <w:t>容。</w:t>
      </w:r>
    </w:p>
    <w:p>
      <w:pPr>
        <w:spacing w:before="182" w:line="219" w:lineRule="auto"/>
        <w:jc w:val="right"/>
        <w:rPr>
          <w:rFonts w:ascii="SimSun" w:hAnsi="SimSun" w:eastAsia="SimSun" w:cs="SimSun"/>
          <w:sz w:val="24"/>
          <w:szCs w:val="24"/>
        </w:rPr>
      </w:pPr>
      <w:r>
        <w:rPr>
          <w:rFonts w:ascii="SimSun" w:hAnsi="SimSun" w:eastAsia="SimSun" w:cs="SimSun"/>
          <w:sz w:val="24"/>
          <w:szCs w:val="24"/>
          <w:spacing w:val="-5"/>
        </w:rPr>
        <w:t>（3）职业规划：包括职业目标的设定、职业发展路径的规划等方面的内容。</w:t>
      </w:r>
    </w:p>
    <w:p>
      <w:pPr>
        <w:ind w:left="24" w:right="80" w:firstLine="490"/>
        <w:spacing w:before="182" w:line="290" w:lineRule="auto"/>
        <w:rPr>
          <w:rFonts w:ascii="SimSun" w:hAnsi="SimSun" w:eastAsia="SimSun" w:cs="SimSun"/>
          <w:sz w:val="24"/>
          <w:szCs w:val="24"/>
        </w:rPr>
      </w:pPr>
      <w:r>
        <w:rPr>
          <w:rFonts w:ascii="SimSun" w:hAnsi="SimSun" w:eastAsia="SimSun" w:cs="SimSun"/>
          <w:sz w:val="24"/>
          <w:szCs w:val="24"/>
        </w:rPr>
        <w:t>（4）职业素养和技能：包括沟通能力、团队合作能力、时间管理能力等方</w:t>
      </w:r>
      <w:r>
        <w:rPr>
          <w:rFonts w:ascii="SimSun" w:hAnsi="SimSun" w:eastAsia="SimSun" w:cs="SimSun"/>
          <w:sz w:val="24"/>
          <w:szCs w:val="24"/>
          <w:spacing w:val="4"/>
        </w:rPr>
        <w:t xml:space="preserve"> </w:t>
      </w:r>
      <w:r>
        <w:rPr>
          <w:rFonts w:ascii="SimSun" w:hAnsi="SimSun" w:eastAsia="SimSun" w:cs="SimSun"/>
          <w:sz w:val="24"/>
          <w:szCs w:val="24"/>
          <w:spacing w:val="-3"/>
        </w:rPr>
        <w:t>面的内容。</w:t>
      </w:r>
    </w:p>
    <w:p>
      <w:pPr>
        <w:ind w:left="24" w:right="80" w:firstLine="490"/>
        <w:spacing w:before="182" w:line="290" w:lineRule="auto"/>
        <w:rPr>
          <w:rFonts w:ascii="SimSun" w:hAnsi="SimSun" w:eastAsia="SimSun" w:cs="SimSun"/>
          <w:sz w:val="24"/>
          <w:szCs w:val="24"/>
        </w:rPr>
      </w:pPr>
      <w:r>
        <w:rPr>
          <w:rFonts w:ascii="SimSun" w:hAnsi="SimSun" w:eastAsia="SimSun" w:cs="SimSun"/>
          <w:sz w:val="24"/>
          <w:szCs w:val="24"/>
          <w:b/>
          <w:bCs/>
        </w:rPr>
        <w:t>（5）</w:t>
      </w:r>
      <w:r>
        <w:rPr>
          <w:rFonts w:ascii="SimSun" w:hAnsi="SimSun" w:eastAsia="SimSun" w:cs="SimSun"/>
          <w:sz w:val="24"/>
          <w:szCs w:val="24"/>
        </w:rPr>
        <w:t>职业压力和职业疲劳：包括职业压力和职业疲劳的原因、应</w:t>
      </w:r>
      <w:r>
        <w:rPr>
          <w:rFonts w:ascii="SimSun" w:hAnsi="SimSun" w:eastAsia="SimSun" w:cs="SimSun"/>
          <w:sz w:val="24"/>
          <w:szCs w:val="24"/>
          <w:spacing w:val="-1"/>
        </w:rPr>
        <w:t>对方法等</w:t>
      </w:r>
      <w:r>
        <w:rPr>
          <w:rFonts w:ascii="SimSun" w:hAnsi="SimSun" w:eastAsia="SimSun" w:cs="SimSun"/>
          <w:sz w:val="24"/>
          <w:szCs w:val="24"/>
        </w:rPr>
        <w:t xml:space="preserve"> </w:t>
      </w:r>
      <w:r>
        <w:rPr>
          <w:rFonts w:ascii="SimSun" w:hAnsi="SimSun" w:eastAsia="SimSun" w:cs="SimSun"/>
          <w:sz w:val="24"/>
          <w:szCs w:val="24"/>
          <w:spacing w:val="-2"/>
        </w:rPr>
        <w:t>方面的内容。</w:t>
      </w:r>
    </w:p>
    <w:p>
      <w:pPr>
        <w:ind w:left="508"/>
        <w:spacing w:before="183" w:line="220" w:lineRule="auto"/>
        <w:rPr>
          <w:rFonts w:ascii="SimSun" w:hAnsi="SimSun" w:eastAsia="SimSun" w:cs="SimSun"/>
          <w:sz w:val="24"/>
          <w:szCs w:val="24"/>
        </w:rPr>
      </w:pPr>
      <w:r>
        <w:rPr>
          <w:rFonts w:ascii="SimSun" w:hAnsi="SimSun" w:eastAsia="SimSun" w:cs="SimSun"/>
          <w:sz w:val="24"/>
          <w:szCs w:val="24"/>
          <w:b/>
          <w:bCs/>
          <w:spacing w:val="-3"/>
        </w:rPr>
        <w:t>3.哲学与人生</w:t>
      </w:r>
      <w:r>
        <w:rPr>
          <w:rFonts w:ascii="SimSun" w:hAnsi="SimSun" w:eastAsia="SimSun" w:cs="SimSun"/>
          <w:sz w:val="24"/>
          <w:szCs w:val="24"/>
          <w:spacing w:val="-3"/>
        </w:rPr>
        <w:t>（36</w:t>
      </w:r>
      <w:r>
        <w:rPr>
          <w:rFonts w:ascii="SimSun" w:hAnsi="SimSun" w:eastAsia="SimSun" w:cs="SimSun"/>
          <w:sz w:val="24"/>
          <w:szCs w:val="24"/>
          <w:spacing w:val="-50"/>
        </w:rPr>
        <w:t xml:space="preserve"> </w:t>
      </w:r>
      <w:r>
        <w:rPr>
          <w:rFonts w:ascii="SimSun" w:hAnsi="SimSun" w:eastAsia="SimSun" w:cs="SimSun"/>
          <w:sz w:val="24"/>
          <w:szCs w:val="24"/>
          <w:spacing w:val="-3"/>
        </w:rPr>
        <w:t>课时）</w:t>
      </w:r>
    </w:p>
    <w:p>
      <w:pPr>
        <w:ind w:left="43" w:right="80" w:firstLine="466"/>
        <w:spacing w:before="181" w:line="347" w:lineRule="auto"/>
        <w:rPr>
          <w:rFonts w:ascii="SimSun" w:hAnsi="SimSun" w:eastAsia="SimSun" w:cs="SimSun"/>
          <w:sz w:val="24"/>
          <w:szCs w:val="24"/>
        </w:rPr>
      </w:pPr>
      <w:r>
        <w:rPr>
          <w:rFonts w:ascii="SimSun" w:hAnsi="SimSun" w:eastAsia="SimSun" w:cs="SimSun"/>
          <w:sz w:val="24"/>
          <w:szCs w:val="24"/>
          <w:spacing w:val="-3"/>
        </w:rPr>
        <w:t>《哲学与人生》是中等职业学校学生必修的一门德</w:t>
      </w:r>
      <w:r>
        <w:rPr>
          <w:rFonts w:ascii="SimSun" w:hAnsi="SimSun" w:eastAsia="SimSun" w:cs="SimSun"/>
          <w:sz w:val="24"/>
          <w:szCs w:val="24"/>
          <w:spacing w:val="-4"/>
        </w:rPr>
        <w:t>育课程，以下是一些常见</w:t>
      </w:r>
      <w:r>
        <w:rPr>
          <w:rFonts w:ascii="SimSun" w:hAnsi="SimSun" w:eastAsia="SimSun" w:cs="SimSun"/>
          <w:sz w:val="24"/>
          <w:szCs w:val="24"/>
        </w:rPr>
        <w:t xml:space="preserve"> </w:t>
      </w:r>
      <w:r>
        <w:rPr>
          <w:rFonts w:ascii="SimSun" w:hAnsi="SimSun" w:eastAsia="SimSun" w:cs="SimSun"/>
          <w:sz w:val="24"/>
          <w:szCs w:val="24"/>
          <w:spacing w:val="-3"/>
        </w:rPr>
        <w:t>的课程目标和教学内容要求：</w:t>
      </w:r>
    </w:p>
    <w:p>
      <w:pPr>
        <w:ind w:left="502"/>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514"/>
        <w:spacing w:before="182" w:line="219" w:lineRule="auto"/>
        <w:rPr>
          <w:rFonts w:ascii="SimSun" w:hAnsi="SimSun" w:eastAsia="SimSun" w:cs="SimSun"/>
          <w:sz w:val="24"/>
          <w:szCs w:val="24"/>
        </w:rPr>
      </w:pPr>
      <w:r>
        <w:rPr>
          <w:rFonts w:ascii="SimSun" w:hAnsi="SimSun" w:eastAsia="SimSun" w:cs="SimSun"/>
          <w:sz w:val="24"/>
          <w:szCs w:val="24"/>
          <w:spacing w:val="-1"/>
        </w:rPr>
        <w:t>（1）使学生了解马克思主义哲学中与人生发展关系密切的基础知识。</w:t>
      </w:r>
    </w:p>
    <w:p>
      <w:pPr>
        <w:ind w:left="24" w:right="80" w:firstLine="490"/>
        <w:spacing w:before="182" w:line="290" w:lineRule="auto"/>
        <w:rPr>
          <w:rFonts w:ascii="SimSun" w:hAnsi="SimSun" w:eastAsia="SimSun" w:cs="SimSun"/>
          <w:sz w:val="24"/>
          <w:szCs w:val="24"/>
        </w:rPr>
      </w:pPr>
      <w:r>
        <w:rPr>
          <w:rFonts w:ascii="SimSun" w:hAnsi="SimSun" w:eastAsia="SimSun" w:cs="SimSun"/>
          <w:sz w:val="24"/>
          <w:szCs w:val="24"/>
        </w:rPr>
        <w:t>（2）提高学生用马克思主义哲学的基本观点、方法分析和解决人生发展重</w:t>
      </w:r>
      <w:r>
        <w:rPr>
          <w:rFonts w:ascii="SimSun" w:hAnsi="SimSun" w:eastAsia="SimSun" w:cs="SimSun"/>
          <w:sz w:val="24"/>
          <w:szCs w:val="24"/>
          <w:spacing w:val="4"/>
        </w:rPr>
        <w:t xml:space="preserve"> </w:t>
      </w:r>
      <w:r>
        <w:rPr>
          <w:rFonts w:ascii="SimSun" w:hAnsi="SimSun" w:eastAsia="SimSun" w:cs="SimSun"/>
          <w:sz w:val="24"/>
          <w:szCs w:val="24"/>
          <w:spacing w:val="-2"/>
        </w:rPr>
        <w:t>要问题的能力。</w:t>
      </w:r>
    </w:p>
    <w:p>
      <w:pPr>
        <w:spacing w:before="183" w:line="218" w:lineRule="auto"/>
        <w:jc w:val="right"/>
        <w:rPr>
          <w:rFonts w:ascii="SimSun" w:hAnsi="SimSun" w:eastAsia="SimSun" w:cs="SimSun"/>
          <w:sz w:val="24"/>
          <w:szCs w:val="24"/>
        </w:rPr>
      </w:pPr>
      <w:r>
        <w:rPr>
          <w:rFonts w:ascii="SimSun" w:hAnsi="SimSun" w:eastAsia="SimSun" w:cs="SimSun"/>
          <w:sz w:val="24"/>
          <w:szCs w:val="24"/>
          <w:spacing w:val="-5"/>
        </w:rPr>
        <w:t>（3）引导学生进行正确的价值判断和行为选择，形成积极向上的人</w:t>
      </w:r>
      <w:r>
        <w:rPr>
          <w:rFonts w:ascii="SimSun" w:hAnsi="SimSun" w:eastAsia="SimSun" w:cs="SimSun"/>
          <w:sz w:val="24"/>
          <w:szCs w:val="24"/>
          <w:spacing w:val="-6"/>
        </w:rPr>
        <w:t>生态度，</w:t>
      </w:r>
    </w:p>
    <w:p>
      <w:pPr>
        <w:spacing w:line="218" w:lineRule="auto"/>
        <w:sectPr>
          <w:footerReference w:type="default" r:id="rId10"/>
          <w:pgSz w:w="11906" w:h="16839"/>
          <w:pgMar w:top="1431" w:right="1719" w:bottom="1354" w:left="1785" w:header="0" w:footer="1188" w:gutter="0"/>
        </w:sectPr>
        <w:rPr>
          <w:rFonts w:ascii="SimSun" w:hAnsi="SimSun" w:eastAsia="SimSun" w:cs="SimSun"/>
          <w:sz w:val="24"/>
          <w:szCs w:val="24"/>
        </w:rPr>
      </w:pPr>
    </w:p>
    <w:p>
      <w:pPr>
        <w:ind w:left="506" w:right="4759" w:hanging="480"/>
        <w:spacing w:before="122" w:line="347" w:lineRule="auto"/>
        <w:rPr>
          <w:rFonts w:ascii="SimSun" w:hAnsi="SimSun" w:eastAsia="SimSun" w:cs="SimSun"/>
          <w:sz w:val="24"/>
          <w:szCs w:val="24"/>
        </w:rPr>
      </w:pPr>
      <w:r>
        <w:rPr>
          <w:rFonts w:ascii="SimSun" w:hAnsi="SimSun" w:eastAsia="SimSun" w:cs="SimSun"/>
          <w:sz w:val="24"/>
          <w:szCs w:val="24"/>
          <w:spacing w:val="-4"/>
        </w:rPr>
        <w:t>为人生的健康发展奠定思想基础。</w:t>
      </w:r>
      <w:r>
        <w:rPr>
          <w:rFonts w:ascii="SimSun" w:hAnsi="SimSun" w:eastAsia="SimSun" w:cs="SimSun"/>
          <w:sz w:val="24"/>
          <w:szCs w:val="24"/>
          <w:spacing w:val="6"/>
        </w:rPr>
        <w:t xml:space="preserve"> </w:t>
      </w:r>
      <w:r>
        <w:rPr>
          <w:rFonts w:ascii="SimSun" w:hAnsi="SimSun" w:eastAsia="SimSun" w:cs="SimSun"/>
          <w:sz w:val="24"/>
          <w:szCs w:val="24"/>
          <w:spacing w:val="-2"/>
        </w:rPr>
        <w:t>教学内容要求：</w:t>
      </w:r>
    </w:p>
    <w:p>
      <w:pPr>
        <w:ind w:left="514"/>
        <w:spacing w:before="34" w:line="219" w:lineRule="auto"/>
        <w:rPr>
          <w:rFonts w:ascii="SimSun" w:hAnsi="SimSun" w:eastAsia="SimSun" w:cs="SimSun"/>
          <w:sz w:val="24"/>
          <w:szCs w:val="24"/>
        </w:rPr>
      </w:pPr>
      <w:r>
        <w:rPr>
          <w:rFonts w:ascii="SimSun" w:hAnsi="SimSun" w:eastAsia="SimSun" w:cs="SimSun"/>
          <w:sz w:val="24"/>
          <w:szCs w:val="24"/>
          <w:spacing w:val="-1"/>
        </w:rPr>
        <w:t>（1）坚持从客观实际出发，脚踏实地走好人生路。</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（2）用辩证的观点看问题，树立积极的人生态度。</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（3）坚持实践与认识的统一，提高人生发展的能力。</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（4）顺应历史潮流，确立崇高的人生理想。</w:t>
      </w:r>
    </w:p>
    <w:p>
      <w:pPr>
        <w:ind w:left="514"/>
        <w:spacing w:before="182" w:line="218" w:lineRule="auto"/>
        <w:rPr>
          <w:rFonts w:ascii="SimSun" w:hAnsi="SimSun" w:eastAsia="SimSun" w:cs="SimSun"/>
          <w:sz w:val="24"/>
          <w:szCs w:val="24"/>
        </w:rPr>
      </w:pPr>
      <w:r>
        <w:rPr>
          <w:rFonts w:ascii="SimSun" w:hAnsi="SimSun" w:eastAsia="SimSun" w:cs="SimSun"/>
          <w:sz w:val="24"/>
          <w:szCs w:val="24"/>
          <w:spacing w:val="-2"/>
        </w:rPr>
        <w:t>（5）在社会中发展自我，创造人生价值。</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（6）坚持矛盾分析的方法，处理好人生发展中的各种关系。</w:t>
      </w:r>
    </w:p>
    <w:p>
      <w:pPr>
        <w:ind w:left="502" w:right="2477" w:firstLine="12"/>
        <w:spacing w:before="184" w:line="290" w:lineRule="auto"/>
        <w:rPr>
          <w:rFonts w:ascii="SimSun" w:hAnsi="SimSun" w:eastAsia="SimSun" w:cs="SimSun"/>
          <w:sz w:val="24"/>
          <w:szCs w:val="24"/>
        </w:rPr>
      </w:pPr>
      <w:r>
        <w:rPr>
          <w:rFonts w:ascii="SimSun" w:hAnsi="SimSun" w:eastAsia="SimSun" w:cs="SimSun"/>
          <w:sz w:val="24"/>
          <w:szCs w:val="24"/>
          <w:b/>
          <w:bCs/>
          <w:spacing w:val="-3"/>
        </w:rPr>
        <w:t>（7）</w:t>
      </w:r>
      <w:r>
        <w:rPr>
          <w:rFonts w:ascii="SimSun" w:hAnsi="SimSun" w:eastAsia="SimSun" w:cs="SimSun"/>
          <w:sz w:val="24"/>
          <w:szCs w:val="24"/>
          <w:spacing w:val="-3"/>
        </w:rPr>
        <w:t>树立正确的幸福观，在奉献中实现人生价值。</w:t>
      </w:r>
      <w:r>
        <w:rPr>
          <w:rFonts w:ascii="SimSun" w:hAnsi="SimSun" w:eastAsia="SimSun" w:cs="SimSun"/>
          <w:sz w:val="24"/>
          <w:szCs w:val="24"/>
          <w:spacing w:val="2"/>
        </w:rPr>
        <w:t xml:space="preserve"> </w:t>
      </w:r>
      <w:r>
        <w:rPr>
          <w:rFonts w:ascii="SimSun" w:hAnsi="SimSun" w:eastAsia="SimSun" w:cs="SimSun"/>
          <w:sz w:val="24"/>
          <w:szCs w:val="24"/>
          <w:b/>
          <w:bCs/>
          <w:spacing w:val="-3"/>
        </w:rPr>
        <w:t>4.职业道德与法治</w:t>
      </w:r>
      <w:r>
        <w:rPr>
          <w:rFonts w:ascii="SimSun" w:hAnsi="SimSun" w:eastAsia="SimSun" w:cs="SimSun"/>
          <w:sz w:val="24"/>
          <w:szCs w:val="24"/>
          <w:spacing w:val="-3"/>
        </w:rPr>
        <w:t>（36</w:t>
      </w:r>
      <w:r>
        <w:rPr>
          <w:rFonts w:ascii="SimSun" w:hAnsi="SimSun" w:eastAsia="SimSun" w:cs="SimSun"/>
          <w:sz w:val="24"/>
          <w:szCs w:val="24"/>
          <w:spacing w:val="-40"/>
        </w:rPr>
        <w:t xml:space="preserve"> </w:t>
      </w:r>
      <w:r>
        <w:rPr>
          <w:rFonts w:ascii="SimSun" w:hAnsi="SimSun" w:eastAsia="SimSun" w:cs="SimSun"/>
          <w:sz w:val="24"/>
          <w:szCs w:val="24"/>
          <w:spacing w:val="-3"/>
        </w:rPr>
        <w:t>课时）</w:t>
      </w:r>
    </w:p>
    <w:p>
      <w:pPr>
        <w:ind w:left="27" w:right="13" w:firstLine="477"/>
        <w:spacing w:before="180" w:line="347" w:lineRule="auto"/>
        <w:rPr>
          <w:rFonts w:ascii="SimSun" w:hAnsi="SimSun" w:eastAsia="SimSun" w:cs="SimSun"/>
          <w:sz w:val="24"/>
          <w:szCs w:val="24"/>
        </w:rPr>
      </w:pPr>
      <w:r>
        <w:rPr>
          <w:rFonts w:ascii="SimSun" w:hAnsi="SimSun" w:eastAsia="SimSun" w:cs="SimSun"/>
          <w:sz w:val="24"/>
          <w:szCs w:val="24"/>
          <w:spacing w:val="-3"/>
        </w:rPr>
        <w:t>职业道德与法治课程是一门培养学生职业道德素养和法律意识</w:t>
      </w:r>
      <w:r>
        <w:rPr>
          <w:rFonts w:ascii="SimSun" w:hAnsi="SimSun" w:eastAsia="SimSun" w:cs="SimSun"/>
          <w:sz w:val="24"/>
          <w:szCs w:val="24"/>
          <w:spacing w:val="-4"/>
        </w:rPr>
        <w:t>的课程，以下</w:t>
      </w:r>
      <w:r>
        <w:rPr>
          <w:rFonts w:ascii="SimSun" w:hAnsi="SimSun" w:eastAsia="SimSun" w:cs="SimSun"/>
          <w:sz w:val="24"/>
          <w:szCs w:val="24"/>
        </w:rPr>
        <w:t xml:space="preserve"> </w:t>
      </w:r>
      <w:r>
        <w:rPr>
          <w:rFonts w:ascii="SimSun" w:hAnsi="SimSun" w:eastAsia="SimSun" w:cs="SimSun"/>
          <w:sz w:val="24"/>
          <w:szCs w:val="24"/>
          <w:spacing w:val="-1"/>
        </w:rPr>
        <w:t>是一些常见的课程目标和教学内容要求：</w:t>
      </w:r>
    </w:p>
    <w:p>
      <w:pPr>
        <w:ind w:left="502"/>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514"/>
        <w:spacing w:before="181" w:line="219" w:lineRule="auto"/>
        <w:rPr>
          <w:rFonts w:ascii="SimSun" w:hAnsi="SimSun" w:eastAsia="SimSun" w:cs="SimSun"/>
          <w:sz w:val="24"/>
          <w:szCs w:val="24"/>
        </w:rPr>
      </w:pPr>
      <w:r>
        <w:rPr>
          <w:rFonts w:ascii="SimSun" w:hAnsi="SimSun" w:eastAsia="SimSun" w:cs="SimSun"/>
          <w:sz w:val="24"/>
          <w:szCs w:val="24"/>
          <w:spacing w:val="-1"/>
        </w:rPr>
        <w:t>（1）帮助学生了解职业道德和法律法规的基本概念和重要性。</w:t>
      </w:r>
    </w:p>
    <w:p>
      <w:pPr>
        <w:ind w:right="40"/>
        <w:spacing w:before="185" w:line="219" w:lineRule="auto"/>
        <w:jc w:val="right"/>
        <w:rPr>
          <w:rFonts w:ascii="SimSun" w:hAnsi="SimSun" w:eastAsia="SimSun" w:cs="SimSun"/>
          <w:sz w:val="24"/>
          <w:szCs w:val="24"/>
        </w:rPr>
      </w:pPr>
      <w:r>
        <w:rPr>
          <w:rFonts w:ascii="SimSun" w:hAnsi="SimSun" w:eastAsia="SimSun" w:cs="SimSun"/>
          <w:sz w:val="24"/>
          <w:szCs w:val="24"/>
          <w:spacing w:val="-1"/>
        </w:rPr>
        <w:t>（2）培养学生的职业道德素养，包括诚实守信、爱岗敬业、团结合作等。</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（3）增强学生的法律意识，使学生了解和遵守相关的法律法规。</w:t>
      </w:r>
    </w:p>
    <w:p>
      <w:pPr>
        <w:ind w:left="514"/>
        <w:spacing w:before="182" w:line="219" w:lineRule="auto"/>
        <w:rPr>
          <w:rFonts w:ascii="SimSun" w:hAnsi="SimSun" w:eastAsia="SimSun" w:cs="SimSun"/>
          <w:sz w:val="24"/>
          <w:szCs w:val="24"/>
        </w:rPr>
      </w:pPr>
      <w:r>
        <w:rPr>
          <w:rFonts w:ascii="SimSun" w:hAnsi="SimSun" w:eastAsia="SimSun" w:cs="SimSun"/>
          <w:sz w:val="24"/>
          <w:szCs w:val="24"/>
          <w:spacing w:val="-2"/>
        </w:rPr>
        <w:t>（4）培养学生的社会责任感和法律责任感。</w:t>
      </w:r>
    </w:p>
    <w:p>
      <w:pPr>
        <w:ind w:left="506" w:right="2719" w:firstLine="8"/>
        <w:spacing w:before="183" w:line="290" w:lineRule="auto"/>
        <w:rPr>
          <w:rFonts w:ascii="SimSun" w:hAnsi="SimSun" w:eastAsia="SimSun" w:cs="SimSun"/>
          <w:sz w:val="24"/>
          <w:szCs w:val="24"/>
        </w:rPr>
      </w:pPr>
      <w:r>
        <w:rPr>
          <w:rFonts w:ascii="SimSun" w:hAnsi="SimSun" w:eastAsia="SimSun" w:cs="SimSun"/>
          <w:sz w:val="24"/>
          <w:szCs w:val="24"/>
          <w:spacing w:val="-3"/>
        </w:rPr>
        <w:t>（5）提高学生解决职业道德和法律问题的能力。</w:t>
      </w:r>
      <w:r>
        <w:rPr>
          <w:rFonts w:ascii="SimSun" w:hAnsi="SimSun" w:eastAsia="SimSun" w:cs="SimSun"/>
          <w:sz w:val="24"/>
          <w:szCs w:val="24"/>
          <w:spacing w:val="4"/>
        </w:rPr>
        <w:t xml:space="preserve"> </w:t>
      </w:r>
      <w:r>
        <w:rPr>
          <w:rFonts w:ascii="SimSun" w:hAnsi="SimSun" w:eastAsia="SimSun" w:cs="SimSun"/>
          <w:sz w:val="24"/>
          <w:szCs w:val="24"/>
          <w:spacing w:val="-2"/>
        </w:rPr>
        <w:t>教学内容要求：</w:t>
      </w:r>
    </w:p>
    <w:p>
      <w:pPr>
        <w:ind w:right="40"/>
        <w:spacing w:before="183" w:line="219" w:lineRule="auto"/>
        <w:jc w:val="right"/>
        <w:rPr>
          <w:rFonts w:ascii="SimSun" w:hAnsi="SimSun" w:eastAsia="SimSun" w:cs="SimSun"/>
          <w:sz w:val="24"/>
          <w:szCs w:val="24"/>
        </w:rPr>
      </w:pPr>
      <w:r>
        <w:rPr>
          <w:rFonts w:ascii="SimSun" w:hAnsi="SimSun" w:eastAsia="SimSun" w:cs="SimSun"/>
          <w:sz w:val="24"/>
          <w:szCs w:val="24"/>
          <w:spacing w:val="-1"/>
        </w:rPr>
        <w:t>（1）职业道德的基本概念和原则，如诚实守信、爱岗敬业、团结合作等。</w:t>
      </w:r>
    </w:p>
    <w:p>
      <w:pPr>
        <w:ind w:right="40"/>
        <w:spacing w:before="183" w:line="219" w:lineRule="auto"/>
        <w:jc w:val="right"/>
        <w:rPr>
          <w:rFonts w:ascii="SimSun" w:hAnsi="SimSun" w:eastAsia="SimSun" w:cs="SimSun"/>
          <w:sz w:val="24"/>
          <w:szCs w:val="24"/>
        </w:rPr>
      </w:pPr>
      <w:r>
        <w:rPr>
          <w:rFonts w:ascii="SimSun" w:hAnsi="SimSun" w:eastAsia="SimSun" w:cs="SimSun"/>
          <w:sz w:val="24"/>
          <w:szCs w:val="24"/>
          <w:spacing w:val="-1"/>
        </w:rPr>
        <w:t>（2）法律法规的基本概念和重要性，如劳动法、合同法、知识产权法等。</w:t>
      </w:r>
    </w:p>
    <w:p>
      <w:pPr>
        <w:ind w:left="24" w:right="13" w:firstLine="490"/>
        <w:spacing w:before="183" w:line="290" w:lineRule="auto"/>
        <w:rPr>
          <w:rFonts w:ascii="SimSun" w:hAnsi="SimSun" w:eastAsia="SimSun" w:cs="SimSun"/>
          <w:sz w:val="24"/>
          <w:szCs w:val="24"/>
        </w:rPr>
      </w:pPr>
      <w:r>
        <w:rPr>
          <w:rFonts w:ascii="SimSun" w:hAnsi="SimSun" w:eastAsia="SimSun" w:cs="SimSun"/>
          <w:sz w:val="24"/>
          <w:szCs w:val="24"/>
        </w:rPr>
        <w:t>（3）职业道德和法律在职业生涯中的应用，如职业操守、职业规划、劳动</w:t>
      </w:r>
      <w:r>
        <w:rPr>
          <w:rFonts w:ascii="SimSun" w:hAnsi="SimSun" w:eastAsia="SimSun" w:cs="SimSun"/>
          <w:sz w:val="24"/>
          <w:szCs w:val="24"/>
          <w:spacing w:val="4"/>
        </w:rPr>
        <w:t xml:space="preserve"> </w:t>
      </w:r>
      <w:r>
        <w:rPr>
          <w:rFonts w:ascii="SimSun" w:hAnsi="SimSun" w:eastAsia="SimSun" w:cs="SimSun"/>
          <w:sz w:val="24"/>
          <w:szCs w:val="24"/>
          <w:spacing w:val="-3"/>
        </w:rPr>
        <w:t>合同等。</w:t>
      </w:r>
    </w:p>
    <w:p>
      <w:pPr>
        <w:ind w:left="25" w:right="13" w:firstLine="489"/>
        <w:spacing w:before="182" w:line="290" w:lineRule="auto"/>
        <w:rPr>
          <w:rFonts w:ascii="SimSun" w:hAnsi="SimSun" w:eastAsia="SimSun" w:cs="SimSun"/>
          <w:sz w:val="24"/>
          <w:szCs w:val="24"/>
        </w:rPr>
      </w:pPr>
      <w:r>
        <w:rPr>
          <w:rFonts w:ascii="SimSun" w:hAnsi="SimSun" w:eastAsia="SimSun" w:cs="SimSun"/>
          <w:sz w:val="24"/>
          <w:szCs w:val="24"/>
        </w:rPr>
        <w:t>（4）社会责任感和法律责任感的培养，如环保意识、公益活动、法律义务</w:t>
      </w:r>
      <w:r>
        <w:rPr>
          <w:rFonts w:ascii="SimSun" w:hAnsi="SimSun" w:eastAsia="SimSun" w:cs="SimSun"/>
          <w:sz w:val="24"/>
          <w:szCs w:val="24"/>
          <w:spacing w:val="4"/>
        </w:rPr>
        <w:t xml:space="preserve"> </w:t>
      </w:r>
      <w:r>
        <w:rPr>
          <w:rFonts w:ascii="SimSun" w:hAnsi="SimSun" w:eastAsia="SimSun" w:cs="SimSun"/>
          <w:sz w:val="24"/>
          <w:szCs w:val="24"/>
          <w:spacing w:val="-6"/>
        </w:rPr>
        <w:t>等。</w:t>
      </w:r>
    </w:p>
    <w:p>
      <w:pPr>
        <w:ind w:left="508" w:right="1039" w:firstLine="6"/>
        <w:spacing w:before="182" w:line="290" w:lineRule="auto"/>
        <w:rPr>
          <w:rFonts w:ascii="SimSun" w:hAnsi="SimSun" w:eastAsia="SimSun" w:cs="SimSun"/>
          <w:sz w:val="24"/>
          <w:szCs w:val="24"/>
        </w:rPr>
      </w:pPr>
      <w:r>
        <w:rPr>
          <w:rFonts w:ascii="SimSun" w:hAnsi="SimSun" w:eastAsia="SimSun" w:cs="SimSun"/>
          <w:sz w:val="24"/>
          <w:szCs w:val="24"/>
          <w:spacing w:val="-2"/>
        </w:rPr>
        <w:t>（5）职业道德和法律问题的解决方法，如投诉、仲裁、</w:t>
      </w:r>
      <w:r>
        <w:rPr>
          <w:rFonts w:ascii="SimSun" w:hAnsi="SimSun" w:eastAsia="SimSun" w:cs="SimSun"/>
          <w:sz w:val="24"/>
          <w:szCs w:val="24"/>
          <w:spacing w:val="-3"/>
        </w:rPr>
        <w:t>诉讼等。</w:t>
      </w:r>
      <w:r>
        <w:rPr>
          <w:rFonts w:ascii="SimSun" w:hAnsi="SimSun" w:eastAsia="SimSun" w:cs="SimSun"/>
          <w:sz w:val="24"/>
          <w:szCs w:val="24"/>
        </w:rPr>
        <w:t xml:space="preserve"> </w:t>
      </w:r>
      <w:r>
        <w:rPr>
          <w:rFonts w:ascii="SimSun" w:hAnsi="SimSun" w:eastAsia="SimSun" w:cs="SimSun"/>
          <w:sz w:val="24"/>
          <w:szCs w:val="24"/>
          <w:b/>
          <w:bCs/>
          <w:spacing w:val="-3"/>
        </w:rPr>
        <w:t>5.劳动教育</w:t>
      </w:r>
      <w:r>
        <w:rPr>
          <w:rFonts w:ascii="SimSun" w:hAnsi="SimSun" w:eastAsia="SimSun" w:cs="SimSun"/>
          <w:sz w:val="24"/>
          <w:szCs w:val="24"/>
          <w:spacing w:val="-3"/>
        </w:rPr>
        <w:t>（18</w:t>
      </w:r>
      <w:r>
        <w:rPr>
          <w:rFonts w:ascii="SimSun" w:hAnsi="SimSun" w:eastAsia="SimSun" w:cs="SimSun"/>
          <w:sz w:val="24"/>
          <w:szCs w:val="24"/>
          <w:spacing w:val="-50"/>
        </w:rPr>
        <w:t xml:space="preserve"> </w:t>
      </w:r>
      <w:r>
        <w:rPr>
          <w:rFonts w:ascii="SimSun" w:hAnsi="SimSun" w:eastAsia="SimSun" w:cs="SimSun"/>
          <w:sz w:val="24"/>
          <w:szCs w:val="24"/>
          <w:spacing w:val="-3"/>
        </w:rPr>
        <w:t>课时）</w:t>
      </w:r>
    </w:p>
    <w:p>
      <w:pPr>
        <w:ind w:left="27" w:right="13" w:firstLine="481"/>
        <w:spacing w:before="182" w:line="347" w:lineRule="auto"/>
        <w:rPr>
          <w:rFonts w:ascii="SimSun" w:hAnsi="SimSun" w:eastAsia="SimSun" w:cs="SimSun"/>
          <w:sz w:val="24"/>
          <w:szCs w:val="24"/>
        </w:rPr>
      </w:pPr>
      <w:r>
        <w:rPr>
          <w:rFonts w:ascii="SimSun" w:hAnsi="SimSun" w:eastAsia="SimSun" w:cs="SimSun"/>
          <w:sz w:val="24"/>
          <w:szCs w:val="24"/>
          <w:spacing w:val="-3"/>
        </w:rPr>
        <w:t>劳动教育课程是一门培养学生劳动观念、劳动习惯</w:t>
      </w:r>
      <w:r>
        <w:rPr>
          <w:rFonts w:ascii="SimSun" w:hAnsi="SimSun" w:eastAsia="SimSun" w:cs="SimSun"/>
          <w:sz w:val="24"/>
          <w:szCs w:val="24"/>
          <w:spacing w:val="-4"/>
        </w:rPr>
        <w:t>和劳动技能的课程，以下</w:t>
      </w:r>
      <w:r>
        <w:rPr>
          <w:rFonts w:ascii="SimSun" w:hAnsi="SimSun" w:eastAsia="SimSun" w:cs="SimSun"/>
          <w:sz w:val="24"/>
          <w:szCs w:val="24"/>
        </w:rPr>
        <w:t xml:space="preserve"> </w:t>
      </w:r>
      <w:r>
        <w:rPr>
          <w:rFonts w:ascii="SimSun" w:hAnsi="SimSun" w:eastAsia="SimSun" w:cs="SimSun"/>
          <w:sz w:val="24"/>
          <w:szCs w:val="24"/>
          <w:spacing w:val="-1"/>
        </w:rPr>
        <w:t>是一些常见的课程目标和教学内容要求：</w:t>
      </w:r>
    </w:p>
    <w:p>
      <w:pPr>
        <w:spacing w:line="347" w:lineRule="auto"/>
        <w:sectPr>
          <w:footerReference w:type="default" r:id="rId11"/>
          <w:pgSz w:w="11906" w:h="16839"/>
          <w:pgMar w:top="1431" w:right="1785" w:bottom="1354" w:left="1785" w:header="0" w:footer="1188" w:gutter="0"/>
        </w:sectPr>
        <w:rPr>
          <w:rFonts w:ascii="SimSun" w:hAnsi="SimSun" w:eastAsia="SimSun" w:cs="SimSun"/>
          <w:sz w:val="24"/>
          <w:szCs w:val="24"/>
        </w:rPr>
      </w:pPr>
    </w:p>
    <w:p>
      <w:pPr>
        <w:ind w:left="502"/>
        <w:spacing w:before="122" w:line="220" w:lineRule="auto"/>
        <w:rPr>
          <w:rFonts w:ascii="SimSun" w:hAnsi="SimSun" w:eastAsia="SimSun" w:cs="SimSun"/>
          <w:sz w:val="24"/>
          <w:szCs w:val="24"/>
        </w:rPr>
      </w:pPr>
      <w:r>
        <w:rPr>
          <w:rFonts w:ascii="SimSun" w:hAnsi="SimSun" w:eastAsia="SimSun" w:cs="SimSun"/>
          <w:sz w:val="24"/>
          <w:szCs w:val="24"/>
          <w:spacing w:val="-2"/>
        </w:rPr>
        <w:t>课程目标：</w:t>
      </w:r>
    </w:p>
    <w:p>
      <w:pPr>
        <w:ind w:left="514"/>
        <w:spacing w:before="181" w:line="218" w:lineRule="auto"/>
        <w:rPr>
          <w:rFonts w:ascii="SimSun" w:hAnsi="SimSun" w:eastAsia="SimSun" w:cs="SimSun"/>
          <w:sz w:val="24"/>
          <w:szCs w:val="24"/>
        </w:rPr>
      </w:pPr>
      <w:r>
        <w:rPr>
          <w:rFonts w:ascii="SimSun" w:hAnsi="SimSun" w:eastAsia="SimSun" w:cs="SimSun"/>
          <w:sz w:val="24"/>
          <w:szCs w:val="24"/>
          <w:spacing w:val="-1"/>
        </w:rPr>
        <w:t>（1）帮助学生树立正确的劳动观念，认识劳动的价值和意义。</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（2）培养学生的劳动习惯，使学生养成自觉劳动的好习惯。</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（3）传授学生基本的劳动技能，提高学生的动手能力和实践能力。</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（4）增强学生的团队合作意识，培养学生的合作精神和协作能力。</w:t>
      </w:r>
    </w:p>
    <w:p>
      <w:pPr>
        <w:ind w:left="506" w:right="799" w:firstLine="8"/>
        <w:spacing w:before="183" w:line="290" w:lineRule="auto"/>
        <w:rPr>
          <w:rFonts w:ascii="SimSun" w:hAnsi="SimSun" w:eastAsia="SimSun" w:cs="SimSun"/>
          <w:sz w:val="24"/>
          <w:szCs w:val="24"/>
        </w:rPr>
      </w:pPr>
      <w:r>
        <w:rPr>
          <w:rFonts w:ascii="SimSun" w:hAnsi="SimSun" w:eastAsia="SimSun" w:cs="SimSun"/>
          <w:sz w:val="24"/>
          <w:szCs w:val="24"/>
          <w:spacing w:val="-2"/>
        </w:rPr>
        <w:t>（5）提高学生的自我管理能力，使学生学会合理安排时间和资</w:t>
      </w:r>
      <w:r>
        <w:rPr>
          <w:rFonts w:ascii="SimSun" w:hAnsi="SimSun" w:eastAsia="SimSun" w:cs="SimSun"/>
          <w:sz w:val="24"/>
          <w:szCs w:val="24"/>
          <w:spacing w:val="-3"/>
        </w:rPr>
        <w:t>源。</w:t>
      </w:r>
      <w:r>
        <w:rPr>
          <w:rFonts w:ascii="SimSun" w:hAnsi="SimSun" w:eastAsia="SimSun" w:cs="SimSun"/>
          <w:sz w:val="24"/>
          <w:szCs w:val="24"/>
        </w:rPr>
        <w:t xml:space="preserve"> </w:t>
      </w:r>
      <w:r>
        <w:rPr>
          <w:rFonts w:ascii="SimSun" w:hAnsi="SimSun" w:eastAsia="SimSun" w:cs="SimSun"/>
          <w:sz w:val="24"/>
          <w:szCs w:val="24"/>
          <w:spacing w:val="-2"/>
        </w:rPr>
        <w:t>教学内容要求：</w:t>
      </w:r>
    </w:p>
    <w:p>
      <w:pPr>
        <w:ind w:left="24" w:right="16" w:firstLine="490"/>
        <w:spacing w:before="183" w:line="290" w:lineRule="auto"/>
        <w:rPr>
          <w:rFonts w:ascii="SimSun" w:hAnsi="SimSun" w:eastAsia="SimSun" w:cs="SimSun"/>
          <w:sz w:val="24"/>
          <w:szCs w:val="24"/>
        </w:rPr>
      </w:pPr>
      <w:r>
        <w:rPr>
          <w:rFonts w:ascii="SimSun" w:hAnsi="SimSun" w:eastAsia="SimSun" w:cs="SimSun"/>
          <w:sz w:val="24"/>
          <w:szCs w:val="24"/>
        </w:rPr>
        <w:t>（1）劳动观念教育：介绍劳动的意义和价值，培养学生尊重劳动、热爱劳</w:t>
      </w:r>
      <w:r>
        <w:rPr>
          <w:rFonts w:ascii="SimSun" w:hAnsi="SimSun" w:eastAsia="SimSun" w:cs="SimSun"/>
          <w:sz w:val="24"/>
          <w:szCs w:val="24"/>
          <w:spacing w:val="2"/>
        </w:rPr>
        <w:t xml:space="preserve"> </w:t>
      </w:r>
      <w:r>
        <w:rPr>
          <w:rFonts w:ascii="SimSun" w:hAnsi="SimSun" w:eastAsia="SimSun" w:cs="SimSun"/>
          <w:sz w:val="24"/>
          <w:szCs w:val="24"/>
          <w:spacing w:val="-3"/>
        </w:rPr>
        <w:t>动的观念。</w:t>
      </w:r>
    </w:p>
    <w:p>
      <w:pPr>
        <w:ind w:left="514"/>
        <w:spacing w:before="181" w:line="219" w:lineRule="auto"/>
        <w:rPr>
          <w:rFonts w:ascii="SimSun" w:hAnsi="SimSun" w:eastAsia="SimSun" w:cs="SimSun"/>
          <w:sz w:val="24"/>
          <w:szCs w:val="24"/>
        </w:rPr>
      </w:pPr>
      <w:r>
        <w:rPr>
          <w:rFonts w:ascii="SimSun" w:hAnsi="SimSun" w:eastAsia="SimSun" w:cs="SimSun"/>
          <w:sz w:val="24"/>
          <w:szCs w:val="24"/>
          <w:spacing w:val="-1"/>
        </w:rPr>
        <w:t>（2）劳动习惯培养：通过实际劳动操作，培养学生自觉劳动的好习惯。</w:t>
      </w:r>
    </w:p>
    <w:p>
      <w:pPr>
        <w:ind w:left="23" w:right="55" w:firstLine="491"/>
        <w:spacing w:before="183" w:line="290" w:lineRule="auto"/>
        <w:rPr>
          <w:rFonts w:ascii="SimSun" w:hAnsi="SimSun" w:eastAsia="SimSun" w:cs="SimSun"/>
          <w:sz w:val="24"/>
          <w:szCs w:val="24"/>
        </w:rPr>
      </w:pPr>
      <w:r>
        <w:rPr>
          <w:rFonts w:ascii="SimSun" w:hAnsi="SimSun" w:eastAsia="SimSun" w:cs="SimSun"/>
          <w:sz w:val="24"/>
          <w:szCs w:val="24"/>
          <w:spacing w:val="-1"/>
        </w:rPr>
        <w:t>（3）劳动技能训练：传授学生基本的劳动技能，如家务劳动、</w:t>
      </w:r>
      <w:r>
        <w:rPr>
          <w:rFonts w:ascii="SimSun" w:hAnsi="SimSun" w:eastAsia="SimSun" w:cs="SimSun"/>
          <w:sz w:val="24"/>
          <w:szCs w:val="24"/>
          <w:spacing w:val="-2"/>
        </w:rPr>
        <w:t>手工制作、</w:t>
      </w:r>
      <w:r>
        <w:rPr>
          <w:rFonts w:ascii="SimSun" w:hAnsi="SimSun" w:eastAsia="SimSun" w:cs="SimSun"/>
          <w:sz w:val="24"/>
          <w:szCs w:val="24"/>
        </w:rPr>
        <w:t xml:space="preserve"> </w:t>
      </w:r>
      <w:r>
        <w:rPr>
          <w:rFonts w:ascii="SimSun" w:hAnsi="SimSun" w:eastAsia="SimSun" w:cs="SimSun"/>
          <w:sz w:val="24"/>
          <w:szCs w:val="24"/>
          <w:spacing w:val="-2"/>
        </w:rPr>
        <w:t>农业劳动等。</w:t>
      </w:r>
    </w:p>
    <w:p>
      <w:pPr>
        <w:ind w:left="24" w:right="16" w:firstLine="490"/>
        <w:spacing w:before="182" w:line="290" w:lineRule="auto"/>
        <w:rPr>
          <w:rFonts w:ascii="SimSun" w:hAnsi="SimSun" w:eastAsia="SimSun" w:cs="SimSun"/>
          <w:sz w:val="24"/>
          <w:szCs w:val="24"/>
        </w:rPr>
      </w:pPr>
      <w:r>
        <w:rPr>
          <w:rFonts w:ascii="SimSun" w:hAnsi="SimSun" w:eastAsia="SimSun" w:cs="SimSun"/>
          <w:sz w:val="24"/>
          <w:szCs w:val="24"/>
        </w:rPr>
        <w:t>（4）团队合作训练：组织学生进行团队劳动活动，培养学生的合作精神和</w:t>
      </w:r>
      <w:r>
        <w:rPr>
          <w:rFonts w:ascii="SimSun" w:hAnsi="SimSun" w:eastAsia="SimSun" w:cs="SimSun"/>
          <w:sz w:val="24"/>
          <w:szCs w:val="24"/>
          <w:spacing w:val="2"/>
        </w:rPr>
        <w:t xml:space="preserve"> </w:t>
      </w:r>
      <w:r>
        <w:rPr>
          <w:rFonts w:ascii="SimSun" w:hAnsi="SimSun" w:eastAsia="SimSun" w:cs="SimSun"/>
          <w:sz w:val="24"/>
          <w:szCs w:val="24"/>
          <w:spacing w:val="-3"/>
        </w:rPr>
        <w:t>协作能力。</w:t>
      </w:r>
    </w:p>
    <w:p>
      <w:pPr>
        <w:ind w:left="27" w:right="16" w:firstLine="487"/>
        <w:spacing w:before="182" w:line="290" w:lineRule="auto"/>
        <w:rPr>
          <w:rFonts w:ascii="SimSun" w:hAnsi="SimSun" w:eastAsia="SimSun" w:cs="SimSun"/>
          <w:sz w:val="24"/>
          <w:szCs w:val="24"/>
        </w:rPr>
      </w:pPr>
      <w:r>
        <w:rPr>
          <w:rFonts w:ascii="SimSun" w:hAnsi="SimSun" w:eastAsia="SimSun" w:cs="SimSun"/>
          <w:sz w:val="24"/>
          <w:szCs w:val="24"/>
          <w:spacing w:val="-1"/>
        </w:rPr>
        <w:t>（5）</w:t>
      </w:r>
      <w:r>
        <w:rPr>
          <w:rFonts w:ascii="SimSun" w:hAnsi="SimSun" w:eastAsia="SimSun" w:cs="SimSun"/>
          <w:sz w:val="24"/>
          <w:szCs w:val="24"/>
          <w:spacing w:val="-71"/>
        </w:rPr>
        <w:t xml:space="preserve"> </w:t>
      </w:r>
      <w:r>
        <w:rPr>
          <w:rFonts w:ascii="SimSun" w:hAnsi="SimSun" w:eastAsia="SimSun" w:cs="SimSun"/>
          <w:sz w:val="24"/>
          <w:szCs w:val="24"/>
          <w:spacing w:val="-1"/>
        </w:rPr>
        <w:t>自我管理教育：指导学生学会合理安</w:t>
      </w:r>
      <w:r>
        <w:rPr>
          <w:rFonts w:ascii="SimSun" w:hAnsi="SimSun" w:eastAsia="SimSun" w:cs="SimSun"/>
          <w:sz w:val="24"/>
          <w:szCs w:val="24"/>
          <w:spacing w:val="-2"/>
        </w:rPr>
        <w:t>排时间和资源，提高自我管理能</w:t>
      </w:r>
      <w:r>
        <w:rPr>
          <w:rFonts w:ascii="SimSun" w:hAnsi="SimSun" w:eastAsia="SimSun" w:cs="SimSun"/>
          <w:sz w:val="24"/>
          <w:szCs w:val="24"/>
        </w:rPr>
        <w:t xml:space="preserve"> </w:t>
      </w:r>
      <w:r>
        <w:rPr>
          <w:rFonts w:ascii="SimSun" w:hAnsi="SimSun" w:eastAsia="SimSun" w:cs="SimSun"/>
          <w:sz w:val="24"/>
          <w:szCs w:val="24"/>
          <w:spacing w:val="-7"/>
        </w:rPr>
        <w:t>力。</w:t>
      </w:r>
    </w:p>
    <w:p>
      <w:pPr>
        <w:ind w:left="505"/>
        <w:spacing w:before="183" w:line="220" w:lineRule="auto"/>
        <w:rPr>
          <w:rFonts w:ascii="SimSun" w:hAnsi="SimSun" w:eastAsia="SimSun" w:cs="SimSun"/>
          <w:sz w:val="24"/>
          <w:szCs w:val="24"/>
        </w:rPr>
      </w:pPr>
      <w:r>
        <w:rPr>
          <w:rFonts w:ascii="SimSun" w:hAnsi="SimSun" w:eastAsia="SimSun" w:cs="SimSun"/>
          <w:sz w:val="24"/>
          <w:szCs w:val="24"/>
          <w:b/>
          <w:bCs/>
          <w:spacing w:val="-3"/>
        </w:rPr>
        <w:t>6.历史</w:t>
      </w:r>
      <w:r>
        <w:rPr>
          <w:rFonts w:ascii="SimSun" w:hAnsi="SimSun" w:eastAsia="SimSun" w:cs="SimSun"/>
          <w:sz w:val="24"/>
          <w:szCs w:val="24"/>
          <w:spacing w:val="-3"/>
        </w:rPr>
        <w:t>（72</w:t>
      </w:r>
      <w:r>
        <w:rPr>
          <w:rFonts w:ascii="SimSun" w:hAnsi="SimSun" w:eastAsia="SimSun" w:cs="SimSun"/>
          <w:sz w:val="24"/>
          <w:szCs w:val="24"/>
          <w:spacing w:val="-50"/>
        </w:rPr>
        <w:t xml:space="preserve"> </w:t>
      </w:r>
      <w:r>
        <w:rPr>
          <w:rFonts w:ascii="SimSun" w:hAnsi="SimSun" w:eastAsia="SimSun" w:cs="SimSun"/>
          <w:sz w:val="24"/>
          <w:szCs w:val="24"/>
          <w:spacing w:val="-3"/>
        </w:rPr>
        <w:t>课时）</w:t>
      </w:r>
    </w:p>
    <w:p>
      <w:pPr>
        <w:ind w:left="43" w:right="13" w:firstLine="463"/>
        <w:spacing w:before="181" w:line="347" w:lineRule="auto"/>
        <w:rPr>
          <w:rFonts w:ascii="SimSun" w:hAnsi="SimSun" w:eastAsia="SimSun" w:cs="SimSun"/>
          <w:sz w:val="24"/>
          <w:szCs w:val="24"/>
        </w:rPr>
      </w:pPr>
      <w:r>
        <w:rPr>
          <w:rFonts w:ascii="SimSun" w:hAnsi="SimSun" w:eastAsia="SimSun" w:cs="SimSun"/>
          <w:sz w:val="24"/>
          <w:szCs w:val="24"/>
          <w:spacing w:val="-3"/>
        </w:rPr>
        <w:t>历史课程是一门培养学生历史素养和历史思维能力的课程</w:t>
      </w:r>
      <w:r>
        <w:rPr>
          <w:rFonts w:ascii="SimSun" w:hAnsi="SimSun" w:eastAsia="SimSun" w:cs="SimSun"/>
          <w:sz w:val="24"/>
          <w:szCs w:val="24"/>
          <w:spacing w:val="-4"/>
        </w:rPr>
        <w:t>，以下是一些常见</w:t>
      </w:r>
      <w:r>
        <w:rPr>
          <w:rFonts w:ascii="SimSun" w:hAnsi="SimSun" w:eastAsia="SimSun" w:cs="SimSun"/>
          <w:sz w:val="24"/>
          <w:szCs w:val="24"/>
        </w:rPr>
        <w:t xml:space="preserve"> </w:t>
      </w:r>
      <w:r>
        <w:rPr>
          <w:rFonts w:ascii="SimSun" w:hAnsi="SimSun" w:eastAsia="SimSun" w:cs="SimSun"/>
          <w:sz w:val="24"/>
          <w:szCs w:val="24"/>
          <w:spacing w:val="-3"/>
        </w:rPr>
        <w:t>的课程目标和教学内容要求：</w:t>
      </w:r>
    </w:p>
    <w:p>
      <w:pPr>
        <w:ind w:left="502"/>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514"/>
        <w:spacing w:before="181" w:line="219" w:lineRule="auto"/>
        <w:rPr>
          <w:rFonts w:ascii="SimSun" w:hAnsi="SimSun" w:eastAsia="SimSun" w:cs="SimSun"/>
          <w:sz w:val="24"/>
          <w:szCs w:val="24"/>
        </w:rPr>
      </w:pPr>
      <w:r>
        <w:rPr>
          <w:rFonts w:ascii="SimSun" w:hAnsi="SimSun" w:eastAsia="SimSun" w:cs="SimSun"/>
          <w:sz w:val="24"/>
          <w:szCs w:val="24"/>
          <w:spacing w:val="-1"/>
        </w:rPr>
        <w:t>（1）帮助学生了解历史的基本概念、发展脉络和重要事件。</w:t>
      </w:r>
    </w:p>
    <w:p>
      <w:pPr>
        <w:ind w:left="514"/>
        <w:spacing w:before="185" w:line="219" w:lineRule="auto"/>
        <w:rPr>
          <w:rFonts w:ascii="SimSun" w:hAnsi="SimSun" w:eastAsia="SimSun" w:cs="SimSun"/>
          <w:sz w:val="24"/>
          <w:szCs w:val="24"/>
        </w:rPr>
      </w:pPr>
      <w:r>
        <w:rPr>
          <w:rFonts w:ascii="SimSun" w:hAnsi="SimSun" w:eastAsia="SimSun" w:cs="SimSun"/>
          <w:sz w:val="24"/>
          <w:szCs w:val="24"/>
          <w:spacing w:val="-1"/>
        </w:rPr>
        <w:t>（2）培养学生的历史思维能力，包括分析、综合、比较、归纳等。</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（3）增强学生对历史的兴趣，提高学生的历史素养。</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（4）培养学生的历史意识和历史责任感。</w:t>
      </w:r>
    </w:p>
    <w:p>
      <w:pPr>
        <w:ind w:left="506" w:right="3679" w:firstLine="8"/>
        <w:spacing w:before="182" w:line="290" w:lineRule="auto"/>
        <w:rPr>
          <w:rFonts w:ascii="SimSun" w:hAnsi="SimSun" w:eastAsia="SimSun" w:cs="SimSun"/>
          <w:sz w:val="24"/>
          <w:szCs w:val="24"/>
        </w:rPr>
      </w:pPr>
      <w:r>
        <w:rPr>
          <w:rFonts w:ascii="SimSun" w:hAnsi="SimSun" w:eastAsia="SimSun" w:cs="SimSun"/>
          <w:sz w:val="24"/>
          <w:szCs w:val="24"/>
          <w:spacing w:val="-4"/>
        </w:rPr>
        <w:t>（5）提高学生的历史阅读和写作能力。</w:t>
      </w:r>
      <w:r>
        <w:rPr>
          <w:rFonts w:ascii="SimSun" w:hAnsi="SimSun" w:eastAsia="SimSun" w:cs="SimSun"/>
          <w:sz w:val="24"/>
          <w:szCs w:val="24"/>
          <w:spacing w:val="10"/>
        </w:rPr>
        <w:t xml:space="preserve"> </w:t>
      </w:r>
      <w:r>
        <w:rPr>
          <w:rFonts w:ascii="SimSun" w:hAnsi="SimSun" w:eastAsia="SimSun" w:cs="SimSun"/>
          <w:sz w:val="24"/>
          <w:szCs w:val="24"/>
          <w:spacing w:val="-2"/>
        </w:rPr>
        <w:t>教学内容要求：</w:t>
      </w:r>
    </w:p>
    <w:p>
      <w:pPr>
        <w:ind w:left="26" w:right="13" w:firstLine="488"/>
        <w:spacing w:before="183" w:line="290" w:lineRule="auto"/>
        <w:rPr>
          <w:rFonts w:ascii="SimSun" w:hAnsi="SimSun" w:eastAsia="SimSun" w:cs="SimSun"/>
          <w:sz w:val="24"/>
          <w:szCs w:val="24"/>
        </w:rPr>
      </w:pPr>
      <w:r>
        <w:rPr>
          <w:rFonts w:ascii="SimSun" w:hAnsi="SimSun" w:eastAsia="SimSun" w:cs="SimSun"/>
          <w:sz w:val="24"/>
          <w:szCs w:val="24"/>
        </w:rPr>
        <w:t>（1）历史基本概念和发展脉络：介绍历史的基本概念、历史时期的划分和</w:t>
      </w:r>
      <w:r>
        <w:rPr>
          <w:rFonts w:ascii="SimSun" w:hAnsi="SimSun" w:eastAsia="SimSun" w:cs="SimSun"/>
          <w:sz w:val="24"/>
          <w:szCs w:val="24"/>
          <w:spacing w:val="4"/>
        </w:rPr>
        <w:t xml:space="preserve"> </w:t>
      </w:r>
      <w:r>
        <w:rPr>
          <w:rFonts w:ascii="SimSun" w:hAnsi="SimSun" w:eastAsia="SimSun" w:cs="SimSun"/>
          <w:sz w:val="24"/>
          <w:szCs w:val="24"/>
          <w:spacing w:val="-2"/>
        </w:rPr>
        <w:t>历史发展的脉络。</w:t>
      </w:r>
    </w:p>
    <w:p>
      <w:pPr>
        <w:spacing w:before="183" w:line="219" w:lineRule="auto"/>
        <w:jc w:val="right"/>
        <w:rPr>
          <w:rFonts w:ascii="SimSun" w:hAnsi="SimSun" w:eastAsia="SimSun" w:cs="SimSun"/>
          <w:sz w:val="24"/>
          <w:szCs w:val="24"/>
        </w:rPr>
      </w:pPr>
      <w:r>
        <w:rPr>
          <w:rFonts w:ascii="SimSun" w:hAnsi="SimSun" w:eastAsia="SimSun" w:cs="SimSun"/>
          <w:sz w:val="24"/>
          <w:szCs w:val="24"/>
        </w:rPr>
        <w:t>（2）重要历史事件和人物：讲述重要的历史事件和人物，如古代文明、中</w:t>
      </w:r>
    </w:p>
    <w:p>
      <w:pPr>
        <w:spacing w:line="219" w:lineRule="auto"/>
        <w:sectPr>
          <w:footerReference w:type="default" r:id="rId12"/>
          <w:pgSz w:w="11906" w:h="16839"/>
          <w:pgMar w:top="1431" w:right="1785" w:bottom="1353" w:left="1785" w:header="0" w:footer="1188" w:gutter="0"/>
        </w:sectPr>
        <w:rPr>
          <w:rFonts w:ascii="SimSun" w:hAnsi="SimSun" w:eastAsia="SimSun" w:cs="SimSun"/>
          <w:sz w:val="24"/>
          <w:szCs w:val="24"/>
        </w:rPr>
      </w:pPr>
    </w:p>
    <w:p>
      <w:pPr>
        <w:ind w:left="23"/>
        <w:spacing w:before="122" w:line="219" w:lineRule="auto"/>
        <w:rPr>
          <w:rFonts w:ascii="SimSun" w:hAnsi="SimSun" w:eastAsia="SimSun" w:cs="SimSun"/>
          <w:sz w:val="24"/>
          <w:szCs w:val="24"/>
        </w:rPr>
      </w:pPr>
      <w:r>
        <w:rPr>
          <w:rFonts w:ascii="SimSun" w:hAnsi="SimSun" w:eastAsia="SimSun" w:cs="SimSun"/>
          <w:sz w:val="24"/>
          <w:szCs w:val="24"/>
          <w:spacing w:val="-1"/>
        </w:rPr>
        <w:t>世纪、近代革命、现代社会等。</w:t>
      </w:r>
    </w:p>
    <w:p>
      <w:pPr>
        <w:ind w:left="28" w:right="61" w:firstLine="486"/>
        <w:spacing w:before="182" w:line="290" w:lineRule="auto"/>
        <w:rPr>
          <w:rFonts w:ascii="SimSun" w:hAnsi="SimSun" w:eastAsia="SimSun" w:cs="SimSun"/>
          <w:sz w:val="24"/>
          <w:szCs w:val="24"/>
        </w:rPr>
      </w:pPr>
      <w:r>
        <w:rPr>
          <w:rFonts w:ascii="SimSun" w:hAnsi="SimSun" w:eastAsia="SimSun" w:cs="SimSun"/>
          <w:sz w:val="24"/>
          <w:szCs w:val="24"/>
        </w:rPr>
        <w:t>（3）历史思维能力培养：通过分析历史资料、比较不同历史时期、归纳历</w:t>
      </w:r>
      <w:r>
        <w:rPr>
          <w:rFonts w:ascii="SimSun" w:hAnsi="SimSun" w:eastAsia="SimSun" w:cs="SimSun"/>
          <w:sz w:val="24"/>
          <w:szCs w:val="24"/>
          <w:spacing w:val="4"/>
        </w:rPr>
        <w:t xml:space="preserve"> </w:t>
      </w:r>
      <w:r>
        <w:rPr>
          <w:rFonts w:ascii="SimSun" w:hAnsi="SimSun" w:eastAsia="SimSun" w:cs="SimSun"/>
          <w:sz w:val="24"/>
          <w:szCs w:val="24"/>
          <w:spacing w:val="-1"/>
        </w:rPr>
        <w:t>史发展规律等，培养学生的历史思维能力。</w:t>
      </w:r>
    </w:p>
    <w:p>
      <w:pPr>
        <w:ind w:left="24" w:firstLine="490"/>
        <w:spacing w:before="181" w:line="290" w:lineRule="auto"/>
        <w:rPr>
          <w:rFonts w:ascii="SimSun" w:hAnsi="SimSun" w:eastAsia="SimSun" w:cs="SimSun"/>
          <w:sz w:val="24"/>
          <w:szCs w:val="24"/>
        </w:rPr>
      </w:pPr>
      <w:r>
        <w:rPr>
          <w:rFonts w:ascii="SimSun" w:hAnsi="SimSun" w:eastAsia="SimSun" w:cs="SimSun"/>
          <w:sz w:val="24"/>
          <w:szCs w:val="24"/>
          <w:spacing w:val="-5"/>
        </w:rPr>
        <w:t>（4）历史素养培养：引导学生了解历史文化遗产、历史传统和历史</w:t>
      </w:r>
      <w:r>
        <w:rPr>
          <w:rFonts w:ascii="SimSun" w:hAnsi="SimSun" w:eastAsia="SimSun" w:cs="SimSun"/>
          <w:sz w:val="24"/>
          <w:szCs w:val="24"/>
          <w:spacing w:val="-6"/>
        </w:rPr>
        <w:t>价值观，</w:t>
      </w:r>
      <w:r>
        <w:rPr>
          <w:rFonts w:ascii="SimSun" w:hAnsi="SimSun" w:eastAsia="SimSun" w:cs="SimSun"/>
          <w:sz w:val="24"/>
          <w:szCs w:val="24"/>
        </w:rPr>
        <w:t xml:space="preserve"> </w:t>
      </w:r>
      <w:r>
        <w:rPr>
          <w:rFonts w:ascii="SimSun" w:hAnsi="SimSun" w:eastAsia="SimSun" w:cs="SimSun"/>
          <w:sz w:val="24"/>
          <w:szCs w:val="24"/>
          <w:spacing w:val="-2"/>
        </w:rPr>
        <w:t>提高学生的历史素养。</w:t>
      </w:r>
    </w:p>
    <w:p>
      <w:pPr>
        <w:ind w:left="24" w:right="61" w:firstLine="490"/>
        <w:spacing w:before="182" w:line="290" w:lineRule="auto"/>
        <w:rPr>
          <w:rFonts w:ascii="SimSun" w:hAnsi="SimSun" w:eastAsia="SimSun" w:cs="SimSun"/>
          <w:sz w:val="24"/>
          <w:szCs w:val="24"/>
        </w:rPr>
      </w:pPr>
      <w:r>
        <w:rPr>
          <w:rFonts w:ascii="SimSun" w:hAnsi="SimSun" w:eastAsia="SimSun" w:cs="SimSun"/>
          <w:sz w:val="24"/>
          <w:szCs w:val="24"/>
        </w:rPr>
        <w:t>（5）历史意识和历史责任感培养：通过了解历史上的重大事件和人物，培</w:t>
      </w:r>
      <w:r>
        <w:rPr>
          <w:rFonts w:ascii="SimSun" w:hAnsi="SimSun" w:eastAsia="SimSun" w:cs="SimSun"/>
          <w:sz w:val="24"/>
          <w:szCs w:val="24"/>
          <w:spacing w:val="4"/>
        </w:rPr>
        <w:t xml:space="preserve"> </w:t>
      </w:r>
      <w:r>
        <w:rPr>
          <w:rFonts w:ascii="SimSun" w:hAnsi="SimSun" w:eastAsia="SimSun" w:cs="SimSun"/>
          <w:sz w:val="24"/>
          <w:szCs w:val="24"/>
          <w:spacing w:val="-1"/>
        </w:rPr>
        <w:t>养学生的历史意识和历史责任感。</w:t>
      </w:r>
    </w:p>
    <w:p>
      <w:pPr>
        <w:ind w:left="24" w:firstLine="490"/>
        <w:spacing w:before="182" w:line="290" w:lineRule="auto"/>
        <w:rPr>
          <w:rFonts w:ascii="SimSun" w:hAnsi="SimSun" w:eastAsia="SimSun" w:cs="SimSun"/>
          <w:sz w:val="24"/>
          <w:szCs w:val="24"/>
        </w:rPr>
      </w:pPr>
      <w:r>
        <w:rPr>
          <w:rFonts w:ascii="SimSun" w:hAnsi="SimSun" w:eastAsia="SimSun" w:cs="SimSun"/>
          <w:sz w:val="24"/>
          <w:szCs w:val="24"/>
          <w:b/>
          <w:bCs/>
          <w:spacing w:val="-5"/>
        </w:rPr>
        <w:t>（6）</w:t>
      </w:r>
      <w:r>
        <w:rPr>
          <w:rFonts w:ascii="SimSun" w:hAnsi="SimSun" w:eastAsia="SimSun" w:cs="SimSun"/>
          <w:sz w:val="24"/>
          <w:szCs w:val="24"/>
          <w:spacing w:val="-5"/>
        </w:rPr>
        <w:t>历史阅读和写作能力培养：指导学生阅读历</w:t>
      </w:r>
      <w:r>
        <w:rPr>
          <w:rFonts w:ascii="SimSun" w:hAnsi="SimSun" w:eastAsia="SimSun" w:cs="SimSun"/>
          <w:sz w:val="24"/>
          <w:szCs w:val="24"/>
          <w:spacing w:val="-6"/>
        </w:rPr>
        <w:t>史文献、撰写历史论文等，</w:t>
      </w:r>
      <w:r>
        <w:rPr>
          <w:rFonts w:ascii="SimSun" w:hAnsi="SimSun" w:eastAsia="SimSun" w:cs="SimSun"/>
          <w:sz w:val="24"/>
          <w:szCs w:val="24"/>
        </w:rPr>
        <w:t xml:space="preserve"> </w:t>
      </w:r>
      <w:r>
        <w:rPr>
          <w:rFonts w:ascii="SimSun" w:hAnsi="SimSun" w:eastAsia="SimSun" w:cs="SimSun"/>
          <w:sz w:val="24"/>
          <w:szCs w:val="24"/>
          <w:spacing w:val="-1"/>
        </w:rPr>
        <w:t>提高学生的历史阅读和写作能力。</w:t>
      </w:r>
    </w:p>
    <w:p>
      <w:pPr>
        <w:ind w:left="509"/>
        <w:spacing w:before="183" w:line="219" w:lineRule="auto"/>
        <w:rPr>
          <w:rFonts w:ascii="SimSun" w:hAnsi="SimSun" w:eastAsia="SimSun" w:cs="SimSun"/>
          <w:sz w:val="24"/>
          <w:szCs w:val="24"/>
        </w:rPr>
      </w:pPr>
      <w:r>
        <w:rPr>
          <w:rFonts w:ascii="SimSun" w:hAnsi="SimSun" w:eastAsia="SimSun" w:cs="SimSun"/>
          <w:sz w:val="24"/>
          <w:szCs w:val="24"/>
          <w:b/>
          <w:bCs/>
          <w:spacing w:val="-4"/>
        </w:rPr>
        <w:t>7.艺术</w:t>
      </w:r>
      <w:r>
        <w:rPr>
          <w:rFonts w:ascii="SimSun" w:hAnsi="SimSun" w:eastAsia="SimSun" w:cs="SimSun"/>
          <w:sz w:val="24"/>
          <w:szCs w:val="24"/>
          <w:spacing w:val="-4"/>
        </w:rPr>
        <w:t>（72</w:t>
      </w:r>
      <w:r>
        <w:rPr>
          <w:rFonts w:ascii="SimSun" w:hAnsi="SimSun" w:eastAsia="SimSun" w:cs="SimSun"/>
          <w:sz w:val="24"/>
          <w:szCs w:val="24"/>
          <w:spacing w:val="-44"/>
        </w:rPr>
        <w:t xml:space="preserve"> </w:t>
      </w:r>
      <w:r>
        <w:rPr>
          <w:rFonts w:ascii="SimSun" w:hAnsi="SimSun" w:eastAsia="SimSun" w:cs="SimSun"/>
          <w:sz w:val="24"/>
          <w:szCs w:val="24"/>
          <w:spacing w:val="-4"/>
        </w:rPr>
        <w:t>课时）</w:t>
      </w:r>
    </w:p>
    <w:p>
      <w:pPr>
        <w:ind w:left="69" w:right="61" w:firstLine="439"/>
        <w:spacing w:before="182" w:line="347" w:lineRule="auto"/>
        <w:rPr>
          <w:rFonts w:ascii="SimSun" w:hAnsi="SimSun" w:eastAsia="SimSun" w:cs="SimSun"/>
          <w:sz w:val="24"/>
          <w:szCs w:val="24"/>
        </w:rPr>
      </w:pPr>
      <w:r>
        <w:rPr>
          <w:rFonts w:ascii="SimSun" w:hAnsi="SimSun" w:eastAsia="SimSun" w:cs="SimSun"/>
          <w:sz w:val="24"/>
          <w:szCs w:val="24"/>
          <w:spacing w:val="-3"/>
        </w:rPr>
        <w:t>艺术课程是一门培养学生艺术素养和创造力的课程</w:t>
      </w:r>
      <w:r>
        <w:rPr>
          <w:rFonts w:ascii="SimSun" w:hAnsi="SimSun" w:eastAsia="SimSun" w:cs="SimSun"/>
          <w:sz w:val="24"/>
          <w:szCs w:val="24"/>
          <w:spacing w:val="-4"/>
        </w:rPr>
        <w:t>，以下是一些常见的课程</w:t>
      </w:r>
      <w:r>
        <w:rPr>
          <w:rFonts w:ascii="SimSun" w:hAnsi="SimSun" w:eastAsia="SimSun" w:cs="SimSun"/>
          <w:sz w:val="24"/>
          <w:szCs w:val="24"/>
        </w:rPr>
        <w:t xml:space="preserve"> </w:t>
      </w:r>
      <w:r>
        <w:rPr>
          <w:rFonts w:ascii="SimSun" w:hAnsi="SimSun" w:eastAsia="SimSun" w:cs="SimSun"/>
          <w:sz w:val="24"/>
          <w:szCs w:val="24"/>
          <w:spacing w:val="-6"/>
        </w:rPr>
        <w:t>目标和教学内容要求：</w:t>
      </w:r>
    </w:p>
    <w:p>
      <w:pPr>
        <w:ind w:left="502"/>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514"/>
        <w:spacing w:before="181" w:line="219" w:lineRule="auto"/>
        <w:rPr>
          <w:rFonts w:ascii="SimSun" w:hAnsi="SimSun" w:eastAsia="SimSun" w:cs="SimSun"/>
          <w:sz w:val="24"/>
          <w:szCs w:val="24"/>
        </w:rPr>
      </w:pPr>
      <w:r>
        <w:rPr>
          <w:rFonts w:ascii="SimSun" w:hAnsi="SimSun" w:eastAsia="SimSun" w:cs="SimSun"/>
          <w:sz w:val="24"/>
          <w:szCs w:val="24"/>
          <w:spacing w:val="-1"/>
        </w:rPr>
        <w:t>（1）帮助学生了解艺术的基本概念、形式和风格。</w:t>
      </w:r>
    </w:p>
    <w:p>
      <w:pPr>
        <w:ind w:left="514"/>
        <w:spacing w:before="184" w:line="219" w:lineRule="auto"/>
        <w:rPr>
          <w:rFonts w:ascii="SimSun" w:hAnsi="SimSun" w:eastAsia="SimSun" w:cs="SimSun"/>
          <w:sz w:val="24"/>
          <w:szCs w:val="24"/>
        </w:rPr>
      </w:pPr>
      <w:r>
        <w:rPr>
          <w:rFonts w:ascii="SimSun" w:hAnsi="SimSun" w:eastAsia="SimSun" w:cs="SimSun"/>
          <w:sz w:val="24"/>
          <w:szCs w:val="24"/>
          <w:spacing w:val="-2"/>
        </w:rPr>
        <w:t>（2）培养学生的艺术欣赏能力和审美素养。</w:t>
      </w:r>
    </w:p>
    <w:p>
      <w:pPr>
        <w:ind w:left="514"/>
        <w:spacing w:before="184" w:line="219" w:lineRule="auto"/>
        <w:rPr>
          <w:rFonts w:ascii="SimSun" w:hAnsi="SimSun" w:eastAsia="SimSun" w:cs="SimSun"/>
          <w:sz w:val="24"/>
          <w:szCs w:val="24"/>
        </w:rPr>
      </w:pPr>
      <w:r>
        <w:rPr>
          <w:rFonts w:ascii="SimSun" w:hAnsi="SimSun" w:eastAsia="SimSun" w:cs="SimSun"/>
          <w:sz w:val="24"/>
          <w:szCs w:val="24"/>
          <w:spacing w:val="-2"/>
        </w:rPr>
        <w:t>（3）提高学生的艺术表现和创造能力。</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（4）增强学生对艺术的兴趣和热爱。</w:t>
      </w:r>
    </w:p>
    <w:p>
      <w:pPr>
        <w:ind w:left="506" w:right="3727" w:firstLine="8"/>
        <w:spacing w:before="182" w:line="290" w:lineRule="auto"/>
        <w:rPr>
          <w:rFonts w:ascii="SimSun" w:hAnsi="SimSun" w:eastAsia="SimSun" w:cs="SimSun"/>
          <w:sz w:val="24"/>
          <w:szCs w:val="24"/>
        </w:rPr>
      </w:pPr>
      <w:r>
        <w:rPr>
          <w:rFonts w:ascii="SimSun" w:hAnsi="SimSun" w:eastAsia="SimSun" w:cs="SimSun"/>
          <w:sz w:val="24"/>
          <w:szCs w:val="24"/>
          <w:spacing w:val="-4"/>
        </w:rPr>
        <w:t>（5）促进学生的个性发展和全面成长。</w:t>
      </w:r>
      <w:r>
        <w:rPr>
          <w:rFonts w:ascii="SimSun" w:hAnsi="SimSun" w:eastAsia="SimSun" w:cs="SimSun"/>
          <w:sz w:val="24"/>
          <w:szCs w:val="24"/>
          <w:spacing w:val="10"/>
        </w:rPr>
        <w:t xml:space="preserve"> </w:t>
      </w:r>
      <w:r>
        <w:rPr>
          <w:rFonts w:ascii="SimSun" w:hAnsi="SimSun" w:eastAsia="SimSun" w:cs="SimSun"/>
          <w:sz w:val="24"/>
          <w:szCs w:val="24"/>
          <w:spacing w:val="-2"/>
        </w:rPr>
        <w:t>教学内容要求：</w:t>
      </w:r>
    </w:p>
    <w:p>
      <w:pPr>
        <w:ind w:left="26" w:right="101" w:firstLine="488"/>
        <w:spacing w:before="182" w:line="290" w:lineRule="auto"/>
        <w:rPr>
          <w:rFonts w:ascii="SimSun" w:hAnsi="SimSun" w:eastAsia="SimSun" w:cs="SimSun"/>
          <w:sz w:val="24"/>
          <w:szCs w:val="24"/>
        </w:rPr>
      </w:pPr>
      <w:r>
        <w:rPr>
          <w:rFonts w:ascii="SimSun" w:hAnsi="SimSun" w:eastAsia="SimSun" w:cs="SimSun"/>
          <w:sz w:val="24"/>
          <w:szCs w:val="24"/>
          <w:spacing w:val="-1"/>
        </w:rPr>
        <w:t>（1）艺术基础知识：介绍艺术的基本概念、形式和风格，如绘画、</w:t>
      </w:r>
      <w:r>
        <w:rPr>
          <w:rFonts w:ascii="SimSun" w:hAnsi="SimSun" w:eastAsia="SimSun" w:cs="SimSun"/>
          <w:sz w:val="24"/>
          <w:szCs w:val="24"/>
          <w:spacing w:val="-2"/>
        </w:rPr>
        <w:t>雕塑、</w:t>
      </w:r>
      <w:r>
        <w:rPr>
          <w:rFonts w:ascii="SimSun" w:hAnsi="SimSun" w:eastAsia="SimSun" w:cs="SimSun"/>
          <w:sz w:val="24"/>
          <w:szCs w:val="24"/>
        </w:rPr>
        <w:t xml:space="preserve"> </w:t>
      </w:r>
      <w:r>
        <w:rPr>
          <w:rFonts w:ascii="SimSun" w:hAnsi="SimSun" w:eastAsia="SimSun" w:cs="SimSun"/>
          <w:sz w:val="24"/>
          <w:szCs w:val="24"/>
          <w:spacing w:val="-1"/>
        </w:rPr>
        <w:t>建筑、音乐、舞蹈、戏剧等。</w:t>
      </w:r>
    </w:p>
    <w:p>
      <w:pPr>
        <w:ind w:left="24" w:right="61" w:firstLine="490"/>
        <w:spacing w:before="182" w:line="290" w:lineRule="auto"/>
        <w:rPr>
          <w:rFonts w:ascii="SimSun" w:hAnsi="SimSun" w:eastAsia="SimSun" w:cs="SimSun"/>
          <w:sz w:val="24"/>
          <w:szCs w:val="24"/>
        </w:rPr>
      </w:pPr>
      <w:r>
        <w:rPr>
          <w:rFonts w:ascii="SimSun" w:hAnsi="SimSun" w:eastAsia="SimSun" w:cs="SimSun"/>
          <w:sz w:val="24"/>
          <w:szCs w:val="24"/>
        </w:rPr>
        <w:t>（2）艺术欣赏：引导学生欣赏不同类型的艺术作品，培养学生的审美素养</w:t>
      </w:r>
      <w:r>
        <w:rPr>
          <w:rFonts w:ascii="SimSun" w:hAnsi="SimSun" w:eastAsia="SimSun" w:cs="SimSun"/>
          <w:sz w:val="24"/>
          <w:szCs w:val="24"/>
          <w:spacing w:val="4"/>
        </w:rPr>
        <w:t xml:space="preserve"> </w:t>
      </w:r>
      <w:r>
        <w:rPr>
          <w:rFonts w:ascii="SimSun" w:hAnsi="SimSun" w:eastAsia="SimSun" w:cs="SimSun"/>
          <w:sz w:val="24"/>
          <w:szCs w:val="24"/>
          <w:spacing w:val="-2"/>
        </w:rPr>
        <w:t>和艺术欣赏能力。</w:t>
      </w:r>
    </w:p>
    <w:p>
      <w:pPr>
        <w:ind w:left="30" w:right="61" w:firstLine="484"/>
        <w:spacing w:before="182" w:line="290" w:lineRule="auto"/>
        <w:rPr>
          <w:rFonts w:ascii="SimSun" w:hAnsi="SimSun" w:eastAsia="SimSun" w:cs="SimSun"/>
          <w:sz w:val="24"/>
          <w:szCs w:val="24"/>
        </w:rPr>
      </w:pPr>
      <w:r>
        <w:rPr>
          <w:rFonts w:ascii="SimSun" w:hAnsi="SimSun" w:eastAsia="SimSun" w:cs="SimSun"/>
          <w:sz w:val="24"/>
          <w:szCs w:val="24"/>
        </w:rPr>
        <w:t>（3）艺术表现：指导学生进行艺术表现和创作，如绘画、雕塑、摄影、音</w:t>
      </w:r>
      <w:r>
        <w:rPr>
          <w:rFonts w:ascii="SimSun" w:hAnsi="SimSun" w:eastAsia="SimSun" w:cs="SimSun"/>
          <w:sz w:val="24"/>
          <w:szCs w:val="24"/>
          <w:spacing w:val="4"/>
        </w:rPr>
        <w:t xml:space="preserve"> </w:t>
      </w:r>
      <w:r>
        <w:rPr>
          <w:rFonts w:ascii="SimSun" w:hAnsi="SimSun" w:eastAsia="SimSun" w:cs="SimSun"/>
          <w:sz w:val="24"/>
          <w:szCs w:val="24"/>
          <w:spacing w:val="-2"/>
        </w:rPr>
        <w:t>乐、舞蹈、戏剧等。</w:t>
      </w:r>
    </w:p>
    <w:p>
      <w:pPr>
        <w:ind w:left="25" w:right="61" w:firstLine="489"/>
        <w:spacing w:before="183" w:line="290" w:lineRule="auto"/>
        <w:rPr>
          <w:rFonts w:ascii="SimSun" w:hAnsi="SimSun" w:eastAsia="SimSun" w:cs="SimSun"/>
          <w:sz w:val="24"/>
          <w:szCs w:val="24"/>
        </w:rPr>
      </w:pPr>
      <w:r>
        <w:rPr>
          <w:rFonts w:ascii="SimSun" w:hAnsi="SimSun" w:eastAsia="SimSun" w:cs="SimSun"/>
          <w:sz w:val="24"/>
          <w:szCs w:val="24"/>
        </w:rPr>
        <w:t>（4）艺术史：介绍不同历史时期的艺术风格和重要艺术家，了解艺术的发</w:t>
      </w:r>
      <w:r>
        <w:rPr>
          <w:rFonts w:ascii="SimSun" w:hAnsi="SimSun" w:eastAsia="SimSun" w:cs="SimSun"/>
          <w:sz w:val="24"/>
          <w:szCs w:val="24"/>
          <w:spacing w:val="4"/>
        </w:rPr>
        <w:t xml:space="preserve"> </w:t>
      </w:r>
      <w:r>
        <w:rPr>
          <w:rFonts w:ascii="SimSun" w:hAnsi="SimSun" w:eastAsia="SimSun" w:cs="SimSun"/>
          <w:sz w:val="24"/>
          <w:szCs w:val="24"/>
          <w:spacing w:val="-3"/>
        </w:rPr>
        <w:t>展历程。</w:t>
      </w:r>
    </w:p>
    <w:p>
      <w:pPr>
        <w:ind w:left="29" w:right="61" w:firstLine="485"/>
        <w:spacing w:before="182" w:line="290" w:lineRule="auto"/>
        <w:rPr>
          <w:rFonts w:ascii="SimSun" w:hAnsi="SimSun" w:eastAsia="SimSun" w:cs="SimSun"/>
          <w:sz w:val="24"/>
          <w:szCs w:val="24"/>
        </w:rPr>
      </w:pPr>
      <w:r>
        <w:rPr>
          <w:rFonts w:ascii="SimSun" w:hAnsi="SimSun" w:eastAsia="SimSun" w:cs="SimSun"/>
          <w:sz w:val="24"/>
          <w:szCs w:val="24"/>
        </w:rPr>
        <w:t>（5）艺术文化：引导学生了解不同文化背景下的艺术，培养学生的跨文化</w:t>
      </w:r>
      <w:r>
        <w:rPr>
          <w:rFonts w:ascii="SimSun" w:hAnsi="SimSun" w:eastAsia="SimSun" w:cs="SimSun"/>
          <w:sz w:val="24"/>
          <w:szCs w:val="24"/>
          <w:spacing w:val="4"/>
        </w:rPr>
        <w:t xml:space="preserve"> </w:t>
      </w:r>
      <w:r>
        <w:rPr>
          <w:rFonts w:ascii="SimSun" w:hAnsi="SimSun" w:eastAsia="SimSun" w:cs="SimSun"/>
          <w:sz w:val="24"/>
          <w:szCs w:val="24"/>
          <w:spacing w:val="-2"/>
        </w:rPr>
        <w:t>意识和全球化视野。</w:t>
      </w:r>
    </w:p>
    <w:p>
      <w:pPr>
        <w:spacing w:line="290" w:lineRule="auto"/>
        <w:sectPr>
          <w:footerReference w:type="default" r:id="rId13"/>
          <w:pgSz w:w="11906" w:h="16839"/>
          <w:pgMar w:top="1431" w:right="1738" w:bottom="1354" w:left="1785" w:header="0" w:footer="1188" w:gutter="0"/>
        </w:sectPr>
        <w:rPr>
          <w:rFonts w:ascii="SimSun" w:hAnsi="SimSun" w:eastAsia="SimSun" w:cs="SimSun"/>
          <w:sz w:val="24"/>
          <w:szCs w:val="24"/>
        </w:rPr>
      </w:pPr>
    </w:p>
    <w:p>
      <w:pPr>
        <w:ind w:left="25" w:right="80" w:firstLine="489"/>
        <w:spacing w:before="122" w:line="347" w:lineRule="auto"/>
        <w:rPr>
          <w:rFonts w:ascii="SimSun" w:hAnsi="SimSun" w:eastAsia="SimSun" w:cs="SimSun"/>
          <w:sz w:val="24"/>
          <w:szCs w:val="24"/>
        </w:rPr>
      </w:pPr>
      <w:r>
        <w:rPr>
          <w:rFonts w:ascii="SimSun" w:hAnsi="SimSun" w:eastAsia="SimSun" w:cs="SimSun"/>
          <w:sz w:val="24"/>
          <w:szCs w:val="24"/>
          <w:b/>
          <w:bCs/>
        </w:rPr>
        <w:t>（6）</w:t>
      </w:r>
      <w:r>
        <w:rPr>
          <w:rFonts w:ascii="SimSun" w:hAnsi="SimSun" w:eastAsia="SimSun" w:cs="SimSun"/>
          <w:sz w:val="24"/>
          <w:szCs w:val="24"/>
        </w:rPr>
        <w:t>艺术实践：组织学生参加艺术实践活动，如参观美术馆、博</w:t>
      </w:r>
      <w:r>
        <w:rPr>
          <w:rFonts w:ascii="SimSun" w:hAnsi="SimSun" w:eastAsia="SimSun" w:cs="SimSun"/>
          <w:sz w:val="24"/>
          <w:szCs w:val="24"/>
          <w:spacing w:val="-1"/>
        </w:rPr>
        <w:t>物馆、艺</w:t>
      </w:r>
      <w:r>
        <w:rPr>
          <w:rFonts w:ascii="SimSun" w:hAnsi="SimSun" w:eastAsia="SimSun" w:cs="SimSun"/>
          <w:sz w:val="24"/>
          <w:szCs w:val="24"/>
        </w:rPr>
        <w:t xml:space="preserve"> </w:t>
      </w:r>
      <w:r>
        <w:rPr>
          <w:rFonts w:ascii="SimSun" w:hAnsi="SimSun" w:eastAsia="SimSun" w:cs="SimSun"/>
          <w:sz w:val="24"/>
          <w:szCs w:val="24"/>
          <w:spacing w:val="-1"/>
        </w:rPr>
        <w:t>术展览等，提高学生的艺术实践能力。</w:t>
      </w:r>
    </w:p>
    <w:p>
      <w:pPr>
        <w:ind w:left="504"/>
        <w:spacing w:before="34" w:line="221" w:lineRule="auto"/>
        <w:rPr>
          <w:rFonts w:ascii="SimSun" w:hAnsi="SimSun" w:eastAsia="SimSun" w:cs="SimSun"/>
          <w:sz w:val="24"/>
          <w:szCs w:val="24"/>
        </w:rPr>
      </w:pPr>
      <w:r>
        <w:rPr>
          <w:rFonts w:ascii="SimSun" w:hAnsi="SimSun" w:eastAsia="SimSun" w:cs="SimSun"/>
          <w:sz w:val="24"/>
          <w:szCs w:val="24"/>
          <w:b/>
          <w:bCs/>
          <w:spacing w:val="-3"/>
        </w:rPr>
        <w:t>8.语文</w:t>
      </w:r>
      <w:r>
        <w:rPr>
          <w:rFonts w:ascii="SimSun" w:hAnsi="SimSun" w:eastAsia="SimSun" w:cs="SimSun"/>
          <w:sz w:val="24"/>
          <w:szCs w:val="24"/>
          <w:spacing w:val="-3"/>
        </w:rPr>
        <w:t>（180</w:t>
      </w:r>
      <w:r>
        <w:rPr>
          <w:rFonts w:ascii="SimSun" w:hAnsi="SimSun" w:eastAsia="SimSun" w:cs="SimSun"/>
          <w:sz w:val="24"/>
          <w:szCs w:val="24"/>
          <w:spacing w:val="-46"/>
        </w:rPr>
        <w:t xml:space="preserve"> </w:t>
      </w:r>
      <w:r>
        <w:rPr>
          <w:rFonts w:ascii="SimSun" w:hAnsi="SimSun" w:eastAsia="SimSun" w:cs="SimSun"/>
          <w:sz w:val="24"/>
          <w:szCs w:val="24"/>
          <w:spacing w:val="-3"/>
        </w:rPr>
        <w:t>课时）</w:t>
      </w:r>
    </w:p>
    <w:p>
      <w:pPr>
        <w:ind w:left="29" w:right="80" w:firstLine="474"/>
        <w:spacing w:before="180" w:line="347" w:lineRule="auto"/>
        <w:rPr>
          <w:rFonts w:ascii="SimSun" w:hAnsi="SimSun" w:eastAsia="SimSun" w:cs="SimSun"/>
          <w:sz w:val="24"/>
          <w:szCs w:val="24"/>
        </w:rPr>
      </w:pPr>
      <w:r>
        <w:rPr>
          <w:rFonts w:ascii="SimSun" w:hAnsi="SimSun" w:eastAsia="SimSun" w:cs="SimSun"/>
          <w:sz w:val="24"/>
          <w:szCs w:val="24"/>
          <w:spacing w:val="-3"/>
        </w:rPr>
        <w:t>语文课程是一门培养学生语言文字运用能力和人文素养的课程，</w:t>
      </w:r>
      <w:r>
        <w:rPr>
          <w:rFonts w:ascii="SimSun" w:hAnsi="SimSun" w:eastAsia="SimSun" w:cs="SimSun"/>
          <w:sz w:val="24"/>
          <w:szCs w:val="24"/>
          <w:spacing w:val="-4"/>
        </w:rPr>
        <w:t>以下是一些</w:t>
      </w:r>
      <w:r>
        <w:rPr>
          <w:rFonts w:ascii="SimSun" w:hAnsi="SimSun" w:eastAsia="SimSun" w:cs="SimSun"/>
          <w:sz w:val="24"/>
          <w:szCs w:val="24"/>
        </w:rPr>
        <w:t xml:space="preserve"> </w:t>
      </w:r>
      <w:r>
        <w:rPr>
          <w:rFonts w:ascii="SimSun" w:hAnsi="SimSun" w:eastAsia="SimSun" w:cs="SimSun"/>
          <w:sz w:val="24"/>
          <w:szCs w:val="24"/>
          <w:spacing w:val="-2"/>
        </w:rPr>
        <w:t>常见的课程目标和教学内容要求：</w:t>
      </w:r>
    </w:p>
    <w:p>
      <w:pPr>
        <w:ind w:left="502"/>
        <w:spacing w:before="34" w:line="220" w:lineRule="auto"/>
        <w:rPr>
          <w:rFonts w:ascii="SimSun" w:hAnsi="SimSun" w:eastAsia="SimSun" w:cs="SimSun"/>
          <w:sz w:val="24"/>
          <w:szCs w:val="24"/>
        </w:rPr>
      </w:pPr>
      <w:r>
        <w:rPr>
          <w:rFonts w:ascii="SimSun" w:hAnsi="SimSun" w:eastAsia="SimSun" w:cs="SimSun"/>
          <w:sz w:val="24"/>
          <w:szCs w:val="24"/>
          <w:spacing w:val="-2"/>
        </w:rPr>
        <w:t>课程目标：</w:t>
      </w:r>
    </w:p>
    <w:p>
      <w:pPr>
        <w:ind w:left="514"/>
        <w:spacing w:before="181" w:line="219" w:lineRule="auto"/>
        <w:rPr>
          <w:rFonts w:ascii="SimSun" w:hAnsi="SimSun" w:eastAsia="SimSun" w:cs="SimSun"/>
          <w:sz w:val="24"/>
          <w:szCs w:val="24"/>
        </w:rPr>
      </w:pPr>
      <w:r>
        <w:rPr>
          <w:rFonts w:ascii="SimSun" w:hAnsi="SimSun" w:eastAsia="SimSun" w:cs="SimSun"/>
          <w:sz w:val="24"/>
          <w:szCs w:val="24"/>
          <w:spacing w:val="-1"/>
        </w:rPr>
        <w:t>（1）帮助学生掌握基本的语言知识和语言技能。</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（2）培养学生的阅读理解、写作、口语表达和听力能力。</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（3）提高学生的语文素养和人文修养。</w:t>
      </w:r>
    </w:p>
    <w:p>
      <w:pPr>
        <w:ind w:left="514"/>
        <w:spacing w:before="183" w:line="220" w:lineRule="auto"/>
        <w:rPr>
          <w:rFonts w:ascii="SimSun" w:hAnsi="SimSun" w:eastAsia="SimSun" w:cs="SimSun"/>
          <w:sz w:val="24"/>
          <w:szCs w:val="24"/>
        </w:rPr>
      </w:pPr>
      <w:r>
        <w:rPr>
          <w:rFonts w:ascii="SimSun" w:hAnsi="SimSun" w:eastAsia="SimSun" w:cs="SimSun"/>
          <w:sz w:val="24"/>
          <w:szCs w:val="24"/>
          <w:spacing w:val="-2"/>
        </w:rPr>
        <w:t>（4）增强学生对中国文化的了解和认识。</w:t>
      </w:r>
    </w:p>
    <w:p>
      <w:pPr>
        <w:ind w:left="506" w:right="3986" w:firstLine="8"/>
        <w:spacing w:before="181" w:line="290" w:lineRule="auto"/>
        <w:rPr>
          <w:rFonts w:ascii="SimSun" w:hAnsi="SimSun" w:eastAsia="SimSun" w:cs="SimSun"/>
          <w:sz w:val="24"/>
          <w:szCs w:val="24"/>
        </w:rPr>
      </w:pPr>
      <w:r>
        <w:rPr>
          <w:rFonts w:ascii="SimSun" w:hAnsi="SimSun" w:eastAsia="SimSun" w:cs="SimSun"/>
          <w:sz w:val="24"/>
          <w:szCs w:val="24"/>
          <w:spacing w:val="-4"/>
        </w:rPr>
        <w:t>（5）促进学生的思维发展和创造力。</w:t>
      </w:r>
      <w:r>
        <w:rPr>
          <w:rFonts w:ascii="SimSun" w:hAnsi="SimSun" w:eastAsia="SimSun" w:cs="SimSun"/>
          <w:sz w:val="24"/>
          <w:szCs w:val="24"/>
          <w:spacing w:val="6"/>
        </w:rPr>
        <w:t xml:space="preserve"> </w:t>
      </w:r>
      <w:r>
        <w:rPr>
          <w:rFonts w:ascii="SimSun" w:hAnsi="SimSun" w:eastAsia="SimSun" w:cs="SimSun"/>
          <w:sz w:val="24"/>
          <w:szCs w:val="24"/>
          <w:spacing w:val="-2"/>
        </w:rPr>
        <w:t>教学内容要求：</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（1）语文基础知识：包括汉字、词汇、语法、修辞等方面的知识。</w:t>
      </w:r>
    </w:p>
    <w:p>
      <w:pPr>
        <w:ind w:left="32" w:firstLine="482"/>
        <w:spacing w:before="182" w:line="290" w:lineRule="auto"/>
        <w:rPr>
          <w:rFonts w:ascii="SimSun" w:hAnsi="SimSun" w:eastAsia="SimSun" w:cs="SimSun"/>
          <w:sz w:val="24"/>
          <w:szCs w:val="24"/>
        </w:rPr>
      </w:pPr>
      <w:r>
        <w:rPr>
          <w:rFonts w:ascii="SimSun" w:hAnsi="SimSun" w:eastAsia="SimSun" w:cs="SimSun"/>
          <w:sz w:val="24"/>
          <w:szCs w:val="24"/>
          <w:spacing w:val="-5"/>
        </w:rPr>
        <w:t>（2）阅读理解：培养学生的阅读理解能力，包括理解文章主旨、推理判断、</w:t>
      </w:r>
      <w:r>
        <w:rPr>
          <w:rFonts w:ascii="SimSun" w:hAnsi="SimSun" w:eastAsia="SimSun" w:cs="SimSun"/>
          <w:sz w:val="24"/>
          <w:szCs w:val="24"/>
          <w:spacing w:val="14"/>
        </w:rPr>
        <w:t xml:space="preserve"> </w:t>
      </w:r>
      <w:r>
        <w:rPr>
          <w:rFonts w:ascii="SimSun" w:hAnsi="SimSun" w:eastAsia="SimSun" w:cs="SimSun"/>
          <w:sz w:val="24"/>
          <w:szCs w:val="24"/>
          <w:spacing w:val="-4"/>
        </w:rPr>
        <w:t>归纳概括等。</w:t>
      </w:r>
    </w:p>
    <w:p>
      <w:pPr>
        <w:spacing w:before="183" w:line="219" w:lineRule="auto"/>
        <w:jc w:val="right"/>
        <w:rPr>
          <w:rFonts w:ascii="SimSun" w:hAnsi="SimSun" w:eastAsia="SimSun" w:cs="SimSun"/>
          <w:sz w:val="24"/>
          <w:szCs w:val="24"/>
        </w:rPr>
      </w:pPr>
      <w:r>
        <w:rPr>
          <w:rFonts w:ascii="SimSun" w:hAnsi="SimSun" w:eastAsia="SimSun" w:cs="SimSun"/>
          <w:sz w:val="24"/>
          <w:szCs w:val="24"/>
          <w:spacing w:val="-5"/>
        </w:rPr>
        <w:t>（3）写作：指导学生进行各种文体的写作，如记叙文、说明文、议论文等。</w:t>
      </w:r>
    </w:p>
    <w:p>
      <w:pPr>
        <w:ind w:left="25" w:right="80" w:firstLine="489"/>
        <w:spacing w:before="182" w:line="290" w:lineRule="auto"/>
        <w:rPr>
          <w:rFonts w:ascii="SimSun" w:hAnsi="SimSun" w:eastAsia="SimSun" w:cs="SimSun"/>
          <w:sz w:val="24"/>
          <w:szCs w:val="24"/>
        </w:rPr>
      </w:pPr>
      <w:r>
        <w:rPr>
          <w:rFonts w:ascii="SimSun" w:hAnsi="SimSun" w:eastAsia="SimSun" w:cs="SimSun"/>
          <w:sz w:val="24"/>
          <w:szCs w:val="24"/>
        </w:rPr>
        <w:t>（4）口语表达：培养学生的口语表达能力，包括发音、语调、语速、表达</w:t>
      </w:r>
      <w:r>
        <w:rPr>
          <w:rFonts w:ascii="SimSun" w:hAnsi="SimSun" w:eastAsia="SimSun" w:cs="SimSun"/>
          <w:sz w:val="24"/>
          <w:szCs w:val="24"/>
          <w:spacing w:val="4"/>
        </w:rPr>
        <w:t xml:space="preserve"> </w:t>
      </w:r>
      <w:r>
        <w:rPr>
          <w:rFonts w:ascii="SimSun" w:hAnsi="SimSun" w:eastAsia="SimSun" w:cs="SimSun"/>
          <w:sz w:val="24"/>
          <w:szCs w:val="24"/>
          <w:spacing w:val="-3"/>
        </w:rPr>
        <w:t>准确性等。</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（5）听力：训练学生的听力理解能力，包括听懂对话、文章、广播等。</w:t>
      </w:r>
    </w:p>
    <w:p>
      <w:pPr>
        <w:ind w:left="26" w:right="80" w:firstLine="488"/>
        <w:spacing w:before="183" w:line="290" w:lineRule="auto"/>
        <w:rPr>
          <w:rFonts w:ascii="SimSun" w:hAnsi="SimSun" w:eastAsia="SimSun" w:cs="SimSun"/>
          <w:sz w:val="24"/>
          <w:szCs w:val="24"/>
        </w:rPr>
      </w:pPr>
      <w:r>
        <w:rPr>
          <w:rFonts w:ascii="SimSun" w:hAnsi="SimSun" w:eastAsia="SimSun" w:cs="SimSun"/>
          <w:sz w:val="24"/>
          <w:szCs w:val="24"/>
        </w:rPr>
        <w:t>（6）文学作品欣赏：引导学生欣赏古今中外的文学作品，培养学生的文学</w:t>
      </w:r>
      <w:r>
        <w:rPr>
          <w:rFonts w:ascii="SimSun" w:hAnsi="SimSun" w:eastAsia="SimSun" w:cs="SimSun"/>
          <w:sz w:val="24"/>
          <w:szCs w:val="24"/>
          <w:spacing w:val="4"/>
        </w:rPr>
        <w:t xml:space="preserve"> </w:t>
      </w:r>
      <w:r>
        <w:rPr>
          <w:rFonts w:ascii="SimSun" w:hAnsi="SimSun" w:eastAsia="SimSun" w:cs="SimSun"/>
          <w:sz w:val="24"/>
          <w:szCs w:val="24"/>
          <w:spacing w:val="-3"/>
        </w:rPr>
        <w:t>鉴赏能力。</w:t>
      </w:r>
    </w:p>
    <w:p>
      <w:pPr>
        <w:ind w:left="514"/>
        <w:spacing w:before="182" w:line="219" w:lineRule="auto"/>
        <w:rPr>
          <w:rFonts w:ascii="SimSun" w:hAnsi="SimSun" w:eastAsia="SimSun" w:cs="SimSun"/>
          <w:sz w:val="24"/>
          <w:szCs w:val="24"/>
        </w:rPr>
      </w:pPr>
      <w:r>
        <w:rPr>
          <w:rFonts w:ascii="SimSun" w:hAnsi="SimSun" w:eastAsia="SimSun" w:cs="SimSun"/>
          <w:sz w:val="24"/>
          <w:szCs w:val="24"/>
          <w:spacing w:val="-1"/>
        </w:rPr>
        <w:t>（7）文化常识：介绍中国文化的基本常识，如历史、地理、风俗习惯等。</w:t>
      </w:r>
    </w:p>
    <w:p>
      <w:pPr>
        <w:ind w:left="32" w:right="82" w:firstLine="482"/>
        <w:spacing w:before="183" w:line="290" w:lineRule="auto"/>
        <w:rPr>
          <w:rFonts w:ascii="SimSun" w:hAnsi="SimSun" w:eastAsia="SimSun" w:cs="SimSun"/>
          <w:sz w:val="24"/>
          <w:szCs w:val="24"/>
        </w:rPr>
      </w:pPr>
      <w:r>
        <w:rPr>
          <w:rFonts w:ascii="SimSun" w:hAnsi="SimSun" w:eastAsia="SimSun" w:cs="SimSun"/>
          <w:sz w:val="24"/>
          <w:szCs w:val="24"/>
        </w:rPr>
        <w:t>（8）思维训练：通过语文学习，培养学生的思维能力，如分析、综合、判</w:t>
      </w:r>
      <w:r>
        <w:rPr>
          <w:rFonts w:ascii="SimSun" w:hAnsi="SimSun" w:eastAsia="SimSun" w:cs="SimSun"/>
          <w:sz w:val="24"/>
          <w:szCs w:val="24"/>
          <w:spacing w:val="2"/>
        </w:rPr>
        <w:t xml:space="preserve"> </w:t>
      </w:r>
      <w:r>
        <w:rPr>
          <w:rFonts w:ascii="SimSun" w:hAnsi="SimSun" w:eastAsia="SimSun" w:cs="SimSun"/>
          <w:sz w:val="24"/>
          <w:szCs w:val="24"/>
          <w:spacing w:val="-4"/>
        </w:rPr>
        <w:t>断、推理等。</w:t>
      </w:r>
    </w:p>
    <w:p>
      <w:pPr>
        <w:ind w:left="504"/>
        <w:spacing w:before="183" w:line="219" w:lineRule="auto"/>
        <w:rPr>
          <w:rFonts w:ascii="SimSun" w:hAnsi="SimSun" w:eastAsia="SimSun" w:cs="SimSun"/>
          <w:sz w:val="24"/>
          <w:szCs w:val="24"/>
        </w:rPr>
      </w:pPr>
      <w:r>
        <w:rPr>
          <w:rFonts w:ascii="SimSun" w:hAnsi="SimSun" w:eastAsia="SimSun" w:cs="SimSun"/>
          <w:sz w:val="24"/>
          <w:szCs w:val="24"/>
          <w:b/>
          <w:bCs/>
          <w:spacing w:val="-3"/>
        </w:rPr>
        <w:t>9.数学</w:t>
      </w:r>
      <w:r>
        <w:rPr>
          <w:rFonts w:ascii="SimSun" w:hAnsi="SimSun" w:eastAsia="SimSun" w:cs="SimSun"/>
          <w:sz w:val="24"/>
          <w:szCs w:val="24"/>
          <w:spacing w:val="-3"/>
        </w:rPr>
        <w:t>（144</w:t>
      </w:r>
      <w:r>
        <w:rPr>
          <w:rFonts w:ascii="SimSun" w:hAnsi="SimSun" w:eastAsia="SimSun" w:cs="SimSun"/>
          <w:sz w:val="24"/>
          <w:szCs w:val="24"/>
          <w:spacing w:val="-46"/>
        </w:rPr>
        <w:t xml:space="preserve"> </w:t>
      </w:r>
      <w:r>
        <w:rPr>
          <w:rFonts w:ascii="SimSun" w:hAnsi="SimSun" w:eastAsia="SimSun" w:cs="SimSun"/>
          <w:sz w:val="24"/>
          <w:szCs w:val="24"/>
          <w:spacing w:val="-3"/>
        </w:rPr>
        <w:t>课时）</w:t>
      </w:r>
    </w:p>
    <w:p>
      <w:pPr>
        <w:ind w:left="43" w:right="80" w:firstLine="462"/>
        <w:spacing w:before="182" w:line="347" w:lineRule="auto"/>
        <w:rPr>
          <w:rFonts w:ascii="SimSun" w:hAnsi="SimSun" w:eastAsia="SimSun" w:cs="SimSun"/>
          <w:sz w:val="24"/>
          <w:szCs w:val="24"/>
        </w:rPr>
      </w:pPr>
      <w:r>
        <w:rPr>
          <w:rFonts w:ascii="SimSun" w:hAnsi="SimSun" w:eastAsia="SimSun" w:cs="SimSun"/>
          <w:sz w:val="24"/>
          <w:szCs w:val="24"/>
          <w:spacing w:val="-3"/>
        </w:rPr>
        <w:t>数学课程是一门培养学生数学素养和数学思维能力的课程，</w:t>
      </w:r>
      <w:r>
        <w:rPr>
          <w:rFonts w:ascii="SimSun" w:hAnsi="SimSun" w:eastAsia="SimSun" w:cs="SimSun"/>
          <w:sz w:val="24"/>
          <w:szCs w:val="24"/>
          <w:spacing w:val="-4"/>
        </w:rPr>
        <w:t>以下是一些常见</w:t>
      </w:r>
      <w:r>
        <w:rPr>
          <w:rFonts w:ascii="SimSun" w:hAnsi="SimSun" w:eastAsia="SimSun" w:cs="SimSun"/>
          <w:sz w:val="24"/>
          <w:szCs w:val="24"/>
        </w:rPr>
        <w:t xml:space="preserve"> </w:t>
      </w:r>
      <w:r>
        <w:rPr>
          <w:rFonts w:ascii="SimSun" w:hAnsi="SimSun" w:eastAsia="SimSun" w:cs="SimSun"/>
          <w:sz w:val="24"/>
          <w:szCs w:val="24"/>
          <w:spacing w:val="-3"/>
        </w:rPr>
        <w:t>的课程目标和教学内容要求：</w:t>
      </w:r>
    </w:p>
    <w:p>
      <w:pPr>
        <w:ind w:left="502"/>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514"/>
        <w:spacing w:before="181" w:line="219" w:lineRule="auto"/>
        <w:rPr>
          <w:rFonts w:ascii="SimSun" w:hAnsi="SimSun" w:eastAsia="SimSun" w:cs="SimSun"/>
          <w:sz w:val="24"/>
          <w:szCs w:val="24"/>
        </w:rPr>
      </w:pPr>
      <w:r>
        <w:rPr>
          <w:rFonts w:ascii="SimSun" w:hAnsi="SimSun" w:eastAsia="SimSun" w:cs="SimSun"/>
          <w:sz w:val="24"/>
          <w:szCs w:val="24"/>
          <w:spacing w:val="-2"/>
        </w:rPr>
        <w:t>（1）帮助学生掌握基本的数学知识和技能。</w:t>
      </w:r>
    </w:p>
    <w:p>
      <w:pPr>
        <w:spacing w:line="219" w:lineRule="auto"/>
        <w:sectPr>
          <w:footerReference w:type="default" r:id="rId14"/>
          <w:pgSz w:w="11906" w:h="16839"/>
          <w:pgMar w:top="1431" w:right="1719" w:bottom="1354" w:left="1785" w:header="0" w:footer="1188" w:gutter="0"/>
        </w:sectPr>
        <w:rPr>
          <w:rFonts w:ascii="SimSun" w:hAnsi="SimSun" w:eastAsia="SimSun" w:cs="SimSun"/>
          <w:sz w:val="24"/>
          <w:szCs w:val="24"/>
        </w:rPr>
      </w:pPr>
    </w:p>
    <w:p>
      <w:pPr>
        <w:ind w:left="514"/>
        <w:spacing w:before="123" w:line="219" w:lineRule="auto"/>
        <w:rPr>
          <w:rFonts w:ascii="SimSun" w:hAnsi="SimSun" w:eastAsia="SimSun" w:cs="SimSun"/>
          <w:sz w:val="24"/>
          <w:szCs w:val="24"/>
        </w:rPr>
      </w:pPr>
      <w:r>
        <w:rPr>
          <w:rFonts w:ascii="SimSun" w:hAnsi="SimSun" w:eastAsia="SimSun" w:cs="SimSun"/>
          <w:sz w:val="24"/>
          <w:szCs w:val="24"/>
          <w:spacing w:val="-1"/>
        </w:rPr>
        <w:t>（2）培养学生的数学思维能力，包括抽象思维、逻辑思维、空间想象等。</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（3）提高学生解决实际问题的能力。</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（4）增强学生对数学的兴趣和信心。</w:t>
      </w:r>
    </w:p>
    <w:p>
      <w:pPr>
        <w:ind w:left="506" w:right="3727" w:firstLine="8"/>
        <w:spacing w:before="181" w:line="290" w:lineRule="auto"/>
        <w:rPr>
          <w:rFonts w:ascii="SimSun" w:hAnsi="SimSun" w:eastAsia="SimSun" w:cs="SimSun"/>
          <w:sz w:val="24"/>
          <w:szCs w:val="24"/>
        </w:rPr>
      </w:pPr>
      <w:r>
        <w:rPr>
          <w:rFonts w:ascii="SimSun" w:hAnsi="SimSun" w:eastAsia="SimSun" w:cs="SimSun"/>
          <w:sz w:val="24"/>
          <w:szCs w:val="24"/>
          <w:spacing w:val="-4"/>
        </w:rPr>
        <w:t>（5）促进学生的个性发展和全面成长。</w:t>
      </w:r>
      <w:r>
        <w:rPr>
          <w:rFonts w:ascii="SimSun" w:hAnsi="SimSun" w:eastAsia="SimSun" w:cs="SimSun"/>
          <w:sz w:val="24"/>
          <w:szCs w:val="24"/>
          <w:spacing w:val="10"/>
        </w:rPr>
        <w:t xml:space="preserve"> </w:t>
      </w:r>
      <w:r>
        <w:rPr>
          <w:rFonts w:ascii="SimSun" w:hAnsi="SimSun" w:eastAsia="SimSun" w:cs="SimSun"/>
          <w:sz w:val="24"/>
          <w:szCs w:val="24"/>
          <w:spacing w:val="-2"/>
        </w:rPr>
        <w:t>教学内容要求：</w:t>
      </w:r>
    </w:p>
    <w:p>
      <w:pPr>
        <w:ind w:left="25" w:right="61" w:firstLine="489"/>
        <w:spacing w:before="182" w:line="292" w:lineRule="auto"/>
        <w:rPr>
          <w:rFonts w:ascii="SimSun" w:hAnsi="SimSun" w:eastAsia="SimSun" w:cs="SimSun"/>
          <w:sz w:val="24"/>
          <w:szCs w:val="24"/>
        </w:rPr>
      </w:pPr>
      <w:r>
        <w:rPr>
          <w:rFonts w:ascii="SimSun" w:hAnsi="SimSun" w:eastAsia="SimSun" w:cs="SimSun"/>
          <w:sz w:val="24"/>
          <w:szCs w:val="24"/>
        </w:rPr>
        <w:t>（1）数学基础知识：包括数与代数、图形与几何、统计与概率等方面的知</w:t>
      </w:r>
      <w:r>
        <w:rPr>
          <w:rFonts w:ascii="SimSun" w:hAnsi="SimSun" w:eastAsia="SimSun" w:cs="SimSun"/>
          <w:sz w:val="24"/>
          <w:szCs w:val="24"/>
          <w:spacing w:val="4"/>
        </w:rPr>
        <w:t xml:space="preserve"> </w:t>
      </w:r>
      <w:r>
        <w:rPr>
          <w:rFonts w:ascii="SimSun" w:hAnsi="SimSun" w:eastAsia="SimSun" w:cs="SimSun"/>
          <w:sz w:val="24"/>
          <w:szCs w:val="24"/>
        </w:rPr>
        <w:t>识</w:t>
      </w:r>
    </w:p>
    <w:p>
      <w:pPr>
        <w:ind w:left="24" w:right="61" w:firstLine="490"/>
        <w:spacing w:before="176" w:line="290" w:lineRule="auto"/>
        <w:rPr>
          <w:rFonts w:ascii="SimSun" w:hAnsi="SimSun" w:eastAsia="SimSun" w:cs="SimSun"/>
          <w:sz w:val="24"/>
          <w:szCs w:val="24"/>
        </w:rPr>
      </w:pPr>
      <w:r>
        <w:rPr>
          <w:rFonts w:ascii="SimSun" w:hAnsi="SimSun" w:eastAsia="SimSun" w:cs="SimSun"/>
          <w:sz w:val="24"/>
          <w:szCs w:val="24"/>
        </w:rPr>
        <w:t>（2）数学思维方法：培养学生的数学思维能力，如归纳法、类比法、推理</w:t>
      </w:r>
      <w:r>
        <w:rPr>
          <w:rFonts w:ascii="SimSun" w:hAnsi="SimSun" w:eastAsia="SimSun" w:cs="SimSun"/>
          <w:sz w:val="24"/>
          <w:szCs w:val="24"/>
          <w:spacing w:val="4"/>
        </w:rPr>
        <w:t xml:space="preserve"> </w:t>
      </w:r>
      <w:r>
        <w:rPr>
          <w:rFonts w:ascii="SimSun" w:hAnsi="SimSun" w:eastAsia="SimSun" w:cs="SimSun"/>
          <w:sz w:val="24"/>
          <w:szCs w:val="24"/>
          <w:spacing w:val="-6"/>
        </w:rPr>
        <w:t>法等</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（3）数学应用：引导学生将数学知识应用于实际生活中，解决实际问题。</w:t>
      </w:r>
    </w:p>
    <w:p>
      <w:pPr>
        <w:ind w:left="28" w:right="61" w:firstLine="486"/>
        <w:spacing w:before="182" w:line="290" w:lineRule="auto"/>
        <w:rPr>
          <w:rFonts w:ascii="SimSun" w:hAnsi="SimSun" w:eastAsia="SimSun" w:cs="SimSun"/>
          <w:sz w:val="24"/>
          <w:szCs w:val="24"/>
        </w:rPr>
      </w:pPr>
      <w:r>
        <w:rPr>
          <w:rFonts w:ascii="SimSun" w:hAnsi="SimSun" w:eastAsia="SimSun" w:cs="SimSun"/>
          <w:sz w:val="24"/>
          <w:szCs w:val="24"/>
        </w:rPr>
        <w:t>（4）数学实践：组织学生进行数学实验、数学探究等活动，提高学生的数</w:t>
      </w:r>
      <w:r>
        <w:rPr>
          <w:rFonts w:ascii="SimSun" w:hAnsi="SimSun" w:eastAsia="SimSun" w:cs="SimSun"/>
          <w:sz w:val="24"/>
          <w:szCs w:val="24"/>
          <w:spacing w:val="4"/>
        </w:rPr>
        <w:t xml:space="preserve"> </w:t>
      </w:r>
      <w:r>
        <w:rPr>
          <w:rFonts w:ascii="SimSun" w:hAnsi="SimSun" w:eastAsia="SimSun" w:cs="SimSun"/>
          <w:sz w:val="24"/>
          <w:szCs w:val="24"/>
          <w:spacing w:val="-3"/>
        </w:rPr>
        <w:t>学实践能力。</w:t>
      </w:r>
    </w:p>
    <w:p>
      <w:pPr>
        <w:ind w:left="24" w:firstLine="490"/>
        <w:spacing w:before="182" w:line="290" w:lineRule="auto"/>
        <w:rPr>
          <w:rFonts w:ascii="SimSun" w:hAnsi="SimSun" w:eastAsia="SimSun" w:cs="SimSun"/>
          <w:sz w:val="24"/>
          <w:szCs w:val="24"/>
        </w:rPr>
      </w:pPr>
      <w:r>
        <w:rPr>
          <w:rFonts w:ascii="SimSun" w:hAnsi="SimSun" w:eastAsia="SimSun" w:cs="SimSun"/>
          <w:sz w:val="24"/>
          <w:szCs w:val="24"/>
          <w:b/>
          <w:bCs/>
          <w:spacing w:val="-5"/>
        </w:rPr>
        <w:t>（5）</w:t>
      </w:r>
      <w:r>
        <w:rPr>
          <w:rFonts w:ascii="SimSun" w:hAnsi="SimSun" w:eastAsia="SimSun" w:cs="SimSun"/>
          <w:sz w:val="24"/>
          <w:szCs w:val="24"/>
          <w:spacing w:val="-5"/>
        </w:rPr>
        <w:t>数学文化：介绍数学的历史、数学家的故事</w:t>
      </w:r>
      <w:r>
        <w:rPr>
          <w:rFonts w:ascii="SimSun" w:hAnsi="SimSun" w:eastAsia="SimSun" w:cs="SimSun"/>
          <w:sz w:val="24"/>
          <w:szCs w:val="24"/>
          <w:spacing w:val="-6"/>
        </w:rPr>
        <w:t>、数学在文化中的地位等，</w:t>
      </w:r>
      <w:r>
        <w:rPr>
          <w:rFonts w:ascii="SimSun" w:hAnsi="SimSun" w:eastAsia="SimSun" w:cs="SimSun"/>
          <w:sz w:val="24"/>
          <w:szCs w:val="24"/>
        </w:rPr>
        <w:t xml:space="preserve"> </w:t>
      </w:r>
      <w:r>
        <w:rPr>
          <w:rFonts w:ascii="SimSun" w:hAnsi="SimSun" w:eastAsia="SimSun" w:cs="SimSun"/>
          <w:sz w:val="24"/>
          <w:szCs w:val="24"/>
          <w:spacing w:val="-1"/>
        </w:rPr>
        <w:t>培养学生的数学文化素养。</w:t>
      </w:r>
    </w:p>
    <w:p>
      <w:pPr>
        <w:ind w:left="521"/>
        <w:spacing w:before="183" w:line="220" w:lineRule="auto"/>
        <w:rPr>
          <w:rFonts w:ascii="SimSun" w:hAnsi="SimSun" w:eastAsia="SimSun" w:cs="SimSun"/>
          <w:sz w:val="24"/>
          <w:szCs w:val="24"/>
        </w:rPr>
      </w:pPr>
      <w:r>
        <w:rPr>
          <w:rFonts w:ascii="SimSun" w:hAnsi="SimSun" w:eastAsia="SimSun" w:cs="SimSun"/>
          <w:sz w:val="24"/>
          <w:szCs w:val="24"/>
          <w:b/>
          <w:bCs/>
          <w:spacing w:val="-4"/>
        </w:rPr>
        <w:t>10.英语</w:t>
      </w:r>
      <w:r>
        <w:rPr>
          <w:rFonts w:ascii="SimSun" w:hAnsi="SimSun" w:eastAsia="SimSun" w:cs="SimSun"/>
          <w:sz w:val="24"/>
          <w:szCs w:val="24"/>
          <w:spacing w:val="-4"/>
        </w:rPr>
        <w:t>（144</w:t>
      </w:r>
      <w:r>
        <w:rPr>
          <w:rFonts w:ascii="SimSun" w:hAnsi="SimSun" w:eastAsia="SimSun" w:cs="SimSun"/>
          <w:sz w:val="24"/>
          <w:szCs w:val="24"/>
          <w:spacing w:val="-48"/>
        </w:rPr>
        <w:t xml:space="preserve"> </w:t>
      </w:r>
      <w:r>
        <w:rPr>
          <w:rFonts w:ascii="SimSun" w:hAnsi="SimSun" w:eastAsia="SimSun" w:cs="SimSun"/>
          <w:sz w:val="24"/>
          <w:szCs w:val="24"/>
          <w:spacing w:val="-4"/>
        </w:rPr>
        <w:t>课时）</w:t>
      </w:r>
    </w:p>
    <w:p>
      <w:pPr>
        <w:ind w:left="27" w:right="61" w:firstLine="477"/>
        <w:spacing w:before="182" w:line="347" w:lineRule="auto"/>
        <w:rPr>
          <w:rFonts w:ascii="SimSun" w:hAnsi="SimSun" w:eastAsia="SimSun" w:cs="SimSun"/>
          <w:sz w:val="24"/>
          <w:szCs w:val="24"/>
        </w:rPr>
      </w:pPr>
      <w:r>
        <w:rPr>
          <w:rFonts w:ascii="SimSun" w:hAnsi="SimSun" w:eastAsia="SimSun" w:cs="SimSun"/>
          <w:sz w:val="24"/>
          <w:szCs w:val="24"/>
          <w:spacing w:val="-3"/>
        </w:rPr>
        <w:t>英语课程是一门培养学生英语语言能力和跨文化交际能力的课</w:t>
      </w:r>
      <w:r>
        <w:rPr>
          <w:rFonts w:ascii="SimSun" w:hAnsi="SimSun" w:eastAsia="SimSun" w:cs="SimSun"/>
          <w:sz w:val="24"/>
          <w:szCs w:val="24"/>
          <w:spacing w:val="-4"/>
        </w:rPr>
        <w:t>程，以下是一</w:t>
      </w:r>
      <w:r>
        <w:rPr>
          <w:rFonts w:ascii="SimSun" w:hAnsi="SimSun" w:eastAsia="SimSun" w:cs="SimSun"/>
          <w:sz w:val="24"/>
          <w:szCs w:val="24"/>
        </w:rPr>
        <w:t xml:space="preserve"> </w:t>
      </w:r>
      <w:r>
        <w:rPr>
          <w:rFonts w:ascii="SimSun" w:hAnsi="SimSun" w:eastAsia="SimSun" w:cs="SimSun"/>
          <w:sz w:val="24"/>
          <w:szCs w:val="24"/>
          <w:spacing w:val="-1"/>
        </w:rPr>
        <w:t>些常见的课程目标和教学内容要求：</w:t>
      </w:r>
    </w:p>
    <w:p>
      <w:pPr>
        <w:ind w:left="502"/>
        <w:spacing w:before="34" w:line="220" w:lineRule="auto"/>
        <w:rPr>
          <w:rFonts w:ascii="SimSun" w:hAnsi="SimSun" w:eastAsia="SimSun" w:cs="SimSun"/>
          <w:sz w:val="24"/>
          <w:szCs w:val="24"/>
        </w:rPr>
      </w:pPr>
      <w:r>
        <w:rPr>
          <w:rFonts w:ascii="SimSun" w:hAnsi="SimSun" w:eastAsia="SimSun" w:cs="SimSun"/>
          <w:sz w:val="24"/>
          <w:szCs w:val="24"/>
          <w:spacing w:val="-2"/>
        </w:rPr>
        <w:t>课程目标：</w:t>
      </w:r>
    </w:p>
    <w:p>
      <w:pPr>
        <w:ind w:left="514"/>
        <w:spacing w:before="182" w:line="219" w:lineRule="auto"/>
        <w:rPr>
          <w:rFonts w:ascii="SimSun" w:hAnsi="SimSun" w:eastAsia="SimSun" w:cs="SimSun"/>
          <w:sz w:val="24"/>
          <w:szCs w:val="24"/>
        </w:rPr>
      </w:pPr>
      <w:r>
        <w:rPr>
          <w:rFonts w:ascii="SimSun" w:hAnsi="SimSun" w:eastAsia="SimSun" w:cs="SimSun"/>
          <w:sz w:val="24"/>
          <w:szCs w:val="24"/>
          <w:spacing w:val="-1"/>
        </w:rPr>
        <w:t>（1）帮助学生掌握基本的英语语言知识和语言技能。</w:t>
      </w:r>
    </w:p>
    <w:p>
      <w:pPr>
        <w:ind w:left="514"/>
        <w:spacing w:before="184" w:line="219" w:lineRule="auto"/>
        <w:rPr>
          <w:rFonts w:ascii="SimSun" w:hAnsi="SimSun" w:eastAsia="SimSun" w:cs="SimSun"/>
          <w:sz w:val="24"/>
          <w:szCs w:val="24"/>
        </w:rPr>
      </w:pPr>
      <w:r>
        <w:rPr>
          <w:rFonts w:ascii="SimSun" w:hAnsi="SimSun" w:eastAsia="SimSun" w:cs="SimSun"/>
          <w:sz w:val="24"/>
          <w:szCs w:val="24"/>
          <w:spacing w:val="-2"/>
        </w:rPr>
        <w:t>（2）培养学生的英语听说读写能力。</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（3）提高学生的英语交际能力和跨文化交际意识。</w:t>
      </w:r>
    </w:p>
    <w:p>
      <w:pPr>
        <w:ind w:left="514"/>
        <w:spacing w:before="183" w:line="220" w:lineRule="auto"/>
        <w:rPr>
          <w:rFonts w:ascii="SimSun" w:hAnsi="SimSun" w:eastAsia="SimSun" w:cs="SimSun"/>
          <w:sz w:val="24"/>
          <w:szCs w:val="24"/>
        </w:rPr>
      </w:pPr>
      <w:r>
        <w:rPr>
          <w:rFonts w:ascii="SimSun" w:hAnsi="SimSun" w:eastAsia="SimSun" w:cs="SimSun"/>
          <w:sz w:val="24"/>
          <w:szCs w:val="24"/>
          <w:spacing w:val="-1"/>
        </w:rPr>
        <w:t>（4）增强学生对英语国家文化的了解和认识。</w:t>
      </w:r>
    </w:p>
    <w:p>
      <w:pPr>
        <w:ind w:left="506" w:right="3967" w:firstLine="8"/>
        <w:spacing w:before="181" w:line="290" w:lineRule="auto"/>
        <w:rPr>
          <w:rFonts w:ascii="SimSun" w:hAnsi="SimSun" w:eastAsia="SimSun" w:cs="SimSun"/>
          <w:sz w:val="24"/>
          <w:szCs w:val="24"/>
        </w:rPr>
      </w:pPr>
      <w:r>
        <w:rPr>
          <w:rFonts w:ascii="SimSun" w:hAnsi="SimSun" w:eastAsia="SimSun" w:cs="SimSun"/>
          <w:sz w:val="24"/>
          <w:szCs w:val="24"/>
          <w:spacing w:val="-4"/>
        </w:rPr>
        <w:t>（5）促进学生的思维发展和创造力。</w:t>
      </w:r>
      <w:r>
        <w:rPr>
          <w:rFonts w:ascii="SimSun" w:hAnsi="SimSun" w:eastAsia="SimSun" w:cs="SimSun"/>
          <w:sz w:val="24"/>
          <w:szCs w:val="24"/>
          <w:spacing w:val="6"/>
        </w:rPr>
        <w:t xml:space="preserve"> </w:t>
      </w:r>
      <w:r>
        <w:rPr>
          <w:rFonts w:ascii="SimSun" w:hAnsi="SimSun" w:eastAsia="SimSun" w:cs="SimSun"/>
          <w:sz w:val="24"/>
          <w:szCs w:val="24"/>
          <w:spacing w:val="-2"/>
        </w:rPr>
        <w:t>教学内容要求：</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（1）英语语言知识：包括语音、词汇、语法、句型等方面的知识。</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（2）英语听说读写技能：培养学生的英语听力、口语、阅读和写作能力。</w:t>
      </w:r>
    </w:p>
    <w:p>
      <w:pPr>
        <w:ind w:left="23" w:right="61" w:firstLine="491"/>
        <w:spacing w:before="182" w:line="290" w:lineRule="auto"/>
        <w:rPr>
          <w:rFonts w:ascii="SimSun" w:hAnsi="SimSun" w:eastAsia="SimSun" w:cs="SimSun"/>
          <w:sz w:val="24"/>
          <w:szCs w:val="24"/>
        </w:rPr>
      </w:pPr>
      <w:r>
        <w:rPr>
          <w:rFonts w:ascii="SimSun" w:hAnsi="SimSun" w:eastAsia="SimSun" w:cs="SimSun"/>
          <w:sz w:val="24"/>
          <w:szCs w:val="24"/>
        </w:rPr>
        <w:t>（3）英语交际能力：引导学生在实际情境中运用英语进行交际，如日常对</w:t>
      </w:r>
      <w:r>
        <w:rPr>
          <w:rFonts w:ascii="SimSun" w:hAnsi="SimSun" w:eastAsia="SimSun" w:cs="SimSun"/>
          <w:sz w:val="24"/>
          <w:szCs w:val="24"/>
          <w:spacing w:val="4"/>
        </w:rPr>
        <w:t xml:space="preserve"> </w:t>
      </w:r>
      <w:r>
        <w:rPr>
          <w:rFonts w:ascii="SimSun" w:hAnsi="SimSun" w:eastAsia="SimSun" w:cs="SimSun"/>
          <w:sz w:val="24"/>
          <w:szCs w:val="24"/>
          <w:spacing w:val="-2"/>
        </w:rPr>
        <w:t>话、演讲、讨论等。</w:t>
      </w:r>
    </w:p>
    <w:p>
      <w:pPr>
        <w:ind w:left="514"/>
        <w:spacing w:before="182" w:line="219" w:lineRule="auto"/>
        <w:rPr>
          <w:rFonts w:ascii="SimSun" w:hAnsi="SimSun" w:eastAsia="SimSun" w:cs="SimSun"/>
          <w:sz w:val="24"/>
          <w:szCs w:val="24"/>
        </w:rPr>
      </w:pPr>
      <w:r>
        <w:rPr>
          <w:rFonts w:ascii="SimSun" w:hAnsi="SimSun" w:eastAsia="SimSun" w:cs="SimSun"/>
          <w:sz w:val="24"/>
          <w:szCs w:val="24"/>
        </w:rPr>
        <w:t>（4）英语国家文化：介绍英语国家的文化背景、风俗习惯、社交礼仪等，</w:t>
      </w:r>
    </w:p>
    <w:p>
      <w:pPr>
        <w:spacing w:line="219" w:lineRule="auto"/>
        <w:sectPr>
          <w:footerReference w:type="default" r:id="rId15"/>
          <w:pgSz w:w="11906" w:h="16839"/>
          <w:pgMar w:top="1431" w:right="1738" w:bottom="1353" w:left="1785" w:header="0" w:footer="1188" w:gutter="0"/>
        </w:sectPr>
        <w:rPr>
          <w:rFonts w:ascii="SimSun" w:hAnsi="SimSun" w:eastAsia="SimSun" w:cs="SimSun"/>
          <w:sz w:val="24"/>
          <w:szCs w:val="24"/>
        </w:rPr>
      </w:pPr>
    </w:p>
    <w:p>
      <w:pPr>
        <w:ind w:left="24"/>
        <w:spacing w:before="123" w:line="219" w:lineRule="auto"/>
        <w:rPr>
          <w:rFonts w:ascii="SimSun" w:hAnsi="SimSun" w:eastAsia="SimSun" w:cs="SimSun"/>
          <w:sz w:val="24"/>
          <w:szCs w:val="24"/>
        </w:rPr>
      </w:pPr>
      <w:r>
        <w:rPr>
          <w:rFonts w:ascii="SimSun" w:hAnsi="SimSun" w:eastAsia="SimSun" w:cs="SimSun"/>
          <w:sz w:val="24"/>
          <w:szCs w:val="24"/>
          <w:spacing w:val="-1"/>
        </w:rPr>
        <w:t>培养学生的跨文化交际意识。</w:t>
      </w:r>
    </w:p>
    <w:p>
      <w:pPr>
        <w:ind w:left="22" w:right="80" w:firstLine="492"/>
        <w:spacing w:before="181" w:line="290" w:lineRule="auto"/>
        <w:rPr>
          <w:rFonts w:ascii="SimSun" w:hAnsi="SimSun" w:eastAsia="SimSun" w:cs="SimSun"/>
          <w:sz w:val="24"/>
          <w:szCs w:val="24"/>
        </w:rPr>
      </w:pPr>
      <w:r>
        <w:rPr>
          <w:rFonts w:ascii="SimSun" w:hAnsi="SimSun" w:eastAsia="SimSun" w:cs="SimSun"/>
          <w:sz w:val="24"/>
          <w:szCs w:val="24"/>
        </w:rPr>
        <w:t>（5）英语学习策略：指导学生掌握有效的英语学习方法，如词汇记忆、阅</w:t>
      </w:r>
      <w:r>
        <w:rPr>
          <w:rFonts w:ascii="SimSun" w:hAnsi="SimSun" w:eastAsia="SimSun" w:cs="SimSun"/>
          <w:sz w:val="24"/>
          <w:szCs w:val="24"/>
          <w:spacing w:val="4"/>
        </w:rPr>
        <w:t xml:space="preserve"> </w:t>
      </w:r>
      <w:r>
        <w:rPr>
          <w:rFonts w:ascii="SimSun" w:hAnsi="SimSun" w:eastAsia="SimSun" w:cs="SimSun"/>
          <w:sz w:val="24"/>
          <w:szCs w:val="24"/>
          <w:spacing w:val="-1"/>
        </w:rPr>
        <w:t>读技巧、写作方法等。</w:t>
      </w:r>
    </w:p>
    <w:p>
      <w:pPr>
        <w:ind w:left="23" w:firstLine="491"/>
        <w:spacing w:before="181" w:line="290" w:lineRule="auto"/>
        <w:rPr>
          <w:rFonts w:ascii="SimSun" w:hAnsi="SimSun" w:eastAsia="SimSun" w:cs="SimSun"/>
          <w:sz w:val="24"/>
          <w:szCs w:val="24"/>
        </w:rPr>
      </w:pPr>
      <w:r>
        <w:rPr>
          <w:rFonts w:ascii="SimSun" w:hAnsi="SimSun" w:eastAsia="SimSun" w:cs="SimSun"/>
          <w:sz w:val="24"/>
          <w:szCs w:val="24"/>
          <w:b/>
          <w:bCs/>
          <w:spacing w:val="-5"/>
        </w:rPr>
        <w:t>（6）</w:t>
      </w:r>
      <w:r>
        <w:rPr>
          <w:rFonts w:ascii="SimSun" w:hAnsi="SimSun" w:eastAsia="SimSun" w:cs="SimSun"/>
          <w:sz w:val="24"/>
          <w:szCs w:val="24"/>
          <w:spacing w:val="-5"/>
        </w:rPr>
        <w:t>英语思维能力：通过英语学习，培养学生的思维能力，如分析、综合、</w:t>
      </w:r>
      <w:r>
        <w:rPr>
          <w:rFonts w:ascii="SimSun" w:hAnsi="SimSun" w:eastAsia="SimSun" w:cs="SimSun"/>
          <w:sz w:val="24"/>
          <w:szCs w:val="24"/>
          <w:spacing w:val="7"/>
        </w:rPr>
        <w:t xml:space="preserve"> </w:t>
      </w:r>
      <w:r>
        <w:rPr>
          <w:rFonts w:ascii="SimSun" w:hAnsi="SimSun" w:eastAsia="SimSun" w:cs="SimSun"/>
          <w:sz w:val="24"/>
          <w:szCs w:val="24"/>
          <w:spacing w:val="-2"/>
        </w:rPr>
        <w:t>判断、推理等。</w:t>
      </w:r>
    </w:p>
    <w:p>
      <w:pPr>
        <w:ind w:left="521"/>
        <w:spacing w:before="183" w:line="219" w:lineRule="auto"/>
        <w:rPr>
          <w:rFonts w:ascii="SimSun" w:hAnsi="SimSun" w:eastAsia="SimSun" w:cs="SimSun"/>
          <w:sz w:val="24"/>
          <w:szCs w:val="24"/>
        </w:rPr>
      </w:pPr>
      <w:r>
        <w:rPr>
          <w:rFonts w:ascii="SimSun" w:hAnsi="SimSun" w:eastAsia="SimSun" w:cs="SimSun"/>
          <w:sz w:val="24"/>
          <w:szCs w:val="24"/>
          <w:b/>
          <w:bCs/>
          <w:spacing w:val="-4"/>
        </w:rPr>
        <w:t>11.信息技术</w:t>
      </w:r>
      <w:r>
        <w:rPr>
          <w:rFonts w:ascii="SimSun" w:hAnsi="SimSun" w:eastAsia="SimSun" w:cs="SimSun"/>
          <w:sz w:val="24"/>
          <w:szCs w:val="24"/>
          <w:spacing w:val="-4"/>
        </w:rPr>
        <w:t>（180</w:t>
      </w:r>
      <w:r>
        <w:rPr>
          <w:rFonts w:ascii="SimSun" w:hAnsi="SimSun" w:eastAsia="SimSun" w:cs="SimSun"/>
          <w:sz w:val="24"/>
          <w:szCs w:val="24"/>
          <w:spacing w:val="-45"/>
        </w:rPr>
        <w:t xml:space="preserve"> </w:t>
      </w:r>
      <w:r>
        <w:rPr>
          <w:rFonts w:ascii="SimSun" w:hAnsi="SimSun" w:eastAsia="SimSun" w:cs="SimSun"/>
          <w:sz w:val="24"/>
          <w:szCs w:val="24"/>
          <w:spacing w:val="-4"/>
        </w:rPr>
        <w:t>课时）</w:t>
      </w:r>
    </w:p>
    <w:p>
      <w:pPr>
        <w:ind w:left="29" w:right="80" w:firstLine="474"/>
        <w:spacing w:before="182" w:line="347" w:lineRule="auto"/>
        <w:rPr>
          <w:rFonts w:ascii="SimSun" w:hAnsi="SimSun" w:eastAsia="SimSun" w:cs="SimSun"/>
          <w:sz w:val="24"/>
          <w:szCs w:val="24"/>
        </w:rPr>
      </w:pPr>
      <w:r>
        <w:rPr>
          <w:rFonts w:ascii="SimSun" w:hAnsi="SimSun" w:eastAsia="SimSun" w:cs="SimSun"/>
          <w:sz w:val="24"/>
          <w:szCs w:val="24"/>
          <w:spacing w:val="-3"/>
        </w:rPr>
        <w:t>信息技术课程是一门培养学生信息素养和信息技术能力的课程，</w:t>
      </w:r>
      <w:r>
        <w:rPr>
          <w:rFonts w:ascii="SimSun" w:hAnsi="SimSun" w:eastAsia="SimSun" w:cs="SimSun"/>
          <w:sz w:val="24"/>
          <w:szCs w:val="24"/>
          <w:spacing w:val="-4"/>
        </w:rPr>
        <w:t>以下是一些</w:t>
      </w:r>
      <w:r>
        <w:rPr>
          <w:rFonts w:ascii="SimSun" w:hAnsi="SimSun" w:eastAsia="SimSun" w:cs="SimSun"/>
          <w:sz w:val="24"/>
          <w:szCs w:val="24"/>
        </w:rPr>
        <w:t xml:space="preserve"> </w:t>
      </w:r>
      <w:r>
        <w:rPr>
          <w:rFonts w:ascii="SimSun" w:hAnsi="SimSun" w:eastAsia="SimSun" w:cs="SimSun"/>
          <w:sz w:val="24"/>
          <w:szCs w:val="24"/>
          <w:spacing w:val="-2"/>
        </w:rPr>
        <w:t>常见的课程目标和教学内容要求：</w:t>
      </w:r>
    </w:p>
    <w:p>
      <w:pPr>
        <w:ind w:left="502"/>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514"/>
        <w:spacing w:before="181" w:line="219" w:lineRule="auto"/>
        <w:rPr>
          <w:rFonts w:ascii="SimSun" w:hAnsi="SimSun" w:eastAsia="SimSun" w:cs="SimSun"/>
          <w:sz w:val="24"/>
          <w:szCs w:val="24"/>
        </w:rPr>
      </w:pPr>
      <w:r>
        <w:rPr>
          <w:rFonts w:ascii="SimSun" w:hAnsi="SimSun" w:eastAsia="SimSun" w:cs="SimSun"/>
          <w:sz w:val="24"/>
          <w:szCs w:val="24"/>
          <w:spacing w:val="-1"/>
        </w:rPr>
        <w:t>（1）帮助学生掌握基本的信息技术知识和技能。</w:t>
      </w:r>
    </w:p>
    <w:p>
      <w:pPr>
        <w:ind w:left="514"/>
        <w:spacing w:before="184" w:line="219" w:lineRule="auto"/>
        <w:rPr>
          <w:rFonts w:ascii="SimSun" w:hAnsi="SimSun" w:eastAsia="SimSun" w:cs="SimSun"/>
          <w:sz w:val="24"/>
          <w:szCs w:val="24"/>
        </w:rPr>
      </w:pPr>
      <w:r>
        <w:rPr>
          <w:rFonts w:ascii="SimSun" w:hAnsi="SimSun" w:eastAsia="SimSun" w:cs="SimSun"/>
          <w:sz w:val="24"/>
          <w:szCs w:val="24"/>
          <w:spacing w:val="-2"/>
        </w:rPr>
        <w:t>（2）培养学生的信息素养和信息安全意识。</w:t>
      </w:r>
    </w:p>
    <w:p>
      <w:pPr>
        <w:ind w:left="514"/>
        <w:spacing w:before="184" w:line="219" w:lineRule="auto"/>
        <w:rPr>
          <w:rFonts w:ascii="SimSun" w:hAnsi="SimSun" w:eastAsia="SimSun" w:cs="SimSun"/>
          <w:sz w:val="24"/>
          <w:szCs w:val="24"/>
        </w:rPr>
      </w:pPr>
      <w:r>
        <w:rPr>
          <w:rFonts w:ascii="SimSun" w:hAnsi="SimSun" w:eastAsia="SimSun" w:cs="SimSun"/>
          <w:sz w:val="24"/>
          <w:szCs w:val="24"/>
          <w:spacing w:val="-1"/>
        </w:rPr>
        <w:t>（3）提高学生的信息技术应用能力和创新能力。</w:t>
      </w:r>
    </w:p>
    <w:p>
      <w:pPr>
        <w:ind w:left="514"/>
        <w:spacing w:before="182" w:line="219" w:lineRule="auto"/>
        <w:rPr>
          <w:rFonts w:ascii="SimSun" w:hAnsi="SimSun" w:eastAsia="SimSun" w:cs="SimSun"/>
          <w:sz w:val="24"/>
          <w:szCs w:val="24"/>
        </w:rPr>
      </w:pPr>
      <w:r>
        <w:rPr>
          <w:rFonts w:ascii="SimSun" w:hAnsi="SimSun" w:eastAsia="SimSun" w:cs="SimSun"/>
          <w:sz w:val="24"/>
          <w:szCs w:val="24"/>
          <w:spacing w:val="-1"/>
        </w:rPr>
        <w:t>（4）增强学生对信息技术在社会生活中的作用和影响的认识。</w:t>
      </w:r>
    </w:p>
    <w:p>
      <w:pPr>
        <w:ind w:left="506" w:right="3266" w:firstLine="8"/>
        <w:spacing w:before="183" w:line="290" w:lineRule="auto"/>
        <w:rPr>
          <w:rFonts w:ascii="SimSun" w:hAnsi="SimSun" w:eastAsia="SimSun" w:cs="SimSun"/>
          <w:sz w:val="24"/>
          <w:szCs w:val="24"/>
        </w:rPr>
      </w:pPr>
      <w:r>
        <w:rPr>
          <w:rFonts w:ascii="SimSun" w:hAnsi="SimSun" w:eastAsia="SimSun" w:cs="SimSun"/>
          <w:sz w:val="24"/>
          <w:szCs w:val="24"/>
          <w:spacing w:val="-4"/>
        </w:rPr>
        <w:t>（5）促进学生的信息化学习和个性化发展。</w:t>
      </w:r>
      <w:r>
        <w:rPr>
          <w:rFonts w:ascii="SimSun" w:hAnsi="SimSun" w:eastAsia="SimSun" w:cs="SimSun"/>
          <w:sz w:val="24"/>
          <w:szCs w:val="24"/>
          <w:spacing w:val="18"/>
        </w:rPr>
        <w:t xml:space="preserve"> </w:t>
      </w:r>
      <w:r>
        <w:rPr>
          <w:rFonts w:ascii="SimSun" w:hAnsi="SimSun" w:eastAsia="SimSun" w:cs="SimSun"/>
          <w:sz w:val="24"/>
          <w:szCs w:val="24"/>
          <w:spacing w:val="-2"/>
        </w:rPr>
        <w:t>教学内容要求：</w:t>
      </w:r>
    </w:p>
    <w:p>
      <w:pPr>
        <w:ind w:left="28" w:right="80" w:firstLine="486"/>
        <w:spacing w:before="182" w:line="291" w:lineRule="auto"/>
        <w:rPr>
          <w:rFonts w:ascii="SimSun" w:hAnsi="SimSun" w:eastAsia="SimSun" w:cs="SimSun"/>
          <w:sz w:val="24"/>
          <w:szCs w:val="24"/>
        </w:rPr>
      </w:pPr>
      <w:r>
        <w:rPr>
          <w:rFonts w:ascii="SimSun" w:hAnsi="SimSun" w:eastAsia="SimSun" w:cs="SimSun"/>
          <w:sz w:val="24"/>
          <w:szCs w:val="24"/>
        </w:rPr>
        <w:t>（1）信息技术基础知识：包括计算机硬件、软件、网络、数据库等方面的</w:t>
      </w:r>
      <w:r>
        <w:rPr>
          <w:rFonts w:ascii="SimSun" w:hAnsi="SimSun" w:eastAsia="SimSun" w:cs="SimSun"/>
          <w:sz w:val="24"/>
          <w:szCs w:val="24"/>
          <w:spacing w:val="4"/>
        </w:rPr>
        <w:t xml:space="preserve"> </w:t>
      </w:r>
      <w:r>
        <w:rPr>
          <w:rFonts w:ascii="SimSun" w:hAnsi="SimSun" w:eastAsia="SimSun" w:cs="SimSun"/>
          <w:sz w:val="24"/>
          <w:szCs w:val="24"/>
          <w:spacing w:val="-8"/>
        </w:rPr>
        <w:t>知识</w:t>
      </w:r>
    </w:p>
    <w:p>
      <w:pPr>
        <w:ind w:left="22" w:right="80" w:firstLine="492"/>
        <w:spacing w:before="179" w:line="290" w:lineRule="auto"/>
        <w:rPr>
          <w:rFonts w:ascii="SimSun" w:hAnsi="SimSun" w:eastAsia="SimSun" w:cs="SimSun"/>
          <w:sz w:val="24"/>
          <w:szCs w:val="24"/>
        </w:rPr>
      </w:pPr>
      <w:r>
        <w:rPr>
          <w:rFonts w:ascii="SimSun" w:hAnsi="SimSun" w:eastAsia="SimSun" w:cs="SimSun"/>
          <w:sz w:val="24"/>
          <w:szCs w:val="24"/>
        </w:rPr>
        <w:t>（2）信息技术应用技能：培养学生的计算机操作技能，如文字处理、电子</w:t>
      </w:r>
      <w:r>
        <w:rPr>
          <w:rFonts w:ascii="SimSun" w:hAnsi="SimSun" w:eastAsia="SimSun" w:cs="SimSun"/>
          <w:sz w:val="24"/>
          <w:szCs w:val="24"/>
          <w:spacing w:val="4"/>
        </w:rPr>
        <w:t xml:space="preserve"> </w:t>
      </w:r>
      <w:r>
        <w:rPr>
          <w:rFonts w:ascii="SimSun" w:hAnsi="SimSun" w:eastAsia="SimSun" w:cs="SimSun"/>
          <w:sz w:val="24"/>
          <w:szCs w:val="24"/>
          <w:spacing w:val="-1"/>
        </w:rPr>
        <w:t>表格、演示文稿等。</w:t>
      </w:r>
    </w:p>
    <w:p>
      <w:pPr>
        <w:ind w:left="29" w:right="138" w:firstLine="485"/>
        <w:spacing w:before="182" w:line="290" w:lineRule="auto"/>
        <w:rPr>
          <w:rFonts w:ascii="SimSun" w:hAnsi="SimSun" w:eastAsia="SimSun" w:cs="SimSun"/>
          <w:sz w:val="24"/>
          <w:szCs w:val="24"/>
        </w:rPr>
      </w:pPr>
      <w:r>
        <w:rPr>
          <w:rFonts w:ascii="SimSun" w:hAnsi="SimSun" w:eastAsia="SimSun" w:cs="SimSun"/>
          <w:sz w:val="24"/>
          <w:szCs w:val="24"/>
          <w:spacing w:val="-2"/>
        </w:rPr>
        <w:t>（3）信息获取与加工：指导学生学会利用网络和其他信息资源获取信息，</w:t>
      </w:r>
      <w:r>
        <w:rPr>
          <w:rFonts w:ascii="SimSun" w:hAnsi="SimSun" w:eastAsia="SimSun" w:cs="SimSun"/>
          <w:sz w:val="24"/>
          <w:szCs w:val="24"/>
          <w:spacing w:val="11"/>
        </w:rPr>
        <w:t xml:space="preserve"> </w:t>
      </w:r>
      <w:r>
        <w:rPr>
          <w:rFonts w:ascii="SimSun" w:hAnsi="SimSun" w:eastAsia="SimSun" w:cs="SimSun"/>
          <w:sz w:val="24"/>
          <w:szCs w:val="24"/>
          <w:spacing w:val="-2"/>
        </w:rPr>
        <w:t>并进行有效的信息加工和管理。</w:t>
      </w:r>
    </w:p>
    <w:p>
      <w:pPr>
        <w:ind w:left="24" w:right="138" w:firstLine="490"/>
        <w:spacing w:before="182" w:line="290" w:lineRule="auto"/>
        <w:rPr>
          <w:rFonts w:ascii="SimSun" w:hAnsi="SimSun" w:eastAsia="SimSun" w:cs="SimSun"/>
          <w:sz w:val="24"/>
          <w:szCs w:val="24"/>
        </w:rPr>
      </w:pPr>
      <w:r>
        <w:rPr>
          <w:rFonts w:ascii="SimSun" w:hAnsi="SimSun" w:eastAsia="SimSun" w:cs="SimSun"/>
          <w:sz w:val="24"/>
          <w:szCs w:val="24"/>
          <w:spacing w:val="-2"/>
        </w:rPr>
        <w:t>（4）信息安全与道德：教育学生树立信息安全意识，遵守信息道德规范，</w:t>
      </w:r>
      <w:r>
        <w:rPr>
          <w:rFonts w:ascii="SimSun" w:hAnsi="SimSun" w:eastAsia="SimSun" w:cs="SimSun"/>
          <w:sz w:val="24"/>
          <w:szCs w:val="24"/>
          <w:spacing w:val="11"/>
        </w:rPr>
        <w:t xml:space="preserve"> </w:t>
      </w:r>
      <w:r>
        <w:rPr>
          <w:rFonts w:ascii="SimSun" w:hAnsi="SimSun" w:eastAsia="SimSun" w:cs="SimSun"/>
          <w:sz w:val="24"/>
          <w:szCs w:val="24"/>
          <w:spacing w:val="-1"/>
        </w:rPr>
        <w:t>保护个人隐私和知识产权。</w:t>
      </w:r>
    </w:p>
    <w:p>
      <w:pPr>
        <w:ind w:left="24" w:firstLine="490"/>
        <w:spacing w:before="182" w:line="290" w:lineRule="auto"/>
        <w:rPr>
          <w:rFonts w:ascii="SimSun" w:hAnsi="SimSun" w:eastAsia="SimSun" w:cs="SimSun"/>
          <w:sz w:val="24"/>
          <w:szCs w:val="24"/>
        </w:rPr>
      </w:pPr>
      <w:r>
        <w:rPr>
          <w:rFonts w:ascii="SimSun" w:hAnsi="SimSun" w:eastAsia="SimSun" w:cs="SimSun"/>
          <w:sz w:val="24"/>
          <w:szCs w:val="24"/>
          <w:spacing w:val="-5"/>
        </w:rPr>
        <w:t>（5）信息技术创新：鼓励学生运用信息技术进行创新思维和实践，如编程、</w:t>
      </w:r>
      <w:r>
        <w:rPr>
          <w:rFonts w:ascii="SimSun" w:hAnsi="SimSun" w:eastAsia="SimSun" w:cs="SimSun"/>
          <w:sz w:val="24"/>
          <w:szCs w:val="24"/>
          <w:spacing w:val="14"/>
        </w:rPr>
        <w:t xml:space="preserve"> </w:t>
      </w:r>
      <w:r>
        <w:rPr>
          <w:rFonts w:ascii="SimSun" w:hAnsi="SimSun" w:eastAsia="SimSun" w:cs="SimSun"/>
          <w:sz w:val="24"/>
          <w:szCs w:val="24"/>
          <w:spacing w:val="-1"/>
        </w:rPr>
        <w:t>动画制作、网站设计等。</w:t>
      </w:r>
    </w:p>
    <w:p>
      <w:pPr>
        <w:ind w:left="28" w:right="80" w:firstLine="486"/>
        <w:spacing w:before="182" w:line="290" w:lineRule="auto"/>
        <w:rPr>
          <w:rFonts w:ascii="SimSun" w:hAnsi="SimSun" w:eastAsia="SimSun" w:cs="SimSun"/>
          <w:sz w:val="24"/>
          <w:szCs w:val="24"/>
        </w:rPr>
      </w:pPr>
      <w:r>
        <w:rPr>
          <w:rFonts w:ascii="SimSun" w:hAnsi="SimSun" w:eastAsia="SimSun" w:cs="SimSun"/>
          <w:sz w:val="24"/>
          <w:szCs w:val="24"/>
          <w:b/>
          <w:bCs/>
        </w:rPr>
        <w:t>（6）</w:t>
      </w:r>
      <w:r>
        <w:rPr>
          <w:rFonts w:ascii="SimSun" w:hAnsi="SimSun" w:eastAsia="SimSun" w:cs="SimSun"/>
          <w:sz w:val="24"/>
          <w:szCs w:val="24"/>
        </w:rPr>
        <w:t>信息化学习：引导学生利用信息技术进行自主学习、合作学</w:t>
      </w:r>
      <w:r>
        <w:rPr>
          <w:rFonts w:ascii="SimSun" w:hAnsi="SimSun" w:eastAsia="SimSun" w:cs="SimSun"/>
          <w:sz w:val="24"/>
          <w:szCs w:val="24"/>
          <w:spacing w:val="-1"/>
        </w:rPr>
        <w:t>习和探究</w:t>
      </w:r>
      <w:r>
        <w:rPr>
          <w:rFonts w:ascii="SimSun" w:hAnsi="SimSun" w:eastAsia="SimSun" w:cs="SimSun"/>
          <w:sz w:val="24"/>
          <w:szCs w:val="24"/>
        </w:rPr>
        <w:t xml:space="preserve"> </w:t>
      </w:r>
      <w:r>
        <w:rPr>
          <w:rFonts w:ascii="SimSun" w:hAnsi="SimSun" w:eastAsia="SimSun" w:cs="SimSun"/>
          <w:sz w:val="24"/>
          <w:szCs w:val="24"/>
          <w:spacing w:val="-2"/>
        </w:rPr>
        <w:t>学习，提高学习效果。</w:t>
      </w:r>
    </w:p>
    <w:p>
      <w:pPr>
        <w:ind w:left="521"/>
        <w:spacing w:before="184" w:line="219" w:lineRule="auto"/>
        <w:rPr>
          <w:rFonts w:ascii="SimSun" w:hAnsi="SimSun" w:eastAsia="SimSun" w:cs="SimSun"/>
          <w:sz w:val="24"/>
          <w:szCs w:val="24"/>
        </w:rPr>
      </w:pPr>
      <w:r>
        <w:rPr>
          <w:rFonts w:ascii="SimSun" w:hAnsi="SimSun" w:eastAsia="SimSun" w:cs="SimSun"/>
          <w:sz w:val="24"/>
          <w:szCs w:val="24"/>
          <w:b/>
          <w:bCs/>
          <w:spacing w:val="-4"/>
        </w:rPr>
        <w:t>12.体育与健康</w:t>
      </w:r>
      <w:r>
        <w:rPr>
          <w:rFonts w:ascii="SimSun" w:hAnsi="SimSun" w:eastAsia="SimSun" w:cs="SimSun"/>
          <w:sz w:val="24"/>
          <w:szCs w:val="24"/>
          <w:spacing w:val="-4"/>
        </w:rPr>
        <w:t>（270</w:t>
      </w:r>
      <w:r>
        <w:rPr>
          <w:rFonts w:ascii="SimSun" w:hAnsi="SimSun" w:eastAsia="SimSun" w:cs="SimSun"/>
          <w:sz w:val="24"/>
          <w:szCs w:val="24"/>
          <w:spacing w:val="-42"/>
        </w:rPr>
        <w:t xml:space="preserve"> </w:t>
      </w:r>
      <w:r>
        <w:rPr>
          <w:rFonts w:ascii="SimSun" w:hAnsi="SimSun" w:eastAsia="SimSun" w:cs="SimSun"/>
          <w:sz w:val="24"/>
          <w:szCs w:val="24"/>
          <w:spacing w:val="-4"/>
        </w:rPr>
        <w:t>课时）</w:t>
      </w:r>
    </w:p>
    <w:p>
      <w:pPr>
        <w:ind w:left="503"/>
        <w:spacing w:before="183" w:line="219" w:lineRule="auto"/>
        <w:rPr>
          <w:rFonts w:ascii="SimSun" w:hAnsi="SimSun" w:eastAsia="SimSun" w:cs="SimSun"/>
          <w:sz w:val="24"/>
          <w:szCs w:val="24"/>
        </w:rPr>
      </w:pPr>
      <w:r>
        <w:rPr>
          <w:rFonts w:ascii="SimSun" w:hAnsi="SimSun" w:eastAsia="SimSun" w:cs="SimSun"/>
          <w:sz w:val="24"/>
          <w:szCs w:val="24"/>
          <w:spacing w:val="-3"/>
        </w:rPr>
        <w:t>体育与健康课程是一门培养学生体育素养和健康生活方式的课程，以下是一</w:t>
      </w:r>
    </w:p>
    <w:p>
      <w:pPr>
        <w:spacing w:line="219" w:lineRule="auto"/>
        <w:sectPr>
          <w:footerReference w:type="default" r:id="rId16"/>
          <w:pgSz w:w="11906" w:h="16839"/>
          <w:pgMar w:top="1431" w:right="1719" w:bottom="1353" w:left="1785" w:header="0" w:footer="1188" w:gutter="0"/>
        </w:sectPr>
        <w:rPr>
          <w:rFonts w:ascii="SimSun" w:hAnsi="SimSun" w:eastAsia="SimSun" w:cs="SimSun"/>
          <w:sz w:val="24"/>
          <w:szCs w:val="24"/>
        </w:rPr>
      </w:pPr>
    </w:p>
    <w:p>
      <w:pPr>
        <w:ind w:left="502" w:right="4606" w:hanging="475"/>
        <w:spacing w:before="122" w:line="347" w:lineRule="auto"/>
        <w:rPr>
          <w:rFonts w:ascii="SimSun" w:hAnsi="SimSun" w:eastAsia="SimSun" w:cs="SimSun"/>
          <w:sz w:val="24"/>
          <w:szCs w:val="24"/>
        </w:rPr>
      </w:pPr>
      <w:r>
        <w:rPr>
          <w:rFonts w:ascii="SimSun" w:hAnsi="SimSun" w:eastAsia="SimSun" w:cs="SimSun"/>
          <w:sz w:val="24"/>
          <w:szCs w:val="24"/>
          <w:spacing w:val="-5"/>
        </w:rPr>
        <w:t>些常见的课程目标和教学内容要求：</w:t>
      </w:r>
      <w:r>
        <w:rPr>
          <w:rFonts w:ascii="SimSun" w:hAnsi="SimSun" w:eastAsia="SimSun" w:cs="SimSun"/>
          <w:sz w:val="24"/>
          <w:szCs w:val="24"/>
          <w:spacing w:val="5"/>
        </w:rPr>
        <w:t xml:space="preserve"> </w:t>
      </w:r>
      <w:r>
        <w:rPr>
          <w:rFonts w:ascii="SimSun" w:hAnsi="SimSun" w:eastAsia="SimSun" w:cs="SimSun"/>
          <w:sz w:val="24"/>
          <w:szCs w:val="24"/>
          <w:spacing w:val="-2"/>
        </w:rPr>
        <w:t>课程目标：</w:t>
      </w:r>
    </w:p>
    <w:p>
      <w:pPr>
        <w:ind w:left="514"/>
        <w:spacing w:before="33" w:line="219" w:lineRule="auto"/>
        <w:rPr>
          <w:rFonts w:ascii="SimSun" w:hAnsi="SimSun" w:eastAsia="SimSun" w:cs="SimSun"/>
          <w:sz w:val="24"/>
          <w:szCs w:val="24"/>
        </w:rPr>
      </w:pPr>
      <w:r>
        <w:rPr>
          <w:rFonts w:ascii="SimSun" w:hAnsi="SimSun" w:eastAsia="SimSun" w:cs="SimSun"/>
          <w:sz w:val="24"/>
          <w:szCs w:val="24"/>
          <w:spacing w:val="-2"/>
        </w:rPr>
        <w:t>（1）帮助学生掌握基本的体育知识和技能。</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（2）培养学生的体育兴趣和爱好，养成终身锻炼的习惯。</w:t>
      </w:r>
    </w:p>
    <w:p>
      <w:pPr>
        <w:ind w:left="514"/>
        <w:spacing w:before="184" w:line="219" w:lineRule="auto"/>
        <w:rPr>
          <w:rFonts w:ascii="SimSun" w:hAnsi="SimSun" w:eastAsia="SimSun" w:cs="SimSun"/>
          <w:sz w:val="24"/>
          <w:szCs w:val="24"/>
        </w:rPr>
      </w:pPr>
      <w:r>
        <w:rPr>
          <w:rFonts w:ascii="SimSun" w:hAnsi="SimSun" w:eastAsia="SimSun" w:cs="SimSun"/>
          <w:sz w:val="24"/>
          <w:szCs w:val="24"/>
          <w:spacing w:val="-2"/>
        </w:rPr>
        <w:t>（3）提高学生的身体素质和健康水平。</w:t>
      </w:r>
    </w:p>
    <w:p>
      <w:pPr>
        <w:ind w:left="514"/>
        <w:spacing w:before="182" w:line="219" w:lineRule="auto"/>
        <w:rPr>
          <w:rFonts w:ascii="SimSun" w:hAnsi="SimSun" w:eastAsia="SimSun" w:cs="SimSun"/>
          <w:sz w:val="24"/>
          <w:szCs w:val="24"/>
        </w:rPr>
      </w:pPr>
      <w:r>
        <w:rPr>
          <w:rFonts w:ascii="SimSun" w:hAnsi="SimSun" w:eastAsia="SimSun" w:cs="SimSun"/>
          <w:sz w:val="24"/>
          <w:szCs w:val="24"/>
          <w:spacing w:val="-2"/>
        </w:rPr>
        <w:t>（4）增强学生的合作意识和团队精神。</w:t>
      </w:r>
    </w:p>
    <w:p>
      <w:pPr>
        <w:ind w:left="506" w:right="3266" w:firstLine="8"/>
        <w:spacing w:before="182" w:line="290" w:lineRule="auto"/>
        <w:rPr>
          <w:rFonts w:ascii="SimSun" w:hAnsi="SimSun" w:eastAsia="SimSun" w:cs="SimSun"/>
          <w:sz w:val="24"/>
          <w:szCs w:val="24"/>
        </w:rPr>
      </w:pPr>
      <w:r>
        <w:rPr>
          <w:rFonts w:ascii="SimSun" w:hAnsi="SimSun" w:eastAsia="SimSun" w:cs="SimSun"/>
          <w:sz w:val="24"/>
          <w:szCs w:val="24"/>
          <w:spacing w:val="-4"/>
        </w:rPr>
        <w:t>（5）促进学生的心理健康和社会适应能力。</w:t>
      </w:r>
      <w:r>
        <w:rPr>
          <w:rFonts w:ascii="SimSun" w:hAnsi="SimSun" w:eastAsia="SimSun" w:cs="SimSun"/>
          <w:sz w:val="24"/>
          <w:szCs w:val="24"/>
          <w:spacing w:val="18"/>
        </w:rPr>
        <w:t xml:space="preserve"> </w:t>
      </w:r>
      <w:r>
        <w:rPr>
          <w:rFonts w:ascii="SimSun" w:hAnsi="SimSun" w:eastAsia="SimSun" w:cs="SimSun"/>
          <w:sz w:val="24"/>
          <w:szCs w:val="24"/>
          <w:spacing w:val="-2"/>
        </w:rPr>
        <w:t>教学内容要求：</w:t>
      </w:r>
    </w:p>
    <w:p>
      <w:pPr>
        <w:ind w:left="23" w:right="120" w:firstLine="491"/>
        <w:spacing w:before="182" w:line="290" w:lineRule="auto"/>
        <w:rPr>
          <w:rFonts w:ascii="SimSun" w:hAnsi="SimSun" w:eastAsia="SimSun" w:cs="SimSun"/>
          <w:sz w:val="24"/>
          <w:szCs w:val="24"/>
        </w:rPr>
      </w:pPr>
      <w:r>
        <w:rPr>
          <w:rFonts w:ascii="SimSun" w:hAnsi="SimSun" w:eastAsia="SimSun" w:cs="SimSun"/>
          <w:sz w:val="24"/>
          <w:szCs w:val="24"/>
          <w:spacing w:val="-1"/>
        </w:rPr>
        <w:t>（1）体育知识与技能：包括体育运动的基本知识、运动技能的训练</w:t>
      </w:r>
      <w:r>
        <w:rPr>
          <w:rFonts w:ascii="SimSun" w:hAnsi="SimSun" w:eastAsia="SimSun" w:cs="SimSun"/>
          <w:sz w:val="24"/>
          <w:szCs w:val="24"/>
          <w:spacing w:val="-2"/>
        </w:rPr>
        <w:t>方法、</w:t>
      </w:r>
      <w:r>
        <w:rPr>
          <w:rFonts w:ascii="SimSun" w:hAnsi="SimSun" w:eastAsia="SimSun" w:cs="SimSun"/>
          <w:sz w:val="24"/>
          <w:szCs w:val="24"/>
        </w:rPr>
        <w:t xml:space="preserve"> </w:t>
      </w:r>
      <w:r>
        <w:rPr>
          <w:rFonts w:ascii="SimSun" w:hAnsi="SimSun" w:eastAsia="SimSun" w:cs="SimSun"/>
          <w:sz w:val="24"/>
          <w:szCs w:val="24"/>
          <w:spacing w:val="-1"/>
        </w:rPr>
        <w:t>运动损伤的预防与处理等。</w:t>
      </w:r>
    </w:p>
    <w:p>
      <w:pPr>
        <w:ind w:left="27" w:firstLine="487"/>
        <w:spacing w:before="182" w:line="290" w:lineRule="auto"/>
        <w:rPr>
          <w:rFonts w:ascii="SimSun" w:hAnsi="SimSun" w:eastAsia="SimSun" w:cs="SimSun"/>
          <w:sz w:val="24"/>
          <w:szCs w:val="24"/>
        </w:rPr>
      </w:pPr>
      <w:r>
        <w:rPr>
          <w:rFonts w:ascii="SimSun" w:hAnsi="SimSun" w:eastAsia="SimSun" w:cs="SimSun"/>
          <w:sz w:val="24"/>
          <w:szCs w:val="24"/>
          <w:spacing w:val="-5"/>
        </w:rPr>
        <w:t>（2）运动项目：选择适合学生年龄和身体条件的运动项目，如田径、篮球、</w:t>
      </w:r>
      <w:r>
        <w:rPr>
          <w:rFonts w:ascii="SimSun" w:hAnsi="SimSun" w:eastAsia="SimSun" w:cs="SimSun"/>
          <w:sz w:val="24"/>
          <w:szCs w:val="24"/>
          <w:spacing w:val="14"/>
        </w:rPr>
        <w:t xml:space="preserve"> </w:t>
      </w:r>
      <w:r>
        <w:rPr>
          <w:rFonts w:ascii="SimSun" w:hAnsi="SimSun" w:eastAsia="SimSun" w:cs="SimSun"/>
          <w:sz w:val="24"/>
          <w:szCs w:val="24"/>
          <w:spacing w:val="-1"/>
        </w:rPr>
        <w:t>足球、排球、羽毛球、乒乓球等。</w:t>
      </w:r>
    </w:p>
    <w:p>
      <w:pPr>
        <w:ind w:left="27" w:right="120" w:firstLine="487"/>
        <w:spacing w:before="182" w:line="290" w:lineRule="auto"/>
        <w:rPr>
          <w:rFonts w:ascii="SimSun" w:hAnsi="SimSun" w:eastAsia="SimSun" w:cs="SimSun"/>
          <w:sz w:val="24"/>
          <w:szCs w:val="24"/>
        </w:rPr>
      </w:pPr>
      <w:r>
        <w:rPr>
          <w:rFonts w:ascii="SimSun" w:hAnsi="SimSun" w:eastAsia="SimSun" w:cs="SimSun"/>
          <w:sz w:val="24"/>
          <w:szCs w:val="24"/>
          <w:spacing w:val="-1"/>
        </w:rPr>
        <w:t>（3）身体素质训练：通过各种体育活动，提高学生的力量、速度、</w:t>
      </w:r>
      <w:r>
        <w:rPr>
          <w:rFonts w:ascii="SimSun" w:hAnsi="SimSun" w:eastAsia="SimSun" w:cs="SimSun"/>
          <w:sz w:val="24"/>
          <w:szCs w:val="24"/>
          <w:spacing w:val="-2"/>
        </w:rPr>
        <w:t>耐力、</w:t>
      </w:r>
      <w:r>
        <w:rPr>
          <w:rFonts w:ascii="SimSun" w:hAnsi="SimSun" w:eastAsia="SimSun" w:cs="SimSun"/>
          <w:sz w:val="24"/>
          <w:szCs w:val="24"/>
        </w:rPr>
        <w:t xml:space="preserve"> </w:t>
      </w:r>
      <w:r>
        <w:rPr>
          <w:rFonts w:ascii="SimSun" w:hAnsi="SimSun" w:eastAsia="SimSun" w:cs="SimSun"/>
          <w:sz w:val="24"/>
          <w:szCs w:val="24"/>
          <w:spacing w:val="-2"/>
        </w:rPr>
        <w:t>灵敏性等身体素质。</w:t>
      </w:r>
    </w:p>
    <w:p>
      <w:pPr>
        <w:ind w:left="24" w:right="18" w:firstLine="490"/>
        <w:spacing w:before="182" w:line="290" w:lineRule="auto"/>
        <w:rPr>
          <w:rFonts w:ascii="SimSun" w:hAnsi="SimSun" w:eastAsia="SimSun" w:cs="SimSun"/>
          <w:sz w:val="24"/>
          <w:szCs w:val="24"/>
        </w:rPr>
      </w:pPr>
      <w:r>
        <w:rPr>
          <w:rFonts w:ascii="SimSun" w:hAnsi="SimSun" w:eastAsia="SimSun" w:cs="SimSun"/>
          <w:sz w:val="24"/>
          <w:szCs w:val="24"/>
          <w:spacing w:val="-5"/>
        </w:rPr>
        <w:t>（4）健康教育：教授学生健康知识，如饮食卫生、个人卫生、疾病</w:t>
      </w:r>
      <w:r>
        <w:rPr>
          <w:rFonts w:ascii="SimSun" w:hAnsi="SimSun" w:eastAsia="SimSun" w:cs="SimSun"/>
          <w:sz w:val="24"/>
          <w:szCs w:val="24"/>
          <w:spacing w:val="-6"/>
        </w:rPr>
        <w:t>预防等，</w:t>
      </w:r>
      <w:r>
        <w:rPr>
          <w:rFonts w:ascii="SimSun" w:hAnsi="SimSun" w:eastAsia="SimSun" w:cs="SimSun"/>
          <w:sz w:val="24"/>
          <w:szCs w:val="24"/>
        </w:rPr>
        <w:t xml:space="preserve"> </w:t>
      </w:r>
      <w:r>
        <w:rPr>
          <w:rFonts w:ascii="SimSun" w:hAnsi="SimSun" w:eastAsia="SimSun" w:cs="SimSun"/>
          <w:sz w:val="24"/>
          <w:szCs w:val="24"/>
          <w:spacing w:val="-1"/>
        </w:rPr>
        <w:t>培养学生的健康意识和健康行为。</w:t>
      </w:r>
    </w:p>
    <w:p>
      <w:pPr>
        <w:ind w:left="31" w:right="80" w:firstLine="483"/>
        <w:spacing w:before="183" w:line="290" w:lineRule="auto"/>
        <w:rPr>
          <w:rFonts w:ascii="SimSun" w:hAnsi="SimSun" w:eastAsia="SimSun" w:cs="SimSun"/>
          <w:sz w:val="24"/>
          <w:szCs w:val="24"/>
        </w:rPr>
      </w:pPr>
      <w:r>
        <w:rPr>
          <w:rFonts w:ascii="SimSun" w:hAnsi="SimSun" w:eastAsia="SimSun" w:cs="SimSun"/>
          <w:sz w:val="24"/>
          <w:szCs w:val="24"/>
        </w:rPr>
        <w:t>（5）心理健康：通过体育活动，培养学生的自信心、意志力、合作精神等</w:t>
      </w:r>
      <w:r>
        <w:rPr>
          <w:rFonts w:ascii="SimSun" w:hAnsi="SimSun" w:eastAsia="SimSun" w:cs="SimSun"/>
          <w:sz w:val="24"/>
          <w:szCs w:val="24"/>
          <w:spacing w:val="4"/>
        </w:rPr>
        <w:t xml:space="preserve"> </w:t>
      </w:r>
      <w:r>
        <w:rPr>
          <w:rFonts w:ascii="SimSun" w:hAnsi="SimSun" w:eastAsia="SimSun" w:cs="SimSun"/>
          <w:sz w:val="24"/>
          <w:szCs w:val="24"/>
          <w:spacing w:val="-4"/>
        </w:rPr>
        <w:t>心理品质。</w:t>
      </w:r>
    </w:p>
    <w:p>
      <w:pPr>
        <w:ind w:left="520" w:right="143" w:hanging="6"/>
        <w:spacing w:before="183" w:line="290" w:lineRule="auto"/>
        <w:rPr>
          <w:rFonts w:ascii="SimSun" w:hAnsi="SimSun" w:eastAsia="SimSun" w:cs="SimSun"/>
          <w:sz w:val="24"/>
          <w:szCs w:val="24"/>
        </w:rPr>
      </w:pPr>
      <w:r>
        <w:rPr>
          <w:rFonts w:ascii="SimSun" w:hAnsi="SimSun" w:eastAsia="SimSun" w:cs="SimSun"/>
          <w:sz w:val="24"/>
          <w:szCs w:val="24"/>
          <w:b/>
          <w:bCs/>
          <w:spacing w:val="-2"/>
        </w:rPr>
        <w:t>（6）</w:t>
      </w:r>
      <w:r>
        <w:rPr>
          <w:rFonts w:ascii="SimSun" w:hAnsi="SimSun" w:eastAsia="SimSun" w:cs="SimSun"/>
          <w:sz w:val="24"/>
          <w:szCs w:val="24"/>
          <w:spacing w:val="-2"/>
        </w:rPr>
        <w:t>安全教育：教育学生遵守体育规则，注意运动安全，预防运动损伤。</w:t>
      </w:r>
      <w:r>
        <w:rPr>
          <w:rFonts w:ascii="SimSun" w:hAnsi="SimSun" w:eastAsia="SimSun" w:cs="SimSun"/>
          <w:sz w:val="24"/>
          <w:szCs w:val="24"/>
        </w:rPr>
        <w:t xml:space="preserve"> </w:t>
      </w:r>
      <w:r>
        <w:rPr>
          <w:rFonts w:ascii="SimSun" w:hAnsi="SimSun" w:eastAsia="SimSun" w:cs="SimSun"/>
          <w:sz w:val="24"/>
          <w:szCs w:val="24"/>
          <w:b/>
          <w:bCs/>
          <w:spacing w:val="-4"/>
        </w:rPr>
        <w:t>13.物理</w:t>
      </w:r>
      <w:r>
        <w:rPr>
          <w:rFonts w:ascii="SimSun" w:hAnsi="SimSun" w:eastAsia="SimSun" w:cs="SimSun"/>
          <w:sz w:val="24"/>
          <w:szCs w:val="24"/>
          <w:spacing w:val="-4"/>
        </w:rPr>
        <w:t>（36</w:t>
      </w:r>
      <w:r>
        <w:rPr>
          <w:rFonts w:ascii="SimSun" w:hAnsi="SimSun" w:eastAsia="SimSun" w:cs="SimSun"/>
          <w:sz w:val="24"/>
          <w:szCs w:val="24"/>
          <w:spacing w:val="-52"/>
        </w:rPr>
        <w:t xml:space="preserve"> </w:t>
      </w:r>
      <w:r>
        <w:rPr>
          <w:rFonts w:ascii="SimSun" w:hAnsi="SimSun" w:eastAsia="SimSun" w:cs="SimSun"/>
          <w:sz w:val="24"/>
          <w:szCs w:val="24"/>
          <w:spacing w:val="-4"/>
        </w:rPr>
        <w:t>课时）</w:t>
      </w:r>
    </w:p>
    <w:p>
      <w:pPr>
        <w:ind w:left="43" w:right="80" w:firstLine="460"/>
        <w:spacing w:before="181" w:line="347" w:lineRule="auto"/>
        <w:rPr>
          <w:rFonts w:ascii="SimSun" w:hAnsi="SimSun" w:eastAsia="SimSun" w:cs="SimSun"/>
          <w:sz w:val="24"/>
          <w:szCs w:val="24"/>
        </w:rPr>
      </w:pPr>
      <w:r>
        <w:rPr>
          <w:rFonts w:ascii="SimSun" w:hAnsi="SimSun" w:eastAsia="SimSun" w:cs="SimSun"/>
          <w:sz w:val="24"/>
          <w:szCs w:val="24"/>
          <w:spacing w:val="-3"/>
        </w:rPr>
        <w:t>物理课程是一门培养学生物理素养和科学思维能力的课程，以下</w:t>
      </w:r>
      <w:r>
        <w:rPr>
          <w:rFonts w:ascii="SimSun" w:hAnsi="SimSun" w:eastAsia="SimSun" w:cs="SimSun"/>
          <w:sz w:val="24"/>
          <w:szCs w:val="24"/>
          <w:spacing w:val="-4"/>
        </w:rPr>
        <w:t>是一些常见</w:t>
      </w:r>
      <w:r>
        <w:rPr>
          <w:rFonts w:ascii="SimSun" w:hAnsi="SimSun" w:eastAsia="SimSun" w:cs="SimSun"/>
          <w:sz w:val="24"/>
          <w:szCs w:val="24"/>
        </w:rPr>
        <w:t xml:space="preserve"> </w:t>
      </w:r>
      <w:r>
        <w:rPr>
          <w:rFonts w:ascii="SimSun" w:hAnsi="SimSun" w:eastAsia="SimSun" w:cs="SimSun"/>
          <w:sz w:val="24"/>
          <w:szCs w:val="24"/>
          <w:spacing w:val="-3"/>
        </w:rPr>
        <w:t>的课程目标和教学内容要求：</w:t>
      </w:r>
    </w:p>
    <w:p>
      <w:pPr>
        <w:ind w:left="502"/>
        <w:spacing w:before="34" w:line="220" w:lineRule="auto"/>
        <w:rPr>
          <w:rFonts w:ascii="SimSun" w:hAnsi="SimSun" w:eastAsia="SimSun" w:cs="SimSun"/>
          <w:sz w:val="24"/>
          <w:szCs w:val="24"/>
        </w:rPr>
      </w:pPr>
      <w:r>
        <w:rPr>
          <w:rFonts w:ascii="SimSun" w:hAnsi="SimSun" w:eastAsia="SimSun" w:cs="SimSun"/>
          <w:sz w:val="24"/>
          <w:szCs w:val="24"/>
          <w:spacing w:val="-2"/>
        </w:rPr>
        <w:t>课程目标：</w:t>
      </w:r>
    </w:p>
    <w:p>
      <w:pPr>
        <w:ind w:left="514"/>
        <w:spacing w:before="182" w:line="219" w:lineRule="auto"/>
        <w:rPr>
          <w:rFonts w:ascii="SimSun" w:hAnsi="SimSun" w:eastAsia="SimSun" w:cs="SimSun"/>
          <w:sz w:val="24"/>
          <w:szCs w:val="24"/>
        </w:rPr>
      </w:pPr>
      <w:r>
        <w:rPr>
          <w:rFonts w:ascii="SimSun" w:hAnsi="SimSun" w:eastAsia="SimSun" w:cs="SimSun"/>
          <w:sz w:val="24"/>
          <w:szCs w:val="24"/>
          <w:spacing w:val="-2"/>
        </w:rPr>
        <w:t>（1）帮助学生掌握基本的物理知识和技能。</w:t>
      </w:r>
    </w:p>
    <w:p>
      <w:pPr>
        <w:ind w:left="514"/>
        <w:spacing w:before="183" w:line="219" w:lineRule="auto"/>
        <w:rPr>
          <w:rFonts w:ascii="SimSun" w:hAnsi="SimSun" w:eastAsia="SimSun" w:cs="SimSun"/>
          <w:sz w:val="24"/>
          <w:szCs w:val="24"/>
        </w:rPr>
      </w:pPr>
      <w:r>
        <w:rPr>
          <w:rFonts w:ascii="SimSun" w:hAnsi="SimSun" w:eastAsia="SimSun" w:cs="SimSun"/>
          <w:sz w:val="24"/>
          <w:szCs w:val="24"/>
          <w:spacing w:val="-2"/>
        </w:rPr>
        <w:t>（2）培养学生的物理素养和科学思维能力。</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（3）提高学生的实验探究能力和解决实际问题的能力。</w:t>
      </w:r>
    </w:p>
    <w:p>
      <w:pPr>
        <w:ind w:left="514"/>
        <w:spacing w:before="184" w:line="220" w:lineRule="auto"/>
        <w:rPr>
          <w:rFonts w:ascii="SimSun" w:hAnsi="SimSun" w:eastAsia="SimSun" w:cs="SimSun"/>
          <w:sz w:val="24"/>
          <w:szCs w:val="24"/>
        </w:rPr>
      </w:pPr>
      <w:r>
        <w:rPr>
          <w:rFonts w:ascii="SimSun" w:hAnsi="SimSun" w:eastAsia="SimSun" w:cs="SimSun"/>
          <w:sz w:val="24"/>
          <w:szCs w:val="24"/>
          <w:spacing w:val="-1"/>
        </w:rPr>
        <w:t>（4）增强学生对物理在生活中的应用和影响的认识。</w:t>
      </w:r>
    </w:p>
    <w:p>
      <w:pPr>
        <w:ind w:left="506" w:right="3026" w:firstLine="8"/>
        <w:spacing w:before="181" w:line="290" w:lineRule="auto"/>
        <w:rPr>
          <w:rFonts w:ascii="SimSun" w:hAnsi="SimSun" w:eastAsia="SimSun" w:cs="SimSun"/>
          <w:sz w:val="24"/>
          <w:szCs w:val="24"/>
        </w:rPr>
      </w:pPr>
      <w:r>
        <w:rPr>
          <w:rFonts w:ascii="SimSun" w:hAnsi="SimSun" w:eastAsia="SimSun" w:cs="SimSun"/>
          <w:sz w:val="24"/>
          <w:szCs w:val="24"/>
          <w:spacing w:val="-3"/>
        </w:rPr>
        <w:t>（5）促进学生的创新意识和科学精神的发展。</w:t>
      </w:r>
      <w:r>
        <w:rPr>
          <w:rFonts w:ascii="SimSun" w:hAnsi="SimSun" w:eastAsia="SimSun" w:cs="SimSun"/>
          <w:sz w:val="24"/>
          <w:szCs w:val="24"/>
          <w:spacing w:val="1"/>
        </w:rPr>
        <w:t xml:space="preserve"> </w:t>
      </w:r>
      <w:r>
        <w:rPr>
          <w:rFonts w:ascii="SimSun" w:hAnsi="SimSun" w:eastAsia="SimSun" w:cs="SimSun"/>
          <w:sz w:val="24"/>
          <w:szCs w:val="24"/>
          <w:spacing w:val="-2"/>
        </w:rPr>
        <w:t>教学内容要求：</w:t>
      </w:r>
    </w:p>
    <w:p>
      <w:pPr>
        <w:spacing w:line="290" w:lineRule="auto"/>
        <w:sectPr>
          <w:footerReference w:type="default" r:id="rId17"/>
          <w:pgSz w:w="11906" w:h="16839"/>
          <w:pgMar w:top="1431" w:right="1719" w:bottom="1354" w:left="1785" w:header="0" w:footer="1188" w:gutter="0"/>
        </w:sectPr>
        <w:rPr>
          <w:rFonts w:ascii="SimSun" w:hAnsi="SimSun" w:eastAsia="SimSun" w:cs="SimSun"/>
          <w:sz w:val="24"/>
          <w:szCs w:val="24"/>
        </w:rPr>
      </w:pPr>
    </w:p>
    <w:p>
      <w:pPr>
        <w:ind w:left="514"/>
        <w:spacing w:before="123" w:line="219" w:lineRule="auto"/>
        <w:rPr>
          <w:rFonts w:ascii="SimSun" w:hAnsi="SimSun" w:eastAsia="SimSun" w:cs="SimSun"/>
          <w:sz w:val="24"/>
          <w:szCs w:val="24"/>
        </w:rPr>
      </w:pPr>
      <w:r>
        <w:rPr>
          <w:rFonts w:ascii="SimSun" w:hAnsi="SimSun" w:eastAsia="SimSun" w:cs="SimSun"/>
          <w:sz w:val="24"/>
          <w:szCs w:val="24"/>
          <w:spacing w:val="-1"/>
        </w:rPr>
        <w:t>（1）物理基础知识：包括力学、热学、光学、电学等方面的知识。</w:t>
      </w:r>
    </w:p>
    <w:p>
      <w:pPr>
        <w:ind w:left="32" w:right="13" w:firstLine="482"/>
        <w:spacing w:before="181" w:line="290" w:lineRule="auto"/>
        <w:rPr>
          <w:rFonts w:ascii="SimSun" w:hAnsi="SimSun" w:eastAsia="SimSun" w:cs="SimSun"/>
          <w:sz w:val="24"/>
          <w:szCs w:val="24"/>
        </w:rPr>
      </w:pPr>
      <w:r>
        <w:rPr>
          <w:rFonts w:ascii="SimSun" w:hAnsi="SimSun" w:eastAsia="SimSun" w:cs="SimSun"/>
          <w:sz w:val="24"/>
          <w:szCs w:val="24"/>
        </w:rPr>
        <w:t>（2）物理实验：通过实验探究物理现象，培养学生的实验技能和科学思维</w:t>
      </w:r>
      <w:r>
        <w:rPr>
          <w:rFonts w:ascii="SimSun" w:hAnsi="SimSun" w:eastAsia="SimSun" w:cs="SimSun"/>
          <w:sz w:val="24"/>
          <w:szCs w:val="24"/>
          <w:spacing w:val="4"/>
        </w:rPr>
        <w:t xml:space="preserve"> </w:t>
      </w:r>
      <w:r>
        <w:rPr>
          <w:rFonts w:ascii="SimSun" w:hAnsi="SimSun" w:eastAsia="SimSun" w:cs="SimSun"/>
          <w:sz w:val="24"/>
          <w:szCs w:val="24"/>
          <w:spacing w:val="-7"/>
        </w:rPr>
        <w:t>能力。</w:t>
      </w:r>
    </w:p>
    <w:p>
      <w:pPr>
        <w:ind w:right="40"/>
        <w:spacing w:before="183" w:line="219" w:lineRule="auto"/>
        <w:jc w:val="right"/>
        <w:rPr>
          <w:rFonts w:ascii="SimSun" w:hAnsi="SimSun" w:eastAsia="SimSun" w:cs="SimSun"/>
          <w:sz w:val="24"/>
          <w:szCs w:val="24"/>
        </w:rPr>
      </w:pPr>
      <w:r>
        <w:rPr>
          <w:rFonts w:ascii="SimSun" w:hAnsi="SimSun" w:eastAsia="SimSun" w:cs="SimSun"/>
          <w:sz w:val="24"/>
          <w:szCs w:val="24"/>
          <w:spacing w:val="-1"/>
        </w:rPr>
        <w:t>（3）物理应用：引导学生将物理知识应用于实际生活中，解决实际问题。</w:t>
      </w:r>
    </w:p>
    <w:p>
      <w:pPr>
        <w:ind w:left="23" w:right="53" w:firstLine="491"/>
        <w:spacing w:before="182" w:line="290" w:lineRule="auto"/>
        <w:rPr>
          <w:rFonts w:ascii="SimSun" w:hAnsi="SimSun" w:eastAsia="SimSun" w:cs="SimSun"/>
          <w:sz w:val="24"/>
          <w:szCs w:val="24"/>
        </w:rPr>
      </w:pPr>
      <w:r>
        <w:rPr>
          <w:rFonts w:ascii="SimSun" w:hAnsi="SimSun" w:eastAsia="SimSun" w:cs="SimSun"/>
          <w:sz w:val="24"/>
          <w:szCs w:val="24"/>
          <w:spacing w:val="-1"/>
        </w:rPr>
        <w:t>（4）科学方法：教授学生科学研究的方法和技能，如观察、实验、</w:t>
      </w:r>
      <w:r>
        <w:rPr>
          <w:rFonts w:ascii="SimSun" w:hAnsi="SimSun" w:eastAsia="SimSun" w:cs="SimSun"/>
          <w:sz w:val="24"/>
          <w:szCs w:val="24"/>
          <w:spacing w:val="-2"/>
        </w:rPr>
        <w:t>分析、</w:t>
      </w:r>
      <w:r>
        <w:rPr>
          <w:rFonts w:ascii="SimSun" w:hAnsi="SimSun" w:eastAsia="SimSun" w:cs="SimSun"/>
          <w:sz w:val="24"/>
          <w:szCs w:val="24"/>
        </w:rPr>
        <w:t xml:space="preserve"> </w:t>
      </w:r>
      <w:r>
        <w:rPr>
          <w:rFonts w:ascii="SimSun" w:hAnsi="SimSun" w:eastAsia="SimSun" w:cs="SimSun"/>
          <w:sz w:val="24"/>
          <w:szCs w:val="24"/>
          <w:spacing w:val="-3"/>
        </w:rPr>
        <w:t>推理等。</w:t>
      </w:r>
    </w:p>
    <w:p>
      <w:pPr>
        <w:ind w:left="43" w:right="13" w:firstLine="471"/>
        <w:spacing w:before="183" w:line="289" w:lineRule="auto"/>
        <w:rPr>
          <w:rFonts w:ascii="SimSun" w:hAnsi="SimSun" w:eastAsia="SimSun" w:cs="SimSun"/>
          <w:sz w:val="24"/>
          <w:szCs w:val="24"/>
        </w:rPr>
      </w:pPr>
      <w:r>
        <w:rPr>
          <w:rFonts w:ascii="SimSun" w:hAnsi="SimSun" w:eastAsia="SimSun" w:cs="SimSun"/>
          <w:sz w:val="24"/>
          <w:szCs w:val="24"/>
          <w:b/>
          <w:bCs/>
        </w:rPr>
        <w:t>（5）</w:t>
      </w:r>
      <w:r>
        <w:rPr>
          <w:rFonts w:ascii="SimSun" w:hAnsi="SimSun" w:eastAsia="SimSun" w:cs="SimSun"/>
          <w:sz w:val="24"/>
          <w:szCs w:val="24"/>
        </w:rPr>
        <w:t>物理文化：介绍物理学家的故事、物理在文化中的地位等，</w:t>
      </w:r>
      <w:r>
        <w:rPr>
          <w:rFonts w:ascii="SimSun" w:hAnsi="SimSun" w:eastAsia="SimSun" w:cs="SimSun"/>
          <w:sz w:val="24"/>
          <w:szCs w:val="24"/>
          <w:spacing w:val="-1"/>
        </w:rPr>
        <w:t>培养学生</w:t>
      </w:r>
      <w:r>
        <w:rPr>
          <w:rFonts w:ascii="SimSun" w:hAnsi="SimSun" w:eastAsia="SimSun" w:cs="SimSun"/>
          <w:sz w:val="24"/>
          <w:szCs w:val="24"/>
        </w:rPr>
        <w:t xml:space="preserve"> </w:t>
      </w:r>
      <w:r>
        <w:rPr>
          <w:rFonts w:ascii="SimSun" w:hAnsi="SimSun" w:eastAsia="SimSun" w:cs="SimSun"/>
          <w:sz w:val="24"/>
          <w:szCs w:val="24"/>
          <w:spacing w:val="-4"/>
        </w:rPr>
        <w:t>的科学文化素养。</w:t>
      </w:r>
    </w:p>
    <w:p>
      <w:pPr>
        <w:ind w:left="502" w:right="5276" w:firstLine="18"/>
        <w:spacing w:before="184" w:line="347" w:lineRule="auto"/>
        <w:rPr>
          <w:rFonts w:ascii="SimSun" w:hAnsi="SimSun" w:eastAsia="SimSun" w:cs="SimSun"/>
          <w:sz w:val="24"/>
          <w:szCs w:val="24"/>
        </w:rPr>
      </w:pPr>
      <w:r>
        <w:rPr>
          <w:rFonts w:ascii="SimSun" w:hAnsi="SimSun" w:eastAsia="SimSun" w:cs="SimSun"/>
          <w:sz w:val="24"/>
          <w:szCs w:val="24"/>
          <w:b/>
          <w:bCs/>
          <w:spacing w:val="-6"/>
        </w:rPr>
        <w:t>14.心理健康</w:t>
      </w:r>
      <w:r>
        <w:rPr>
          <w:rFonts w:ascii="SimSun" w:hAnsi="SimSun" w:eastAsia="SimSun" w:cs="SimSun"/>
          <w:sz w:val="24"/>
          <w:szCs w:val="24"/>
          <w:spacing w:val="-6"/>
        </w:rPr>
        <w:t>（36</w:t>
      </w:r>
      <w:r>
        <w:rPr>
          <w:rFonts w:ascii="SimSun" w:hAnsi="SimSun" w:eastAsia="SimSun" w:cs="SimSun"/>
          <w:sz w:val="24"/>
          <w:szCs w:val="24"/>
          <w:spacing w:val="-44"/>
        </w:rPr>
        <w:t xml:space="preserve"> </w:t>
      </w:r>
      <w:r>
        <w:rPr>
          <w:rFonts w:ascii="SimSun" w:hAnsi="SimSun" w:eastAsia="SimSun" w:cs="SimSun"/>
          <w:sz w:val="24"/>
          <w:szCs w:val="24"/>
          <w:spacing w:val="-6"/>
        </w:rPr>
        <w:t>课时）</w:t>
      </w:r>
      <w:r>
        <w:rPr>
          <w:rFonts w:ascii="SimSun" w:hAnsi="SimSun" w:eastAsia="SimSun" w:cs="SimSun"/>
          <w:sz w:val="24"/>
          <w:szCs w:val="24"/>
        </w:rPr>
        <w:t xml:space="preserve"> </w:t>
      </w:r>
      <w:r>
        <w:rPr>
          <w:rFonts w:ascii="SimSun" w:hAnsi="SimSun" w:eastAsia="SimSun" w:cs="SimSun"/>
          <w:sz w:val="24"/>
          <w:szCs w:val="24"/>
          <w:spacing w:val="-2"/>
        </w:rPr>
        <w:t>课程目标：</w:t>
      </w:r>
    </w:p>
    <w:p>
      <w:pPr>
        <w:ind w:left="514"/>
        <w:spacing w:before="33" w:line="219" w:lineRule="auto"/>
        <w:rPr>
          <w:rFonts w:ascii="SimSun" w:hAnsi="SimSun" w:eastAsia="SimSun" w:cs="SimSun"/>
          <w:sz w:val="24"/>
          <w:szCs w:val="24"/>
        </w:rPr>
      </w:pPr>
      <w:r>
        <w:rPr>
          <w:rFonts w:ascii="SimSun" w:hAnsi="SimSun" w:eastAsia="SimSun" w:cs="SimSun"/>
          <w:sz w:val="24"/>
          <w:szCs w:val="24"/>
          <w:spacing w:val="-1"/>
        </w:rPr>
        <w:t>（1）帮助学生了解心理健康的基本知识，树立心理健康意识；</w:t>
      </w:r>
    </w:p>
    <w:p>
      <w:pPr>
        <w:ind w:left="514"/>
        <w:spacing w:before="184" w:line="219" w:lineRule="auto"/>
        <w:rPr>
          <w:rFonts w:ascii="SimSun" w:hAnsi="SimSun" w:eastAsia="SimSun" w:cs="SimSun"/>
          <w:sz w:val="24"/>
          <w:szCs w:val="24"/>
        </w:rPr>
      </w:pPr>
      <w:r>
        <w:rPr>
          <w:rFonts w:ascii="SimSun" w:hAnsi="SimSun" w:eastAsia="SimSun" w:cs="SimSun"/>
          <w:sz w:val="24"/>
          <w:szCs w:val="24"/>
          <w:spacing w:val="-2"/>
        </w:rPr>
        <w:t>（2）掌握心理调适的方法。</w:t>
      </w:r>
    </w:p>
    <w:p>
      <w:pPr>
        <w:ind w:left="24" w:right="72" w:firstLine="490"/>
        <w:spacing w:before="184" w:line="289" w:lineRule="auto"/>
        <w:rPr>
          <w:rFonts w:ascii="SimSun" w:hAnsi="SimSun" w:eastAsia="SimSun" w:cs="SimSun"/>
          <w:sz w:val="24"/>
          <w:szCs w:val="24"/>
        </w:rPr>
      </w:pPr>
      <w:r>
        <w:rPr>
          <w:rFonts w:ascii="SimSun" w:hAnsi="SimSun" w:eastAsia="SimSun" w:cs="SimSun"/>
          <w:sz w:val="24"/>
          <w:szCs w:val="24"/>
          <w:spacing w:val="-2"/>
        </w:rPr>
        <w:t>（3）指导学生正确处理各种人际关系，学会合作与竞争，培养职业兴趣，</w:t>
      </w:r>
      <w:r>
        <w:rPr>
          <w:rFonts w:ascii="SimSun" w:hAnsi="SimSun" w:eastAsia="SimSun" w:cs="SimSun"/>
          <w:sz w:val="24"/>
          <w:szCs w:val="24"/>
          <w:spacing w:val="11"/>
        </w:rPr>
        <w:t xml:space="preserve"> </w:t>
      </w:r>
      <w:r>
        <w:rPr>
          <w:rFonts w:ascii="SimSun" w:hAnsi="SimSun" w:eastAsia="SimSun" w:cs="SimSun"/>
          <w:sz w:val="24"/>
          <w:szCs w:val="24"/>
          <w:spacing w:val="-1"/>
        </w:rPr>
        <w:t>提高应对挫折、求职就业、适应社会的能力。</w:t>
      </w:r>
    </w:p>
    <w:p>
      <w:pPr>
        <w:ind w:right="40"/>
        <w:spacing w:before="183" w:line="219" w:lineRule="auto"/>
        <w:jc w:val="right"/>
        <w:rPr>
          <w:rFonts w:ascii="SimSun" w:hAnsi="SimSun" w:eastAsia="SimSun" w:cs="SimSun"/>
          <w:sz w:val="24"/>
          <w:szCs w:val="24"/>
        </w:rPr>
      </w:pPr>
      <w:r>
        <w:rPr>
          <w:rFonts w:ascii="SimSun" w:hAnsi="SimSun" w:eastAsia="SimSun" w:cs="SimSun"/>
          <w:sz w:val="24"/>
          <w:szCs w:val="24"/>
          <w:spacing w:val="-1"/>
        </w:rPr>
        <w:t>（4）正确认识自我，学会有效学习，确立符合自身发展的积极生活目标；</w:t>
      </w:r>
    </w:p>
    <w:p>
      <w:pPr>
        <w:ind w:left="26" w:right="13" w:firstLine="488"/>
        <w:spacing w:before="183" w:line="290" w:lineRule="auto"/>
        <w:rPr>
          <w:rFonts w:ascii="SimSun" w:hAnsi="SimSun" w:eastAsia="SimSun" w:cs="SimSun"/>
          <w:sz w:val="24"/>
          <w:szCs w:val="24"/>
        </w:rPr>
      </w:pPr>
      <w:r>
        <w:rPr>
          <w:rFonts w:ascii="SimSun" w:hAnsi="SimSun" w:eastAsia="SimSun" w:cs="SimSun"/>
          <w:sz w:val="24"/>
          <w:szCs w:val="24"/>
          <w:spacing w:val="-1"/>
        </w:rPr>
        <w:t>（5）培养责任感、义务感和创新精神，养成自</w:t>
      </w:r>
      <w:r>
        <w:rPr>
          <w:rFonts w:ascii="SimSun" w:hAnsi="SimSun" w:eastAsia="SimSun" w:cs="SimSun"/>
          <w:sz w:val="24"/>
          <w:szCs w:val="24"/>
          <w:spacing w:val="-2"/>
        </w:rPr>
        <w:t>信、</w:t>
      </w:r>
      <w:r>
        <w:rPr>
          <w:rFonts w:ascii="SimSun" w:hAnsi="SimSun" w:eastAsia="SimSun" w:cs="SimSun"/>
          <w:sz w:val="24"/>
          <w:szCs w:val="24"/>
          <w:spacing w:val="-71"/>
        </w:rPr>
        <w:t xml:space="preserve"> </w:t>
      </w:r>
      <w:r>
        <w:rPr>
          <w:rFonts w:ascii="SimSun" w:hAnsi="SimSun" w:eastAsia="SimSun" w:cs="SimSun"/>
          <w:sz w:val="24"/>
          <w:szCs w:val="24"/>
          <w:spacing w:val="-2"/>
        </w:rPr>
        <w:t>自律、敬业、乐群的心</w:t>
      </w:r>
      <w:r>
        <w:rPr>
          <w:rFonts w:ascii="SimSun" w:hAnsi="SimSun" w:eastAsia="SimSun" w:cs="SimSun"/>
          <w:sz w:val="24"/>
          <w:szCs w:val="24"/>
        </w:rPr>
        <w:t xml:space="preserve"> </w:t>
      </w:r>
      <w:r>
        <w:rPr>
          <w:rFonts w:ascii="SimSun" w:hAnsi="SimSun" w:eastAsia="SimSun" w:cs="SimSun"/>
          <w:sz w:val="24"/>
          <w:szCs w:val="24"/>
          <w:spacing w:val="-1"/>
        </w:rPr>
        <w:t>理品质，提高全体学生的心理健康水平和职业心理素质。</w:t>
      </w:r>
    </w:p>
    <w:p>
      <w:pPr>
        <w:ind w:left="506"/>
        <w:spacing w:before="183" w:line="219" w:lineRule="auto"/>
        <w:rPr>
          <w:rFonts w:ascii="SimSun" w:hAnsi="SimSun" w:eastAsia="SimSun" w:cs="SimSun"/>
          <w:sz w:val="24"/>
          <w:szCs w:val="24"/>
        </w:rPr>
      </w:pPr>
      <w:r>
        <w:rPr>
          <w:rFonts w:ascii="SimSun" w:hAnsi="SimSun" w:eastAsia="SimSun" w:cs="SimSun"/>
          <w:sz w:val="24"/>
          <w:szCs w:val="24"/>
          <w:spacing w:val="-2"/>
        </w:rPr>
        <w:t>教学内容要求：</w:t>
      </w:r>
    </w:p>
    <w:p>
      <w:pPr>
        <w:ind w:left="514"/>
        <w:spacing w:before="184" w:line="219" w:lineRule="auto"/>
        <w:rPr>
          <w:rFonts w:ascii="SimSun" w:hAnsi="SimSun" w:eastAsia="SimSun" w:cs="SimSun"/>
          <w:sz w:val="24"/>
          <w:szCs w:val="24"/>
        </w:rPr>
      </w:pPr>
      <w:r>
        <w:rPr>
          <w:rFonts w:ascii="SimSun" w:hAnsi="SimSun" w:eastAsia="SimSun" w:cs="SimSun"/>
          <w:sz w:val="24"/>
          <w:szCs w:val="24"/>
          <w:spacing w:val="-2"/>
        </w:rPr>
        <w:t>（1）充分体现课程形式的多样性</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（2）充分发挥学生在教育活动中的主动性和创造性</w:t>
      </w:r>
    </w:p>
    <w:p>
      <w:pPr>
        <w:ind w:left="52" w:right="13" w:firstLine="462"/>
        <w:spacing w:before="182" w:line="290" w:lineRule="auto"/>
        <w:rPr>
          <w:rFonts w:ascii="SimSun" w:hAnsi="SimSun" w:eastAsia="SimSun" w:cs="SimSun"/>
          <w:sz w:val="24"/>
          <w:szCs w:val="24"/>
        </w:rPr>
      </w:pPr>
      <w:r>
        <w:rPr>
          <w:rFonts w:ascii="SimSun" w:hAnsi="SimSun" w:eastAsia="SimSun" w:cs="SimSun"/>
          <w:sz w:val="24"/>
          <w:szCs w:val="24"/>
        </w:rPr>
        <w:t>（3）根据学生的心理发展特点和身心发展的规律，设计心理健康教育课的</w:t>
      </w:r>
      <w:r>
        <w:rPr>
          <w:rFonts w:ascii="SimSun" w:hAnsi="SimSun" w:eastAsia="SimSun" w:cs="SimSun"/>
          <w:sz w:val="24"/>
          <w:szCs w:val="24"/>
          <w:spacing w:val="4"/>
        </w:rPr>
        <w:t xml:space="preserve"> </w:t>
      </w:r>
      <w:r>
        <w:rPr>
          <w:rFonts w:ascii="SimSun" w:hAnsi="SimSun" w:eastAsia="SimSun" w:cs="SimSun"/>
          <w:sz w:val="24"/>
          <w:szCs w:val="24"/>
          <w:spacing w:val="-20"/>
        </w:rPr>
        <w:t>内容</w:t>
      </w:r>
    </w:p>
    <w:p>
      <w:pPr>
        <w:ind w:left="514"/>
        <w:spacing w:before="183" w:line="216" w:lineRule="auto"/>
        <w:rPr>
          <w:rFonts w:ascii="SimSun" w:hAnsi="SimSun" w:eastAsia="SimSun" w:cs="SimSun"/>
          <w:sz w:val="24"/>
          <w:szCs w:val="24"/>
        </w:rPr>
      </w:pPr>
      <w:r>
        <w:rPr>
          <w:rFonts w:ascii="SimSun" w:hAnsi="SimSun" w:eastAsia="SimSun" w:cs="SimSun"/>
          <w:sz w:val="24"/>
          <w:szCs w:val="24"/>
          <w:spacing w:val="-1"/>
        </w:rPr>
        <w:t>（4）倡导“活动体验型"的教学途径,培养学生良好的心理素质</w:t>
      </w:r>
    </w:p>
    <w:p>
      <w:pPr>
        <w:ind w:left="514"/>
        <w:spacing w:before="187" w:line="216" w:lineRule="auto"/>
        <w:rPr>
          <w:rFonts w:ascii="SimSun" w:hAnsi="SimSun" w:eastAsia="SimSun" w:cs="SimSun"/>
          <w:sz w:val="24"/>
          <w:szCs w:val="24"/>
        </w:rPr>
      </w:pPr>
      <w:r>
        <w:rPr>
          <w:rFonts w:ascii="SimSun" w:hAnsi="SimSun" w:eastAsia="SimSun" w:cs="SimSun"/>
          <w:sz w:val="24"/>
          <w:szCs w:val="24"/>
          <w:spacing w:val="-1"/>
        </w:rPr>
        <w:t>（5</w:t>
      </w:r>
      <w:r>
        <w:rPr>
          <w:rFonts w:ascii="SimSun" w:hAnsi="SimSun" w:eastAsia="SimSun" w:cs="SimSun"/>
          <w:sz w:val="24"/>
          <w:szCs w:val="24"/>
          <w:spacing w:val="6"/>
        </w:rPr>
        <w:t>））</w:t>
      </w:r>
      <w:r>
        <w:rPr>
          <w:rFonts w:ascii="SimSun" w:hAnsi="SimSun" w:eastAsia="SimSun" w:cs="SimSun"/>
          <w:sz w:val="24"/>
          <w:szCs w:val="24"/>
          <w:spacing w:val="-1"/>
        </w:rPr>
        <w:t>倡导“活动体验型"的教学途径,培养学生良</w:t>
      </w:r>
      <w:r>
        <w:rPr>
          <w:rFonts w:ascii="SimSun" w:hAnsi="SimSun" w:eastAsia="SimSun" w:cs="SimSun"/>
          <w:sz w:val="24"/>
          <w:szCs w:val="24"/>
          <w:spacing w:val="-2"/>
        </w:rPr>
        <w:t>好的心理素质</w:t>
      </w:r>
    </w:p>
    <w:p>
      <w:pPr>
        <w:ind w:left="520" w:right="2917" w:hanging="6"/>
        <w:spacing w:before="188" w:line="289" w:lineRule="auto"/>
        <w:rPr>
          <w:rFonts w:ascii="SimSun" w:hAnsi="SimSun" w:eastAsia="SimSun" w:cs="SimSun"/>
          <w:sz w:val="24"/>
          <w:szCs w:val="24"/>
        </w:rPr>
      </w:pPr>
      <w:r>
        <w:rPr>
          <w:rFonts w:ascii="SimSun" w:hAnsi="SimSun" w:eastAsia="SimSun" w:cs="SimSun"/>
          <w:sz w:val="24"/>
          <w:szCs w:val="24"/>
          <w:b/>
          <w:bCs/>
          <w:spacing w:val="-2"/>
        </w:rPr>
        <w:t>（6）</w:t>
      </w:r>
      <w:r>
        <w:rPr>
          <w:rFonts w:ascii="SimSun" w:hAnsi="SimSun" w:eastAsia="SimSun" w:cs="SimSun"/>
          <w:sz w:val="24"/>
          <w:szCs w:val="24"/>
          <w:spacing w:val="-2"/>
        </w:rPr>
        <w:t>加强心理健康教育的教育研究和课题研究</w:t>
      </w:r>
      <w:r>
        <w:rPr>
          <w:rFonts w:ascii="SimSun" w:hAnsi="SimSun" w:eastAsia="SimSun" w:cs="SimSun"/>
          <w:sz w:val="24"/>
          <w:szCs w:val="24"/>
          <w:spacing w:val="15"/>
        </w:rPr>
        <w:t xml:space="preserve"> </w:t>
      </w:r>
      <w:r>
        <w:rPr>
          <w:rFonts w:ascii="SimSun" w:hAnsi="SimSun" w:eastAsia="SimSun" w:cs="SimSun"/>
          <w:sz w:val="24"/>
          <w:szCs w:val="24"/>
          <w:b/>
          <w:bCs/>
          <w:spacing w:val="-4"/>
        </w:rPr>
        <w:t>15.中华优秀传统文化</w:t>
      </w:r>
      <w:r>
        <w:rPr>
          <w:rFonts w:ascii="SimSun" w:hAnsi="SimSun" w:eastAsia="SimSun" w:cs="SimSun"/>
          <w:sz w:val="24"/>
          <w:szCs w:val="24"/>
          <w:spacing w:val="-4"/>
        </w:rPr>
        <w:t>（36</w:t>
      </w:r>
      <w:r>
        <w:rPr>
          <w:rFonts w:ascii="SimSun" w:hAnsi="SimSun" w:eastAsia="SimSun" w:cs="SimSun"/>
          <w:sz w:val="24"/>
          <w:szCs w:val="24"/>
          <w:spacing w:val="-39"/>
        </w:rPr>
        <w:t xml:space="preserve"> </w:t>
      </w:r>
      <w:r>
        <w:rPr>
          <w:rFonts w:ascii="SimSun" w:hAnsi="SimSun" w:eastAsia="SimSun" w:cs="SimSun"/>
          <w:sz w:val="24"/>
          <w:szCs w:val="24"/>
          <w:spacing w:val="-4"/>
        </w:rPr>
        <w:t>课时）</w:t>
      </w:r>
    </w:p>
    <w:p>
      <w:pPr>
        <w:ind w:left="43" w:right="13" w:firstLine="482"/>
        <w:spacing w:before="183" w:line="347" w:lineRule="auto"/>
        <w:rPr>
          <w:rFonts w:ascii="SimSun" w:hAnsi="SimSun" w:eastAsia="SimSun" w:cs="SimSun"/>
          <w:sz w:val="24"/>
          <w:szCs w:val="24"/>
        </w:rPr>
      </w:pPr>
      <w:r>
        <w:rPr>
          <w:rFonts w:ascii="SimSun" w:hAnsi="SimSun" w:eastAsia="SimSun" w:cs="SimSun"/>
          <w:sz w:val="24"/>
          <w:szCs w:val="24"/>
          <w:spacing w:val="-4"/>
        </w:rPr>
        <w:t>中华优秀传统文化课程是一门培养学生对中国传统文化的认知、理解和欣赏</w:t>
      </w:r>
      <w:r>
        <w:rPr>
          <w:rFonts w:ascii="SimSun" w:hAnsi="SimSun" w:eastAsia="SimSun" w:cs="SimSun"/>
          <w:sz w:val="24"/>
          <w:szCs w:val="24"/>
          <w:spacing w:val="5"/>
        </w:rPr>
        <w:t xml:space="preserve"> </w:t>
      </w:r>
      <w:r>
        <w:rPr>
          <w:rFonts w:ascii="SimSun" w:hAnsi="SimSun" w:eastAsia="SimSun" w:cs="SimSun"/>
          <w:sz w:val="24"/>
          <w:szCs w:val="24"/>
          <w:spacing w:val="-2"/>
        </w:rPr>
        <w:t>的课程，以下是一些常见的课程目标和教学内容要求：</w:t>
      </w:r>
    </w:p>
    <w:p>
      <w:pPr>
        <w:ind w:left="502"/>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spacing w:line="220" w:lineRule="auto"/>
        <w:sectPr>
          <w:footerReference w:type="default" r:id="rId18"/>
          <w:pgSz w:w="11906" w:h="16839"/>
          <w:pgMar w:top="1431" w:right="1785" w:bottom="1353" w:left="1785" w:header="0" w:footer="1188" w:gutter="0"/>
        </w:sectPr>
        <w:rPr>
          <w:rFonts w:ascii="SimSun" w:hAnsi="SimSun" w:eastAsia="SimSun" w:cs="SimSun"/>
          <w:sz w:val="24"/>
          <w:szCs w:val="24"/>
        </w:rPr>
      </w:pPr>
    </w:p>
    <w:p>
      <w:pPr>
        <w:ind w:left="514"/>
        <w:spacing w:before="122" w:line="219" w:lineRule="auto"/>
        <w:rPr>
          <w:rFonts w:ascii="SimSun" w:hAnsi="SimSun" w:eastAsia="SimSun" w:cs="SimSun"/>
          <w:sz w:val="24"/>
          <w:szCs w:val="24"/>
        </w:rPr>
      </w:pPr>
      <w:r>
        <w:rPr>
          <w:rFonts w:ascii="SimSun" w:hAnsi="SimSun" w:eastAsia="SimSun" w:cs="SimSun"/>
          <w:sz w:val="24"/>
          <w:szCs w:val="24"/>
          <w:spacing w:val="-1"/>
        </w:rPr>
        <w:t>（1）帮助学生了解中国传统文化的基本知识和主要内容。</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（2）培养学生对中国传统文化的兴趣和热爱，增强民族自豪感。</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（3）提高学生对中国传统文化的鉴赏能力和审美水平。</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（4）引导学生传承和弘扬中华优秀传统文化，培养学生的文化自信。</w:t>
      </w:r>
    </w:p>
    <w:p>
      <w:pPr>
        <w:ind w:left="506" w:right="799" w:firstLine="8"/>
        <w:spacing w:before="182" w:line="290" w:lineRule="auto"/>
        <w:rPr>
          <w:rFonts w:ascii="SimSun" w:hAnsi="SimSun" w:eastAsia="SimSun" w:cs="SimSun"/>
          <w:sz w:val="24"/>
          <w:szCs w:val="24"/>
        </w:rPr>
      </w:pPr>
      <w:r>
        <w:rPr>
          <w:rFonts w:ascii="SimSun" w:hAnsi="SimSun" w:eastAsia="SimSun" w:cs="SimSun"/>
          <w:sz w:val="24"/>
          <w:szCs w:val="24"/>
          <w:spacing w:val="-2"/>
        </w:rPr>
        <w:t>（5）培养学生的跨文化交流能力，增进对不同文化的理解和尊</w:t>
      </w:r>
      <w:r>
        <w:rPr>
          <w:rFonts w:ascii="SimSun" w:hAnsi="SimSun" w:eastAsia="SimSun" w:cs="SimSun"/>
          <w:sz w:val="24"/>
          <w:szCs w:val="24"/>
          <w:spacing w:val="-3"/>
        </w:rPr>
        <w:t>重。</w:t>
      </w:r>
      <w:r>
        <w:rPr>
          <w:rFonts w:ascii="SimSun" w:hAnsi="SimSun" w:eastAsia="SimSun" w:cs="SimSun"/>
          <w:sz w:val="24"/>
          <w:szCs w:val="24"/>
        </w:rPr>
        <w:t xml:space="preserve"> </w:t>
      </w:r>
      <w:r>
        <w:rPr>
          <w:rFonts w:ascii="SimSun" w:hAnsi="SimSun" w:eastAsia="SimSun" w:cs="SimSun"/>
          <w:sz w:val="24"/>
          <w:szCs w:val="24"/>
          <w:spacing w:val="-2"/>
        </w:rPr>
        <w:t>教学内容要求：</w:t>
      </w:r>
    </w:p>
    <w:p>
      <w:pPr>
        <w:ind w:left="514"/>
        <w:spacing w:before="182" w:line="219" w:lineRule="auto"/>
        <w:rPr>
          <w:rFonts w:ascii="SimSun" w:hAnsi="SimSun" w:eastAsia="SimSun" w:cs="SimSun"/>
          <w:sz w:val="24"/>
          <w:szCs w:val="24"/>
        </w:rPr>
      </w:pPr>
      <w:r>
        <w:rPr>
          <w:rFonts w:ascii="SimSun" w:hAnsi="SimSun" w:eastAsia="SimSun" w:cs="SimSun"/>
          <w:sz w:val="24"/>
          <w:szCs w:val="24"/>
          <w:spacing w:val="-1"/>
        </w:rPr>
        <w:t>（1）中国传统文化的基本概念和范畴，如儒家、道家、佛教等。</w:t>
      </w:r>
    </w:p>
    <w:p>
      <w:pPr>
        <w:ind w:left="25" w:right="13" w:firstLine="489"/>
        <w:spacing w:before="183" w:line="290" w:lineRule="auto"/>
        <w:rPr>
          <w:rFonts w:ascii="SimSun" w:hAnsi="SimSun" w:eastAsia="SimSun" w:cs="SimSun"/>
          <w:sz w:val="24"/>
          <w:szCs w:val="24"/>
        </w:rPr>
      </w:pPr>
      <w:r>
        <w:rPr>
          <w:rFonts w:ascii="SimSun" w:hAnsi="SimSun" w:eastAsia="SimSun" w:cs="SimSun"/>
          <w:sz w:val="24"/>
          <w:szCs w:val="24"/>
        </w:rPr>
        <w:t>（2）中国传统文化的主要内容，如诗词、书法、绘画、音乐、舞蹈、戏曲</w:t>
      </w:r>
      <w:r>
        <w:rPr>
          <w:rFonts w:ascii="SimSun" w:hAnsi="SimSun" w:eastAsia="SimSun" w:cs="SimSun"/>
          <w:sz w:val="24"/>
          <w:szCs w:val="24"/>
          <w:spacing w:val="4"/>
        </w:rPr>
        <w:t xml:space="preserve"> </w:t>
      </w:r>
      <w:r>
        <w:rPr>
          <w:rFonts w:ascii="SimSun" w:hAnsi="SimSun" w:eastAsia="SimSun" w:cs="SimSun"/>
          <w:sz w:val="24"/>
          <w:szCs w:val="24"/>
        </w:rPr>
        <w:t>等</w:t>
      </w:r>
    </w:p>
    <w:p>
      <w:pPr>
        <w:ind w:left="24" w:right="53" w:firstLine="490"/>
        <w:spacing w:before="182" w:line="290" w:lineRule="auto"/>
        <w:rPr>
          <w:rFonts w:ascii="SimSun" w:hAnsi="SimSun" w:eastAsia="SimSun" w:cs="SimSun"/>
          <w:sz w:val="24"/>
          <w:szCs w:val="24"/>
        </w:rPr>
      </w:pPr>
      <w:r>
        <w:rPr>
          <w:rFonts w:ascii="SimSun" w:hAnsi="SimSun" w:eastAsia="SimSun" w:cs="SimSun"/>
          <w:sz w:val="24"/>
          <w:szCs w:val="24"/>
          <w:spacing w:val="-1"/>
        </w:rPr>
        <w:t>（3）中国传统文化的历史演变和重要事件，如夏商周三代、秦汉、</w:t>
      </w:r>
      <w:r>
        <w:rPr>
          <w:rFonts w:ascii="SimSun" w:hAnsi="SimSun" w:eastAsia="SimSun" w:cs="SimSun"/>
          <w:sz w:val="24"/>
          <w:szCs w:val="24"/>
          <w:spacing w:val="-2"/>
        </w:rPr>
        <w:t>隋唐、</w:t>
      </w:r>
      <w:r>
        <w:rPr>
          <w:rFonts w:ascii="SimSun" w:hAnsi="SimSun" w:eastAsia="SimSun" w:cs="SimSun"/>
          <w:sz w:val="24"/>
          <w:szCs w:val="24"/>
        </w:rPr>
        <w:t xml:space="preserve"> </w:t>
      </w:r>
      <w:r>
        <w:rPr>
          <w:rFonts w:ascii="SimSun" w:hAnsi="SimSun" w:eastAsia="SimSun" w:cs="SimSun"/>
          <w:sz w:val="24"/>
          <w:szCs w:val="24"/>
          <w:spacing w:val="-2"/>
        </w:rPr>
        <w:t>宋元明清等。</w:t>
      </w:r>
    </w:p>
    <w:p>
      <w:pPr>
        <w:ind w:left="24" w:right="53" w:firstLine="490"/>
        <w:spacing w:before="182" w:line="290" w:lineRule="auto"/>
        <w:rPr>
          <w:rFonts w:ascii="SimSun" w:hAnsi="SimSun" w:eastAsia="SimSun" w:cs="SimSun"/>
          <w:sz w:val="24"/>
          <w:szCs w:val="24"/>
        </w:rPr>
      </w:pPr>
      <w:r>
        <w:rPr>
          <w:rFonts w:ascii="SimSun" w:hAnsi="SimSun" w:eastAsia="SimSun" w:cs="SimSun"/>
          <w:sz w:val="24"/>
          <w:szCs w:val="24"/>
          <w:spacing w:val="-1"/>
        </w:rPr>
        <w:t>（4）中国传统文化的精神内涵和价值观念，如仁爱、诚信、孝道、</w:t>
      </w:r>
      <w:r>
        <w:rPr>
          <w:rFonts w:ascii="SimSun" w:hAnsi="SimSun" w:eastAsia="SimSun" w:cs="SimSun"/>
          <w:sz w:val="24"/>
          <w:szCs w:val="24"/>
          <w:spacing w:val="-2"/>
        </w:rPr>
        <w:t>礼仪、</w:t>
      </w:r>
      <w:r>
        <w:rPr>
          <w:rFonts w:ascii="SimSun" w:hAnsi="SimSun" w:eastAsia="SimSun" w:cs="SimSun"/>
          <w:sz w:val="24"/>
          <w:szCs w:val="24"/>
        </w:rPr>
        <w:t xml:space="preserve"> </w:t>
      </w:r>
      <w:r>
        <w:rPr>
          <w:rFonts w:ascii="SimSun" w:hAnsi="SimSun" w:eastAsia="SimSun" w:cs="SimSun"/>
          <w:sz w:val="24"/>
          <w:szCs w:val="24"/>
          <w:spacing w:val="-3"/>
        </w:rPr>
        <w:t>和谐等。</w:t>
      </w:r>
    </w:p>
    <w:p>
      <w:pPr>
        <w:ind w:left="520" w:right="77" w:hanging="6"/>
        <w:spacing w:before="183" w:line="290" w:lineRule="auto"/>
        <w:rPr>
          <w:rFonts w:ascii="SimSun" w:hAnsi="SimSun" w:eastAsia="SimSun" w:cs="SimSun"/>
          <w:sz w:val="24"/>
          <w:szCs w:val="24"/>
        </w:rPr>
      </w:pPr>
      <w:r>
        <w:rPr>
          <w:rFonts w:ascii="SimSun" w:hAnsi="SimSun" w:eastAsia="SimSun" w:cs="SimSun"/>
          <w:sz w:val="24"/>
          <w:szCs w:val="24"/>
          <w:b/>
          <w:bCs/>
          <w:spacing w:val="-2"/>
        </w:rPr>
        <w:t>（5）</w:t>
      </w:r>
      <w:r>
        <w:rPr>
          <w:rFonts w:ascii="SimSun" w:hAnsi="SimSun" w:eastAsia="SimSun" w:cs="SimSun"/>
          <w:sz w:val="24"/>
          <w:szCs w:val="24"/>
          <w:spacing w:val="-2"/>
        </w:rPr>
        <w:t>中国传统文化在现代社会的传承和发展，如文化创新、文化产业等。</w:t>
      </w:r>
      <w:r>
        <w:rPr>
          <w:rFonts w:ascii="SimSun" w:hAnsi="SimSun" w:eastAsia="SimSun" w:cs="SimSun"/>
          <w:sz w:val="24"/>
          <w:szCs w:val="24"/>
        </w:rPr>
        <w:t xml:space="preserve"> </w:t>
      </w:r>
      <w:r>
        <w:rPr>
          <w:rFonts w:ascii="SimSun" w:hAnsi="SimSun" w:eastAsia="SimSun" w:cs="SimSun"/>
          <w:sz w:val="24"/>
          <w:szCs w:val="24"/>
          <w:b/>
          <w:bCs/>
          <w:spacing w:val="-4"/>
        </w:rPr>
        <w:t>16.就业指导</w:t>
      </w:r>
      <w:r>
        <w:rPr>
          <w:rFonts w:ascii="SimSun" w:hAnsi="SimSun" w:eastAsia="SimSun" w:cs="SimSun"/>
          <w:sz w:val="24"/>
          <w:szCs w:val="24"/>
          <w:spacing w:val="-4"/>
        </w:rPr>
        <w:t>（36</w:t>
      </w:r>
      <w:r>
        <w:rPr>
          <w:rFonts w:ascii="SimSun" w:hAnsi="SimSun" w:eastAsia="SimSun" w:cs="SimSun"/>
          <w:sz w:val="24"/>
          <w:szCs w:val="24"/>
          <w:spacing w:val="-49"/>
        </w:rPr>
        <w:t xml:space="preserve"> </w:t>
      </w:r>
      <w:r>
        <w:rPr>
          <w:rFonts w:ascii="SimSun" w:hAnsi="SimSun" w:eastAsia="SimSun" w:cs="SimSun"/>
          <w:sz w:val="24"/>
          <w:szCs w:val="24"/>
          <w:spacing w:val="-4"/>
        </w:rPr>
        <w:t>课时）</w:t>
      </w:r>
    </w:p>
    <w:p>
      <w:pPr>
        <w:ind w:left="43" w:right="13" w:firstLine="462"/>
        <w:spacing w:before="181" w:line="347" w:lineRule="auto"/>
        <w:rPr>
          <w:rFonts w:ascii="SimSun" w:hAnsi="SimSun" w:eastAsia="SimSun" w:cs="SimSun"/>
          <w:sz w:val="24"/>
          <w:szCs w:val="24"/>
        </w:rPr>
      </w:pPr>
      <w:r>
        <w:rPr>
          <w:rFonts w:ascii="SimSun" w:hAnsi="SimSun" w:eastAsia="SimSun" w:cs="SimSun"/>
          <w:sz w:val="24"/>
          <w:szCs w:val="24"/>
          <w:spacing w:val="-3"/>
        </w:rPr>
        <w:t>就业指导课程是一门培养学生就业能力和职业素养的课程，</w:t>
      </w:r>
      <w:r>
        <w:rPr>
          <w:rFonts w:ascii="SimSun" w:hAnsi="SimSun" w:eastAsia="SimSun" w:cs="SimSun"/>
          <w:sz w:val="24"/>
          <w:szCs w:val="24"/>
          <w:spacing w:val="-4"/>
        </w:rPr>
        <w:t>以下是一些常见</w:t>
      </w:r>
      <w:r>
        <w:rPr>
          <w:rFonts w:ascii="SimSun" w:hAnsi="SimSun" w:eastAsia="SimSun" w:cs="SimSun"/>
          <w:sz w:val="24"/>
          <w:szCs w:val="24"/>
        </w:rPr>
        <w:t xml:space="preserve"> </w:t>
      </w:r>
      <w:r>
        <w:rPr>
          <w:rFonts w:ascii="SimSun" w:hAnsi="SimSun" w:eastAsia="SimSun" w:cs="SimSun"/>
          <w:sz w:val="24"/>
          <w:szCs w:val="24"/>
          <w:spacing w:val="-3"/>
        </w:rPr>
        <w:t>的课程目标和教学内容要求：</w:t>
      </w:r>
    </w:p>
    <w:p>
      <w:pPr>
        <w:ind w:left="502"/>
        <w:spacing w:before="35" w:line="220" w:lineRule="auto"/>
        <w:rPr>
          <w:rFonts w:ascii="SimSun" w:hAnsi="SimSun" w:eastAsia="SimSun" w:cs="SimSun"/>
          <w:sz w:val="24"/>
          <w:szCs w:val="24"/>
        </w:rPr>
      </w:pPr>
      <w:r>
        <w:rPr>
          <w:rFonts w:ascii="SimSun" w:hAnsi="SimSun" w:eastAsia="SimSun" w:cs="SimSun"/>
          <w:sz w:val="24"/>
          <w:szCs w:val="24"/>
          <w:spacing w:val="-2"/>
        </w:rPr>
        <w:t>课程目标：</w:t>
      </w:r>
    </w:p>
    <w:p>
      <w:pPr>
        <w:ind w:left="47" w:right="13" w:firstLine="466"/>
        <w:spacing w:before="183" w:line="290" w:lineRule="auto"/>
        <w:rPr>
          <w:rFonts w:ascii="SimSun" w:hAnsi="SimSun" w:eastAsia="SimSun" w:cs="SimSun"/>
          <w:sz w:val="24"/>
          <w:szCs w:val="24"/>
        </w:rPr>
      </w:pPr>
      <w:r>
        <w:rPr>
          <w:rFonts w:ascii="SimSun" w:hAnsi="SimSun" w:eastAsia="SimSun" w:cs="SimSun"/>
          <w:sz w:val="24"/>
          <w:szCs w:val="24"/>
        </w:rPr>
        <w:t>（1）帮助学生了解就业市场的现状和趋势，明确自己的职业定位和发展方</w:t>
      </w:r>
      <w:r>
        <w:rPr>
          <w:rFonts w:ascii="SimSun" w:hAnsi="SimSun" w:eastAsia="SimSun" w:cs="SimSun"/>
          <w:sz w:val="24"/>
          <w:szCs w:val="24"/>
          <w:spacing w:val="4"/>
        </w:rPr>
        <w:t xml:space="preserve"> </w:t>
      </w:r>
      <w:r>
        <w:rPr>
          <w:rFonts w:ascii="SimSun" w:hAnsi="SimSun" w:eastAsia="SimSun" w:cs="SimSun"/>
          <w:sz w:val="24"/>
          <w:szCs w:val="24"/>
          <w:spacing w:val="-10"/>
        </w:rPr>
        <w:t>向.</w:t>
      </w:r>
    </w:p>
    <w:p>
      <w:pPr>
        <w:ind w:left="514"/>
        <w:spacing w:before="181" w:line="219" w:lineRule="auto"/>
        <w:rPr>
          <w:rFonts w:ascii="SimSun" w:hAnsi="SimSun" w:eastAsia="SimSun" w:cs="SimSun"/>
          <w:sz w:val="24"/>
          <w:szCs w:val="24"/>
        </w:rPr>
      </w:pPr>
      <w:r>
        <w:rPr>
          <w:rFonts w:ascii="SimSun" w:hAnsi="SimSun" w:eastAsia="SimSun" w:cs="SimSun"/>
          <w:sz w:val="24"/>
          <w:szCs w:val="24"/>
          <w:spacing w:val="-1"/>
        </w:rPr>
        <w:t>（2）培养学生的职业素养和就业能力，提高学生的就业竞争力。</w:t>
      </w:r>
    </w:p>
    <w:p>
      <w:pPr>
        <w:ind w:left="22" w:right="13" w:firstLine="492"/>
        <w:spacing w:before="182" w:line="291" w:lineRule="auto"/>
        <w:rPr>
          <w:rFonts w:ascii="SimSun" w:hAnsi="SimSun" w:eastAsia="SimSun" w:cs="SimSun"/>
          <w:sz w:val="24"/>
          <w:szCs w:val="24"/>
        </w:rPr>
      </w:pPr>
      <w:r>
        <w:rPr>
          <w:rFonts w:ascii="SimSun" w:hAnsi="SimSun" w:eastAsia="SimSun" w:cs="SimSun"/>
          <w:sz w:val="24"/>
          <w:szCs w:val="24"/>
        </w:rPr>
        <w:t>（3）提高学生的自我认知和职业规划能力，帮助学生制定个人职业发展计</w:t>
      </w:r>
      <w:r>
        <w:rPr>
          <w:rFonts w:ascii="SimSun" w:hAnsi="SimSun" w:eastAsia="SimSun" w:cs="SimSun"/>
          <w:sz w:val="24"/>
          <w:szCs w:val="24"/>
          <w:spacing w:val="4"/>
        </w:rPr>
        <w:t xml:space="preserve"> </w:t>
      </w:r>
      <w:r>
        <w:rPr>
          <w:rFonts w:ascii="SimSun" w:hAnsi="SimSun" w:eastAsia="SimSun" w:cs="SimSun"/>
          <w:sz w:val="24"/>
          <w:szCs w:val="24"/>
          <w:spacing w:val="-5"/>
        </w:rPr>
        <w:t>划。</w:t>
      </w:r>
    </w:p>
    <w:p>
      <w:pPr>
        <w:ind w:left="32" w:right="13" w:firstLine="482"/>
        <w:spacing w:before="179" w:line="290" w:lineRule="auto"/>
        <w:rPr>
          <w:rFonts w:ascii="SimSun" w:hAnsi="SimSun" w:eastAsia="SimSun" w:cs="SimSun"/>
          <w:sz w:val="24"/>
          <w:szCs w:val="24"/>
        </w:rPr>
      </w:pPr>
      <w:r>
        <w:rPr>
          <w:rFonts w:ascii="SimSun" w:hAnsi="SimSun" w:eastAsia="SimSun" w:cs="SimSun"/>
          <w:sz w:val="24"/>
          <w:szCs w:val="24"/>
        </w:rPr>
        <w:t>（4）增强学生对就业政策和法律法规的了解，提高学生的法律意识和维权</w:t>
      </w:r>
      <w:r>
        <w:rPr>
          <w:rFonts w:ascii="SimSun" w:hAnsi="SimSun" w:eastAsia="SimSun" w:cs="SimSun"/>
          <w:sz w:val="24"/>
          <w:szCs w:val="24"/>
          <w:spacing w:val="4"/>
        </w:rPr>
        <w:t xml:space="preserve"> </w:t>
      </w:r>
      <w:r>
        <w:rPr>
          <w:rFonts w:ascii="SimSun" w:hAnsi="SimSun" w:eastAsia="SimSun" w:cs="SimSun"/>
          <w:sz w:val="24"/>
          <w:szCs w:val="24"/>
          <w:spacing w:val="-7"/>
        </w:rPr>
        <w:t>能力。</w:t>
      </w:r>
    </w:p>
    <w:p>
      <w:pPr>
        <w:ind w:left="29" w:right="13" w:firstLine="485"/>
        <w:spacing w:before="183" w:line="290" w:lineRule="auto"/>
        <w:rPr>
          <w:rFonts w:ascii="SimSun" w:hAnsi="SimSun" w:eastAsia="SimSun" w:cs="SimSun"/>
          <w:sz w:val="24"/>
          <w:szCs w:val="24"/>
        </w:rPr>
      </w:pPr>
      <w:r>
        <w:rPr>
          <w:rFonts w:ascii="SimSun" w:hAnsi="SimSun" w:eastAsia="SimSun" w:cs="SimSun"/>
          <w:sz w:val="24"/>
          <w:szCs w:val="24"/>
        </w:rPr>
        <w:t>（5）促进学生的职业发展和个人成长，为学生顺利就业和职业生涯发展奠</w:t>
      </w:r>
      <w:r>
        <w:rPr>
          <w:rFonts w:ascii="SimSun" w:hAnsi="SimSun" w:eastAsia="SimSun" w:cs="SimSun"/>
          <w:sz w:val="24"/>
          <w:szCs w:val="24"/>
          <w:spacing w:val="4"/>
        </w:rPr>
        <w:t xml:space="preserve"> </w:t>
      </w:r>
      <w:r>
        <w:rPr>
          <w:rFonts w:ascii="SimSun" w:hAnsi="SimSun" w:eastAsia="SimSun" w:cs="SimSun"/>
          <w:sz w:val="24"/>
          <w:szCs w:val="24"/>
          <w:spacing w:val="-4"/>
        </w:rPr>
        <w:t>定基础。</w:t>
      </w:r>
    </w:p>
    <w:p>
      <w:pPr>
        <w:ind w:left="506"/>
        <w:spacing w:before="183" w:line="219" w:lineRule="auto"/>
        <w:rPr>
          <w:rFonts w:ascii="SimSun" w:hAnsi="SimSun" w:eastAsia="SimSun" w:cs="SimSun"/>
          <w:sz w:val="24"/>
          <w:szCs w:val="24"/>
        </w:rPr>
      </w:pPr>
      <w:r>
        <w:rPr>
          <w:rFonts w:ascii="SimSun" w:hAnsi="SimSun" w:eastAsia="SimSun" w:cs="SimSun"/>
          <w:sz w:val="24"/>
          <w:szCs w:val="24"/>
          <w:spacing w:val="-2"/>
        </w:rPr>
        <w:t>教学内容要求：</w:t>
      </w:r>
    </w:p>
    <w:p>
      <w:pPr>
        <w:ind w:right="13"/>
        <w:spacing w:before="182" w:line="219" w:lineRule="auto"/>
        <w:jc w:val="right"/>
        <w:rPr>
          <w:rFonts w:ascii="SimSun" w:hAnsi="SimSun" w:eastAsia="SimSun" w:cs="SimSun"/>
          <w:sz w:val="24"/>
          <w:szCs w:val="24"/>
        </w:rPr>
      </w:pPr>
      <w:r>
        <w:rPr>
          <w:rFonts w:ascii="SimSun" w:hAnsi="SimSun" w:eastAsia="SimSun" w:cs="SimSun"/>
          <w:sz w:val="24"/>
          <w:szCs w:val="24"/>
        </w:rPr>
        <w:t>（1）就业市场分析：介绍就业市场的现状和趋势，分析不同行业和职业的</w:t>
      </w:r>
    </w:p>
    <w:p>
      <w:pPr>
        <w:spacing w:line="219" w:lineRule="auto"/>
        <w:sectPr>
          <w:footerReference w:type="default" r:id="rId19"/>
          <w:pgSz w:w="11906" w:h="16839"/>
          <w:pgMar w:top="1431" w:right="1785" w:bottom="1354" w:left="1785" w:header="0" w:footer="1188" w:gutter="0"/>
        </w:sectPr>
        <w:rPr>
          <w:rFonts w:ascii="SimSun" w:hAnsi="SimSun" w:eastAsia="SimSun" w:cs="SimSun"/>
          <w:sz w:val="24"/>
          <w:szCs w:val="24"/>
        </w:rPr>
      </w:pPr>
    </w:p>
    <w:p>
      <w:pPr>
        <w:ind w:left="25"/>
        <w:spacing w:before="123" w:line="219" w:lineRule="auto"/>
        <w:rPr>
          <w:rFonts w:ascii="SimSun" w:hAnsi="SimSun" w:eastAsia="SimSun" w:cs="SimSun"/>
          <w:sz w:val="24"/>
          <w:szCs w:val="24"/>
        </w:rPr>
      </w:pPr>
      <w:r>
        <w:rPr>
          <w:rFonts w:ascii="SimSun" w:hAnsi="SimSun" w:eastAsia="SimSun" w:cs="SimSun"/>
          <w:sz w:val="24"/>
          <w:szCs w:val="24"/>
          <w:spacing w:val="-3"/>
        </w:rPr>
        <w:t>就业前景。</w:t>
      </w:r>
    </w:p>
    <w:p>
      <w:pPr>
        <w:ind w:left="514"/>
        <w:spacing w:before="183" w:line="219" w:lineRule="auto"/>
        <w:rPr>
          <w:rFonts w:ascii="SimSun" w:hAnsi="SimSun" w:eastAsia="SimSun" w:cs="SimSun"/>
          <w:sz w:val="24"/>
          <w:szCs w:val="24"/>
        </w:rPr>
      </w:pPr>
      <w:r>
        <w:rPr>
          <w:rFonts w:ascii="SimSun" w:hAnsi="SimSun" w:eastAsia="SimSun" w:cs="SimSun"/>
          <w:sz w:val="24"/>
          <w:szCs w:val="24"/>
          <w:spacing w:val="-1"/>
        </w:rPr>
        <w:t>（2）职业素养：培养学生的职业道德、职业态度、职业礼仪等职业素养。</w:t>
      </w:r>
    </w:p>
    <w:p>
      <w:pPr>
        <w:ind w:left="27" w:right="61" w:firstLine="487"/>
        <w:spacing w:before="182" w:line="291" w:lineRule="auto"/>
        <w:rPr>
          <w:rFonts w:ascii="SimSun" w:hAnsi="SimSun" w:eastAsia="SimSun" w:cs="SimSun"/>
          <w:sz w:val="24"/>
          <w:szCs w:val="24"/>
        </w:rPr>
      </w:pPr>
      <w:r>
        <w:rPr>
          <w:rFonts w:ascii="SimSun" w:hAnsi="SimSun" w:eastAsia="SimSun" w:cs="SimSun"/>
          <w:sz w:val="24"/>
          <w:szCs w:val="24"/>
        </w:rPr>
        <w:t>（3）求职技巧：教授学生如何撰写简历、求职信，如何进行面试等求职技</w:t>
      </w:r>
      <w:r>
        <w:rPr>
          <w:rFonts w:ascii="SimSun" w:hAnsi="SimSun" w:eastAsia="SimSun" w:cs="SimSun"/>
          <w:sz w:val="24"/>
          <w:szCs w:val="24"/>
          <w:spacing w:val="4"/>
        </w:rPr>
        <w:t xml:space="preserve"> </w:t>
      </w:r>
      <w:r>
        <w:rPr>
          <w:rFonts w:ascii="SimSun" w:hAnsi="SimSun" w:eastAsia="SimSun" w:cs="SimSun"/>
          <w:sz w:val="24"/>
          <w:szCs w:val="24"/>
          <w:spacing w:val="-7"/>
        </w:rPr>
        <w:t>巧。</w:t>
      </w:r>
    </w:p>
    <w:p>
      <w:pPr>
        <w:ind w:left="24" w:firstLine="490"/>
        <w:spacing w:before="179" w:line="290" w:lineRule="auto"/>
        <w:rPr>
          <w:rFonts w:ascii="SimSun" w:hAnsi="SimSun" w:eastAsia="SimSun" w:cs="SimSun"/>
          <w:sz w:val="24"/>
          <w:szCs w:val="24"/>
        </w:rPr>
      </w:pPr>
      <w:r>
        <w:rPr>
          <w:rFonts w:ascii="SimSun" w:hAnsi="SimSun" w:eastAsia="SimSun" w:cs="SimSun"/>
          <w:sz w:val="24"/>
          <w:szCs w:val="24"/>
          <w:spacing w:val="-5"/>
        </w:rPr>
        <w:t>（4）职业规划：引导学生进行自我认知，了解自己的兴趣、能力和</w:t>
      </w:r>
      <w:r>
        <w:rPr>
          <w:rFonts w:ascii="SimSun" w:hAnsi="SimSun" w:eastAsia="SimSun" w:cs="SimSun"/>
          <w:sz w:val="24"/>
          <w:szCs w:val="24"/>
          <w:spacing w:val="-6"/>
        </w:rPr>
        <w:t>价值观，</w:t>
      </w:r>
      <w:r>
        <w:rPr>
          <w:rFonts w:ascii="SimSun" w:hAnsi="SimSun" w:eastAsia="SimSun" w:cs="SimSun"/>
          <w:sz w:val="24"/>
          <w:szCs w:val="24"/>
        </w:rPr>
        <w:t xml:space="preserve"> </w:t>
      </w:r>
      <w:r>
        <w:rPr>
          <w:rFonts w:ascii="SimSun" w:hAnsi="SimSun" w:eastAsia="SimSun" w:cs="SimSun"/>
          <w:sz w:val="24"/>
          <w:szCs w:val="24"/>
          <w:spacing w:val="-1"/>
        </w:rPr>
        <w:t>制定个人职业发展计划。</w:t>
      </w:r>
    </w:p>
    <w:p>
      <w:pPr>
        <w:ind w:left="24" w:right="61" w:firstLine="490"/>
        <w:spacing w:before="181" w:line="290" w:lineRule="auto"/>
        <w:rPr>
          <w:rFonts w:ascii="SimSun" w:hAnsi="SimSun" w:eastAsia="SimSun" w:cs="SimSun"/>
          <w:sz w:val="24"/>
          <w:szCs w:val="24"/>
        </w:rPr>
      </w:pPr>
      <w:r>
        <w:rPr>
          <w:rFonts w:ascii="SimSun" w:hAnsi="SimSun" w:eastAsia="SimSun" w:cs="SimSun"/>
          <w:sz w:val="24"/>
          <w:szCs w:val="24"/>
        </w:rPr>
        <w:t>（5）就业政策与法律法规：介绍国家的就业政策和法律法规，提高学生的</w:t>
      </w:r>
      <w:r>
        <w:rPr>
          <w:rFonts w:ascii="SimSun" w:hAnsi="SimSun" w:eastAsia="SimSun" w:cs="SimSun"/>
          <w:sz w:val="24"/>
          <w:szCs w:val="24"/>
          <w:spacing w:val="4"/>
        </w:rPr>
        <w:t xml:space="preserve"> </w:t>
      </w:r>
      <w:r>
        <w:rPr>
          <w:rFonts w:ascii="SimSun" w:hAnsi="SimSun" w:eastAsia="SimSun" w:cs="SimSun"/>
          <w:sz w:val="24"/>
          <w:szCs w:val="24"/>
          <w:spacing w:val="-2"/>
        </w:rPr>
        <w:t>法律意识和维权能力。</w:t>
      </w:r>
    </w:p>
    <w:p>
      <w:pPr>
        <w:ind w:left="24" w:right="63" w:firstLine="490"/>
        <w:spacing w:before="182" w:line="290" w:lineRule="auto"/>
        <w:rPr>
          <w:rFonts w:ascii="SimSun" w:hAnsi="SimSun" w:eastAsia="SimSun" w:cs="SimSun"/>
          <w:sz w:val="24"/>
          <w:szCs w:val="24"/>
        </w:rPr>
      </w:pPr>
      <w:r>
        <w:rPr>
          <w:rFonts w:ascii="SimSun" w:hAnsi="SimSun" w:eastAsia="SimSun" w:cs="SimSun"/>
          <w:sz w:val="24"/>
          <w:szCs w:val="24"/>
        </w:rPr>
        <w:t>（6）创业教育：培养学生的创新精神和创业能力，介绍创业的基本知识和</w:t>
      </w:r>
      <w:r>
        <w:rPr>
          <w:rFonts w:ascii="SimSun" w:hAnsi="SimSun" w:eastAsia="SimSun" w:cs="SimSun"/>
          <w:sz w:val="24"/>
          <w:szCs w:val="24"/>
          <w:spacing w:val="2"/>
        </w:rPr>
        <w:t xml:space="preserve"> </w:t>
      </w:r>
      <w:r>
        <w:rPr>
          <w:rFonts w:ascii="SimSun" w:hAnsi="SimSun" w:eastAsia="SimSun" w:cs="SimSun"/>
          <w:sz w:val="24"/>
          <w:szCs w:val="24"/>
          <w:spacing w:val="-4"/>
        </w:rPr>
        <w:t>流程。</w:t>
      </w:r>
    </w:p>
    <w:p>
      <w:pPr>
        <w:ind w:left="504" w:right="5238" w:firstLine="10"/>
        <w:spacing w:before="182" w:line="347" w:lineRule="auto"/>
        <w:rPr>
          <w:rFonts w:ascii="SimSun" w:hAnsi="SimSun" w:eastAsia="SimSun" w:cs="SimSun"/>
          <w:sz w:val="24"/>
          <w:szCs w:val="24"/>
        </w:rPr>
      </w:pPr>
      <w:r>
        <w:rPr>
          <w:rFonts w:ascii="SimSun" w:hAnsi="SimSun" w:eastAsia="SimSun" w:cs="SimSun"/>
          <w:sz w:val="24"/>
          <w:szCs w:val="24"/>
          <w:b/>
          <w:bCs/>
          <w:spacing w:val="-4"/>
        </w:rPr>
        <w:t>（二）专业（技能）课程</w:t>
      </w:r>
      <w:r>
        <w:rPr>
          <w:rFonts w:ascii="SimSun" w:hAnsi="SimSun" w:eastAsia="SimSun" w:cs="SimSun"/>
          <w:sz w:val="24"/>
          <w:szCs w:val="24"/>
          <w:spacing w:val="4"/>
        </w:rPr>
        <w:t xml:space="preserve"> </w:t>
      </w:r>
      <w:r>
        <w:rPr>
          <w:rFonts w:ascii="SimSun" w:hAnsi="SimSun" w:eastAsia="SimSun" w:cs="SimSun"/>
          <w:sz w:val="24"/>
          <w:szCs w:val="24"/>
          <w:b/>
          <w:bCs/>
          <w:spacing w:val="-4"/>
        </w:rPr>
        <w:t>专业核心课程</w:t>
      </w:r>
    </w:p>
    <w:p>
      <w:pPr>
        <w:ind w:left="521"/>
        <w:spacing w:before="35" w:line="219" w:lineRule="auto"/>
        <w:rPr>
          <w:rFonts w:ascii="SimSun" w:hAnsi="SimSun" w:eastAsia="SimSun" w:cs="SimSun"/>
          <w:sz w:val="24"/>
          <w:szCs w:val="24"/>
        </w:rPr>
      </w:pPr>
      <w:r>
        <w:rPr>
          <w:rFonts w:ascii="SimSun" w:hAnsi="SimSun" w:eastAsia="SimSun" w:cs="SimSun"/>
          <w:sz w:val="24"/>
          <w:szCs w:val="24"/>
          <w:b/>
          <w:bCs/>
          <w:spacing w:val="-5"/>
        </w:rPr>
        <w:t>1.素描</w:t>
      </w:r>
      <w:r>
        <w:rPr>
          <w:rFonts w:ascii="SimSun" w:hAnsi="SimSun" w:eastAsia="SimSun" w:cs="SimSun"/>
          <w:sz w:val="24"/>
          <w:szCs w:val="24"/>
          <w:spacing w:val="-5"/>
        </w:rPr>
        <w:t>（108</w:t>
      </w:r>
      <w:r>
        <w:rPr>
          <w:rFonts w:ascii="SimSun" w:hAnsi="SimSun" w:eastAsia="SimSun" w:cs="SimSun"/>
          <w:sz w:val="24"/>
          <w:szCs w:val="24"/>
          <w:spacing w:val="-41"/>
        </w:rPr>
        <w:t xml:space="preserve"> </w:t>
      </w:r>
      <w:r>
        <w:rPr>
          <w:rFonts w:ascii="SimSun" w:hAnsi="SimSun" w:eastAsia="SimSun" w:cs="SimSun"/>
          <w:sz w:val="24"/>
          <w:szCs w:val="24"/>
          <w:spacing w:val="-5"/>
        </w:rPr>
        <w:t>学时）</w:t>
      </w:r>
    </w:p>
    <w:p>
      <w:pPr>
        <w:ind w:left="22" w:right="87" w:firstLine="487"/>
        <w:spacing w:before="183" w:line="347" w:lineRule="auto"/>
        <w:rPr>
          <w:rFonts w:ascii="SimSun" w:hAnsi="SimSun" w:eastAsia="SimSun" w:cs="SimSun"/>
          <w:sz w:val="24"/>
          <w:szCs w:val="24"/>
        </w:rPr>
      </w:pPr>
      <w:r>
        <w:rPr>
          <w:rFonts w:ascii="SimSun" w:hAnsi="SimSun" w:eastAsia="SimSun" w:cs="SimSun"/>
          <w:sz w:val="24"/>
          <w:szCs w:val="24"/>
          <w:spacing w:val="-4"/>
        </w:rPr>
        <w:t>掌握基础素描的基本要素以及正确的观察方法和表现方法；掌握</w:t>
      </w:r>
      <w:r>
        <w:rPr>
          <w:rFonts w:ascii="SimSun" w:hAnsi="SimSun" w:eastAsia="SimSun" w:cs="SimSun"/>
          <w:sz w:val="24"/>
          <w:szCs w:val="24"/>
          <w:spacing w:val="-5"/>
        </w:rPr>
        <w:t>多种风格的</w:t>
      </w:r>
      <w:r>
        <w:rPr>
          <w:rFonts w:ascii="SimSun" w:hAnsi="SimSun" w:eastAsia="SimSun" w:cs="SimSun"/>
          <w:sz w:val="24"/>
          <w:szCs w:val="24"/>
        </w:rPr>
        <w:t xml:space="preserve"> </w:t>
      </w:r>
      <w:r>
        <w:rPr>
          <w:rFonts w:ascii="SimSun" w:hAnsi="SimSun" w:eastAsia="SimSun" w:cs="SimSun"/>
          <w:sz w:val="24"/>
          <w:szCs w:val="24"/>
          <w:spacing w:val="-1"/>
        </w:rPr>
        <w:t>表现技法以及与专业设计相关的表现手法。</w:t>
      </w:r>
    </w:p>
    <w:p>
      <w:pPr>
        <w:ind w:left="506"/>
        <w:spacing w:before="33" w:line="221" w:lineRule="auto"/>
        <w:rPr>
          <w:rFonts w:ascii="SimSun" w:hAnsi="SimSun" w:eastAsia="SimSun" w:cs="SimSun"/>
          <w:sz w:val="24"/>
          <w:szCs w:val="24"/>
        </w:rPr>
      </w:pPr>
      <w:r>
        <w:rPr>
          <w:rFonts w:ascii="SimSun" w:hAnsi="SimSun" w:eastAsia="SimSun" w:cs="SimSun"/>
          <w:sz w:val="24"/>
          <w:szCs w:val="24"/>
          <w:b/>
          <w:bCs/>
          <w:spacing w:val="-4"/>
        </w:rPr>
        <w:t>2.速写</w:t>
      </w:r>
      <w:r>
        <w:rPr>
          <w:rFonts w:ascii="SimSun" w:hAnsi="SimSun" w:eastAsia="SimSun" w:cs="SimSun"/>
          <w:sz w:val="24"/>
          <w:szCs w:val="24"/>
          <w:spacing w:val="-4"/>
        </w:rPr>
        <w:t>（36</w:t>
      </w:r>
      <w:r>
        <w:rPr>
          <w:rFonts w:ascii="SimSun" w:hAnsi="SimSun" w:eastAsia="SimSun" w:cs="SimSun"/>
          <w:sz w:val="24"/>
          <w:szCs w:val="24"/>
          <w:spacing w:val="-41"/>
        </w:rPr>
        <w:t xml:space="preserve"> </w:t>
      </w:r>
      <w:r>
        <w:rPr>
          <w:rFonts w:ascii="SimSun" w:hAnsi="SimSun" w:eastAsia="SimSun" w:cs="SimSun"/>
          <w:sz w:val="24"/>
          <w:szCs w:val="24"/>
          <w:spacing w:val="-4"/>
        </w:rPr>
        <w:t>学时）</w:t>
      </w:r>
    </w:p>
    <w:p>
      <w:pPr>
        <w:ind w:left="32" w:right="87" w:firstLine="470"/>
        <w:spacing w:before="180" w:line="347" w:lineRule="auto"/>
        <w:rPr>
          <w:rFonts w:ascii="SimSun" w:hAnsi="SimSun" w:eastAsia="SimSun" w:cs="SimSun"/>
          <w:sz w:val="24"/>
          <w:szCs w:val="24"/>
        </w:rPr>
      </w:pPr>
      <w:r>
        <w:rPr>
          <w:rFonts w:ascii="SimSun" w:hAnsi="SimSun" w:eastAsia="SimSun" w:cs="SimSun"/>
          <w:sz w:val="24"/>
          <w:szCs w:val="24"/>
          <w:spacing w:val="-4"/>
        </w:rPr>
        <w:t>认识物体的基本结构与动态特征，掌握速写工具和材料，提高对事物的观察</w:t>
      </w:r>
      <w:r>
        <w:rPr>
          <w:rFonts w:ascii="SimSun" w:hAnsi="SimSun" w:eastAsia="SimSun" w:cs="SimSun"/>
          <w:sz w:val="24"/>
          <w:szCs w:val="24"/>
          <w:spacing w:val="1"/>
        </w:rPr>
        <w:t xml:space="preserve"> </w:t>
      </w:r>
      <w:r>
        <w:rPr>
          <w:rFonts w:ascii="SimSun" w:hAnsi="SimSun" w:eastAsia="SimSun" w:cs="SimSun"/>
          <w:sz w:val="24"/>
          <w:szCs w:val="24"/>
          <w:spacing w:val="-2"/>
        </w:rPr>
        <w:t>能力，形象特征表现的概括表达能力。</w:t>
      </w:r>
    </w:p>
    <w:p>
      <w:pPr>
        <w:ind w:left="508"/>
        <w:spacing w:before="34" w:line="221" w:lineRule="auto"/>
        <w:rPr>
          <w:rFonts w:ascii="SimSun" w:hAnsi="SimSun" w:eastAsia="SimSun" w:cs="SimSun"/>
          <w:sz w:val="24"/>
          <w:szCs w:val="24"/>
        </w:rPr>
      </w:pPr>
      <w:r>
        <w:rPr>
          <w:rFonts w:ascii="SimSun" w:hAnsi="SimSun" w:eastAsia="SimSun" w:cs="SimSun"/>
          <w:sz w:val="24"/>
          <w:szCs w:val="24"/>
          <w:b/>
          <w:bCs/>
          <w:spacing w:val="-3"/>
        </w:rPr>
        <w:t>3.色彩</w:t>
      </w:r>
      <w:r>
        <w:rPr>
          <w:rFonts w:ascii="SimSun" w:hAnsi="SimSun" w:eastAsia="SimSun" w:cs="SimSun"/>
          <w:sz w:val="24"/>
          <w:szCs w:val="24"/>
          <w:spacing w:val="-3"/>
        </w:rPr>
        <w:t xml:space="preserve"> （108</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ind w:left="61" w:right="87" w:firstLine="446"/>
        <w:spacing w:before="181" w:line="347" w:lineRule="auto"/>
        <w:rPr>
          <w:rFonts w:ascii="SimSun" w:hAnsi="SimSun" w:eastAsia="SimSun" w:cs="SimSun"/>
          <w:sz w:val="24"/>
          <w:szCs w:val="24"/>
        </w:rPr>
      </w:pPr>
      <w:r>
        <w:rPr>
          <w:rFonts w:ascii="SimSun" w:hAnsi="SimSun" w:eastAsia="SimSun" w:cs="SimSun"/>
          <w:sz w:val="24"/>
          <w:szCs w:val="24"/>
          <w:spacing w:val="-4"/>
        </w:rPr>
        <w:t>具备对物象进行色彩冷暖、明度、纯度等的分析能力；感知物象色</w:t>
      </w:r>
      <w:r>
        <w:rPr>
          <w:rFonts w:ascii="SimSun" w:hAnsi="SimSun" w:eastAsia="SimSun" w:cs="SimSun"/>
          <w:sz w:val="24"/>
          <w:szCs w:val="24"/>
          <w:spacing w:val="-5"/>
        </w:rPr>
        <w:t>彩，形成</w:t>
      </w:r>
      <w:r>
        <w:rPr>
          <w:rFonts w:ascii="SimSun" w:hAnsi="SimSun" w:eastAsia="SimSun" w:cs="SimSun"/>
          <w:sz w:val="24"/>
          <w:szCs w:val="24"/>
        </w:rPr>
        <w:t xml:space="preserve"> </w:t>
      </w:r>
      <w:r>
        <w:rPr>
          <w:rFonts w:ascii="SimSun" w:hAnsi="SimSun" w:eastAsia="SimSun" w:cs="SimSun"/>
          <w:sz w:val="24"/>
          <w:szCs w:val="24"/>
          <w:spacing w:val="-4"/>
        </w:rPr>
        <w:t>良好的造型和色彩表现能力。</w:t>
      </w:r>
    </w:p>
    <w:p>
      <w:pPr>
        <w:ind w:left="502"/>
        <w:spacing w:before="34" w:line="220" w:lineRule="auto"/>
        <w:rPr>
          <w:rFonts w:ascii="SimSun" w:hAnsi="SimSun" w:eastAsia="SimSun" w:cs="SimSun"/>
          <w:sz w:val="24"/>
          <w:szCs w:val="24"/>
        </w:rPr>
      </w:pPr>
      <w:r>
        <w:rPr>
          <w:rFonts w:ascii="SimSun" w:hAnsi="SimSun" w:eastAsia="SimSun" w:cs="SimSun"/>
          <w:sz w:val="24"/>
          <w:szCs w:val="24"/>
          <w:b/>
          <w:bCs/>
          <w:spacing w:val="-9"/>
        </w:rPr>
        <w:t>4.图案</w:t>
      </w:r>
      <w:r>
        <w:rPr>
          <w:rFonts w:ascii="SimSun" w:hAnsi="SimSun" w:eastAsia="SimSun" w:cs="SimSun"/>
          <w:sz w:val="24"/>
          <w:szCs w:val="24"/>
          <w:spacing w:val="-9"/>
        </w:rPr>
        <w:t>（</w:t>
      </w:r>
      <w:r>
        <w:rPr>
          <w:rFonts w:ascii="SimSun" w:hAnsi="SimSun" w:eastAsia="SimSun" w:cs="SimSun"/>
          <w:sz w:val="24"/>
          <w:szCs w:val="24"/>
          <w:spacing w:val="58"/>
        </w:rPr>
        <w:t xml:space="preserve"> </w:t>
      </w:r>
      <w:r>
        <w:rPr>
          <w:rFonts w:ascii="SimSun" w:hAnsi="SimSun" w:eastAsia="SimSun" w:cs="SimSun"/>
          <w:sz w:val="24"/>
          <w:szCs w:val="24"/>
          <w:spacing w:val="-9"/>
        </w:rPr>
        <w:t>72</w:t>
      </w:r>
      <w:r>
        <w:rPr>
          <w:rFonts w:ascii="SimSun" w:hAnsi="SimSun" w:eastAsia="SimSun" w:cs="SimSun"/>
          <w:sz w:val="24"/>
          <w:szCs w:val="24"/>
          <w:spacing w:val="-46"/>
        </w:rPr>
        <w:t xml:space="preserve"> </w:t>
      </w:r>
      <w:r>
        <w:rPr>
          <w:rFonts w:ascii="SimSun" w:hAnsi="SimSun" w:eastAsia="SimSun" w:cs="SimSun"/>
          <w:sz w:val="24"/>
          <w:szCs w:val="24"/>
          <w:spacing w:val="-9"/>
        </w:rPr>
        <w:t>学时）</w:t>
      </w:r>
    </w:p>
    <w:p>
      <w:pPr>
        <w:ind w:left="23" w:right="87" w:firstLine="486"/>
        <w:spacing w:before="181" w:line="347" w:lineRule="auto"/>
        <w:rPr>
          <w:rFonts w:ascii="SimSun" w:hAnsi="SimSun" w:eastAsia="SimSun" w:cs="SimSun"/>
          <w:sz w:val="24"/>
          <w:szCs w:val="24"/>
        </w:rPr>
      </w:pPr>
      <w:r>
        <w:rPr>
          <w:rFonts w:ascii="SimSun" w:hAnsi="SimSun" w:eastAsia="SimSun" w:cs="SimSun"/>
          <w:sz w:val="24"/>
          <w:szCs w:val="24"/>
          <w:spacing w:val="-4"/>
        </w:rPr>
        <w:t>掌握图案的专业理论知识，设计表现技法，构图、色彩造型的设</w:t>
      </w:r>
      <w:r>
        <w:rPr>
          <w:rFonts w:ascii="SimSun" w:hAnsi="SimSun" w:eastAsia="SimSun" w:cs="SimSun"/>
          <w:sz w:val="24"/>
          <w:szCs w:val="24"/>
          <w:spacing w:val="-5"/>
        </w:rPr>
        <w:t>计原理和规</w:t>
      </w:r>
      <w:r>
        <w:rPr>
          <w:rFonts w:ascii="SimSun" w:hAnsi="SimSun" w:eastAsia="SimSun" w:cs="SimSun"/>
          <w:sz w:val="24"/>
          <w:szCs w:val="24"/>
        </w:rPr>
        <w:t xml:space="preserve"> </w:t>
      </w:r>
      <w:r>
        <w:rPr>
          <w:rFonts w:ascii="SimSun" w:hAnsi="SimSun" w:eastAsia="SimSun" w:cs="SimSun"/>
          <w:sz w:val="24"/>
          <w:szCs w:val="24"/>
          <w:spacing w:val="-1"/>
        </w:rPr>
        <w:t>律以及各种表现技法。</w:t>
      </w:r>
    </w:p>
    <w:p>
      <w:pPr>
        <w:ind w:left="508"/>
        <w:spacing w:before="35" w:line="220" w:lineRule="auto"/>
        <w:rPr>
          <w:rFonts w:ascii="SimSun" w:hAnsi="SimSun" w:eastAsia="SimSun" w:cs="SimSun"/>
          <w:sz w:val="24"/>
          <w:szCs w:val="24"/>
        </w:rPr>
      </w:pPr>
      <w:r>
        <w:rPr>
          <w:rFonts w:ascii="SimSun" w:hAnsi="SimSun" w:eastAsia="SimSun" w:cs="SimSun"/>
          <w:sz w:val="24"/>
          <w:szCs w:val="24"/>
          <w:b/>
          <w:bCs/>
          <w:spacing w:val="-4"/>
        </w:rPr>
        <w:t>5.构成基础</w:t>
      </w:r>
      <w:r>
        <w:rPr>
          <w:rFonts w:ascii="SimSun" w:hAnsi="SimSun" w:eastAsia="SimSun" w:cs="SimSun"/>
          <w:sz w:val="24"/>
          <w:szCs w:val="24"/>
          <w:spacing w:val="-4"/>
        </w:rPr>
        <w:t>（36</w:t>
      </w:r>
      <w:r>
        <w:rPr>
          <w:rFonts w:ascii="SimSun" w:hAnsi="SimSun" w:eastAsia="SimSun" w:cs="SimSun"/>
          <w:sz w:val="24"/>
          <w:szCs w:val="24"/>
          <w:spacing w:val="-38"/>
        </w:rPr>
        <w:t xml:space="preserve"> </w:t>
      </w:r>
      <w:r>
        <w:rPr>
          <w:rFonts w:ascii="SimSun" w:hAnsi="SimSun" w:eastAsia="SimSun" w:cs="SimSun"/>
          <w:sz w:val="24"/>
          <w:szCs w:val="24"/>
          <w:spacing w:val="-4"/>
        </w:rPr>
        <w:t>学时）</w:t>
      </w:r>
    </w:p>
    <w:p>
      <w:pPr>
        <w:ind w:left="23" w:right="87" w:firstLine="480"/>
        <w:spacing w:before="181" w:line="347" w:lineRule="auto"/>
        <w:rPr>
          <w:rFonts w:ascii="SimSun" w:hAnsi="SimSun" w:eastAsia="SimSun" w:cs="SimSun"/>
          <w:sz w:val="24"/>
          <w:szCs w:val="24"/>
        </w:rPr>
      </w:pPr>
      <w:r>
        <w:rPr>
          <w:rFonts w:ascii="SimSun" w:hAnsi="SimSun" w:eastAsia="SimSun" w:cs="SimSun"/>
          <w:sz w:val="24"/>
          <w:szCs w:val="24"/>
          <w:spacing w:val="-4"/>
        </w:rPr>
        <w:t>通过平面构成、色彩构成、立体构成的学习与训练，初步掌握形式美基本规</w:t>
      </w:r>
      <w:r>
        <w:rPr>
          <w:rFonts w:ascii="SimSun" w:hAnsi="SimSun" w:eastAsia="SimSun" w:cs="SimSun"/>
          <w:sz w:val="24"/>
          <w:szCs w:val="24"/>
          <w:spacing w:val="1"/>
        </w:rPr>
        <w:t xml:space="preserve"> </w:t>
      </w:r>
      <w:r>
        <w:rPr>
          <w:rFonts w:ascii="SimSun" w:hAnsi="SimSun" w:eastAsia="SimSun" w:cs="SimSun"/>
          <w:sz w:val="24"/>
          <w:szCs w:val="24"/>
          <w:spacing w:val="-1"/>
        </w:rPr>
        <w:t>律、法则和原理，为各项设计课学习打好基础。</w:t>
      </w:r>
    </w:p>
    <w:p>
      <w:pPr>
        <w:ind w:left="505"/>
        <w:spacing w:before="35" w:line="220" w:lineRule="auto"/>
        <w:rPr>
          <w:rFonts w:ascii="SimSun" w:hAnsi="SimSun" w:eastAsia="SimSun" w:cs="SimSun"/>
          <w:sz w:val="24"/>
          <w:szCs w:val="24"/>
        </w:rPr>
      </w:pPr>
      <w:r>
        <w:rPr>
          <w:rFonts w:ascii="SimSun" w:hAnsi="SimSun" w:eastAsia="SimSun" w:cs="SimSun"/>
          <w:sz w:val="24"/>
          <w:szCs w:val="24"/>
          <w:b/>
          <w:bCs/>
          <w:spacing w:val="-8"/>
        </w:rPr>
        <w:t>6.表现技法</w:t>
      </w:r>
      <w:r>
        <w:rPr>
          <w:rFonts w:ascii="SimSun" w:hAnsi="SimSun" w:eastAsia="SimSun" w:cs="SimSun"/>
          <w:sz w:val="24"/>
          <w:szCs w:val="24"/>
          <w:spacing w:val="-8"/>
        </w:rPr>
        <w:t>（</w:t>
      </w:r>
      <w:r>
        <w:rPr>
          <w:rFonts w:ascii="SimSun" w:hAnsi="SimSun" w:eastAsia="SimSun" w:cs="SimSun"/>
          <w:sz w:val="24"/>
          <w:szCs w:val="24"/>
          <w:spacing w:val="59"/>
        </w:rPr>
        <w:t xml:space="preserve"> </w:t>
      </w:r>
      <w:r>
        <w:rPr>
          <w:rFonts w:ascii="SimSun" w:hAnsi="SimSun" w:eastAsia="SimSun" w:cs="SimSun"/>
          <w:sz w:val="24"/>
          <w:szCs w:val="24"/>
          <w:spacing w:val="-8"/>
        </w:rPr>
        <w:t>36</w:t>
      </w:r>
      <w:r>
        <w:rPr>
          <w:rFonts w:ascii="SimSun" w:hAnsi="SimSun" w:eastAsia="SimSun" w:cs="SimSun"/>
          <w:sz w:val="24"/>
          <w:szCs w:val="24"/>
          <w:spacing w:val="-46"/>
        </w:rPr>
        <w:t xml:space="preserve"> </w:t>
      </w:r>
      <w:r>
        <w:rPr>
          <w:rFonts w:ascii="SimSun" w:hAnsi="SimSun" w:eastAsia="SimSun" w:cs="SimSun"/>
          <w:sz w:val="24"/>
          <w:szCs w:val="24"/>
          <w:spacing w:val="-8"/>
        </w:rPr>
        <w:t>学时）</w:t>
      </w:r>
    </w:p>
    <w:p>
      <w:pPr>
        <w:ind w:left="503"/>
        <w:spacing w:before="182" w:line="219" w:lineRule="auto"/>
        <w:rPr>
          <w:rFonts w:ascii="SimSun" w:hAnsi="SimSun" w:eastAsia="SimSun" w:cs="SimSun"/>
          <w:sz w:val="24"/>
          <w:szCs w:val="24"/>
        </w:rPr>
      </w:pPr>
      <w:r>
        <w:rPr>
          <w:rFonts w:ascii="SimSun" w:hAnsi="SimSun" w:eastAsia="SimSun" w:cs="SimSun"/>
          <w:sz w:val="24"/>
          <w:szCs w:val="24"/>
          <w:spacing w:val="-1"/>
        </w:rPr>
        <w:t>运用多样造型手段对特定表现对象进行归纳性的整体表现。</w:t>
      </w:r>
    </w:p>
    <w:p>
      <w:pPr>
        <w:spacing w:line="219" w:lineRule="auto"/>
        <w:sectPr>
          <w:footerReference w:type="default" r:id="rId20"/>
          <w:pgSz w:w="11906" w:h="16839"/>
          <w:pgMar w:top="1431" w:right="1738" w:bottom="1354" w:left="1785" w:header="0" w:footer="1188" w:gutter="0"/>
        </w:sectPr>
        <w:rPr>
          <w:rFonts w:ascii="SimSun" w:hAnsi="SimSun" w:eastAsia="SimSun" w:cs="SimSun"/>
          <w:sz w:val="24"/>
          <w:szCs w:val="24"/>
        </w:rPr>
      </w:pPr>
    </w:p>
    <w:p>
      <w:pPr>
        <w:pStyle w:val="BodyText"/>
        <w:spacing w:line="255" w:lineRule="auto"/>
        <w:rPr/>
      </w:pPr>
      <w:r/>
    </w:p>
    <w:p>
      <w:pPr>
        <w:pStyle w:val="BodyText"/>
        <w:spacing w:line="255" w:lineRule="auto"/>
        <w:rPr/>
      </w:pPr>
      <w:r/>
    </w:p>
    <w:p>
      <w:pPr>
        <w:ind w:left="509"/>
        <w:spacing w:before="78" w:line="219" w:lineRule="auto"/>
        <w:rPr>
          <w:rFonts w:ascii="SimSun" w:hAnsi="SimSun" w:eastAsia="SimSun" w:cs="SimSun"/>
          <w:sz w:val="24"/>
          <w:szCs w:val="24"/>
        </w:rPr>
      </w:pPr>
      <w:r>
        <w:rPr>
          <w:rFonts w:ascii="SimSun" w:hAnsi="SimSun" w:eastAsia="SimSun" w:cs="SimSun"/>
          <w:sz w:val="24"/>
          <w:szCs w:val="24"/>
          <w:b/>
          <w:bCs/>
          <w:spacing w:val="-4"/>
        </w:rPr>
        <w:t>7.设计软件</w:t>
      </w:r>
      <w:r>
        <w:rPr>
          <w:rFonts w:ascii="SimSun" w:hAnsi="SimSun" w:eastAsia="SimSun" w:cs="SimSun"/>
          <w:sz w:val="24"/>
          <w:szCs w:val="24"/>
          <w:spacing w:val="-4"/>
        </w:rPr>
        <w:t>（72</w:t>
      </w:r>
      <w:r>
        <w:rPr>
          <w:rFonts w:ascii="SimSun" w:hAnsi="SimSun" w:eastAsia="SimSun" w:cs="SimSun"/>
          <w:sz w:val="24"/>
          <w:szCs w:val="24"/>
          <w:spacing w:val="-39"/>
        </w:rPr>
        <w:t xml:space="preserve"> </w:t>
      </w:r>
      <w:r>
        <w:rPr>
          <w:rFonts w:ascii="SimSun" w:hAnsi="SimSun" w:eastAsia="SimSun" w:cs="SimSun"/>
          <w:sz w:val="24"/>
          <w:szCs w:val="24"/>
          <w:spacing w:val="-4"/>
        </w:rPr>
        <w:t>学时）</w:t>
      </w:r>
    </w:p>
    <w:p>
      <w:pPr>
        <w:ind w:left="503" w:right="3559"/>
        <w:spacing w:before="182" w:line="347" w:lineRule="auto"/>
        <w:rPr>
          <w:rFonts w:ascii="SimSun" w:hAnsi="SimSun" w:eastAsia="SimSun" w:cs="SimSun"/>
          <w:sz w:val="24"/>
          <w:szCs w:val="24"/>
        </w:rPr>
      </w:pPr>
      <w:r>
        <w:rPr>
          <w:rFonts w:ascii="SimSun" w:hAnsi="SimSun" w:eastAsia="SimSun" w:cs="SimSun"/>
          <w:sz w:val="24"/>
          <w:szCs w:val="24"/>
          <w:spacing w:val="-3"/>
        </w:rPr>
        <w:t>运用相关设计软件完成作品的创意设计。</w:t>
      </w:r>
      <w:r>
        <w:rPr>
          <w:rFonts w:ascii="SimSun" w:hAnsi="SimSun" w:eastAsia="SimSun" w:cs="SimSun"/>
          <w:sz w:val="24"/>
          <w:szCs w:val="24"/>
          <w:spacing w:val="3"/>
        </w:rPr>
        <w:t xml:space="preserve"> </w:t>
      </w:r>
      <w:r>
        <w:rPr>
          <w:rFonts w:ascii="SimSun" w:hAnsi="SimSun" w:eastAsia="SimSun" w:cs="SimSun"/>
          <w:sz w:val="24"/>
          <w:szCs w:val="24"/>
          <w:b/>
          <w:bCs/>
          <w:spacing w:val="-7"/>
        </w:rPr>
        <w:t>8.工艺美术史</w:t>
      </w:r>
      <w:r>
        <w:rPr>
          <w:rFonts w:ascii="SimSun" w:hAnsi="SimSun" w:eastAsia="SimSun" w:cs="SimSun"/>
          <w:sz w:val="24"/>
          <w:szCs w:val="24"/>
          <w:spacing w:val="-7"/>
        </w:rPr>
        <w:t>（</w:t>
      </w:r>
      <w:r>
        <w:rPr>
          <w:rFonts w:ascii="SimSun" w:hAnsi="SimSun" w:eastAsia="SimSun" w:cs="SimSun"/>
          <w:sz w:val="24"/>
          <w:szCs w:val="24"/>
          <w:spacing w:val="52"/>
        </w:rPr>
        <w:t xml:space="preserve"> </w:t>
      </w:r>
      <w:r>
        <w:rPr>
          <w:rFonts w:ascii="SimSun" w:hAnsi="SimSun" w:eastAsia="SimSun" w:cs="SimSun"/>
          <w:sz w:val="24"/>
          <w:szCs w:val="24"/>
          <w:spacing w:val="-7"/>
        </w:rPr>
        <w:t>36</w:t>
      </w:r>
      <w:r>
        <w:rPr>
          <w:rFonts w:ascii="SimSun" w:hAnsi="SimSun" w:eastAsia="SimSun" w:cs="SimSun"/>
          <w:sz w:val="24"/>
          <w:szCs w:val="24"/>
          <w:spacing w:val="-46"/>
        </w:rPr>
        <w:t xml:space="preserve"> </w:t>
      </w:r>
      <w:r>
        <w:rPr>
          <w:rFonts w:ascii="SimSun" w:hAnsi="SimSun" w:eastAsia="SimSun" w:cs="SimSun"/>
          <w:sz w:val="24"/>
          <w:szCs w:val="24"/>
          <w:spacing w:val="-7"/>
        </w:rPr>
        <w:t>学时）</w:t>
      </w:r>
    </w:p>
    <w:p>
      <w:pPr>
        <w:ind w:left="504" w:right="2359" w:firstLine="5"/>
        <w:spacing w:before="33" w:line="347" w:lineRule="auto"/>
        <w:rPr>
          <w:rFonts w:ascii="SimSun" w:hAnsi="SimSun" w:eastAsia="SimSun" w:cs="SimSun"/>
          <w:sz w:val="24"/>
          <w:szCs w:val="24"/>
        </w:rPr>
      </w:pPr>
      <w:r>
        <w:rPr>
          <w:rFonts w:ascii="SimSun" w:hAnsi="SimSun" w:eastAsia="SimSun" w:cs="SimSun"/>
          <w:sz w:val="24"/>
          <w:szCs w:val="24"/>
          <w:spacing w:val="-3"/>
        </w:rPr>
        <w:t>掌握中外传统工艺美术及现代工艺美术的基本知识。</w:t>
      </w:r>
      <w:r>
        <w:rPr>
          <w:rFonts w:ascii="SimSun" w:hAnsi="SimSun" w:eastAsia="SimSun" w:cs="SimSun"/>
          <w:sz w:val="24"/>
          <w:szCs w:val="24"/>
          <w:spacing w:val="12"/>
        </w:rPr>
        <w:t xml:space="preserve"> </w:t>
      </w:r>
      <w:r>
        <w:rPr>
          <w:rFonts w:ascii="SimSun" w:hAnsi="SimSun" w:eastAsia="SimSun" w:cs="SimSun"/>
          <w:sz w:val="24"/>
          <w:szCs w:val="24"/>
          <w:b/>
          <w:bCs/>
          <w:spacing w:val="-8"/>
        </w:rPr>
        <w:t>9.设计概论</w:t>
      </w:r>
      <w:r>
        <w:rPr>
          <w:rFonts w:ascii="SimSun" w:hAnsi="SimSun" w:eastAsia="SimSun" w:cs="SimSun"/>
          <w:sz w:val="24"/>
          <w:szCs w:val="24"/>
          <w:spacing w:val="-8"/>
        </w:rPr>
        <w:t>（</w:t>
      </w:r>
      <w:r>
        <w:rPr>
          <w:rFonts w:ascii="SimSun" w:hAnsi="SimSun" w:eastAsia="SimSun" w:cs="SimSun"/>
          <w:sz w:val="24"/>
          <w:szCs w:val="24"/>
          <w:spacing w:val="60"/>
        </w:rPr>
        <w:t xml:space="preserve"> </w:t>
      </w:r>
      <w:r>
        <w:rPr>
          <w:rFonts w:ascii="SimSun" w:hAnsi="SimSun" w:eastAsia="SimSun" w:cs="SimSun"/>
          <w:sz w:val="24"/>
          <w:szCs w:val="24"/>
          <w:spacing w:val="-8"/>
        </w:rPr>
        <w:t>72</w:t>
      </w:r>
      <w:r>
        <w:rPr>
          <w:rFonts w:ascii="SimSun" w:hAnsi="SimSun" w:eastAsia="SimSun" w:cs="SimSun"/>
          <w:sz w:val="24"/>
          <w:szCs w:val="24"/>
          <w:spacing w:val="-46"/>
        </w:rPr>
        <w:t xml:space="preserve"> </w:t>
      </w:r>
      <w:r>
        <w:rPr>
          <w:rFonts w:ascii="SimSun" w:hAnsi="SimSun" w:eastAsia="SimSun" w:cs="SimSun"/>
          <w:sz w:val="24"/>
          <w:szCs w:val="24"/>
          <w:spacing w:val="-8"/>
        </w:rPr>
        <w:t>学时）</w:t>
      </w:r>
    </w:p>
    <w:p>
      <w:pPr>
        <w:ind w:left="525"/>
        <w:spacing w:before="34" w:line="220" w:lineRule="auto"/>
        <w:rPr>
          <w:rFonts w:ascii="SimSun" w:hAnsi="SimSun" w:eastAsia="SimSun" w:cs="SimSun"/>
          <w:sz w:val="24"/>
          <w:szCs w:val="24"/>
        </w:rPr>
      </w:pPr>
      <w:r>
        <w:rPr>
          <w:rFonts w:ascii="SimSun" w:hAnsi="SimSun" w:eastAsia="SimSun" w:cs="SimSun"/>
          <w:sz w:val="24"/>
          <w:szCs w:val="24"/>
          <w:spacing w:val="-2"/>
        </w:rPr>
        <w:t>了解设计基础理论，了解中外设计史。</w:t>
      </w:r>
    </w:p>
    <w:p>
      <w:pPr>
        <w:ind w:left="504"/>
        <w:spacing w:before="182" w:line="220" w:lineRule="auto"/>
        <w:rPr>
          <w:rFonts w:ascii="SimSun" w:hAnsi="SimSun" w:eastAsia="SimSun" w:cs="SimSun"/>
          <w:sz w:val="24"/>
          <w:szCs w:val="24"/>
        </w:rPr>
      </w:pPr>
      <w:r>
        <w:rPr>
          <w:rFonts w:ascii="SimSun" w:hAnsi="SimSun" w:eastAsia="SimSun" w:cs="SimSun"/>
          <w:sz w:val="24"/>
          <w:szCs w:val="24"/>
          <w:b/>
          <w:bCs/>
          <w:spacing w:val="-3"/>
        </w:rPr>
        <w:t>专业（技能）方向课</w:t>
      </w:r>
    </w:p>
    <w:p>
      <w:pPr>
        <w:ind w:left="521"/>
        <w:spacing w:before="181" w:line="219" w:lineRule="auto"/>
        <w:rPr>
          <w:rFonts w:ascii="SimSun" w:hAnsi="SimSun" w:eastAsia="SimSun" w:cs="SimSun"/>
          <w:sz w:val="24"/>
          <w:szCs w:val="24"/>
        </w:rPr>
      </w:pPr>
      <w:r>
        <w:rPr>
          <w:rFonts w:ascii="SimSun" w:hAnsi="SimSun" w:eastAsia="SimSun" w:cs="SimSun"/>
          <w:sz w:val="24"/>
          <w:szCs w:val="24"/>
          <w:b/>
          <w:bCs/>
          <w:spacing w:val="-4"/>
        </w:rPr>
        <w:t>1.平面及多媒体设计</w:t>
      </w:r>
      <w:r>
        <w:rPr>
          <w:rFonts w:ascii="SimSun" w:hAnsi="SimSun" w:eastAsia="SimSun" w:cs="SimSun"/>
          <w:sz w:val="24"/>
          <w:szCs w:val="24"/>
          <w:spacing w:val="-4"/>
        </w:rPr>
        <w:t>（108</w:t>
      </w:r>
      <w:r>
        <w:rPr>
          <w:rFonts w:ascii="SimSun" w:hAnsi="SimSun" w:eastAsia="SimSun" w:cs="SimSun"/>
          <w:sz w:val="24"/>
          <w:szCs w:val="24"/>
          <w:spacing w:val="-36"/>
        </w:rPr>
        <w:t xml:space="preserve"> </w:t>
      </w:r>
      <w:r>
        <w:rPr>
          <w:rFonts w:ascii="SimSun" w:hAnsi="SimSun" w:eastAsia="SimSun" w:cs="SimSun"/>
          <w:sz w:val="24"/>
          <w:szCs w:val="24"/>
          <w:spacing w:val="-4"/>
        </w:rPr>
        <w:t>学时）</w:t>
      </w:r>
    </w:p>
    <w:p>
      <w:pPr>
        <w:ind w:left="22" w:right="40" w:firstLine="502"/>
        <w:spacing w:before="184" w:line="346" w:lineRule="auto"/>
        <w:rPr>
          <w:rFonts w:ascii="SimSun" w:hAnsi="SimSun" w:eastAsia="SimSun" w:cs="SimSun"/>
          <w:sz w:val="24"/>
          <w:szCs w:val="24"/>
        </w:rPr>
      </w:pPr>
      <w:r>
        <w:rPr>
          <w:rFonts w:ascii="SimSun" w:hAnsi="SimSun" w:eastAsia="SimSun" w:cs="SimSun"/>
          <w:sz w:val="24"/>
          <w:szCs w:val="24"/>
          <w:spacing w:val="-5"/>
        </w:rPr>
        <w:t>了解平面及多媒体设计的行业规范和政策法规；了解优秀的设计作品；掌握</w:t>
      </w:r>
      <w:r>
        <w:rPr>
          <w:rFonts w:ascii="SimSun" w:hAnsi="SimSun" w:eastAsia="SimSun" w:cs="SimSun"/>
          <w:sz w:val="24"/>
          <w:szCs w:val="24"/>
          <w:spacing w:val="13"/>
        </w:rPr>
        <w:t xml:space="preserve"> </w:t>
      </w:r>
      <w:r>
        <w:rPr>
          <w:rFonts w:ascii="SimSun" w:hAnsi="SimSun" w:eastAsia="SimSun" w:cs="SimSun"/>
          <w:sz w:val="24"/>
          <w:szCs w:val="24"/>
          <w:spacing w:val="-1"/>
        </w:rPr>
        <w:t>平面及多媒体的造型设计方法；掌握基础的平面软件操作技能。</w:t>
      </w:r>
    </w:p>
    <w:p>
      <w:pPr>
        <w:ind w:left="506"/>
        <w:spacing w:before="36" w:line="219" w:lineRule="auto"/>
        <w:rPr>
          <w:rFonts w:ascii="SimSun" w:hAnsi="SimSun" w:eastAsia="SimSun" w:cs="SimSun"/>
          <w:sz w:val="24"/>
          <w:szCs w:val="24"/>
        </w:rPr>
      </w:pPr>
      <w:r>
        <w:rPr>
          <w:rFonts w:ascii="SimSun" w:hAnsi="SimSun" w:eastAsia="SimSun" w:cs="SimSun"/>
          <w:sz w:val="24"/>
          <w:szCs w:val="24"/>
          <w:b/>
          <w:bCs/>
          <w:spacing w:val="-4"/>
        </w:rPr>
        <w:t>2.印务设计</w:t>
      </w:r>
      <w:r>
        <w:rPr>
          <w:rFonts w:ascii="SimSun" w:hAnsi="SimSun" w:eastAsia="SimSun" w:cs="SimSun"/>
          <w:sz w:val="24"/>
          <w:szCs w:val="24"/>
          <w:spacing w:val="-4"/>
        </w:rPr>
        <w:t>（72</w:t>
      </w:r>
      <w:r>
        <w:rPr>
          <w:rFonts w:ascii="SimSun" w:hAnsi="SimSun" w:eastAsia="SimSun" w:cs="SimSun"/>
          <w:sz w:val="24"/>
          <w:szCs w:val="24"/>
          <w:spacing w:val="-36"/>
        </w:rPr>
        <w:t xml:space="preserve"> </w:t>
      </w:r>
      <w:r>
        <w:rPr>
          <w:rFonts w:ascii="SimSun" w:hAnsi="SimSun" w:eastAsia="SimSun" w:cs="SimSun"/>
          <w:sz w:val="24"/>
          <w:szCs w:val="24"/>
          <w:spacing w:val="-4"/>
        </w:rPr>
        <w:t>学时）</w:t>
      </w:r>
    </w:p>
    <w:p>
      <w:pPr>
        <w:ind w:left="525"/>
        <w:spacing w:before="183" w:line="219" w:lineRule="auto"/>
        <w:rPr>
          <w:rFonts w:ascii="SimSun" w:hAnsi="SimSun" w:eastAsia="SimSun" w:cs="SimSun"/>
          <w:sz w:val="24"/>
          <w:szCs w:val="24"/>
        </w:rPr>
      </w:pPr>
      <w:r>
        <w:rPr>
          <w:rFonts w:ascii="SimSun" w:hAnsi="SimSun" w:eastAsia="SimSun" w:cs="SimSun"/>
          <w:sz w:val="24"/>
          <w:szCs w:val="24"/>
          <w:spacing w:val="-2"/>
        </w:rPr>
        <w:t>了解印务规则和流程，掌握印务技能</w:t>
      </w:r>
    </w:p>
    <w:p>
      <w:pPr>
        <w:ind w:left="508"/>
        <w:spacing w:before="183" w:line="220" w:lineRule="auto"/>
        <w:rPr>
          <w:rFonts w:ascii="SimSun" w:hAnsi="SimSun" w:eastAsia="SimSun" w:cs="SimSun"/>
          <w:sz w:val="24"/>
          <w:szCs w:val="24"/>
        </w:rPr>
      </w:pPr>
      <w:r>
        <w:rPr>
          <w:rFonts w:ascii="SimSun" w:hAnsi="SimSun" w:eastAsia="SimSun" w:cs="SimSun"/>
          <w:sz w:val="24"/>
          <w:szCs w:val="24"/>
          <w:b/>
          <w:bCs/>
          <w:spacing w:val="-4"/>
        </w:rPr>
        <w:t>3.</w:t>
      </w:r>
      <w:r>
        <w:rPr>
          <w:rFonts w:ascii="SimSun" w:hAnsi="SimSun" w:eastAsia="SimSun" w:cs="SimSun"/>
          <w:sz w:val="24"/>
          <w:szCs w:val="24"/>
          <w:spacing w:val="-4"/>
        </w:rPr>
        <w:t xml:space="preserve"> </w:t>
      </w:r>
      <w:r>
        <w:rPr>
          <w:rFonts w:ascii="SimSun" w:hAnsi="SimSun" w:eastAsia="SimSun" w:cs="SimSun"/>
          <w:sz w:val="24"/>
          <w:szCs w:val="24"/>
          <w:b/>
          <w:bCs/>
          <w:spacing w:val="-4"/>
        </w:rPr>
        <w:t>CAD</w:t>
      </w:r>
      <w:r>
        <w:rPr>
          <w:rFonts w:ascii="SimSun" w:hAnsi="SimSun" w:eastAsia="SimSun" w:cs="SimSun"/>
          <w:sz w:val="24"/>
          <w:szCs w:val="24"/>
          <w:spacing w:val="-44"/>
        </w:rPr>
        <w:t xml:space="preserve"> </w:t>
      </w:r>
      <w:r>
        <w:rPr>
          <w:rFonts w:ascii="SimSun" w:hAnsi="SimSun" w:eastAsia="SimSun" w:cs="SimSun"/>
          <w:sz w:val="24"/>
          <w:szCs w:val="24"/>
          <w:b/>
          <w:bCs/>
          <w:spacing w:val="-4"/>
        </w:rPr>
        <w:t>制图</w:t>
      </w:r>
      <w:r>
        <w:rPr>
          <w:rFonts w:ascii="SimSun" w:hAnsi="SimSun" w:eastAsia="SimSun" w:cs="SimSun"/>
          <w:sz w:val="24"/>
          <w:szCs w:val="24"/>
          <w:spacing w:val="-4"/>
        </w:rPr>
        <w:t>（72</w:t>
      </w:r>
      <w:r>
        <w:rPr>
          <w:rFonts w:ascii="SimSun" w:hAnsi="SimSun" w:eastAsia="SimSun" w:cs="SimSun"/>
          <w:sz w:val="24"/>
          <w:szCs w:val="24"/>
          <w:spacing w:val="-46"/>
        </w:rPr>
        <w:t xml:space="preserve"> </w:t>
      </w:r>
      <w:r>
        <w:rPr>
          <w:rFonts w:ascii="SimSun" w:hAnsi="SimSun" w:eastAsia="SimSun" w:cs="SimSun"/>
          <w:sz w:val="24"/>
          <w:szCs w:val="24"/>
          <w:spacing w:val="-4"/>
        </w:rPr>
        <w:t>学时）</w:t>
      </w:r>
    </w:p>
    <w:p>
      <w:pPr>
        <w:ind w:left="502" w:right="3319" w:firstLine="10"/>
        <w:spacing w:before="182" w:line="347" w:lineRule="auto"/>
        <w:rPr>
          <w:rFonts w:ascii="SimSun" w:hAnsi="SimSun" w:eastAsia="SimSun" w:cs="SimSun"/>
          <w:sz w:val="24"/>
          <w:szCs w:val="24"/>
        </w:rPr>
      </w:pPr>
      <w:r>
        <w:rPr>
          <w:rFonts w:ascii="SimSun" w:hAnsi="SimSun" w:eastAsia="SimSun" w:cs="SimSun"/>
          <w:sz w:val="24"/>
          <w:szCs w:val="24"/>
          <w:spacing w:val="-4"/>
        </w:rPr>
        <w:t>能正确识图并利用制图软件进行图纸绘制。</w:t>
      </w:r>
      <w:r>
        <w:rPr>
          <w:rFonts w:ascii="SimSun" w:hAnsi="SimSun" w:eastAsia="SimSun" w:cs="SimSun"/>
          <w:sz w:val="24"/>
          <w:szCs w:val="24"/>
          <w:spacing w:val="16"/>
        </w:rPr>
        <w:t xml:space="preserve"> </w:t>
      </w:r>
      <w:r>
        <w:rPr>
          <w:rFonts w:ascii="SimSun" w:hAnsi="SimSun" w:eastAsia="SimSun" w:cs="SimSun"/>
          <w:sz w:val="24"/>
          <w:szCs w:val="24"/>
          <w:b/>
          <w:bCs/>
          <w:spacing w:val="-3"/>
        </w:rPr>
        <w:t>4.室内设计</w:t>
      </w:r>
      <w:r>
        <w:rPr>
          <w:rFonts w:ascii="SimSun" w:hAnsi="SimSun" w:eastAsia="SimSun" w:cs="SimSun"/>
          <w:sz w:val="24"/>
          <w:szCs w:val="24"/>
          <w:spacing w:val="-3"/>
        </w:rPr>
        <w:t>（108</w:t>
      </w:r>
      <w:r>
        <w:rPr>
          <w:rFonts w:ascii="SimSun" w:hAnsi="SimSun" w:eastAsia="SimSun" w:cs="SimSun"/>
          <w:sz w:val="24"/>
          <w:szCs w:val="24"/>
          <w:spacing w:val="-41"/>
        </w:rPr>
        <w:t xml:space="preserve"> </w:t>
      </w:r>
      <w:r>
        <w:rPr>
          <w:rFonts w:ascii="SimSun" w:hAnsi="SimSun" w:eastAsia="SimSun" w:cs="SimSun"/>
          <w:sz w:val="24"/>
          <w:szCs w:val="24"/>
          <w:spacing w:val="-3"/>
        </w:rPr>
        <w:t>学时）</w:t>
      </w:r>
    </w:p>
    <w:p>
      <w:pPr>
        <w:ind w:left="23" w:right="40" w:firstLine="501"/>
        <w:spacing w:before="35" w:line="346" w:lineRule="auto"/>
        <w:rPr>
          <w:rFonts w:ascii="SimSun" w:hAnsi="SimSun" w:eastAsia="SimSun" w:cs="SimSun"/>
          <w:sz w:val="24"/>
          <w:szCs w:val="24"/>
        </w:rPr>
      </w:pPr>
      <w:r>
        <w:rPr>
          <w:rFonts w:ascii="SimSun" w:hAnsi="SimSun" w:eastAsia="SimSun" w:cs="SimSun"/>
          <w:sz w:val="24"/>
          <w:szCs w:val="24"/>
          <w:spacing w:val="-5"/>
        </w:rPr>
        <w:t>了解室内设计行业规范和政策法规；根据功能和空间条件准确定位；运用多</w:t>
      </w:r>
      <w:r>
        <w:rPr>
          <w:rFonts w:ascii="SimSun" w:hAnsi="SimSun" w:eastAsia="SimSun" w:cs="SimSun"/>
          <w:sz w:val="24"/>
          <w:szCs w:val="24"/>
          <w:spacing w:val="13"/>
        </w:rPr>
        <w:t xml:space="preserve"> </w:t>
      </w:r>
      <w:r>
        <w:rPr>
          <w:rFonts w:ascii="SimSun" w:hAnsi="SimSun" w:eastAsia="SimSun" w:cs="SimSun"/>
          <w:sz w:val="24"/>
          <w:szCs w:val="24"/>
          <w:spacing w:val="-1"/>
        </w:rPr>
        <w:t>种媒体全面表达设计意图；初步掌握施工图的绘制与审核。</w:t>
      </w:r>
    </w:p>
    <w:p>
      <w:pPr>
        <w:ind w:left="508"/>
        <w:spacing w:before="36" w:line="219" w:lineRule="auto"/>
        <w:rPr>
          <w:rFonts w:ascii="SimSun" w:hAnsi="SimSun" w:eastAsia="SimSun" w:cs="SimSun"/>
          <w:sz w:val="24"/>
          <w:szCs w:val="24"/>
        </w:rPr>
      </w:pPr>
      <w:r>
        <w:rPr>
          <w:rFonts w:ascii="SimSun" w:hAnsi="SimSun" w:eastAsia="SimSun" w:cs="SimSun"/>
          <w:sz w:val="24"/>
          <w:szCs w:val="24"/>
          <w:b/>
          <w:bCs/>
          <w:spacing w:val="-3"/>
        </w:rPr>
        <w:t>5.室内制图</w:t>
      </w:r>
      <w:r>
        <w:rPr>
          <w:rFonts w:ascii="SimSun" w:hAnsi="SimSun" w:eastAsia="SimSun" w:cs="SimSun"/>
          <w:sz w:val="24"/>
          <w:szCs w:val="24"/>
          <w:spacing w:val="-3"/>
        </w:rPr>
        <w:t>（54</w:t>
      </w:r>
      <w:r>
        <w:rPr>
          <w:rFonts w:ascii="SimSun" w:hAnsi="SimSun" w:eastAsia="SimSun" w:cs="SimSun"/>
          <w:sz w:val="24"/>
          <w:szCs w:val="24"/>
          <w:spacing w:val="-50"/>
        </w:rPr>
        <w:t xml:space="preserve"> </w:t>
      </w:r>
      <w:r>
        <w:rPr>
          <w:rFonts w:ascii="SimSun" w:hAnsi="SimSun" w:eastAsia="SimSun" w:cs="SimSun"/>
          <w:sz w:val="24"/>
          <w:szCs w:val="24"/>
          <w:spacing w:val="-3"/>
        </w:rPr>
        <w:t>课时）</w:t>
      </w:r>
    </w:p>
    <w:p>
      <w:pPr>
        <w:ind w:left="505" w:right="3559"/>
        <w:spacing w:before="184" w:line="347" w:lineRule="auto"/>
        <w:rPr>
          <w:rFonts w:ascii="SimSun" w:hAnsi="SimSun" w:eastAsia="SimSun" w:cs="SimSun"/>
          <w:sz w:val="24"/>
          <w:szCs w:val="24"/>
        </w:rPr>
      </w:pPr>
      <w:r>
        <w:rPr>
          <w:rFonts w:ascii="SimSun" w:hAnsi="SimSun" w:eastAsia="SimSun" w:cs="SimSun"/>
          <w:sz w:val="24"/>
          <w:szCs w:val="24"/>
          <w:spacing w:val="-3"/>
        </w:rPr>
        <w:t>绘制创意草图，完成整体设计创意方案。</w:t>
      </w:r>
      <w:r>
        <w:rPr>
          <w:rFonts w:ascii="SimSun" w:hAnsi="SimSun" w:eastAsia="SimSun" w:cs="SimSun"/>
          <w:sz w:val="24"/>
          <w:szCs w:val="24"/>
        </w:rPr>
        <w:t xml:space="preserve"> </w:t>
      </w:r>
      <w:r>
        <w:rPr>
          <w:rFonts w:ascii="SimSun" w:hAnsi="SimSun" w:eastAsia="SimSun" w:cs="SimSun"/>
          <w:sz w:val="24"/>
          <w:szCs w:val="24"/>
          <w:b/>
          <w:bCs/>
          <w:spacing w:val="-3"/>
        </w:rPr>
        <w:t>6.工业品设计</w:t>
      </w:r>
      <w:r>
        <w:rPr>
          <w:rFonts w:ascii="SimSun" w:hAnsi="SimSun" w:eastAsia="SimSun" w:cs="SimSun"/>
          <w:sz w:val="24"/>
          <w:szCs w:val="24"/>
          <w:spacing w:val="-3"/>
        </w:rPr>
        <w:t>（72</w:t>
      </w:r>
      <w:r>
        <w:rPr>
          <w:rFonts w:ascii="SimSun" w:hAnsi="SimSun" w:eastAsia="SimSun" w:cs="SimSun"/>
          <w:sz w:val="24"/>
          <w:szCs w:val="24"/>
          <w:spacing w:val="-46"/>
        </w:rPr>
        <w:t xml:space="preserve"> </w:t>
      </w:r>
      <w:r>
        <w:rPr>
          <w:rFonts w:ascii="SimSun" w:hAnsi="SimSun" w:eastAsia="SimSun" w:cs="SimSun"/>
          <w:sz w:val="24"/>
          <w:szCs w:val="24"/>
          <w:spacing w:val="-3"/>
        </w:rPr>
        <w:t>学时）</w:t>
      </w:r>
    </w:p>
    <w:p>
      <w:pPr>
        <w:ind w:left="23" w:right="40" w:firstLine="501"/>
        <w:spacing w:before="32" w:line="347" w:lineRule="auto"/>
        <w:rPr>
          <w:rFonts w:ascii="SimSun" w:hAnsi="SimSun" w:eastAsia="SimSun" w:cs="SimSun"/>
          <w:sz w:val="24"/>
          <w:szCs w:val="24"/>
        </w:rPr>
      </w:pPr>
      <w:r>
        <w:rPr>
          <w:rFonts w:ascii="SimSun" w:hAnsi="SimSun" w:eastAsia="SimSun" w:cs="SimSun"/>
          <w:sz w:val="24"/>
          <w:szCs w:val="24"/>
          <w:spacing w:val="-5"/>
        </w:rPr>
        <w:t>了解工业品设计与制作历史，欣赏优秀工业设计作品；了解工业品设计与生</w:t>
      </w:r>
      <w:r>
        <w:rPr>
          <w:rFonts w:ascii="SimSun" w:hAnsi="SimSun" w:eastAsia="SimSun" w:cs="SimSun"/>
          <w:sz w:val="24"/>
          <w:szCs w:val="24"/>
          <w:spacing w:val="13"/>
        </w:rPr>
        <w:t xml:space="preserve"> </w:t>
      </w:r>
      <w:r>
        <w:rPr>
          <w:rFonts w:ascii="SimSun" w:hAnsi="SimSun" w:eastAsia="SimSun" w:cs="SimSun"/>
          <w:sz w:val="24"/>
          <w:szCs w:val="24"/>
        </w:rPr>
        <w:t>产的行业规范和政策法规；运用各种综合技法完成</w:t>
      </w:r>
      <w:r>
        <w:rPr>
          <w:rFonts w:ascii="SimSun" w:hAnsi="SimSun" w:eastAsia="SimSun" w:cs="SimSun"/>
          <w:sz w:val="24"/>
          <w:szCs w:val="24"/>
          <w:spacing w:val="-1"/>
        </w:rPr>
        <w:t>设计效果图和产品制图。</w:t>
      </w:r>
    </w:p>
    <w:p>
      <w:pPr>
        <w:ind w:left="509"/>
        <w:spacing w:before="35" w:line="220" w:lineRule="auto"/>
        <w:rPr>
          <w:rFonts w:ascii="SimSun" w:hAnsi="SimSun" w:eastAsia="SimSun" w:cs="SimSun"/>
          <w:sz w:val="24"/>
          <w:szCs w:val="24"/>
        </w:rPr>
      </w:pPr>
      <w:r>
        <w:rPr>
          <w:rFonts w:ascii="SimSun" w:hAnsi="SimSun" w:eastAsia="SimSun" w:cs="SimSun"/>
          <w:sz w:val="24"/>
          <w:szCs w:val="24"/>
          <w:b/>
          <w:bCs/>
          <w:spacing w:val="-4"/>
        </w:rPr>
        <w:t>7.工业品制作</w:t>
      </w:r>
      <w:r>
        <w:rPr>
          <w:rFonts w:ascii="SimSun" w:hAnsi="SimSun" w:eastAsia="SimSun" w:cs="SimSun"/>
          <w:sz w:val="24"/>
          <w:szCs w:val="24"/>
          <w:spacing w:val="-4"/>
        </w:rPr>
        <w:t>（54</w:t>
      </w:r>
      <w:r>
        <w:rPr>
          <w:rFonts w:ascii="SimSun" w:hAnsi="SimSun" w:eastAsia="SimSun" w:cs="SimSun"/>
          <w:sz w:val="24"/>
          <w:szCs w:val="24"/>
          <w:spacing w:val="-37"/>
        </w:rPr>
        <w:t xml:space="preserve"> </w:t>
      </w:r>
      <w:r>
        <w:rPr>
          <w:rFonts w:ascii="SimSun" w:hAnsi="SimSun" w:eastAsia="SimSun" w:cs="SimSun"/>
          <w:sz w:val="24"/>
          <w:szCs w:val="24"/>
          <w:spacing w:val="-4"/>
        </w:rPr>
        <w:t>学时）</w:t>
      </w:r>
    </w:p>
    <w:p>
      <w:pPr>
        <w:ind w:left="22" w:right="40" w:firstLine="502"/>
        <w:spacing w:before="181" w:line="347" w:lineRule="auto"/>
        <w:rPr>
          <w:rFonts w:ascii="SimSun" w:hAnsi="SimSun" w:eastAsia="SimSun" w:cs="SimSun"/>
          <w:sz w:val="24"/>
          <w:szCs w:val="24"/>
        </w:rPr>
      </w:pPr>
      <w:r>
        <w:rPr>
          <w:rFonts w:ascii="SimSun" w:hAnsi="SimSun" w:eastAsia="SimSun" w:cs="SimSun"/>
          <w:sz w:val="24"/>
          <w:szCs w:val="24"/>
          <w:spacing w:val="-5"/>
        </w:rPr>
        <w:t>了解各种材料的性能；了解简单的加工手段和生产流程；完成产品模型制作</w:t>
      </w:r>
      <w:r>
        <w:rPr>
          <w:rFonts w:ascii="SimSun" w:hAnsi="SimSun" w:eastAsia="SimSun" w:cs="SimSun"/>
          <w:sz w:val="24"/>
          <w:szCs w:val="24"/>
          <w:spacing w:val="13"/>
        </w:rPr>
        <w:t xml:space="preserve"> </w:t>
      </w:r>
      <w:r>
        <w:rPr>
          <w:rFonts w:ascii="SimSun" w:hAnsi="SimSun" w:eastAsia="SimSun" w:cs="SimSun"/>
          <w:sz w:val="24"/>
          <w:szCs w:val="24"/>
          <w:spacing w:val="-1"/>
        </w:rPr>
        <w:t>及产品设计的制作。</w:t>
      </w:r>
    </w:p>
    <w:p>
      <w:pPr>
        <w:ind w:left="504"/>
        <w:spacing w:before="35" w:line="219" w:lineRule="auto"/>
        <w:rPr>
          <w:rFonts w:ascii="SimSun" w:hAnsi="SimSun" w:eastAsia="SimSun" w:cs="SimSun"/>
          <w:sz w:val="24"/>
          <w:szCs w:val="24"/>
        </w:rPr>
      </w:pPr>
      <w:r>
        <w:rPr>
          <w:rFonts w:ascii="SimSun" w:hAnsi="SimSun" w:eastAsia="SimSun" w:cs="SimSun"/>
          <w:sz w:val="24"/>
          <w:szCs w:val="24"/>
          <w:b/>
          <w:bCs/>
          <w:spacing w:val="-4"/>
        </w:rPr>
        <w:t>专业选修课</w:t>
      </w:r>
    </w:p>
    <w:p>
      <w:pPr>
        <w:ind w:left="521"/>
        <w:spacing w:before="182" w:line="221" w:lineRule="auto"/>
        <w:rPr>
          <w:rFonts w:ascii="SimSun" w:hAnsi="SimSun" w:eastAsia="SimSun" w:cs="SimSun"/>
          <w:sz w:val="24"/>
          <w:szCs w:val="24"/>
        </w:rPr>
      </w:pPr>
      <w:r>
        <w:rPr>
          <w:rFonts w:ascii="SimSun" w:hAnsi="SimSun" w:eastAsia="SimSun" w:cs="SimSun"/>
          <w:sz w:val="24"/>
          <w:szCs w:val="24"/>
          <w:b/>
          <w:bCs/>
          <w:spacing w:val="-5"/>
        </w:rPr>
        <w:t>1.国画</w:t>
      </w:r>
      <w:r>
        <w:rPr>
          <w:rFonts w:ascii="SimSun" w:hAnsi="SimSun" w:eastAsia="SimSun" w:cs="SimSun"/>
          <w:sz w:val="24"/>
          <w:szCs w:val="24"/>
          <w:spacing w:val="-5"/>
        </w:rPr>
        <w:t>（36</w:t>
      </w:r>
      <w:r>
        <w:rPr>
          <w:rFonts w:ascii="SimSun" w:hAnsi="SimSun" w:eastAsia="SimSun" w:cs="SimSun"/>
          <w:sz w:val="24"/>
          <w:szCs w:val="24"/>
          <w:spacing w:val="-46"/>
        </w:rPr>
        <w:t xml:space="preserve"> </w:t>
      </w:r>
      <w:r>
        <w:rPr>
          <w:rFonts w:ascii="SimSun" w:hAnsi="SimSun" w:eastAsia="SimSun" w:cs="SimSun"/>
          <w:sz w:val="24"/>
          <w:szCs w:val="24"/>
          <w:spacing w:val="-5"/>
        </w:rPr>
        <w:t>学时）</w:t>
      </w:r>
    </w:p>
    <w:p>
      <w:pPr>
        <w:spacing w:line="221" w:lineRule="auto"/>
        <w:sectPr>
          <w:footerReference w:type="default" r:id="rId21"/>
          <w:pgSz w:w="11906" w:h="16839"/>
          <w:pgMar w:top="1431" w:right="1785" w:bottom="1354" w:left="1785" w:header="0" w:footer="1188" w:gutter="0"/>
        </w:sectPr>
        <w:rPr>
          <w:rFonts w:ascii="SimSun" w:hAnsi="SimSun" w:eastAsia="SimSun" w:cs="SimSun"/>
          <w:sz w:val="24"/>
          <w:szCs w:val="24"/>
        </w:rPr>
      </w:pPr>
    </w:p>
    <w:p>
      <w:pPr>
        <w:ind w:left="25" w:firstLine="501"/>
        <w:spacing w:before="122" w:line="347" w:lineRule="auto"/>
        <w:rPr>
          <w:rFonts w:ascii="SimSun" w:hAnsi="SimSun" w:eastAsia="SimSun" w:cs="SimSun"/>
          <w:sz w:val="24"/>
          <w:szCs w:val="24"/>
        </w:rPr>
      </w:pPr>
      <w:r>
        <w:rPr>
          <w:rFonts w:ascii="SimSun" w:hAnsi="SimSun" w:eastAsia="SimSun" w:cs="SimSun"/>
          <w:sz w:val="24"/>
          <w:szCs w:val="24"/>
          <w:spacing w:val="-6"/>
        </w:rPr>
        <w:t>国画基础模块是指在传统国画课程的基础上，保留国画最基本的技巧和方法，</w:t>
      </w:r>
      <w:r>
        <w:rPr>
          <w:rFonts w:ascii="SimSun" w:hAnsi="SimSun" w:eastAsia="SimSun" w:cs="SimSun"/>
          <w:sz w:val="24"/>
          <w:szCs w:val="24"/>
          <w:spacing w:val="17"/>
        </w:rPr>
        <w:t xml:space="preserve"> </w:t>
      </w:r>
      <w:r>
        <w:rPr>
          <w:rFonts w:ascii="SimSun" w:hAnsi="SimSun" w:eastAsia="SimSun" w:cs="SimSun"/>
          <w:sz w:val="24"/>
          <w:szCs w:val="24"/>
          <w:spacing w:val="-1"/>
        </w:rPr>
        <w:t>让学生能够更好地理解和掌握国画艺术。</w:t>
      </w:r>
    </w:p>
    <w:p>
      <w:pPr>
        <w:ind w:left="506"/>
        <w:spacing w:before="34" w:line="219" w:lineRule="auto"/>
        <w:rPr>
          <w:rFonts w:ascii="SimSun" w:hAnsi="SimSun" w:eastAsia="SimSun" w:cs="SimSun"/>
          <w:sz w:val="24"/>
          <w:szCs w:val="24"/>
        </w:rPr>
      </w:pPr>
      <w:r>
        <w:rPr>
          <w:rFonts w:ascii="SimSun" w:hAnsi="SimSun" w:eastAsia="SimSun" w:cs="SimSun"/>
          <w:sz w:val="24"/>
          <w:szCs w:val="24"/>
          <w:b/>
          <w:bCs/>
          <w:spacing w:val="-4"/>
        </w:rPr>
        <w:t>2.书法</w:t>
      </w:r>
      <w:r>
        <w:rPr>
          <w:rFonts w:ascii="SimSun" w:hAnsi="SimSun" w:eastAsia="SimSun" w:cs="SimSun"/>
          <w:sz w:val="24"/>
          <w:szCs w:val="24"/>
          <w:spacing w:val="-4"/>
        </w:rPr>
        <w:t>（36</w:t>
      </w:r>
      <w:r>
        <w:rPr>
          <w:rFonts w:ascii="SimSun" w:hAnsi="SimSun" w:eastAsia="SimSun" w:cs="SimSun"/>
          <w:sz w:val="24"/>
          <w:szCs w:val="24"/>
          <w:spacing w:val="-41"/>
        </w:rPr>
        <w:t xml:space="preserve"> </w:t>
      </w:r>
      <w:r>
        <w:rPr>
          <w:rFonts w:ascii="SimSun" w:hAnsi="SimSun" w:eastAsia="SimSun" w:cs="SimSun"/>
          <w:sz w:val="24"/>
          <w:szCs w:val="24"/>
          <w:spacing w:val="-4"/>
        </w:rPr>
        <w:t>学时）</w:t>
      </w:r>
    </w:p>
    <w:p>
      <w:pPr>
        <w:ind w:left="23" w:right="181" w:firstLine="484"/>
        <w:spacing w:before="182" w:line="354" w:lineRule="auto"/>
        <w:rPr>
          <w:rFonts w:ascii="SimSun" w:hAnsi="SimSun" w:eastAsia="SimSun" w:cs="SimSun"/>
          <w:sz w:val="24"/>
          <w:szCs w:val="24"/>
        </w:rPr>
      </w:pPr>
      <w:r>
        <w:rPr>
          <w:rFonts w:ascii="SimSun" w:hAnsi="SimSun" w:eastAsia="SimSun" w:cs="SimSun"/>
          <w:sz w:val="24"/>
          <w:szCs w:val="24"/>
          <w:spacing w:val="-3"/>
        </w:rPr>
        <w:t>书法课程的教学内容首先要包括基础知识。这包括笔</w:t>
      </w:r>
      <w:r>
        <w:rPr>
          <w:rFonts w:ascii="SimSun" w:hAnsi="SimSun" w:eastAsia="SimSun" w:cs="SimSun"/>
          <w:sz w:val="24"/>
          <w:szCs w:val="24"/>
          <w:spacing w:val="-4"/>
        </w:rPr>
        <w:t>画、结构、布局、字体</w:t>
      </w:r>
      <w:r>
        <w:rPr>
          <w:rFonts w:ascii="SimSun" w:hAnsi="SimSun" w:eastAsia="SimSun" w:cs="SimSun"/>
          <w:sz w:val="24"/>
          <w:szCs w:val="24"/>
        </w:rPr>
        <w:t xml:space="preserve"> </w:t>
      </w:r>
      <w:r>
        <w:rPr>
          <w:rFonts w:ascii="SimSun" w:hAnsi="SimSun" w:eastAsia="SimSun" w:cs="SimSun"/>
          <w:sz w:val="24"/>
          <w:szCs w:val="24"/>
          <w:spacing w:val="-3"/>
        </w:rPr>
        <w:t>等方面的知识。学生需要了解每个字的笔画顺序、结构和构成要素，以及不同字</w:t>
      </w:r>
      <w:r>
        <w:rPr>
          <w:rFonts w:ascii="SimSun" w:hAnsi="SimSun" w:eastAsia="SimSun" w:cs="SimSun"/>
          <w:sz w:val="24"/>
          <w:szCs w:val="24"/>
          <w:spacing w:val="1"/>
        </w:rPr>
        <w:t xml:space="preserve"> </w:t>
      </w:r>
      <w:r>
        <w:rPr>
          <w:rFonts w:ascii="SimSun" w:hAnsi="SimSun" w:eastAsia="SimSun" w:cs="SimSun"/>
          <w:sz w:val="24"/>
          <w:szCs w:val="24"/>
          <w:spacing w:val="-3"/>
        </w:rPr>
        <w:t>体的特点和应用场景。只有掌握了这些基础知识，才能够更好地理解和掌握书法</w:t>
      </w:r>
      <w:r>
        <w:rPr>
          <w:rFonts w:ascii="SimSun" w:hAnsi="SimSun" w:eastAsia="SimSun" w:cs="SimSun"/>
          <w:sz w:val="24"/>
          <w:szCs w:val="24"/>
          <w:spacing w:val="1"/>
        </w:rPr>
        <w:t xml:space="preserve"> </w:t>
      </w:r>
      <w:r>
        <w:rPr>
          <w:rFonts w:ascii="SimSun" w:hAnsi="SimSun" w:eastAsia="SimSun" w:cs="SimSun"/>
          <w:sz w:val="24"/>
          <w:szCs w:val="24"/>
          <w:spacing w:val="-4"/>
        </w:rPr>
        <w:t>技巧。</w:t>
      </w:r>
    </w:p>
    <w:p>
      <w:pPr>
        <w:ind w:left="573"/>
        <w:spacing w:before="32" w:line="220" w:lineRule="auto"/>
        <w:rPr>
          <w:rFonts w:ascii="SimSun" w:hAnsi="SimSun" w:eastAsia="SimSun" w:cs="SimSun"/>
          <w:sz w:val="24"/>
          <w:szCs w:val="24"/>
        </w:rPr>
      </w:pPr>
      <w:r>
        <w:rPr>
          <w:rFonts w:ascii="SimSun" w:hAnsi="SimSun" w:eastAsia="SimSun" w:cs="SimSun"/>
          <w:sz w:val="24"/>
          <w:szCs w:val="24"/>
          <w:b/>
          <w:bCs/>
          <w:spacing w:val="-4"/>
        </w:rPr>
        <w:t>3.线描</w:t>
      </w:r>
      <w:r>
        <w:rPr>
          <w:rFonts w:ascii="SimSun" w:hAnsi="SimSun" w:eastAsia="SimSun" w:cs="SimSun"/>
          <w:sz w:val="24"/>
          <w:szCs w:val="24"/>
          <w:spacing w:val="-4"/>
        </w:rPr>
        <w:t>（36</w:t>
      </w:r>
      <w:r>
        <w:rPr>
          <w:rFonts w:ascii="SimSun" w:hAnsi="SimSun" w:eastAsia="SimSun" w:cs="SimSun"/>
          <w:sz w:val="24"/>
          <w:szCs w:val="24"/>
          <w:spacing w:val="-43"/>
        </w:rPr>
        <w:t xml:space="preserve"> </w:t>
      </w:r>
      <w:r>
        <w:rPr>
          <w:rFonts w:ascii="SimSun" w:hAnsi="SimSun" w:eastAsia="SimSun" w:cs="SimSun"/>
          <w:sz w:val="24"/>
          <w:szCs w:val="24"/>
          <w:spacing w:val="-4"/>
        </w:rPr>
        <w:t>学时）</w:t>
      </w:r>
    </w:p>
    <w:p>
      <w:pPr>
        <w:ind w:left="22" w:right="181" w:firstLine="483"/>
        <w:spacing w:before="183" w:line="353" w:lineRule="auto"/>
        <w:rPr>
          <w:rFonts w:ascii="SimSun" w:hAnsi="SimSun" w:eastAsia="SimSun" w:cs="SimSun"/>
          <w:sz w:val="24"/>
          <w:szCs w:val="24"/>
        </w:rPr>
      </w:pPr>
      <w:r>
        <w:rPr>
          <w:rFonts w:ascii="SimSun" w:hAnsi="SimSun" w:eastAsia="SimSun" w:cs="SimSun"/>
          <w:sz w:val="24"/>
          <w:szCs w:val="24"/>
          <w:spacing w:val="-3"/>
        </w:rPr>
        <w:t>理解线是构筑视觉形象的最根本手段，同时是造型艺术最</w:t>
      </w:r>
      <w:r>
        <w:rPr>
          <w:rFonts w:ascii="SimSun" w:hAnsi="SimSun" w:eastAsia="SimSun" w:cs="SimSun"/>
          <w:sz w:val="24"/>
          <w:szCs w:val="24"/>
          <w:spacing w:val="-4"/>
        </w:rPr>
        <w:t>具表现力的艺术语</w:t>
      </w:r>
      <w:r>
        <w:rPr>
          <w:rFonts w:ascii="SimSun" w:hAnsi="SimSun" w:eastAsia="SimSun" w:cs="SimSun"/>
          <w:sz w:val="24"/>
          <w:szCs w:val="24"/>
        </w:rPr>
        <w:t xml:space="preserve"> </w:t>
      </w:r>
      <w:r>
        <w:rPr>
          <w:rFonts w:ascii="SimSun" w:hAnsi="SimSun" w:eastAsia="SimSun" w:cs="SimSun"/>
          <w:sz w:val="24"/>
          <w:szCs w:val="24"/>
          <w:spacing w:val="-3"/>
        </w:rPr>
        <w:t>言；绘画线描的三种根本类型。初步学会鉴赏线描画；并能运用所学知识，进步</w:t>
      </w:r>
      <w:r>
        <w:rPr>
          <w:rFonts w:ascii="SimSun" w:hAnsi="SimSun" w:eastAsia="SimSun" w:cs="SimSun"/>
          <w:sz w:val="24"/>
          <w:szCs w:val="24"/>
          <w:spacing w:val="1"/>
        </w:rPr>
        <w:t xml:space="preserve"> </w:t>
      </w:r>
      <w:r>
        <w:rPr>
          <w:rFonts w:ascii="SimSun" w:hAnsi="SimSun" w:eastAsia="SimSun" w:cs="SimSun"/>
          <w:sz w:val="24"/>
          <w:szCs w:val="24"/>
          <w:spacing w:val="-3"/>
        </w:rPr>
        <w:t>对客观物象中线的感觉和对绘画艺术中线的审美感受才能，选一种绘画线描进展</w:t>
      </w:r>
      <w:r>
        <w:rPr>
          <w:rFonts w:ascii="SimSun" w:hAnsi="SimSun" w:eastAsia="SimSun" w:cs="SimSun"/>
          <w:sz w:val="24"/>
          <w:szCs w:val="24"/>
          <w:spacing w:val="1"/>
        </w:rPr>
        <w:t xml:space="preserve"> </w:t>
      </w:r>
      <w:r>
        <w:rPr>
          <w:rFonts w:ascii="SimSun" w:hAnsi="SimSun" w:eastAsia="SimSun" w:cs="SimSun"/>
          <w:sz w:val="24"/>
          <w:szCs w:val="24"/>
          <w:spacing w:val="-2"/>
        </w:rPr>
        <w:t>艺术尝试或表现。</w:t>
      </w:r>
    </w:p>
    <w:p>
      <w:pPr>
        <w:ind w:left="567"/>
        <w:spacing w:before="34" w:line="219" w:lineRule="auto"/>
        <w:rPr>
          <w:rFonts w:ascii="SimSun" w:hAnsi="SimSun" w:eastAsia="SimSun" w:cs="SimSun"/>
          <w:sz w:val="24"/>
          <w:szCs w:val="24"/>
        </w:rPr>
      </w:pPr>
      <w:r>
        <w:rPr>
          <w:rFonts w:ascii="SimSun" w:hAnsi="SimSun" w:eastAsia="SimSun" w:cs="SimSun"/>
          <w:sz w:val="24"/>
          <w:szCs w:val="24"/>
          <w:b/>
          <w:bCs/>
          <w:spacing w:val="-3"/>
        </w:rPr>
        <w:t>4.市场营销</w:t>
      </w:r>
      <w:r>
        <w:rPr>
          <w:rFonts w:ascii="SimSun" w:hAnsi="SimSun" w:eastAsia="SimSun" w:cs="SimSun"/>
          <w:sz w:val="24"/>
          <w:szCs w:val="24"/>
          <w:spacing w:val="-3"/>
        </w:rPr>
        <w:t>（36</w:t>
      </w:r>
      <w:r>
        <w:rPr>
          <w:rFonts w:ascii="SimSun" w:hAnsi="SimSun" w:eastAsia="SimSun" w:cs="SimSun"/>
          <w:sz w:val="24"/>
          <w:szCs w:val="24"/>
          <w:spacing w:val="-44"/>
        </w:rPr>
        <w:t xml:space="preserve"> </w:t>
      </w:r>
      <w:r>
        <w:rPr>
          <w:rFonts w:ascii="SimSun" w:hAnsi="SimSun" w:eastAsia="SimSun" w:cs="SimSun"/>
          <w:sz w:val="24"/>
          <w:szCs w:val="24"/>
          <w:spacing w:val="-3"/>
        </w:rPr>
        <w:t>学时）</w:t>
      </w:r>
    </w:p>
    <w:p>
      <w:pPr>
        <w:ind w:left="22" w:right="127" w:firstLine="487"/>
        <w:spacing w:before="181" w:line="349" w:lineRule="auto"/>
        <w:rPr>
          <w:rFonts w:ascii="SimSun" w:hAnsi="SimSun" w:eastAsia="SimSun" w:cs="SimSun"/>
          <w:sz w:val="24"/>
          <w:szCs w:val="24"/>
        </w:rPr>
      </w:pPr>
      <w:r>
        <w:rPr>
          <w:rFonts w:ascii="SimSun" w:hAnsi="SimSun" w:eastAsia="SimSun" w:cs="SimSun"/>
          <w:sz w:val="24"/>
          <w:szCs w:val="24"/>
          <w:spacing w:val="-3"/>
        </w:rPr>
        <w:t>掌握市场营销学的基本理论和实践技巧，了解市</w:t>
      </w:r>
      <w:r>
        <w:rPr>
          <w:rFonts w:ascii="SimSun" w:hAnsi="SimSun" w:eastAsia="SimSun" w:cs="SimSun"/>
          <w:sz w:val="24"/>
          <w:szCs w:val="24"/>
          <w:spacing w:val="-4"/>
        </w:rPr>
        <w:t>场营销在企业经营管理中的</w:t>
      </w:r>
      <w:r>
        <w:rPr>
          <w:rFonts w:ascii="SimSun" w:hAnsi="SimSun" w:eastAsia="SimSun" w:cs="SimSun"/>
          <w:sz w:val="24"/>
          <w:szCs w:val="24"/>
        </w:rPr>
        <w:t xml:space="preserve"> </w:t>
      </w:r>
      <w:r>
        <w:rPr>
          <w:rFonts w:ascii="SimSun" w:hAnsi="SimSun" w:eastAsia="SimSun" w:cs="SimSun"/>
          <w:sz w:val="24"/>
          <w:szCs w:val="24"/>
          <w:spacing w:val="-1"/>
        </w:rPr>
        <w:t>作用和地位。熟悉市场营销环境分析的方法和</w:t>
      </w:r>
      <w:r>
        <w:rPr>
          <w:rFonts w:ascii="SimSun" w:hAnsi="SimSun" w:eastAsia="SimSun" w:cs="SimSun"/>
          <w:sz w:val="24"/>
          <w:szCs w:val="24"/>
          <w:spacing w:val="-2"/>
        </w:rPr>
        <w:t>工具，包括市场调研、竞争分析、</w:t>
      </w:r>
      <w:r>
        <w:rPr>
          <w:rFonts w:ascii="SimSun" w:hAnsi="SimSun" w:eastAsia="SimSun" w:cs="SimSun"/>
          <w:sz w:val="24"/>
          <w:szCs w:val="24"/>
        </w:rPr>
        <w:t xml:space="preserve"> </w:t>
      </w:r>
      <w:r>
        <w:rPr>
          <w:rFonts w:ascii="SimSun" w:hAnsi="SimSun" w:eastAsia="SimSun" w:cs="SimSun"/>
          <w:sz w:val="24"/>
          <w:szCs w:val="24"/>
          <w:spacing w:val="-1"/>
        </w:rPr>
        <w:t>趋势预测等。掌握市场营销策略的制定和实施</w:t>
      </w:r>
      <w:r>
        <w:rPr>
          <w:rFonts w:ascii="SimSun" w:hAnsi="SimSun" w:eastAsia="SimSun" w:cs="SimSun"/>
          <w:sz w:val="24"/>
          <w:szCs w:val="24"/>
          <w:spacing w:val="-2"/>
        </w:rPr>
        <w:t>过程，包括市场定位、品牌策略、</w:t>
      </w:r>
      <w:r>
        <w:rPr>
          <w:rFonts w:ascii="SimSun" w:hAnsi="SimSun" w:eastAsia="SimSun" w:cs="SimSun"/>
          <w:sz w:val="24"/>
          <w:szCs w:val="24"/>
        </w:rPr>
        <w:t xml:space="preserve"> </w:t>
      </w:r>
      <w:r>
        <w:rPr>
          <w:rFonts w:ascii="SimSun" w:hAnsi="SimSun" w:eastAsia="SimSun" w:cs="SimSun"/>
          <w:sz w:val="24"/>
          <w:szCs w:val="24"/>
          <w:spacing w:val="-3"/>
        </w:rPr>
        <w:t>产品策略、价格策略、渠道策略和促销策略等。了解市场营销管理的绩效评估方</w:t>
      </w:r>
      <w:r>
        <w:rPr>
          <w:rFonts w:ascii="SimSun" w:hAnsi="SimSun" w:eastAsia="SimSun" w:cs="SimSun"/>
          <w:sz w:val="24"/>
          <w:szCs w:val="24"/>
          <w:spacing w:val="1"/>
        </w:rPr>
        <w:t xml:space="preserve"> </w:t>
      </w:r>
      <w:r>
        <w:rPr>
          <w:rFonts w:ascii="SimSun" w:hAnsi="SimSun" w:eastAsia="SimSun" w:cs="SimSun"/>
          <w:sz w:val="24"/>
          <w:szCs w:val="24"/>
          <w:spacing w:val="-1"/>
        </w:rPr>
        <w:t>法，包括市场份额、销售增长、品牌价值等指标的计算和分析。</w:t>
      </w:r>
    </w:p>
    <w:p>
      <w:pPr>
        <w:ind w:left="311"/>
        <w:spacing w:before="2" w:line="219" w:lineRule="auto"/>
        <w:outlineLvl w:val="1"/>
        <w:rPr>
          <w:rFonts w:ascii="SimSun" w:hAnsi="SimSun" w:eastAsia="SimSun" w:cs="SimSun"/>
          <w:sz w:val="28"/>
          <w:szCs w:val="28"/>
        </w:rPr>
      </w:pPr>
      <w:r>
        <w:rPr>
          <w:rFonts w:ascii="SimSun" w:hAnsi="SimSun" w:eastAsia="SimSun" w:cs="SimSun"/>
          <w:sz w:val="28"/>
          <w:szCs w:val="28"/>
          <w:b/>
          <w:bCs/>
          <w:spacing w:val="-6"/>
        </w:rPr>
        <w:t>（三）综合实训和顶岗实习</w:t>
      </w:r>
    </w:p>
    <w:p>
      <w:pPr>
        <w:ind w:left="521"/>
        <w:spacing w:before="285" w:line="220" w:lineRule="auto"/>
        <w:rPr>
          <w:rFonts w:ascii="SimSun" w:hAnsi="SimSun" w:eastAsia="SimSun" w:cs="SimSun"/>
          <w:sz w:val="24"/>
          <w:szCs w:val="24"/>
        </w:rPr>
      </w:pPr>
      <w:r>
        <w:rPr>
          <w:rFonts w:ascii="SimSun" w:hAnsi="SimSun" w:eastAsia="SimSun" w:cs="SimSun"/>
          <w:sz w:val="24"/>
          <w:szCs w:val="24"/>
          <w:b/>
          <w:bCs/>
          <w:spacing w:val="-7"/>
        </w:rPr>
        <w:t>1.综合实训</w:t>
      </w:r>
    </w:p>
    <w:p>
      <w:pPr>
        <w:ind w:left="24" w:right="181" w:firstLine="481"/>
        <w:spacing w:before="181" w:line="351" w:lineRule="auto"/>
        <w:jc w:val="both"/>
        <w:rPr>
          <w:rFonts w:ascii="SimSun" w:hAnsi="SimSun" w:eastAsia="SimSun" w:cs="SimSun"/>
          <w:sz w:val="24"/>
          <w:szCs w:val="24"/>
        </w:rPr>
      </w:pPr>
      <w:r>
        <w:rPr>
          <w:rFonts w:ascii="SimSun" w:hAnsi="SimSun" w:eastAsia="SimSun" w:cs="SimSun"/>
          <w:sz w:val="24"/>
          <w:szCs w:val="24"/>
          <w:spacing w:val="-3"/>
        </w:rPr>
        <w:t>综合实训是必修的实习训练，放在专业课程学完之后，集</w:t>
      </w:r>
      <w:r>
        <w:rPr>
          <w:rFonts w:ascii="SimSun" w:hAnsi="SimSun" w:eastAsia="SimSun" w:cs="SimSun"/>
          <w:sz w:val="24"/>
          <w:szCs w:val="24"/>
          <w:spacing w:val="-4"/>
        </w:rPr>
        <w:t>绘图表现、工艺技</w:t>
      </w:r>
      <w:r>
        <w:rPr>
          <w:rFonts w:ascii="SimSun" w:hAnsi="SimSun" w:eastAsia="SimSun" w:cs="SimSun"/>
          <w:sz w:val="24"/>
          <w:szCs w:val="24"/>
        </w:rPr>
        <w:t xml:space="preserve"> </w:t>
      </w:r>
      <w:r>
        <w:rPr>
          <w:rFonts w:ascii="SimSun" w:hAnsi="SimSun" w:eastAsia="SimSun" w:cs="SimSun"/>
          <w:sz w:val="24"/>
          <w:szCs w:val="24"/>
          <w:spacing w:val="-3"/>
        </w:rPr>
        <w:t>术、工艺流程等基本知识为一体，制作完成作品，提高学生综合技能，考取相关</w:t>
      </w:r>
      <w:r>
        <w:rPr>
          <w:rFonts w:ascii="SimSun" w:hAnsi="SimSun" w:eastAsia="SimSun" w:cs="SimSun"/>
          <w:sz w:val="24"/>
          <w:szCs w:val="24"/>
        </w:rPr>
        <w:t xml:space="preserve"> </w:t>
      </w:r>
      <w:r>
        <w:rPr>
          <w:rFonts w:ascii="SimSun" w:hAnsi="SimSun" w:eastAsia="SimSun" w:cs="SimSun"/>
          <w:sz w:val="24"/>
          <w:szCs w:val="24"/>
          <w:spacing w:val="-2"/>
        </w:rPr>
        <w:t>技能等级证书。</w:t>
      </w:r>
    </w:p>
    <w:p>
      <w:pPr>
        <w:ind w:left="506"/>
        <w:spacing w:before="36" w:line="219" w:lineRule="auto"/>
        <w:rPr>
          <w:rFonts w:ascii="SimSun" w:hAnsi="SimSun" w:eastAsia="SimSun" w:cs="SimSun"/>
          <w:sz w:val="24"/>
          <w:szCs w:val="24"/>
        </w:rPr>
      </w:pPr>
      <w:r>
        <w:rPr>
          <w:rFonts w:ascii="SimSun" w:hAnsi="SimSun" w:eastAsia="SimSun" w:cs="SimSun"/>
          <w:sz w:val="24"/>
          <w:szCs w:val="24"/>
          <w:b/>
          <w:bCs/>
          <w:spacing w:val="-5"/>
        </w:rPr>
        <w:t>2.顶岗实习</w:t>
      </w:r>
    </w:p>
    <w:p>
      <w:pPr>
        <w:ind w:left="503"/>
        <w:spacing w:before="182" w:line="219" w:lineRule="auto"/>
        <w:outlineLvl w:val="0"/>
        <w:rPr>
          <w:rFonts w:ascii="SimSun" w:hAnsi="SimSun" w:eastAsia="SimSun" w:cs="SimSun"/>
          <w:sz w:val="24"/>
          <w:szCs w:val="24"/>
        </w:rPr>
      </w:pPr>
      <w:r>
        <w:rPr>
          <w:rFonts w:ascii="SimSun" w:hAnsi="SimSun" w:eastAsia="SimSun" w:cs="SimSun"/>
          <w:sz w:val="24"/>
          <w:szCs w:val="24"/>
          <w:spacing w:val="-3"/>
        </w:rPr>
        <w:t>顶岗实习是本专业实践性教学环节。要求学生到工艺美术相关企</w:t>
      </w:r>
      <w:r>
        <w:rPr>
          <w:rFonts w:ascii="SimSun" w:hAnsi="SimSun" w:eastAsia="SimSun" w:cs="SimSun"/>
          <w:sz w:val="24"/>
          <w:szCs w:val="24"/>
          <w:spacing w:val="-4"/>
        </w:rPr>
        <w:t>事业单位对</w:t>
      </w:r>
    </w:p>
    <w:p>
      <w:pPr>
        <w:ind w:left="25" w:right="181" w:hanging="2"/>
        <w:spacing w:before="183" w:line="347" w:lineRule="auto"/>
        <w:rPr>
          <w:rFonts w:ascii="SimSun" w:hAnsi="SimSun" w:eastAsia="SimSun" w:cs="SimSun"/>
          <w:sz w:val="24"/>
          <w:szCs w:val="24"/>
        </w:rPr>
      </w:pPr>
      <w:r>
        <w:rPr>
          <w:rFonts w:ascii="SimSun" w:hAnsi="SimSun" w:eastAsia="SimSun" w:cs="SimSun"/>
          <w:sz w:val="24"/>
          <w:szCs w:val="24"/>
          <w:spacing w:val="-3"/>
        </w:rPr>
        <w:t>应岗位跟班实习，由学校和实习单位共同组织实施。通过顶岗实习，使学生了解</w:t>
      </w:r>
      <w:r>
        <w:rPr>
          <w:rFonts w:ascii="SimSun" w:hAnsi="SimSun" w:eastAsia="SimSun" w:cs="SimSun"/>
          <w:sz w:val="24"/>
          <w:szCs w:val="24"/>
          <w:spacing w:val="1"/>
        </w:rPr>
        <w:t xml:space="preserve"> </w:t>
      </w:r>
      <w:r>
        <w:rPr>
          <w:rFonts w:ascii="SimSun" w:hAnsi="SimSun" w:eastAsia="SimSun" w:cs="SimSun"/>
          <w:sz w:val="24"/>
          <w:szCs w:val="24"/>
          <w:spacing w:val="-1"/>
        </w:rPr>
        <w:t>工艺美术行业生产、服务和人文环境，运用所学知识和专业技能完成岗位</w:t>
      </w:r>
    </w:p>
    <w:p>
      <w:pPr>
        <w:ind w:left="26"/>
        <w:spacing w:before="35" w:line="219" w:lineRule="auto"/>
        <w:outlineLvl w:val="0"/>
        <w:rPr>
          <w:rFonts w:ascii="SimSun" w:hAnsi="SimSun" w:eastAsia="SimSun" w:cs="SimSun"/>
          <w:sz w:val="24"/>
          <w:szCs w:val="24"/>
        </w:rPr>
      </w:pPr>
      <w:r>
        <w:rPr>
          <w:rFonts w:ascii="SimSun" w:hAnsi="SimSun" w:eastAsia="SimSun" w:cs="SimSun"/>
          <w:sz w:val="24"/>
          <w:szCs w:val="24"/>
          <w:spacing w:val="-3"/>
        </w:rPr>
        <w:t>工作任务；了解相应工作岗位的职业规范和技术能力要求，通过自主学习深</w:t>
      </w:r>
      <w:r>
        <w:rPr>
          <w:rFonts w:ascii="SimSun" w:hAnsi="SimSun" w:eastAsia="SimSun" w:cs="SimSun"/>
          <w:sz w:val="24"/>
          <w:szCs w:val="24"/>
          <w:spacing w:val="-4"/>
        </w:rPr>
        <w:t>化知</w:t>
      </w:r>
    </w:p>
    <w:p>
      <w:pPr>
        <w:ind w:left="25"/>
        <w:spacing w:before="184" w:line="219" w:lineRule="auto"/>
        <w:outlineLvl w:val="0"/>
        <w:rPr>
          <w:rFonts w:ascii="SimSun" w:hAnsi="SimSun" w:eastAsia="SimSun" w:cs="SimSun"/>
          <w:sz w:val="24"/>
          <w:szCs w:val="24"/>
        </w:rPr>
      </w:pPr>
      <w:r>
        <w:rPr>
          <w:rFonts w:ascii="SimSun" w:hAnsi="SimSun" w:eastAsia="SimSun" w:cs="SimSun"/>
          <w:sz w:val="24"/>
          <w:szCs w:val="24"/>
          <w:spacing w:val="-3"/>
        </w:rPr>
        <w:t>识和技能，从而形成更完善的知识结构；了解并遵守行业规范和政策法规，培养</w:t>
      </w:r>
    </w:p>
    <w:p>
      <w:pPr>
        <w:spacing w:line="219" w:lineRule="auto"/>
        <w:sectPr>
          <w:footerReference w:type="default" r:id="rId22"/>
          <w:pgSz w:w="11906" w:h="16839"/>
          <w:pgMar w:top="1431" w:right="1618" w:bottom="1354" w:left="1785" w:header="0" w:footer="1188" w:gutter="0"/>
        </w:sectPr>
        <w:rPr>
          <w:rFonts w:ascii="SimSun" w:hAnsi="SimSun" w:eastAsia="SimSun" w:cs="SimSun"/>
          <w:sz w:val="24"/>
          <w:szCs w:val="24"/>
        </w:rPr>
      </w:pPr>
    </w:p>
    <w:p>
      <w:pPr>
        <w:spacing w:before="123" w:line="219" w:lineRule="auto"/>
        <w:outlineLvl w:val="0"/>
        <w:jc w:val="right"/>
        <w:rPr>
          <w:rFonts w:ascii="SimSun" w:hAnsi="SimSun" w:eastAsia="SimSun" w:cs="SimSun"/>
          <w:sz w:val="24"/>
          <w:szCs w:val="24"/>
        </w:rPr>
      </w:pPr>
      <w:r>
        <w:rPr>
          <w:rFonts w:ascii="SimSun" w:hAnsi="SimSun" w:eastAsia="SimSun" w:cs="SimSun"/>
          <w:sz w:val="24"/>
          <w:szCs w:val="24"/>
          <w:spacing w:val="-2"/>
        </w:rPr>
        <w:t>爱岗敬业、恪尽职守的优秀品质；开阔视野，培养发现问题、解</w:t>
      </w:r>
      <w:r>
        <w:rPr>
          <w:rFonts w:ascii="SimSun" w:hAnsi="SimSun" w:eastAsia="SimSun" w:cs="SimSun"/>
          <w:sz w:val="24"/>
          <w:szCs w:val="24"/>
          <w:spacing w:val="-3"/>
        </w:rPr>
        <w:t>决问题的能力，</w:t>
      </w:r>
    </w:p>
    <w:p>
      <w:pPr>
        <w:ind w:left="24"/>
        <w:spacing w:before="182" w:line="219" w:lineRule="auto"/>
        <w:outlineLvl w:val="0"/>
        <w:rPr>
          <w:rFonts w:ascii="SimSun" w:hAnsi="SimSun" w:eastAsia="SimSun" w:cs="SimSun"/>
          <w:sz w:val="24"/>
          <w:szCs w:val="24"/>
        </w:rPr>
      </w:pPr>
      <w:r>
        <w:rPr>
          <w:rFonts w:ascii="SimSun" w:hAnsi="SimSun" w:eastAsia="SimSun" w:cs="SimSun"/>
          <w:sz w:val="24"/>
          <w:szCs w:val="24"/>
          <w:spacing w:val="-1"/>
        </w:rPr>
        <w:t>提高团队协作、社会交往等综合职业素质，增强就业能力。</w:t>
      </w:r>
    </w:p>
    <w:p>
      <w:pPr>
        <w:ind w:left="23"/>
        <w:spacing w:before="242" w:line="220" w:lineRule="auto"/>
        <w:outlineLvl w:val="0"/>
        <w:rPr>
          <w:rFonts w:ascii="SimSun" w:hAnsi="SimSun" w:eastAsia="SimSun" w:cs="SimSun"/>
          <w:sz w:val="28"/>
          <w:szCs w:val="28"/>
        </w:rPr>
      </w:pPr>
      <w:r>
        <w:rPr>
          <w:rFonts w:ascii="SimSun" w:hAnsi="SimSun" w:eastAsia="SimSun" w:cs="SimSun"/>
          <w:sz w:val="28"/>
          <w:szCs w:val="28"/>
          <w:b/>
          <w:bCs/>
          <w:spacing w:val="-3"/>
        </w:rPr>
        <w:t>七、教学进程及总体安排</w:t>
      </w:r>
    </w:p>
    <w:p>
      <w:pPr>
        <w:ind w:left="629"/>
        <w:spacing w:before="231" w:line="219" w:lineRule="auto"/>
        <w:rPr>
          <w:rFonts w:ascii="SimSun" w:hAnsi="SimSun" w:eastAsia="SimSun" w:cs="SimSun"/>
          <w:sz w:val="24"/>
          <w:szCs w:val="24"/>
        </w:rPr>
      </w:pPr>
      <w:r>
        <w:rPr>
          <w:rFonts w:ascii="SimSun" w:hAnsi="SimSun" w:eastAsia="SimSun" w:cs="SimSun"/>
          <w:sz w:val="24"/>
          <w:szCs w:val="24"/>
          <w:b/>
          <w:bCs/>
          <w:spacing w:val="-22"/>
        </w:rPr>
        <w:t>（—）基本要求</w:t>
      </w:r>
    </w:p>
    <w:p>
      <w:pPr>
        <w:ind w:left="28" w:firstLine="475"/>
        <w:spacing w:before="184" w:line="351" w:lineRule="auto"/>
        <w:rPr>
          <w:rFonts w:ascii="SimSun" w:hAnsi="SimSun" w:eastAsia="SimSun" w:cs="SimSun"/>
          <w:sz w:val="24"/>
          <w:szCs w:val="24"/>
        </w:rPr>
      </w:pPr>
      <w:r>
        <w:rPr>
          <w:rFonts w:ascii="SimSun" w:hAnsi="SimSun" w:eastAsia="SimSun" w:cs="SimSun"/>
          <w:sz w:val="24"/>
          <w:szCs w:val="24"/>
          <w:spacing w:val="-1"/>
        </w:rPr>
        <w:t>每学年为</w:t>
      </w:r>
      <w:r>
        <w:rPr>
          <w:rFonts w:ascii="SimSun" w:hAnsi="SimSun" w:eastAsia="SimSun" w:cs="SimSun"/>
          <w:sz w:val="24"/>
          <w:szCs w:val="24"/>
          <w:spacing w:val="-45"/>
        </w:rPr>
        <w:t xml:space="preserve"> </w:t>
      </w:r>
      <w:r>
        <w:rPr>
          <w:rFonts w:ascii="SimSun" w:hAnsi="SimSun" w:eastAsia="SimSun" w:cs="SimSun"/>
          <w:sz w:val="24"/>
          <w:szCs w:val="24"/>
          <w:spacing w:val="-1"/>
        </w:rPr>
        <w:t>52</w:t>
      </w:r>
      <w:r>
        <w:rPr>
          <w:rFonts w:ascii="SimSun" w:hAnsi="SimSun" w:eastAsia="SimSun" w:cs="SimSun"/>
          <w:sz w:val="24"/>
          <w:szCs w:val="24"/>
          <w:spacing w:val="-50"/>
        </w:rPr>
        <w:t xml:space="preserve"> </w:t>
      </w:r>
      <w:r>
        <w:rPr>
          <w:rFonts w:ascii="SimSun" w:hAnsi="SimSun" w:eastAsia="SimSun" w:cs="SimSun"/>
          <w:sz w:val="24"/>
          <w:szCs w:val="24"/>
          <w:spacing w:val="-1"/>
        </w:rPr>
        <w:t>周，其中教学时间40</w:t>
      </w:r>
      <w:r>
        <w:rPr>
          <w:rFonts w:ascii="SimSun" w:hAnsi="SimSun" w:eastAsia="SimSun" w:cs="SimSun"/>
          <w:sz w:val="24"/>
          <w:szCs w:val="24"/>
          <w:spacing w:val="-49"/>
        </w:rPr>
        <w:t xml:space="preserve"> </w:t>
      </w:r>
      <w:r>
        <w:rPr>
          <w:rFonts w:ascii="SimSun" w:hAnsi="SimSun" w:eastAsia="SimSun" w:cs="SimSun"/>
          <w:sz w:val="24"/>
          <w:szCs w:val="24"/>
          <w:spacing w:val="-1"/>
        </w:rPr>
        <w:t>周（含复习考</w:t>
      </w:r>
      <w:r>
        <w:rPr>
          <w:rFonts w:ascii="SimSun" w:hAnsi="SimSun" w:eastAsia="SimSun" w:cs="SimSun"/>
          <w:sz w:val="24"/>
          <w:szCs w:val="24"/>
          <w:spacing w:val="-2"/>
        </w:rPr>
        <w:t>试</w:t>
      </w:r>
      <w:r>
        <w:rPr>
          <w:rFonts w:ascii="SimSun" w:hAnsi="SimSun" w:eastAsia="SimSun" w:cs="SimSun"/>
          <w:sz w:val="24"/>
          <w:szCs w:val="24"/>
          <w:spacing w:val="9"/>
        </w:rPr>
        <w:t>），</w:t>
      </w:r>
      <w:r>
        <w:rPr>
          <w:rFonts w:ascii="SimSun" w:hAnsi="SimSun" w:eastAsia="SimSun" w:cs="SimSun"/>
          <w:sz w:val="24"/>
          <w:szCs w:val="24"/>
          <w:spacing w:val="-2"/>
        </w:rPr>
        <w:t>累计假期</w:t>
      </w:r>
      <w:r>
        <w:rPr>
          <w:rFonts w:ascii="SimSun" w:hAnsi="SimSun" w:eastAsia="SimSun" w:cs="SimSun"/>
          <w:sz w:val="24"/>
          <w:szCs w:val="24"/>
          <w:spacing w:val="-33"/>
        </w:rPr>
        <w:t xml:space="preserve"> </w:t>
      </w:r>
      <w:r>
        <w:rPr>
          <w:rFonts w:ascii="SimSun" w:hAnsi="SimSun" w:eastAsia="SimSun" w:cs="SimSun"/>
          <w:sz w:val="24"/>
          <w:szCs w:val="24"/>
          <w:spacing w:val="-2"/>
        </w:rPr>
        <w:t>12</w:t>
      </w:r>
      <w:r>
        <w:rPr>
          <w:rFonts w:ascii="SimSun" w:hAnsi="SimSun" w:eastAsia="SimSun" w:cs="SimSun"/>
          <w:sz w:val="24"/>
          <w:szCs w:val="24"/>
          <w:spacing w:val="-50"/>
        </w:rPr>
        <w:t xml:space="preserve"> </w:t>
      </w:r>
      <w:r>
        <w:rPr>
          <w:rFonts w:ascii="SimSun" w:hAnsi="SimSun" w:eastAsia="SimSun" w:cs="SimSun"/>
          <w:sz w:val="24"/>
          <w:szCs w:val="24"/>
          <w:spacing w:val="-2"/>
        </w:rPr>
        <w:t>周，周</w:t>
      </w:r>
      <w:r>
        <w:rPr>
          <w:rFonts w:ascii="SimSun" w:hAnsi="SimSun" w:eastAsia="SimSun" w:cs="SimSun"/>
          <w:sz w:val="24"/>
          <w:szCs w:val="24"/>
        </w:rPr>
        <w:t xml:space="preserve">  </w:t>
      </w:r>
      <w:r>
        <w:rPr>
          <w:rFonts w:ascii="SimSun" w:hAnsi="SimSun" w:eastAsia="SimSun" w:cs="SimSun"/>
          <w:sz w:val="24"/>
          <w:szCs w:val="24"/>
          <w:spacing w:val="-4"/>
        </w:rPr>
        <w:t>学时一般为</w:t>
      </w:r>
      <w:r>
        <w:rPr>
          <w:rFonts w:ascii="SimSun" w:hAnsi="SimSun" w:eastAsia="SimSun" w:cs="SimSun"/>
          <w:sz w:val="24"/>
          <w:szCs w:val="24"/>
          <w:spacing w:val="-43"/>
        </w:rPr>
        <w:t xml:space="preserve"> </w:t>
      </w:r>
      <w:r>
        <w:rPr>
          <w:rFonts w:ascii="SimSun" w:hAnsi="SimSun" w:eastAsia="SimSun" w:cs="SimSun"/>
          <w:sz w:val="24"/>
          <w:szCs w:val="24"/>
          <w:spacing w:val="-4"/>
        </w:rPr>
        <w:t>28</w:t>
      </w:r>
      <w:r>
        <w:rPr>
          <w:rFonts w:ascii="SimSun" w:hAnsi="SimSun" w:eastAsia="SimSun" w:cs="SimSun"/>
          <w:sz w:val="24"/>
          <w:szCs w:val="24"/>
          <w:spacing w:val="-46"/>
        </w:rPr>
        <w:t xml:space="preserve"> </w:t>
      </w:r>
      <w:r>
        <w:rPr>
          <w:rFonts w:ascii="SimSun" w:hAnsi="SimSun" w:eastAsia="SimSun" w:cs="SimSun"/>
          <w:sz w:val="24"/>
          <w:szCs w:val="24"/>
          <w:spacing w:val="-4"/>
        </w:rPr>
        <w:t>学时，顶岗实习按每周</w:t>
      </w:r>
      <w:r>
        <w:rPr>
          <w:rFonts w:ascii="SimSun" w:hAnsi="SimSun" w:eastAsia="SimSun" w:cs="SimSun"/>
          <w:sz w:val="24"/>
          <w:szCs w:val="24"/>
          <w:spacing w:val="-46"/>
        </w:rPr>
        <w:t xml:space="preserve"> </w:t>
      </w:r>
      <w:r>
        <w:rPr>
          <w:rFonts w:ascii="SimSun" w:hAnsi="SimSun" w:eastAsia="SimSun" w:cs="SimSun"/>
          <w:sz w:val="24"/>
          <w:szCs w:val="24"/>
          <w:spacing w:val="-4"/>
        </w:rPr>
        <w:t>30</w:t>
      </w:r>
      <w:r>
        <w:rPr>
          <w:rFonts w:ascii="SimSun" w:hAnsi="SimSun" w:eastAsia="SimSun" w:cs="SimSun"/>
          <w:sz w:val="24"/>
          <w:szCs w:val="24"/>
          <w:spacing w:val="-44"/>
        </w:rPr>
        <w:t xml:space="preserve"> </w:t>
      </w:r>
      <w:r>
        <w:rPr>
          <w:rFonts w:ascii="SimSun" w:hAnsi="SimSun" w:eastAsia="SimSun" w:cs="SimSun"/>
          <w:sz w:val="24"/>
          <w:szCs w:val="24"/>
          <w:spacing w:val="-4"/>
        </w:rPr>
        <w:t>小时（1</w:t>
      </w:r>
      <w:r>
        <w:rPr>
          <w:rFonts w:ascii="SimSun" w:hAnsi="SimSun" w:eastAsia="SimSun" w:cs="SimSun"/>
          <w:sz w:val="24"/>
          <w:szCs w:val="24"/>
          <w:spacing w:val="-44"/>
        </w:rPr>
        <w:t xml:space="preserve"> </w:t>
      </w:r>
      <w:r>
        <w:rPr>
          <w:rFonts w:ascii="SimSun" w:hAnsi="SimSun" w:eastAsia="SimSun" w:cs="SimSun"/>
          <w:sz w:val="24"/>
          <w:szCs w:val="24"/>
          <w:spacing w:val="-4"/>
        </w:rPr>
        <w:t>小时折合</w:t>
      </w:r>
      <w:r>
        <w:rPr>
          <w:rFonts w:ascii="SimSun" w:hAnsi="SimSun" w:eastAsia="SimSun" w:cs="SimSun"/>
          <w:sz w:val="24"/>
          <w:szCs w:val="24"/>
          <w:spacing w:val="-33"/>
        </w:rPr>
        <w:t xml:space="preserve"> </w:t>
      </w:r>
      <w:r>
        <w:rPr>
          <w:rFonts w:ascii="SimSun" w:hAnsi="SimSun" w:eastAsia="SimSun" w:cs="SimSun"/>
          <w:sz w:val="24"/>
          <w:szCs w:val="24"/>
          <w:spacing w:val="-4"/>
        </w:rPr>
        <w:t>1</w:t>
      </w:r>
      <w:r>
        <w:rPr>
          <w:rFonts w:ascii="SimSun" w:hAnsi="SimSun" w:eastAsia="SimSun" w:cs="SimSun"/>
          <w:sz w:val="24"/>
          <w:szCs w:val="24"/>
          <w:spacing w:val="-46"/>
        </w:rPr>
        <w:t xml:space="preserve"> </w:t>
      </w:r>
      <w:r>
        <w:rPr>
          <w:rFonts w:ascii="SimSun" w:hAnsi="SimSun" w:eastAsia="SimSun" w:cs="SimSun"/>
          <w:sz w:val="24"/>
          <w:szCs w:val="24"/>
          <w:spacing w:val="-4"/>
        </w:rPr>
        <w:t>学时）安排，3</w:t>
      </w:r>
      <w:r>
        <w:rPr>
          <w:rFonts w:ascii="SimSun" w:hAnsi="SimSun" w:eastAsia="SimSun" w:cs="SimSun"/>
          <w:sz w:val="24"/>
          <w:szCs w:val="24"/>
          <w:spacing w:val="-50"/>
        </w:rPr>
        <w:t xml:space="preserve"> </w:t>
      </w:r>
      <w:r>
        <w:rPr>
          <w:rFonts w:ascii="SimSun" w:hAnsi="SimSun" w:eastAsia="SimSun" w:cs="SimSun"/>
          <w:sz w:val="24"/>
          <w:szCs w:val="24"/>
          <w:spacing w:val="-4"/>
        </w:rPr>
        <w:t>年</w:t>
      </w:r>
      <w:r>
        <w:rPr>
          <w:rFonts w:ascii="SimSun" w:hAnsi="SimSun" w:eastAsia="SimSun" w:cs="SimSun"/>
          <w:sz w:val="24"/>
          <w:szCs w:val="24"/>
        </w:rPr>
        <w:t xml:space="preserve">  </w:t>
      </w:r>
      <w:r>
        <w:rPr>
          <w:rFonts w:ascii="SimSun" w:hAnsi="SimSun" w:eastAsia="SimSun" w:cs="SimSun"/>
          <w:sz w:val="24"/>
          <w:szCs w:val="24"/>
          <w:spacing w:val="-6"/>
        </w:rPr>
        <w:t>总学时数为</w:t>
      </w:r>
      <w:r>
        <w:rPr>
          <w:rFonts w:ascii="SimSun" w:hAnsi="SimSun" w:eastAsia="SimSun" w:cs="SimSun"/>
          <w:sz w:val="24"/>
          <w:szCs w:val="24"/>
          <w:spacing w:val="-29"/>
        </w:rPr>
        <w:t xml:space="preserve"> </w:t>
      </w:r>
      <w:r>
        <w:rPr>
          <w:rFonts w:ascii="SimSun" w:hAnsi="SimSun" w:eastAsia="SimSun" w:cs="SimSun"/>
          <w:sz w:val="24"/>
          <w:szCs w:val="24"/>
          <w:spacing w:val="-6"/>
        </w:rPr>
        <w:t>3000~3300。课程开设顺序和周学时安排，学校可根据实际情况调整。</w:t>
      </w:r>
    </w:p>
    <w:p>
      <w:pPr>
        <w:ind w:left="25" w:firstLine="483"/>
        <w:spacing w:before="35" w:line="346" w:lineRule="auto"/>
        <w:rPr>
          <w:rFonts w:ascii="SimSun" w:hAnsi="SimSun" w:eastAsia="SimSun" w:cs="SimSun"/>
          <w:sz w:val="24"/>
          <w:szCs w:val="24"/>
        </w:rPr>
      </w:pPr>
      <w:r>
        <w:rPr>
          <w:rFonts w:ascii="SimSun" w:hAnsi="SimSun" w:eastAsia="SimSun" w:cs="SimSun"/>
          <w:sz w:val="24"/>
          <w:szCs w:val="24"/>
          <w:spacing w:val="-11"/>
        </w:rPr>
        <w:t>实行学分制的学校，一般</w:t>
      </w:r>
      <w:r>
        <w:rPr>
          <w:rFonts w:ascii="SimSun" w:hAnsi="SimSun" w:eastAsia="SimSun" w:cs="SimSun"/>
          <w:sz w:val="24"/>
          <w:szCs w:val="24"/>
          <w:spacing w:val="-27"/>
        </w:rPr>
        <w:t xml:space="preserve"> </w:t>
      </w:r>
      <w:r>
        <w:rPr>
          <w:rFonts w:ascii="SimSun" w:hAnsi="SimSun" w:eastAsia="SimSun" w:cs="SimSun"/>
          <w:sz w:val="24"/>
          <w:szCs w:val="24"/>
          <w:spacing w:val="-11"/>
        </w:rPr>
        <w:t>18</w:t>
      </w:r>
      <w:r>
        <w:rPr>
          <w:rFonts w:ascii="SimSun" w:hAnsi="SimSun" w:eastAsia="SimSun" w:cs="SimSun"/>
          <w:sz w:val="24"/>
          <w:szCs w:val="24"/>
          <w:spacing w:val="-46"/>
        </w:rPr>
        <w:t xml:space="preserve"> </w:t>
      </w:r>
      <w:r>
        <w:rPr>
          <w:rFonts w:ascii="SimSun" w:hAnsi="SimSun" w:eastAsia="SimSun" w:cs="SimSun"/>
          <w:sz w:val="24"/>
          <w:szCs w:val="24"/>
          <w:spacing w:val="-11"/>
        </w:rPr>
        <w:t>学时为</w:t>
      </w:r>
      <w:r>
        <w:rPr>
          <w:rFonts w:ascii="SimSun" w:hAnsi="SimSun" w:eastAsia="SimSun" w:cs="SimSun"/>
          <w:sz w:val="24"/>
          <w:szCs w:val="24"/>
          <w:spacing w:val="-33"/>
        </w:rPr>
        <w:t xml:space="preserve"> </w:t>
      </w:r>
      <w:r>
        <w:rPr>
          <w:rFonts w:ascii="SimSun" w:hAnsi="SimSun" w:eastAsia="SimSun" w:cs="SimSun"/>
          <w:sz w:val="24"/>
          <w:szCs w:val="24"/>
          <w:spacing w:val="-11"/>
        </w:rPr>
        <w:t>1</w:t>
      </w:r>
      <w:r>
        <w:rPr>
          <w:rFonts w:ascii="SimSun" w:hAnsi="SimSun" w:eastAsia="SimSun" w:cs="SimSun"/>
          <w:sz w:val="24"/>
          <w:szCs w:val="24"/>
          <w:spacing w:val="-45"/>
        </w:rPr>
        <w:t xml:space="preserve"> </w:t>
      </w:r>
      <w:r>
        <w:rPr>
          <w:rFonts w:ascii="SimSun" w:hAnsi="SimSun" w:eastAsia="SimSun" w:cs="SimSun"/>
          <w:sz w:val="24"/>
          <w:szCs w:val="24"/>
          <w:spacing w:val="-11"/>
        </w:rPr>
        <w:t>学分，3</w:t>
      </w:r>
      <w:r>
        <w:rPr>
          <w:rFonts w:ascii="SimSun" w:hAnsi="SimSun" w:eastAsia="SimSun" w:cs="SimSun"/>
          <w:sz w:val="24"/>
          <w:szCs w:val="24"/>
          <w:spacing w:val="-50"/>
        </w:rPr>
        <w:t xml:space="preserve"> </w:t>
      </w:r>
      <w:r>
        <w:rPr>
          <w:rFonts w:ascii="SimSun" w:hAnsi="SimSun" w:eastAsia="SimSun" w:cs="SimSun"/>
          <w:sz w:val="24"/>
          <w:szCs w:val="24"/>
          <w:spacing w:val="-11"/>
        </w:rPr>
        <w:t>年总学分数不少于</w:t>
      </w:r>
      <w:r>
        <w:rPr>
          <w:rFonts w:ascii="SimSun" w:hAnsi="SimSun" w:eastAsia="SimSun" w:cs="SimSun"/>
          <w:sz w:val="24"/>
          <w:szCs w:val="24"/>
          <w:spacing w:val="-33"/>
        </w:rPr>
        <w:t xml:space="preserve"> </w:t>
      </w:r>
      <w:r>
        <w:rPr>
          <w:rFonts w:ascii="SimSun" w:hAnsi="SimSun" w:eastAsia="SimSun" w:cs="SimSun"/>
          <w:sz w:val="24"/>
          <w:szCs w:val="24"/>
          <w:spacing w:val="-11"/>
        </w:rPr>
        <w:t>170。军训、</w:t>
      </w:r>
      <w:r>
        <w:rPr>
          <w:rFonts w:ascii="SimSun" w:hAnsi="SimSun" w:eastAsia="SimSun" w:cs="SimSun"/>
          <w:sz w:val="24"/>
          <w:szCs w:val="24"/>
        </w:rPr>
        <w:t xml:space="preserve"> </w:t>
      </w:r>
      <w:r>
        <w:rPr>
          <w:rFonts w:ascii="SimSun" w:hAnsi="SimSun" w:eastAsia="SimSun" w:cs="SimSun"/>
          <w:sz w:val="24"/>
          <w:szCs w:val="24"/>
          <w:spacing w:val="-4"/>
        </w:rPr>
        <w:t>社会实践、入学教育、毕业教育等活动以</w:t>
      </w:r>
      <w:r>
        <w:rPr>
          <w:rFonts w:ascii="SimSun" w:hAnsi="SimSun" w:eastAsia="SimSun" w:cs="SimSun"/>
          <w:sz w:val="24"/>
          <w:szCs w:val="24"/>
          <w:spacing w:val="-24"/>
        </w:rPr>
        <w:t xml:space="preserve"> </w:t>
      </w:r>
      <w:r>
        <w:rPr>
          <w:rFonts w:ascii="SimSun" w:hAnsi="SimSun" w:eastAsia="SimSun" w:cs="SimSun"/>
          <w:sz w:val="24"/>
          <w:szCs w:val="24"/>
          <w:spacing w:val="-4"/>
        </w:rPr>
        <w:t>1</w:t>
      </w:r>
      <w:r>
        <w:rPr>
          <w:rFonts w:ascii="SimSun" w:hAnsi="SimSun" w:eastAsia="SimSun" w:cs="SimSun"/>
          <w:sz w:val="24"/>
          <w:szCs w:val="24"/>
          <w:spacing w:val="-50"/>
        </w:rPr>
        <w:t xml:space="preserve"> </w:t>
      </w:r>
      <w:r>
        <w:rPr>
          <w:rFonts w:ascii="SimSun" w:hAnsi="SimSun" w:eastAsia="SimSun" w:cs="SimSun"/>
          <w:sz w:val="24"/>
          <w:szCs w:val="24"/>
          <w:spacing w:val="-4"/>
        </w:rPr>
        <w:t>周为</w:t>
      </w:r>
      <w:r>
        <w:rPr>
          <w:rFonts w:ascii="SimSun" w:hAnsi="SimSun" w:eastAsia="SimSun" w:cs="SimSun"/>
          <w:sz w:val="24"/>
          <w:szCs w:val="24"/>
          <w:spacing w:val="-33"/>
        </w:rPr>
        <w:t xml:space="preserve"> </w:t>
      </w:r>
      <w:r>
        <w:rPr>
          <w:rFonts w:ascii="SimSun" w:hAnsi="SimSun" w:eastAsia="SimSun" w:cs="SimSun"/>
          <w:sz w:val="24"/>
          <w:szCs w:val="24"/>
          <w:spacing w:val="-4"/>
        </w:rPr>
        <w:t>1</w:t>
      </w:r>
      <w:r>
        <w:rPr>
          <w:rFonts w:ascii="SimSun" w:hAnsi="SimSun" w:eastAsia="SimSun" w:cs="SimSun"/>
          <w:sz w:val="24"/>
          <w:szCs w:val="24"/>
          <w:spacing w:val="-46"/>
        </w:rPr>
        <w:t xml:space="preserve"> </w:t>
      </w:r>
      <w:r>
        <w:rPr>
          <w:rFonts w:ascii="SimSun" w:hAnsi="SimSun" w:eastAsia="SimSun" w:cs="SimSun"/>
          <w:sz w:val="24"/>
          <w:szCs w:val="24"/>
          <w:spacing w:val="-4"/>
        </w:rPr>
        <w:t>学分。</w:t>
      </w:r>
    </w:p>
    <w:p>
      <w:pPr>
        <w:ind w:left="29" w:right="80" w:firstLine="481"/>
        <w:spacing w:before="34" w:line="347" w:lineRule="auto"/>
        <w:rPr>
          <w:rFonts w:ascii="SimSun" w:hAnsi="SimSun" w:eastAsia="SimSun" w:cs="SimSun"/>
          <w:sz w:val="24"/>
          <w:szCs w:val="24"/>
        </w:rPr>
      </w:pPr>
      <w:r>
        <w:rPr>
          <w:rFonts w:ascii="SimSun" w:hAnsi="SimSun" w:eastAsia="SimSun" w:cs="SimSun"/>
          <w:sz w:val="24"/>
          <w:szCs w:val="24"/>
          <w:spacing w:val="-2"/>
        </w:rPr>
        <w:t>公共基础课学时约占总学时的</w:t>
      </w:r>
      <w:r>
        <w:rPr>
          <w:rFonts w:ascii="SimSun" w:hAnsi="SimSun" w:eastAsia="SimSun" w:cs="SimSun"/>
          <w:sz w:val="24"/>
          <w:szCs w:val="24"/>
          <w:spacing w:val="-33"/>
        </w:rPr>
        <w:t xml:space="preserve"> </w:t>
      </w:r>
      <w:r>
        <w:rPr>
          <w:rFonts w:ascii="SimSun" w:hAnsi="SimSun" w:eastAsia="SimSun" w:cs="SimSun"/>
          <w:sz w:val="24"/>
          <w:szCs w:val="24"/>
          <w:spacing w:val="-2"/>
        </w:rPr>
        <w:t>1/3，允许根据行业</w:t>
      </w:r>
      <w:r>
        <w:rPr>
          <w:rFonts w:ascii="SimSun" w:hAnsi="SimSun" w:eastAsia="SimSun" w:cs="SimSun"/>
          <w:sz w:val="24"/>
          <w:szCs w:val="24"/>
          <w:spacing w:val="-3"/>
        </w:rPr>
        <w:t>人才培养的实际需要在规</w:t>
      </w:r>
      <w:r>
        <w:rPr>
          <w:rFonts w:ascii="SimSun" w:hAnsi="SimSun" w:eastAsia="SimSun" w:cs="SimSun"/>
          <w:sz w:val="24"/>
          <w:szCs w:val="24"/>
        </w:rPr>
        <w:t xml:space="preserve"> </w:t>
      </w:r>
      <w:r>
        <w:rPr>
          <w:rFonts w:ascii="SimSun" w:hAnsi="SimSun" w:eastAsia="SimSun" w:cs="SimSun"/>
          <w:sz w:val="24"/>
          <w:szCs w:val="24"/>
          <w:spacing w:val="-1"/>
        </w:rPr>
        <w:t>定范围内适当调整，但必须保证学生修完公共基础课的必修内容和学时。</w:t>
      </w:r>
    </w:p>
    <w:p>
      <w:pPr>
        <w:ind w:left="22" w:right="80" w:firstLine="481"/>
        <w:spacing w:before="35" w:line="351" w:lineRule="auto"/>
        <w:rPr>
          <w:rFonts w:ascii="SimSun" w:hAnsi="SimSun" w:eastAsia="SimSun" w:cs="SimSun"/>
          <w:sz w:val="24"/>
          <w:szCs w:val="24"/>
        </w:rPr>
      </w:pPr>
      <w:r>
        <w:rPr>
          <w:rFonts w:ascii="SimSun" w:hAnsi="SimSun" w:eastAsia="SimSun" w:cs="SimSun"/>
          <w:sz w:val="24"/>
          <w:szCs w:val="24"/>
          <w:spacing w:val="-2"/>
        </w:rPr>
        <w:t>专业技能课学时约占总学时的</w:t>
      </w:r>
      <w:r>
        <w:rPr>
          <w:rFonts w:ascii="SimSun" w:hAnsi="SimSun" w:eastAsia="SimSun" w:cs="SimSun"/>
          <w:sz w:val="24"/>
          <w:szCs w:val="24"/>
          <w:spacing w:val="-37"/>
        </w:rPr>
        <w:t xml:space="preserve"> </w:t>
      </w:r>
      <w:r>
        <w:rPr>
          <w:rFonts w:ascii="SimSun" w:hAnsi="SimSun" w:eastAsia="SimSun" w:cs="SimSun"/>
          <w:sz w:val="24"/>
          <w:szCs w:val="24"/>
          <w:spacing w:val="-2"/>
        </w:rPr>
        <w:t>2/3，在确保学生实习总量的前提下，可根据</w:t>
      </w:r>
      <w:r>
        <w:rPr>
          <w:rFonts w:ascii="SimSun" w:hAnsi="SimSun" w:eastAsia="SimSun" w:cs="SimSun"/>
          <w:sz w:val="24"/>
          <w:szCs w:val="24"/>
        </w:rPr>
        <w:t xml:space="preserve"> </w:t>
      </w:r>
      <w:r>
        <w:rPr>
          <w:rFonts w:ascii="SimSun" w:hAnsi="SimSun" w:eastAsia="SimSun" w:cs="SimSun"/>
          <w:sz w:val="24"/>
          <w:szCs w:val="24"/>
          <w:spacing w:val="-3"/>
        </w:rPr>
        <w:t>实际需要集中或分阶段安排实习时间，行业企业认知实习应安排在第一学年。课</w:t>
      </w:r>
      <w:r>
        <w:rPr>
          <w:rFonts w:ascii="SimSun" w:hAnsi="SimSun" w:eastAsia="SimSun" w:cs="SimSun"/>
          <w:sz w:val="24"/>
          <w:szCs w:val="24"/>
          <w:spacing w:val="1"/>
        </w:rPr>
        <w:t xml:space="preserve"> </w:t>
      </w:r>
      <w:r>
        <w:rPr>
          <w:rFonts w:ascii="SimSun" w:hAnsi="SimSun" w:eastAsia="SimSun" w:cs="SimSun"/>
          <w:sz w:val="24"/>
          <w:szCs w:val="24"/>
          <w:spacing w:val="-1"/>
        </w:rPr>
        <w:t>程设置中应设选修课，其学时数占总学时的比例</w:t>
      </w:r>
      <w:r>
        <w:rPr>
          <w:rFonts w:ascii="SimSun" w:hAnsi="SimSun" w:eastAsia="SimSun" w:cs="SimSun"/>
          <w:sz w:val="24"/>
          <w:szCs w:val="24"/>
          <w:spacing w:val="-2"/>
        </w:rPr>
        <w:t>应不少于</w:t>
      </w:r>
      <w:r>
        <w:rPr>
          <w:rFonts w:ascii="SimSun" w:hAnsi="SimSun" w:eastAsia="SimSun" w:cs="SimSun"/>
          <w:sz w:val="24"/>
          <w:szCs w:val="24"/>
          <w:spacing w:val="-33"/>
        </w:rPr>
        <w:t xml:space="preserve"> </w:t>
      </w:r>
      <w:r>
        <w:rPr>
          <w:rFonts w:ascii="SimSun" w:hAnsi="SimSun" w:eastAsia="SimSun" w:cs="SimSun"/>
          <w:sz w:val="24"/>
          <w:szCs w:val="24"/>
          <w:spacing w:val="-2"/>
        </w:rPr>
        <w:t>10%。</w:t>
      </w:r>
    </w:p>
    <w:p>
      <w:pPr>
        <w:ind w:left="3574"/>
        <w:spacing w:before="35" w:line="220" w:lineRule="auto"/>
        <w:rPr>
          <w:rFonts w:ascii="SimSun" w:hAnsi="SimSun" w:eastAsia="SimSun" w:cs="SimSun"/>
          <w:sz w:val="24"/>
          <w:szCs w:val="24"/>
        </w:rPr>
      </w:pPr>
      <w:r>
        <w:rPr>
          <w:rFonts w:ascii="SimSun" w:hAnsi="SimSun" w:eastAsia="SimSun" w:cs="SimSun"/>
          <w:sz w:val="24"/>
          <w:szCs w:val="24"/>
          <w:spacing w:val="-2"/>
        </w:rPr>
        <w:t>课外活动安排表</w:t>
      </w:r>
    </w:p>
    <w:p>
      <w:pPr>
        <w:spacing w:line="68" w:lineRule="exact"/>
        <w:rPr/>
      </w:pPr>
      <w:r/>
    </w:p>
    <w:tbl>
      <w:tblPr>
        <w:tblStyle w:val="TableNormal"/>
        <w:tblW w:w="7743" w:type="dxa"/>
        <w:tblInd w:w="29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87"/>
        <w:gridCol w:w="2759"/>
        <w:gridCol w:w="1068"/>
        <w:gridCol w:w="1436"/>
        <w:gridCol w:w="1993"/>
      </w:tblGrid>
      <w:tr>
        <w:trPr>
          <w:trHeight w:val="615" w:hRule="atLeast"/>
        </w:trPr>
        <w:tc>
          <w:tcPr>
            <w:tcW w:w="487" w:type="dxa"/>
            <w:vAlign w:val="top"/>
          </w:tcPr>
          <w:p>
            <w:pPr>
              <w:pStyle w:val="TableText"/>
              <w:ind w:left="144"/>
              <w:spacing w:before="202" w:line="229" w:lineRule="auto"/>
              <w:rPr/>
            </w:pPr>
            <w:r>
              <w:rPr>
                <w:b/>
                <w:bCs/>
                <w:spacing w:val="-1"/>
              </w:rPr>
              <w:t>序</w:t>
            </w:r>
          </w:p>
        </w:tc>
        <w:tc>
          <w:tcPr>
            <w:tcW w:w="2759" w:type="dxa"/>
            <w:vAlign w:val="top"/>
          </w:tcPr>
          <w:p>
            <w:pPr>
              <w:pStyle w:val="TableText"/>
              <w:ind w:left="962"/>
              <w:spacing w:before="203" w:line="228" w:lineRule="auto"/>
              <w:rPr/>
            </w:pPr>
            <w:r>
              <w:rPr>
                <w:b/>
                <w:bCs/>
                <w:spacing w:val="6"/>
              </w:rPr>
              <w:t>课程名称</w:t>
            </w:r>
          </w:p>
        </w:tc>
        <w:tc>
          <w:tcPr>
            <w:tcW w:w="1068" w:type="dxa"/>
            <w:vAlign w:val="top"/>
          </w:tcPr>
          <w:p>
            <w:pPr>
              <w:pStyle w:val="TableText"/>
              <w:ind w:left="329"/>
              <w:spacing w:before="202" w:line="228" w:lineRule="auto"/>
              <w:rPr/>
            </w:pPr>
            <w:r>
              <w:rPr>
                <w:b/>
                <w:bCs/>
                <w:spacing w:val="3"/>
              </w:rPr>
              <w:t>周数</w:t>
            </w:r>
          </w:p>
        </w:tc>
        <w:tc>
          <w:tcPr>
            <w:tcW w:w="1436" w:type="dxa"/>
            <w:vAlign w:val="top"/>
          </w:tcPr>
          <w:p>
            <w:pPr>
              <w:pStyle w:val="TableText"/>
              <w:ind w:left="517"/>
              <w:spacing w:before="203" w:line="228" w:lineRule="auto"/>
              <w:rPr/>
            </w:pPr>
            <w:r>
              <w:rPr>
                <w:b/>
                <w:bCs/>
                <w:spacing w:val="1"/>
              </w:rPr>
              <w:t>学分</w:t>
            </w:r>
          </w:p>
        </w:tc>
        <w:tc>
          <w:tcPr>
            <w:tcW w:w="1993" w:type="dxa"/>
            <w:vAlign w:val="top"/>
          </w:tcPr>
          <w:p>
            <w:pPr>
              <w:pStyle w:val="TableText"/>
              <w:ind w:left="584"/>
              <w:spacing w:before="203" w:line="228" w:lineRule="auto"/>
              <w:rPr/>
            </w:pPr>
            <w:r>
              <w:rPr>
                <w:b/>
                <w:bCs/>
                <w:spacing w:val="5"/>
              </w:rPr>
              <w:t>实施学期</w:t>
            </w:r>
          </w:p>
        </w:tc>
      </w:tr>
      <w:tr>
        <w:trPr>
          <w:trHeight w:val="610" w:hRule="atLeast"/>
        </w:trPr>
        <w:tc>
          <w:tcPr>
            <w:tcW w:w="487" w:type="dxa"/>
            <w:vAlign w:val="top"/>
          </w:tcPr>
          <w:p>
            <w:pPr>
              <w:pStyle w:val="TableText"/>
              <w:ind w:left="213"/>
              <w:spacing w:before="232" w:line="189" w:lineRule="auto"/>
              <w:rPr/>
            </w:pPr>
            <w:r>
              <w:rPr/>
              <w:t>1</w:t>
            </w:r>
          </w:p>
        </w:tc>
        <w:tc>
          <w:tcPr>
            <w:tcW w:w="2759" w:type="dxa"/>
            <w:vAlign w:val="top"/>
          </w:tcPr>
          <w:p>
            <w:pPr>
              <w:pStyle w:val="TableText"/>
              <w:ind w:left="648"/>
              <w:spacing w:before="199" w:line="227" w:lineRule="auto"/>
              <w:rPr/>
            </w:pPr>
            <w:r>
              <w:rPr>
                <w:spacing w:val="8"/>
              </w:rPr>
              <w:t>入学教育、军训</w:t>
            </w:r>
          </w:p>
        </w:tc>
        <w:tc>
          <w:tcPr>
            <w:tcW w:w="1068" w:type="dxa"/>
            <w:vAlign w:val="top"/>
          </w:tcPr>
          <w:p>
            <w:pPr>
              <w:pStyle w:val="TableText"/>
              <w:ind w:left="491"/>
              <w:spacing w:before="232" w:line="189" w:lineRule="auto"/>
              <w:rPr/>
            </w:pPr>
            <w:r>
              <w:rPr/>
              <w:t>3</w:t>
            </w:r>
          </w:p>
        </w:tc>
        <w:tc>
          <w:tcPr>
            <w:tcW w:w="1436" w:type="dxa"/>
            <w:vAlign w:val="top"/>
          </w:tcPr>
          <w:p>
            <w:pPr>
              <w:pStyle w:val="TableText"/>
              <w:ind w:left="675"/>
              <w:spacing w:before="232" w:line="189" w:lineRule="auto"/>
              <w:rPr/>
            </w:pPr>
            <w:r>
              <w:rPr/>
              <w:t>3</w:t>
            </w:r>
          </w:p>
        </w:tc>
        <w:tc>
          <w:tcPr>
            <w:tcW w:w="1993" w:type="dxa"/>
            <w:vAlign w:val="top"/>
          </w:tcPr>
          <w:p>
            <w:pPr>
              <w:pStyle w:val="TableText"/>
              <w:ind w:left="267"/>
              <w:spacing w:before="199" w:line="228" w:lineRule="auto"/>
              <w:rPr/>
            </w:pPr>
            <w:r>
              <w:rPr>
                <w:spacing w:val="8"/>
              </w:rPr>
              <w:t>第一学期开学前</w:t>
            </w:r>
          </w:p>
        </w:tc>
      </w:tr>
      <w:tr>
        <w:trPr>
          <w:trHeight w:val="610" w:hRule="atLeast"/>
        </w:trPr>
        <w:tc>
          <w:tcPr>
            <w:tcW w:w="487" w:type="dxa"/>
            <w:vAlign w:val="top"/>
          </w:tcPr>
          <w:p>
            <w:pPr>
              <w:pStyle w:val="TableText"/>
              <w:ind w:left="200"/>
              <w:spacing w:before="234" w:line="189" w:lineRule="auto"/>
              <w:rPr/>
            </w:pPr>
            <w:r>
              <w:rPr/>
              <w:t>2</w:t>
            </w:r>
          </w:p>
        </w:tc>
        <w:tc>
          <w:tcPr>
            <w:tcW w:w="2759" w:type="dxa"/>
            <w:vAlign w:val="top"/>
          </w:tcPr>
          <w:p>
            <w:pPr>
              <w:pStyle w:val="TableText"/>
              <w:ind w:left="970"/>
              <w:spacing w:before="201" w:line="228" w:lineRule="auto"/>
              <w:rPr/>
            </w:pPr>
            <w:r>
              <w:rPr>
                <w:spacing w:val="5"/>
              </w:rPr>
              <w:t>公益劳动</w:t>
            </w:r>
          </w:p>
        </w:tc>
        <w:tc>
          <w:tcPr>
            <w:tcW w:w="1068" w:type="dxa"/>
            <w:vAlign w:val="top"/>
          </w:tcPr>
          <w:p>
            <w:pPr>
              <w:pStyle w:val="TableText"/>
              <w:ind w:left="502"/>
              <w:spacing w:before="234" w:line="189" w:lineRule="auto"/>
              <w:rPr/>
            </w:pPr>
            <w:r>
              <w:rPr/>
              <w:t>1</w:t>
            </w:r>
          </w:p>
        </w:tc>
        <w:tc>
          <w:tcPr>
            <w:tcW w:w="1436" w:type="dxa"/>
            <w:vAlign w:val="top"/>
          </w:tcPr>
          <w:p>
            <w:pPr>
              <w:pStyle w:val="TableText"/>
              <w:ind w:left="687"/>
              <w:spacing w:before="234" w:line="189" w:lineRule="auto"/>
              <w:rPr/>
            </w:pPr>
            <w:r>
              <w:rPr/>
              <w:t>1</w:t>
            </w:r>
          </w:p>
        </w:tc>
        <w:tc>
          <w:tcPr>
            <w:tcW w:w="1993" w:type="dxa"/>
            <w:vAlign w:val="top"/>
          </w:tcPr>
          <w:p>
            <w:pPr>
              <w:pStyle w:val="TableText"/>
              <w:ind w:left="267"/>
              <w:spacing w:before="201" w:line="228" w:lineRule="auto"/>
              <w:rPr/>
            </w:pPr>
            <w:r>
              <w:rPr>
                <w:spacing w:val="8"/>
              </w:rPr>
              <w:t>第二学期开学前</w:t>
            </w:r>
          </w:p>
        </w:tc>
      </w:tr>
      <w:tr>
        <w:trPr>
          <w:trHeight w:val="610" w:hRule="atLeast"/>
        </w:trPr>
        <w:tc>
          <w:tcPr>
            <w:tcW w:w="487" w:type="dxa"/>
            <w:vAlign w:val="top"/>
          </w:tcPr>
          <w:p>
            <w:pPr>
              <w:pStyle w:val="TableText"/>
              <w:ind w:left="201"/>
              <w:spacing w:before="233" w:line="189" w:lineRule="auto"/>
              <w:rPr/>
            </w:pPr>
            <w:r>
              <w:rPr/>
              <w:t>3</w:t>
            </w:r>
          </w:p>
        </w:tc>
        <w:tc>
          <w:tcPr>
            <w:tcW w:w="2759" w:type="dxa"/>
            <w:vAlign w:val="top"/>
          </w:tcPr>
          <w:p>
            <w:pPr>
              <w:pStyle w:val="TableText"/>
              <w:ind w:left="965"/>
              <w:spacing w:before="200" w:line="227" w:lineRule="auto"/>
              <w:rPr/>
            </w:pPr>
            <w:r>
              <w:rPr>
                <w:spacing w:val="6"/>
              </w:rPr>
              <w:t>社会实践</w:t>
            </w:r>
          </w:p>
        </w:tc>
        <w:tc>
          <w:tcPr>
            <w:tcW w:w="1068" w:type="dxa"/>
            <w:vAlign w:val="top"/>
          </w:tcPr>
          <w:p>
            <w:pPr>
              <w:pStyle w:val="TableText"/>
              <w:ind w:left="502"/>
              <w:spacing w:before="233" w:line="189" w:lineRule="auto"/>
              <w:rPr/>
            </w:pPr>
            <w:r>
              <w:rPr/>
              <w:t>1</w:t>
            </w:r>
          </w:p>
        </w:tc>
        <w:tc>
          <w:tcPr>
            <w:tcW w:w="1436" w:type="dxa"/>
            <w:vAlign w:val="top"/>
          </w:tcPr>
          <w:p>
            <w:pPr>
              <w:pStyle w:val="TableText"/>
              <w:ind w:left="687"/>
              <w:spacing w:before="233" w:line="189" w:lineRule="auto"/>
              <w:rPr/>
            </w:pPr>
            <w:r>
              <w:rPr/>
              <w:t>1</w:t>
            </w:r>
          </w:p>
        </w:tc>
        <w:tc>
          <w:tcPr>
            <w:tcW w:w="1993" w:type="dxa"/>
            <w:vAlign w:val="top"/>
          </w:tcPr>
          <w:p>
            <w:pPr>
              <w:pStyle w:val="TableText"/>
              <w:ind w:left="267"/>
              <w:spacing w:before="200" w:line="227" w:lineRule="auto"/>
              <w:rPr/>
            </w:pPr>
            <w:r>
              <w:rPr>
                <w:spacing w:val="8"/>
              </w:rPr>
              <w:t>第三学期放假后</w:t>
            </w:r>
          </w:p>
        </w:tc>
      </w:tr>
      <w:tr>
        <w:trPr>
          <w:trHeight w:val="610" w:hRule="atLeast"/>
        </w:trPr>
        <w:tc>
          <w:tcPr>
            <w:tcW w:w="487" w:type="dxa"/>
            <w:vAlign w:val="top"/>
          </w:tcPr>
          <w:p>
            <w:pPr>
              <w:pStyle w:val="TableText"/>
              <w:ind w:left="196"/>
              <w:spacing w:before="235" w:line="189" w:lineRule="auto"/>
              <w:rPr/>
            </w:pPr>
            <w:r>
              <w:rPr/>
              <w:t>4</w:t>
            </w:r>
          </w:p>
        </w:tc>
        <w:tc>
          <w:tcPr>
            <w:tcW w:w="2759" w:type="dxa"/>
            <w:vAlign w:val="top"/>
          </w:tcPr>
          <w:p>
            <w:pPr>
              <w:pStyle w:val="TableText"/>
              <w:ind w:left="969"/>
              <w:spacing w:before="202" w:line="228" w:lineRule="auto"/>
              <w:rPr/>
            </w:pPr>
            <w:r>
              <w:rPr>
                <w:spacing w:val="5"/>
              </w:rPr>
              <w:t>市场调研</w:t>
            </w:r>
          </w:p>
        </w:tc>
        <w:tc>
          <w:tcPr>
            <w:tcW w:w="1068" w:type="dxa"/>
            <w:vAlign w:val="top"/>
          </w:tcPr>
          <w:p>
            <w:pPr>
              <w:pStyle w:val="TableText"/>
              <w:ind w:left="502"/>
              <w:spacing w:before="235" w:line="189" w:lineRule="auto"/>
              <w:rPr/>
            </w:pPr>
            <w:r>
              <w:rPr/>
              <w:t>1</w:t>
            </w:r>
          </w:p>
        </w:tc>
        <w:tc>
          <w:tcPr>
            <w:tcW w:w="1436" w:type="dxa"/>
            <w:vAlign w:val="top"/>
          </w:tcPr>
          <w:p>
            <w:pPr>
              <w:pStyle w:val="TableText"/>
              <w:ind w:left="687"/>
              <w:spacing w:before="235" w:line="189" w:lineRule="auto"/>
              <w:rPr/>
            </w:pPr>
            <w:r>
              <w:rPr/>
              <w:t>1</w:t>
            </w:r>
          </w:p>
        </w:tc>
        <w:tc>
          <w:tcPr>
            <w:tcW w:w="1993" w:type="dxa"/>
            <w:vAlign w:val="top"/>
          </w:tcPr>
          <w:p>
            <w:pPr>
              <w:pStyle w:val="TableText"/>
              <w:ind w:left="267"/>
              <w:spacing w:before="202" w:line="227" w:lineRule="auto"/>
              <w:rPr/>
            </w:pPr>
            <w:r>
              <w:rPr>
                <w:spacing w:val="8"/>
              </w:rPr>
              <w:t>第四学期放假后</w:t>
            </w:r>
          </w:p>
        </w:tc>
      </w:tr>
      <w:tr>
        <w:trPr>
          <w:trHeight w:val="666" w:hRule="atLeast"/>
        </w:trPr>
        <w:tc>
          <w:tcPr>
            <w:tcW w:w="487" w:type="dxa"/>
            <w:vAlign w:val="top"/>
          </w:tcPr>
          <w:p>
            <w:pPr>
              <w:pStyle w:val="TableText"/>
              <w:ind w:left="201"/>
              <w:spacing w:before="263" w:line="187" w:lineRule="auto"/>
              <w:rPr/>
            </w:pPr>
            <w:r>
              <w:rPr/>
              <w:t>5</w:t>
            </w:r>
          </w:p>
        </w:tc>
        <w:tc>
          <w:tcPr>
            <w:tcW w:w="2759" w:type="dxa"/>
            <w:vAlign w:val="top"/>
          </w:tcPr>
          <w:p>
            <w:pPr>
              <w:pStyle w:val="TableText"/>
              <w:ind w:left="967"/>
              <w:spacing w:before="228" w:line="228" w:lineRule="auto"/>
              <w:rPr/>
            </w:pPr>
            <w:r>
              <w:rPr>
                <w:spacing w:val="6"/>
              </w:rPr>
              <w:t>毕业教育</w:t>
            </w:r>
          </w:p>
        </w:tc>
        <w:tc>
          <w:tcPr>
            <w:tcW w:w="1068" w:type="dxa"/>
            <w:vAlign w:val="top"/>
          </w:tcPr>
          <w:p>
            <w:pPr>
              <w:pStyle w:val="TableText"/>
              <w:ind w:left="502"/>
              <w:spacing w:before="261" w:line="189" w:lineRule="auto"/>
              <w:rPr/>
            </w:pPr>
            <w:r>
              <w:rPr/>
              <w:t>1</w:t>
            </w:r>
          </w:p>
        </w:tc>
        <w:tc>
          <w:tcPr>
            <w:tcW w:w="1436" w:type="dxa"/>
            <w:vAlign w:val="top"/>
          </w:tcPr>
          <w:p>
            <w:pPr>
              <w:pStyle w:val="TableText"/>
              <w:ind w:left="687"/>
              <w:spacing w:before="261" w:line="189" w:lineRule="auto"/>
              <w:rPr/>
            </w:pPr>
            <w:r>
              <w:rPr/>
              <w:t>1</w:t>
            </w:r>
          </w:p>
        </w:tc>
        <w:tc>
          <w:tcPr>
            <w:tcW w:w="1993" w:type="dxa"/>
            <w:vAlign w:val="top"/>
          </w:tcPr>
          <w:p>
            <w:pPr>
              <w:pStyle w:val="TableText"/>
              <w:ind w:left="267"/>
              <w:spacing w:before="228" w:line="227" w:lineRule="auto"/>
              <w:rPr/>
            </w:pPr>
            <w:r>
              <w:rPr>
                <w:spacing w:val="8"/>
              </w:rPr>
              <w:t>第五学期放假后</w:t>
            </w:r>
          </w:p>
        </w:tc>
      </w:tr>
    </w:tbl>
    <w:p>
      <w:pPr>
        <w:pStyle w:val="BodyText"/>
        <w:rPr/>
      </w:pPr>
      <w:r/>
    </w:p>
    <w:p>
      <w:pPr>
        <w:sectPr>
          <w:footerReference w:type="default" r:id="rId23"/>
          <w:pgSz w:w="11906" w:h="16839"/>
          <w:pgMar w:top="1431" w:right="1719" w:bottom="1354" w:left="1785" w:header="0" w:footer="1188" w:gutter="0"/>
        </w:sectPr>
        <w:rPr/>
      </w:pPr>
    </w:p>
    <w:p>
      <w:pPr>
        <w:ind w:left="612"/>
        <w:spacing w:before="123" w:line="219" w:lineRule="auto"/>
        <w:rPr>
          <w:rFonts w:ascii="SimSun" w:hAnsi="SimSun" w:eastAsia="SimSun" w:cs="SimSun"/>
          <w:sz w:val="24"/>
          <w:szCs w:val="24"/>
        </w:rPr>
      </w:pPr>
      <w:r>
        <w:rPr>
          <w:rFonts w:ascii="SimSun" w:hAnsi="SimSun" w:eastAsia="SimSun" w:cs="SimSun"/>
          <w:sz w:val="24"/>
          <w:szCs w:val="24"/>
          <w:b/>
          <w:bCs/>
          <w:spacing w:val="-4"/>
        </w:rPr>
        <w:t>（二）教学进程总体安排</w:t>
      </w:r>
    </w:p>
    <w:p>
      <w:pPr>
        <w:pStyle w:val="BodyText"/>
        <w:spacing w:line="284" w:lineRule="auto"/>
        <w:rPr/>
      </w:pPr>
      <w:r/>
    </w:p>
    <w:p>
      <w:pPr>
        <w:pStyle w:val="BodyText"/>
        <w:spacing w:line="285" w:lineRule="auto"/>
        <w:rPr/>
      </w:pPr>
      <w:r/>
    </w:p>
    <w:p>
      <w:pPr>
        <w:ind w:left="2956"/>
        <w:spacing w:before="78" w:line="219" w:lineRule="auto"/>
        <w:outlineLvl w:val="0"/>
        <w:rPr>
          <w:rFonts w:ascii="SimSun" w:hAnsi="SimSun" w:eastAsia="SimSun" w:cs="SimSun"/>
          <w:sz w:val="24"/>
          <w:szCs w:val="24"/>
        </w:rPr>
      </w:pPr>
      <w:r>
        <w:rPr>
          <w:rFonts w:ascii="SimSun" w:hAnsi="SimSun" w:eastAsia="SimSun" w:cs="SimSun"/>
          <w:sz w:val="24"/>
          <w:szCs w:val="24"/>
          <w:spacing w:val="-2"/>
        </w:rPr>
        <w:t>工艺美术专业教学进程表</w:t>
      </w:r>
    </w:p>
    <w:p>
      <w:pPr>
        <w:spacing w:before="21"/>
        <w:rPr/>
      </w:pPr>
      <w:r/>
    </w:p>
    <w:p>
      <w:pPr>
        <w:spacing w:before="20"/>
        <w:rPr/>
      </w:pPr>
      <w:r/>
    </w:p>
    <w:tbl>
      <w:tblPr>
        <w:tblStyle w:val="TableNormal"/>
        <w:tblW w:w="84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5"/>
        <w:gridCol w:w="819"/>
        <w:gridCol w:w="430"/>
        <w:gridCol w:w="1544"/>
        <w:gridCol w:w="580"/>
        <w:gridCol w:w="609"/>
        <w:gridCol w:w="609"/>
        <w:gridCol w:w="539"/>
        <w:gridCol w:w="540"/>
        <w:gridCol w:w="330"/>
        <w:gridCol w:w="320"/>
        <w:gridCol w:w="304"/>
        <w:gridCol w:w="351"/>
        <w:gridCol w:w="359"/>
        <w:gridCol w:w="350"/>
      </w:tblGrid>
      <w:tr>
        <w:trPr>
          <w:trHeight w:val="477" w:hRule="atLeast"/>
        </w:trPr>
        <w:tc>
          <w:tcPr>
            <w:tcW w:w="815"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37" w:right="182" w:hanging="153"/>
              <w:spacing w:before="46" w:line="602" w:lineRule="auto"/>
              <w:rPr>
                <w:sz w:val="14"/>
                <w:szCs w:val="14"/>
              </w:rPr>
            </w:pPr>
            <w:r>
              <w:rPr>
                <w:sz w:val="14"/>
                <w:szCs w:val="14"/>
                <w:spacing w:val="7"/>
              </w:rPr>
              <w:t>课程类</w:t>
            </w:r>
            <w:r>
              <w:rPr>
                <w:sz w:val="14"/>
                <w:szCs w:val="14"/>
                <w:spacing w:val="1"/>
              </w:rPr>
              <w:t xml:space="preserve"> </w:t>
            </w:r>
            <w:r>
              <w:rPr>
                <w:sz w:val="14"/>
                <w:szCs w:val="14"/>
                <w:spacing w:val="1"/>
              </w:rPr>
              <w:t>别</w:t>
            </w:r>
          </w:p>
        </w:tc>
        <w:tc>
          <w:tcPr>
            <w:tcW w:w="819"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0"/>
              <w:spacing w:before="46" w:line="231" w:lineRule="auto"/>
              <w:rPr>
                <w:sz w:val="14"/>
                <w:szCs w:val="14"/>
              </w:rPr>
            </w:pPr>
            <w:r>
              <w:rPr>
                <w:sz w:val="14"/>
                <w:szCs w:val="14"/>
                <w:spacing w:val="8"/>
              </w:rPr>
              <w:t>课程类型</w:t>
            </w:r>
          </w:p>
        </w:tc>
        <w:tc>
          <w:tcPr>
            <w:tcW w:w="430" w:type="dxa"/>
            <w:vAlign w:val="top"/>
            <w:vMerge w:val="restart"/>
            <w:textDirection w:val="tbRlV"/>
            <w:tcBorders>
              <w:bottom w:val="nil"/>
            </w:tcBorders>
          </w:tcPr>
          <w:p>
            <w:pPr>
              <w:pStyle w:val="TableText"/>
              <w:ind w:left="1833"/>
              <w:spacing w:before="140" w:line="221" w:lineRule="auto"/>
              <w:rPr>
                <w:sz w:val="14"/>
                <w:szCs w:val="14"/>
              </w:rPr>
            </w:pPr>
            <w:r>
              <w:rPr>
                <w:sz w:val="14"/>
                <w:szCs w:val="14"/>
                <w:spacing w:val="8"/>
              </w:rPr>
              <w:t>序</w:t>
            </w:r>
            <w:r>
              <w:rPr>
                <w:sz w:val="14"/>
                <w:szCs w:val="14"/>
                <w:spacing w:val="9"/>
              </w:rPr>
              <w:t xml:space="preserve">    </w:t>
            </w:r>
            <w:r>
              <w:rPr>
                <w:sz w:val="14"/>
                <w:szCs w:val="14"/>
                <w:spacing w:val="8"/>
              </w:rPr>
              <w:t>号</w:t>
            </w:r>
          </w:p>
        </w:tc>
        <w:tc>
          <w:tcPr>
            <w:tcW w:w="1544"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74"/>
              <w:spacing w:before="45" w:line="232" w:lineRule="auto"/>
              <w:rPr>
                <w:sz w:val="14"/>
                <w:szCs w:val="14"/>
              </w:rPr>
            </w:pPr>
            <w:r>
              <w:rPr>
                <w:sz w:val="14"/>
                <w:szCs w:val="14"/>
                <w:spacing w:val="8"/>
              </w:rPr>
              <w:t>课程名称</w:t>
            </w:r>
          </w:p>
        </w:tc>
        <w:tc>
          <w:tcPr>
            <w:tcW w:w="580"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43" w:right="140"/>
              <w:spacing w:before="46" w:line="603" w:lineRule="auto"/>
              <w:rPr>
                <w:sz w:val="14"/>
                <w:szCs w:val="14"/>
              </w:rPr>
            </w:pPr>
            <w:r>
              <w:rPr>
                <w:sz w:val="14"/>
                <w:szCs w:val="14"/>
                <w:spacing w:val="5"/>
              </w:rPr>
              <w:t>考核</w:t>
            </w:r>
            <w:r>
              <w:rPr>
                <w:sz w:val="14"/>
                <w:szCs w:val="14"/>
              </w:rPr>
              <w:t xml:space="preserve"> </w:t>
            </w:r>
            <w:r>
              <w:rPr>
                <w:sz w:val="14"/>
                <w:szCs w:val="14"/>
                <w:spacing w:val="5"/>
              </w:rPr>
              <w:t>方式</w:t>
            </w:r>
          </w:p>
        </w:tc>
        <w:tc>
          <w:tcPr>
            <w:tcW w:w="2297" w:type="dxa"/>
            <w:vAlign w:val="top"/>
            <w:gridSpan w:val="4"/>
          </w:tcPr>
          <w:p>
            <w:pPr>
              <w:pStyle w:val="TableText"/>
              <w:ind w:left="705"/>
              <w:spacing w:before="165" w:line="231" w:lineRule="auto"/>
              <w:rPr>
                <w:sz w:val="14"/>
                <w:szCs w:val="14"/>
              </w:rPr>
            </w:pPr>
            <w:r>
              <w:rPr>
                <w:sz w:val="14"/>
                <w:szCs w:val="14"/>
                <w:spacing w:val="6"/>
              </w:rPr>
              <w:t>学时数（节）</w:t>
            </w:r>
          </w:p>
        </w:tc>
        <w:tc>
          <w:tcPr>
            <w:tcW w:w="2014" w:type="dxa"/>
            <w:vAlign w:val="top"/>
            <w:gridSpan w:val="6"/>
          </w:tcPr>
          <w:p>
            <w:pPr>
              <w:pStyle w:val="TableText"/>
              <w:ind w:left="636"/>
              <w:spacing w:before="165" w:line="231" w:lineRule="auto"/>
              <w:rPr>
                <w:sz w:val="14"/>
                <w:szCs w:val="14"/>
              </w:rPr>
            </w:pPr>
            <w:r>
              <w:rPr>
                <w:sz w:val="14"/>
                <w:szCs w:val="14"/>
                <w:spacing w:val="8"/>
              </w:rPr>
              <w:t>按学年分配</w:t>
            </w:r>
          </w:p>
        </w:tc>
      </w:tr>
      <w:tr>
        <w:trPr>
          <w:trHeight w:val="473" w:hRule="atLeast"/>
        </w:trPr>
        <w:tc>
          <w:tcPr>
            <w:tcW w:w="815" w:type="dxa"/>
            <w:vAlign w:val="top"/>
            <w:vMerge w:val="continue"/>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vMerge w:val="continue"/>
            <w:textDirection w:val="tbRlV"/>
            <w:tcBorders>
              <w:top w:val="nil"/>
              <w:bottom w:val="nil"/>
            </w:tcBorders>
          </w:tcPr>
          <w:p>
            <w:pPr>
              <w:rPr>
                <w:rFonts w:ascii="Arial"/>
                <w:sz w:val="21"/>
              </w:rPr>
            </w:pPr>
            <w:r/>
          </w:p>
        </w:tc>
        <w:tc>
          <w:tcPr>
            <w:tcW w:w="1544" w:type="dxa"/>
            <w:vAlign w:val="top"/>
            <w:vMerge w:val="continue"/>
            <w:tcBorders>
              <w:top w:val="nil"/>
              <w:bottom w:val="nil"/>
            </w:tcBorders>
          </w:tcPr>
          <w:p>
            <w:pPr>
              <w:rPr>
                <w:rFonts w:ascii="Arial"/>
                <w:sz w:val="21"/>
              </w:rPr>
            </w:pPr>
            <w:r/>
          </w:p>
        </w:tc>
        <w:tc>
          <w:tcPr>
            <w:tcW w:w="580" w:type="dxa"/>
            <w:vAlign w:val="top"/>
            <w:vMerge w:val="continue"/>
            <w:tcBorders>
              <w:top w:val="nil"/>
              <w:bottom w:val="nil"/>
            </w:tcBorders>
          </w:tcPr>
          <w:p>
            <w:pPr>
              <w:rPr>
                <w:rFonts w:ascii="Arial"/>
                <w:sz w:val="21"/>
              </w:rPr>
            </w:pPr>
            <w:r/>
          </w:p>
        </w:tc>
        <w:tc>
          <w:tcPr>
            <w:tcW w:w="1218" w:type="dxa"/>
            <w:vAlign w:val="top"/>
            <w:gridSpan w:val="2"/>
          </w:tcPr>
          <w:p>
            <w:pPr>
              <w:pStyle w:val="TableText"/>
              <w:ind w:left="467"/>
              <w:spacing w:before="160" w:line="233" w:lineRule="auto"/>
              <w:rPr>
                <w:sz w:val="14"/>
                <w:szCs w:val="14"/>
              </w:rPr>
            </w:pPr>
            <w:r>
              <w:rPr>
                <w:sz w:val="14"/>
                <w:szCs w:val="14"/>
                <w:spacing w:val="3"/>
              </w:rPr>
              <w:t>总计</w:t>
            </w:r>
          </w:p>
        </w:tc>
        <w:tc>
          <w:tcPr>
            <w:tcW w:w="1079" w:type="dxa"/>
            <w:vAlign w:val="top"/>
            <w:gridSpan w:val="2"/>
          </w:tcPr>
          <w:p>
            <w:pPr>
              <w:pStyle w:val="TableText"/>
              <w:ind w:left="397"/>
              <w:spacing w:before="184" w:line="192" w:lineRule="auto"/>
              <w:rPr>
                <w:sz w:val="14"/>
                <w:szCs w:val="14"/>
              </w:rPr>
            </w:pPr>
            <w:r>
              <w:rPr>
                <w:sz w:val="14"/>
                <w:szCs w:val="14"/>
                <w:spacing w:val="2"/>
              </w:rPr>
              <w:t>3120</w:t>
            </w:r>
          </w:p>
        </w:tc>
        <w:tc>
          <w:tcPr>
            <w:tcW w:w="650" w:type="dxa"/>
            <w:vAlign w:val="top"/>
            <w:gridSpan w:val="2"/>
          </w:tcPr>
          <w:p>
            <w:pPr>
              <w:pStyle w:val="TableText"/>
              <w:ind w:left="30"/>
              <w:spacing w:before="161" w:line="231" w:lineRule="auto"/>
              <w:rPr>
                <w:sz w:val="14"/>
                <w:szCs w:val="14"/>
              </w:rPr>
            </w:pPr>
            <w:r>
              <w:rPr>
                <w:sz w:val="14"/>
                <w:szCs w:val="14"/>
                <w:spacing w:val="7"/>
              </w:rPr>
              <w:t>第一学年</w:t>
            </w:r>
          </w:p>
        </w:tc>
        <w:tc>
          <w:tcPr>
            <w:tcW w:w="655" w:type="dxa"/>
            <w:vAlign w:val="top"/>
            <w:gridSpan w:val="2"/>
          </w:tcPr>
          <w:p>
            <w:pPr>
              <w:pStyle w:val="TableText"/>
              <w:ind w:left="33"/>
              <w:spacing w:before="161" w:line="231" w:lineRule="auto"/>
              <w:rPr>
                <w:sz w:val="14"/>
                <w:szCs w:val="14"/>
              </w:rPr>
            </w:pPr>
            <w:r>
              <w:rPr>
                <w:sz w:val="14"/>
                <w:szCs w:val="14"/>
                <w:spacing w:val="7"/>
              </w:rPr>
              <w:t>第二学年</w:t>
            </w:r>
          </w:p>
        </w:tc>
        <w:tc>
          <w:tcPr>
            <w:tcW w:w="709" w:type="dxa"/>
            <w:vAlign w:val="top"/>
            <w:gridSpan w:val="2"/>
          </w:tcPr>
          <w:p>
            <w:pPr>
              <w:pStyle w:val="TableText"/>
              <w:ind w:left="57"/>
              <w:spacing w:before="161" w:line="231" w:lineRule="auto"/>
              <w:rPr>
                <w:sz w:val="14"/>
                <w:szCs w:val="14"/>
              </w:rPr>
            </w:pPr>
            <w:r>
              <w:rPr>
                <w:sz w:val="14"/>
                <w:szCs w:val="14"/>
                <w:spacing w:val="7"/>
              </w:rPr>
              <w:t>第三学年</w:t>
            </w:r>
          </w:p>
        </w:tc>
      </w:tr>
      <w:tr>
        <w:trPr>
          <w:trHeight w:val="472" w:hRule="atLeast"/>
        </w:trPr>
        <w:tc>
          <w:tcPr>
            <w:tcW w:w="815" w:type="dxa"/>
            <w:vAlign w:val="top"/>
            <w:vMerge w:val="continue"/>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vMerge w:val="continue"/>
            <w:textDirection w:val="tbRlV"/>
            <w:tcBorders>
              <w:top w:val="nil"/>
              <w:bottom w:val="nil"/>
            </w:tcBorders>
          </w:tcPr>
          <w:p>
            <w:pPr>
              <w:rPr>
                <w:rFonts w:ascii="Arial"/>
                <w:sz w:val="21"/>
              </w:rPr>
            </w:pPr>
            <w:r/>
          </w:p>
        </w:tc>
        <w:tc>
          <w:tcPr>
            <w:tcW w:w="1544" w:type="dxa"/>
            <w:vAlign w:val="top"/>
            <w:vMerge w:val="continue"/>
            <w:tcBorders>
              <w:top w:val="nil"/>
              <w:bottom w:val="nil"/>
            </w:tcBorders>
          </w:tcPr>
          <w:p>
            <w:pPr>
              <w:rPr>
                <w:rFonts w:ascii="Arial"/>
                <w:sz w:val="21"/>
              </w:rPr>
            </w:pPr>
            <w:r/>
          </w:p>
        </w:tc>
        <w:tc>
          <w:tcPr>
            <w:tcW w:w="580" w:type="dxa"/>
            <w:vAlign w:val="top"/>
            <w:vMerge w:val="continue"/>
            <w:tcBorders>
              <w:top w:val="nil"/>
              <w:bottom w:val="nil"/>
            </w:tcBorders>
          </w:tcPr>
          <w:p>
            <w:pPr>
              <w:rPr>
                <w:rFonts w:ascii="Arial"/>
                <w:sz w:val="21"/>
              </w:rPr>
            </w:pPr>
            <w:r/>
          </w:p>
        </w:tc>
        <w:tc>
          <w:tcPr>
            <w:tcW w:w="1218" w:type="dxa"/>
            <w:vAlign w:val="top"/>
            <w:gridSpan w:val="2"/>
            <w:vMerge w:val="restart"/>
            <w:tcBorders>
              <w:bottom w:val="nil"/>
            </w:tcBorders>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464"/>
              <w:spacing w:before="46" w:line="238" w:lineRule="auto"/>
              <w:rPr>
                <w:sz w:val="14"/>
                <w:szCs w:val="14"/>
              </w:rPr>
            </w:pPr>
            <w:r>
              <w:rPr>
                <w:sz w:val="14"/>
                <w:szCs w:val="14"/>
                <w:spacing w:val="5"/>
              </w:rPr>
              <w:t>理论</w:t>
            </w:r>
          </w:p>
        </w:tc>
        <w:tc>
          <w:tcPr>
            <w:tcW w:w="1079" w:type="dxa"/>
            <w:vAlign w:val="top"/>
            <w:gridSpan w:val="2"/>
          </w:tcPr>
          <w:p>
            <w:pPr>
              <w:pStyle w:val="TableText"/>
              <w:ind w:left="405"/>
              <w:spacing w:before="183" w:line="192" w:lineRule="auto"/>
              <w:rPr>
                <w:sz w:val="14"/>
                <w:szCs w:val="14"/>
              </w:rPr>
            </w:pPr>
            <w:r>
              <w:rPr>
                <w:sz w:val="14"/>
                <w:szCs w:val="14"/>
              </w:rPr>
              <w:t>1146</w:t>
            </w:r>
          </w:p>
        </w:tc>
        <w:tc>
          <w:tcPr>
            <w:tcW w:w="330" w:type="dxa"/>
            <w:vAlign w:val="top"/>
          </w:tcPr>
          <w:p>
            <w:pPr>
              <w:pStyle w:val="TableText"/>
              <w:ind w:left="114"/>
              <w:spacing w:before="216" w:line="110" w:lineRule="exact"/>
              <w:rPr>
                <w:sz w:val="14"/>
                <w:szCs w:val="14"/>
              </w:rPr>
            </w:pPr>
            <w:r>
              <w:rPr>
                <w:sz w:val="14"/>
                <w:szCs w:val="14"/>
                <w:position w:val="-3"/>
              </w:rPr>
              <w:t>一</w:t>
            </w:r>
          </w:p>
        </w:tc>
        <w:tc>
          <w:tcPr>
            <w:tcW w:w="320" w:type="dxa"/>
            <w:vAlign w:val="top"/>
          </w:tcPr>
          <w:p>
            <w:pPr>
              <w:pStyle w:val="TableText"/>
              <w:ind w:left="115"/>
              <w:spacing w:before="188" w:line="186" w:lineRule="auto"/>
              <w:rPr>
                <w:sz w:val="14"/>
                <w:szCs w:val="14"/>
              </w:rPr>
            </w:pPr>
            <w:r>
              <w:rPr>
                <w:sz w:val="14"/>
                <w:szCs w:val="14"/>
              </w:rPr>
              <w:t>二</w:t>
            </w:r>
          </w:p>
        </w:tc>
        <w:tc>
          <w:tcPr>
            <w:tcW w:w="304" w:type="dxa"/>
            <w:vAlign w:val="top"/>
          </w:tcPr>
          <w:p>
            <w:pPr>
              <w:pStyle w:val="TableText"/>
              <w:ind w:left="112"/>
              <w:spacing w:before="160" w:line="189" w:lineRule="exact"/>
              <w:rPr>
                <w:sz w:val="14"/>
                <w:szCs w:val="14"/>
              </w:rPr>
            </w:pPr>
            <w:r>
              <w:rPr>
                <w:sz w:val="14"/>
                <w:szCs w:val="14"/>
                <w:spacing w:val="3"/>
                <w:position w:val="1"/>
              </w:rPr>
              <w:t>三</w:t>
            </w:r>
          </w:p>
        </w:tc>
        <w:tc>
          <w:tcPr>
            <w:tcW w:w="351" w:type="dxa"/>
            <w:vAlign w:val="top"/>
          </w:tcPr>
          <w:p>
            <w:pPr>
              <w:pStyle w:val="TableText"/>
              <w:ind w:left="127"/>
              <w:spacing w:before="160" w:line="234" w:lineRule="auto"/>
              <w:rPr>
                <w:sz w:val="14"/>
                <w:szCs w:val="14"/>
              </w:rPr>
            </w:pPr>
            <w:r>
              <w:rPr>
                <w:sz w:val="14"/>
                <w:szCs w:val="14"/>
              </w:rPr>
              <w:t>四</w:t>
            </w:r>
          </w:p>
        </w:tc>
        <w:tc>
          <w:tcPr>
            <w:tcW w:w="359" w:type="dxa"/>
            <w:vAlign w:val="top"/>
          </w:tcPr>
          <w:p>
            <w:pPr>
              <w:pStyle w:val="TableText"/>
              <w:ind w:left="115"/>
              <w:spacing w:before="161" w:line="241" w:lineRule="auto"/>
              <w:rPr>
                <w:sz w:val="14"/>
                <w:szCs w:val="14"/>
              </w:rPr>
            </w:pPr>
            <w:r>
              <w:rPr>
                <w:sz w:val="14"/>
                <w:szCs w:val="14"/>
              </w:rPr>
              <w:t>五</w:t>
            </w:r>
          </w:p>
        </w:tc>
        <w:tc>
          <w:tcPr>
            <w:tcW w:w="350" w:type="dxa"/>
            <w:vAlign w:val="top"/>
          </w:tcPr>
          <w:p>
            <w:pPr>
              <w:pStyle w:val="TableText"/>
              <w:ind w:left="115"/>
              <w:spacing w:before="160" w:line="236" w:lineRule="auto"/>
              <w:rPr>
                <w:sz w:val="14"/>
                <w:szCs w:val="14"/>
              </w:rPr>
            </w:pPr>
            <w:r>
              <w:rPr>
                <w:sz w:val="14"/>
                <w:szCs w:val="14"/>
                <w:spacing w:val="1"/>
              </w:rPr>
              <w:t>六</w:t>
            </w:r>
          </w:p>
        </w:tc>
      </w:tr>
      <w:tr>
        <w:trPr>
          <w:trHeight w:val="1408" w:hRule="atLeast"/>
        </w:trPr>
        <w:tc>
          <w:tcPr>
            <w:tcW w:w="815" w:type="dxa"/>
            <w:vAlign w:val="top"/>
            <w:vMerge w:val="continue"/>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vMerge w:val="continue"/>
            <w:textDirection w:val="tbRlV"/>
            <w:tcBorders>
              <w:top w:val="nil"/>
              <w:bottom w:val="nil"/>
            </w:tcBorders>
          </w:tcPr>
          <w:p>
            <w:pPr>
              <w:rPr>
                <w:rFonts w:ascii="Arial"/>
                <w:sz w:val="21"/>
              </w:rPr>
            </w:pPr>
            <w:r/>
          </w:p>
        </w:tc>
        <w:tc>
          <w:tcPr>
            <w:tcW w:w="1544" w:type="dxa"/>
            <w:vAlign w:val="top"/>
            <w:vMerge w:val="continue"/>
            <w:tcBorders>
              <w:top w:val="nil"/>
              <w:bottom w:val="nil"/>
            </w:tcBorders>
          </w:tcPr>
          <w:p>
            <w:pPr>
              <w:rPr>
                <w:rFonts w:ascii="Arial"/>
                <w:sz w:val="21"/>
              </w:rPr>
            </w:pPr>
            <w:r/>
          </w:p>
        </w:tc>
        <w:tc>
          <w:tcPr>
            <w:tcW w:w="580" w:type="dxa"/>
            <w:vAlign w:val="top"/>
            <w:vMerge w:val="continue"/>
            <w:tcBorders>
              <w:top w:val="nil"/>
              <w:bottom w:val="nil"/>
            </w:tcBorders>
          </w:tcPr>
          <w:p>
            <w:pPr>
              <w:rPr>
                <w:rFonts w:ascii="Arial"/>
                <w:sz w:val="21"/>
              </w:rPr>
            </w:pPr>
            <w:r/>
          </w:p>
        </w:tc>
        <w:tc>
          <w:tcPr>
            <w:tcW w:w="1218" w:type="dxa"/>
            <w:vAlign w:val="top"/>
            <w:gridSpan w:val="2"/>
            <w:vMerge w:val="continue"/>
            <w:tcBorders>
              <w:top w:val="nil"/>
            </w:tcBorders>
          </w:tcPr>
          <w:p>
            <w:pPr>
              <w:rPr>
                <w:rFonts w:ascii="Arial"/>
                <w:sz w:val="21"/>
              </w:rPr>
            </w:pPr>
            <w:r/>
          </w:p>
        </w:tc>
        <w:tc>
          <w:tcPr>
            <w:tcW w:w="1079" w:type="dxa"/>
            <w:vAlign w:val="top"/>
            <w:gridSpan w:val="2"/>
          </w:tcPr>
          <w:p>
            <w:pPr>
              <w:spacing w:line="290" w:lineRule="auto"/>
              <w:rPr>
                <w:rFonts w:ascii="Arial"/>
                <w:sz w:val="21"/>
              </w:rPr>
            </w:pPr>
            <w:r/>
          </w:p>
          <w:p>
            <w:pPr>
              <w:spacing w:line="290" w:lineRule="auto"/>
              <w:rPr>
                <w:rFonts w:ascii="Arial"/>
                <w:sz w:val="21"/>
              </w:rPr>
            </w:pPr>
            <w:r/>
          </w:p>
          <w:p>
            <w:pPr>
              <w:pStyle w:val="TableText"/>
              <w:ind w:left="323"/>
              <w:spacing w:before="45" w:line="190" w:lineRule="exact"/>
              <w:rPr>
                <w:sz w:val="14"/>
                <w:szCs w:val="14"/>
              </w:rPr>
            </w:pPr>
            <w:r>
              <w:rPr>
                <w:sz w:val="14"/>
                <w:szCs w:val="14"/>
                <w:spacing w:val="2"/>
                <w:position w:val="1"/>
              </w:rPr>
              <w:t>36.73%</w:t>
            </w:r>
          </w:p>
        </w:tc>
        <w:tc>
          <w:tcPr>
            <w:tcW w:w="330" w:type="dxa"/>
            <w:vAlign w:val="top"/>
          </w:tcPr>
          <w:p>
            <w:pPr>
              <w:pStyle w:val="TableText"/>
              <w:ind w:left="133"/>
              <w:spacing w:before="185" w:line="191" w:lineRule="auto"/>
              <w:rPr>
                <w:sz w:val="14"/>
                <w:szCs w:val="14"/>
              </w:rPr>
            </w:pPr>
            <w:r>
              <w:rPr>
                <w:sz w:val="14"/>
                <w:szCs w:val="14"/>
              </w:rPr>
              <w:t>2</w:t>
            </w:r>
          </w:p>
          <w:p>
            <w:pPr>
              <w:spacing w:line="276" w:lineRule="auto"/>
              <w:rPr>
                <w:rFonts w:ascii="Arial"/>
                <w:sz w:val="21"/>
              </w:rPr>
            </w:pPr>
            <w:r/>
          </w:p>
          <w:p>
            <w:pPr>
              <w:pStyle w:val="TableText"/>
              <w:ind w:left="151"/>
              <w:spacing w:before="45" w:line="191" w:lineRule="auto"/>
              <w:rPr>
                <w:sz w:val="14"/>
                <w:szCs w:val="14"/>
              </w:rPr>
            </w:pPr>
            <w:r>
              <w:rPr>
                <w:sz w:val="14"/>
                <w:szCs w:val="14"/>
              </w:rPr>
              <w:t>0</w:t>
            </w:r>
          </w:p>
          <w:p>
            <w:pPr>
              <w:spacing w:line="252" w:lineRule="auto"/>
              <w:rPr>
                <w:rFonts w:ascii="Arial"/>
                <w:sz w:val="21"/>
              </w:rPr>
            </w:pPr>
            <w:r/>
          </w:p>
          <w:p>
            <w:pPr>
              <w:pStyle w:val="TableText"/>
              <w:ind w:left="113"/>
              <w:spacing w:before="45" w:line="234" w:lineRule="auto"/>
              <w:rPr>
                <w:sz w:val="14"/>
                <w:szCs w:val="14"/>
              </w:rPr>
            </w:pPr>
            <w:r>
              <w:rPr>
                <w:sz w:val="14"/>
                <w:szCs w:val="14"/>
                <w:spacing w:val="2"/>
              </w:rPr>
              <w:t>周</w:t>
            </w:r>
          </w:p>
        </w:tc>
        <w:tc>
          <w:tcPr>
            <w:tcW w:w="320" w:type="dxa"/>
            <w:vAlign w:val="top"/>
          </w:tcPr>
          <w:p>
            <w:pPr>
              <w:pStyle w:val="TableText"/>
              <w:ind w:left="129"/>
              <w:spacing w:before="185" w:line="191" w:lineRule="auto"/>
              <w:rPr>
                <w:sz w:val="14"/>
                <w:szCs w:val="14"/>
              </w:rPr>
            </w:pPr>
            <w:r>
              <w:rPr>
                <w:sz w:val="14"/>
                <w:szCs w:val="14"/>
              </w:rPr>
              <w:t>2</w:t>
            </w:r>
          </w:p>
          <w:p>
            <w:pPr>
              <w:spacing w:line="276" w:lineRule="auto"/>
              <w:rPr>
                <w:rFonts w:ascii="Arial"/>
                <w:sz w:val="21"/>
              </w:rPr>
            </w:pPr>
            <w:r/>
          </w:p>
          <w:p>
            <w:pPr>
              <w:pStyle w:val="TableText"/>
              <w:ind w:left="148"/>
              <w:spacing w:before="45" w:line="191" w:lineRule="auto"/>
              <w:rPr>
                <w:sz w:val="14"/>
                <w:szCs w:val="14"/>
              </w:rPr>
            </w:pPr>
            <w:r>
              <w:rPr>
                <w:sz w:val="14"/>
                <w:szCs w:val="14"/>
              </w:rPr>
              <w:t>0</w:t>
            </w:r>
          </w:p>
          <w:p>
            <w:pPr>
              <w:spacing w:line="252" w:lineRule="auto"/>
              <w:rPr>
                <w:rFonts w:ascii="Arial"/>
                <w:sz w:val="21"/>
              </w:rPr>
            </w:pPr>
            <w:r/>
          </w:p>
          <w:p>
            <w:pPr>
              <w:pStyle w:val="TableText"/>
              <w:ind w:left="114"/>
              <w:spacing w:before="45" w:line="234" w:lineRule="auto"/>
              <w:rPr>
                <w:sz w:val="14"/>
                <w:szCs w:val="14"/>
              </w:rPr>
            </w:pPr>
            <w:r>
              <w:rPr>
                <w:sz w:val="14"/>
                <w:szCs w:val="14"/>
                <w:spacing w:val="2"/>
              </w:rPr>
              <w:t>周</w:t>
            </w:r>
          </w:p>
        </w:tc>
        <w:tc>
          <w:tcPr>
            <w:tcW w:w="304" w:type="dxa"/>
            <w:vAlign w:val="top"/>
          </w:tcPr>
          <w:p>
            <w:pPr>
              <w:pStyle w:val="TableText"/>
              <w:ind w:left="121"/>
              <w:spacing w:before="185" w:line="191" w:lineRule="auto"/>
              <w:rPr>
                <w:sz w:val="14"/>
                <w:szCs w:val="14"/>
              </w:rPr>
            </w:pPr>
            <w:r>
              <w:rPr>
                <w:sz w:val="14"/>
                <w:szCs w:val="14"/>
              </w:rPr>
              <w:t>2</w:t>
            </w:r>
          </w:p>
          <w:p>
            <w:pPr>
              <w:spacing w:line="276" w:lineRule="auto"/>
              <w:rPr>
                <w:rFonts w:ascii="Arial"/>
                <w:sz w:val="21"/>
              </w:rPr>
            </w:pPr>
            <w:r/>
          </w:p>
          <w:p>
            <w:pPr>
              <w:pStyle w:val="TableText"/>
              <w:ind w:left="140"/>
              <w:spacing w:before="45" w:line="191" w:lineRule="auto"/>
              <w:rPr>
                <w:sz w:val="14"/>
                <w:szCs w:val="14"/>
              </w:rPr>
            </w:pPr>
            <w:r>
              <w:rPr>
                <w:sz w:val="14"/>
                <w:szCs w:val="14"/>
              </w:rPr>
              <w:t>0</w:t>
            </w:r>
          </w:p>
          <w:p>
            <w:pPr>
              <w:spacing w:line="252" w:lineRule="auto"/>
              <w:rPr>
                <w:rFonts w:ascii="Arial"/>
                <w:sz w:val="21"/>
              </w:rPr>
            </w:pPr>
            <w:r/>
          </w:p>
          <w:p>
            <w:pPr>
              <w:pStyle w:val="TableText"/>
              <w:ind w:left="113"/>
              <w:spacing w:before="45" w:line="234" w:lineRule="auto"/>
              <w:rPr>
                <w:sz w:val="14"/>
                <w:szCs w:val="14"/>
              </w:rPr>
            </w:pPr>
            <w:r>
              <w:rPr>
                <w:sz w:val="14"/>
                <w:szCs w:val="14"/>
                <w:spacing w:val="2"/>
              </w:rPr>
              <w:t>周</w:t>
            </w:r>
          </w:p>
        </w:tc>
        <w:tc>
          <w:tcPr>
            <w:tcW w:w="351" w:type="dxa"/>
            <w:vAlign w:val="top"/>
          </w:tcPr>
          <w:p>
            <w:pPr>
              <w:pStyle w:val="TableText"/>
              <w:ind w:left="144"/>
              <w:spacing w:before="185" w:line="191" w:lineRule="auto"/>
              <w:rPr>
                <w:sz w:val="14"/>
                <w:szCs w:val="14"/>
              </w:rPr>
            </w:pPr>
            <w:r>
              <w:rPr>
                <w:sz w:val="14"/>
                <w:szCs w:val="14"/>
              </w:rPr>
              <w:t>2</w:t>
            </w:r>
          </w:p>
          <w:p>
            <w:pPr>
              <w:spacing w:line="276" w:lineRule="auto"/>
              <w:rPr>
                <w:rFonts w:ascii="Arial"/>
                <w:sz w:val="21"/>
              </w:rPr>
            </w:pPr>
            <w:r/>
          </w:p>
          <w:p>
            <w:pPr>
              <w:pStyle w:val="TableText"/>
              <w:ind w:left="162"/>
              <w:spacing w:before="45" w:line="191" w:lineRule="auto"/>
              <w:rPr>
                <w:sz w:val="14"/>
                <w:szCs w:val="14"/>
              </w:rPr>
            </w:pPr>
            <w:r>
              <w:rPr>
                <w:sz w:val="14"/>
                <w:szCs w:val="14"/>
              </w:rPr>
              <w:t>0</w:t>
            </w:r>
          </w:p>
          <w:p>
            <w:pPr>
              <w:spacing w:line="252" w:lineRule="auto"/>
              <w:rPr>
                <w:rFonts w:ascii="Arial"/>
                <w:sz w:val="21"/>
              </w:rPr>
            </w:pPr>
            <w:r/>
          </w:p>
          <w:p>
            <w:pPr>
              <w:pStyle w:val="TableText"/>
              <w:ind w:left="114"/>
              <w:spacing w:before="45" w:line="234" w:lineRule="auto"/>
              <w:rPr>
                <w:sz w:val="14"/>
                <w:szCs w:val="14"/>
              </w:rPr>
            </w:pPr>
            <w:r>
              <w:rPr>
                <w:sz w:val="14"/>
                <w:szCs w:val="14"/>
                <w:spacing w:val="2"/>
              </w:rPr>
              <w:t>周</w:t>
            </w:r>
          </w:p>
        </w:tc>
        <w:tc>
          <w:tcPr>
            <w:tcW w:w="359" w:type="dxa"/>
            <w:vAlign w:val="top"/>
          </w:tcPr>
          <w:p>
            <w:pPr>
              <w:pStyle w:val="TableText"/>
              <w:ind w:left="148"/>
              <w:spacing w:before="185" w:line="191" w:lineRule="auto"/>
              <w:rPr>
                <w:sz w:val="14"/>
                <w:szCs w:val="14"/>
              </w:rPr>
            </w:pPr>
            <w:r>
              <w:rPr>
                <w:sz w:val="14"/>
                <w:szCs w:val="14"/>
              </w:rPr>
              <w:t>2</w:t>
            </w:r>
          </w:p>
          <w:p>
            <w:pPr>
              <w:spacing w:line="276" w:lineRule="auto"/>
              <w:rPr>
                <w:rFonts w:ascii="Arial"/>
                <w:sz w:val="21"/>
              </w:rPr>
            </w:pPr>
            <w:r/>
          </w:p>
          <w:p>
            <w:pPr>
              <w:pStyle w:val="TableText"/>
              <w:ind w:left="166"/>
              <w:spacing w:before="45" w:line="191" w:lineRule="auto"/>
              <w:rPr>
                <w:sz w:val="14"/>
                <w:szCs w:val="14"/>
              </w:rPr>
            </w:pPr>
            <w:r>
              <w:rPr>
                <w:sz w:val="14"/>
                <w:szCs w:val="14"/>
              </w:rPr>
              <w:t>0</w:t>
            </w:r>
          </w:p>
          <w:p>
            <w:pPr>
              <w:spacing w:line="252" w:lineRule="auto"/>
              <w:rPr>
                <w:rFonts w:ascii="Arial"/>
                <w:sz w:val="21"/>
              </w:rPr>
            </w:pPr>
            <w:r/>
          </w:p>
          <w:p>
            <w:pPr>
              <w:pStyle w:val="TableText"/>
              <w:ind w:left="113"/>
              <w:spacing w:before="45" w:line="234" w:lineRule="auto"/>
              <w:rPr>
                <w:sz w:val="14"/>
                <w:szCs w:val="14"/>
              </w:rPr>
            </w:pPr>
            <w:r>
              <w:rPr>
                <w:sz w:val="14"/>
                <w:szCs w:val="14"/>
                <w:spacing w:val="2"/>
              </w:rPr>
              <w:t>周</w:t>
            </w:r>
          </w:p>
        </w:tc>
        <w:tc>
          <w:tcPr>
            <w:tcW w:w="350" w:type="dxa"/>
            <w:vAlign w:val="top"/>
          </w:tcPr>
          <w:p>
            <w:pPr>
              <w:pStyle w:val="TableText"/>
              <w:ind w:left="142"/>
              <w:spacing w:before="185" w:line="191" w:lineRule="auto"/>
              <w:rPr>
                <w:sz w:val="14"/>
                <w:szCs w:val="14"/>
              </w:rPr>
            </w:pPr>
            <w:r>
              <w:rPr>
                <w:sz w:val="14"/>
                <w:szCs w:val="14"/>
              </w:rPr>
              <w:t>2</w:t>
            </w:r>
          </w:p>
          <w:p>
            <w:pPr>
              <w:spacing w:line="276" w:lineRule="auto"/>
              <w:rPr>
                <w:rFonts w:ascii="Arial"/>
                <w:sz w:val="21"/>
              </w:rPr>
            </w:pPr>
            <w:r/>
          </w:p>
          <w:p>
            <w:pPr>
              <w:pStyle w:val="TableText"/>
              <w:ind w:left="160"/>
              <w:spacing w:before="45" w:line="191" w:lineRule="auto"/>
              <w:rPr>
                <w:sz w:val="14"/>
                <w:szCs w:val="14"/>
              </w:rPr>
            </w:pPr>
            <w:r>
              <w:rPr>
                <w:sz w:val="14"/>
                <w:szCs w:val="14"/>
              </w:rPr>
              <w:t>0</w:t>
            </w:r>
          </w:p>
          <w:p>
            <w:pPr>
              <w:spacing w:line="252" w:lineRule="auto"/>
              <w:rPr>
                <w:rFonts w:ascii="Arial"/>
                <w:sz w:val="21"/>
              </w:rPr>
            </w:pPr>
            <w:r/>
          </w:p>
          <w:p>
            <w:pPr>
              <w:pStyle w:val="TableText"/>
              <w:ind w:left="114"/>
              <w:spacing w:before="45" w:line="234" w:lineRule="auto"/>
              <w:rPr>
                <w:sz w:val="14"/>
                <w:szCs w:val="14"/>
              </w:rPr>
            </w:pPr>
            <w:r>
              <w:rPr>
                <w:sz w:val="14"/>
                <w:szCs w:val="14"/>
                <w:spacing w:val="2"/>
              </w:rPr>
              <w:t>周</w:t>
            </w:r>
          </w:p>
        </w:tc>
      </w:tr>
      <w:tr>
        <w:trPr>
          <w:trHeight w:val="473" w:hRule="atLeast"/>
        </w:trPr>
        <w:tc>
          <w:tcPr>
            <w:tcW w:w="815" w:type="dxa"/>
            <w:vAlign w:val="top"/>
            <w:vMerge w:val="continue"/>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vMerge w:val="continue"/>
            <w:textDirection w:val="tbRlV"/>
            <w:tcBorders>
              <w:top w:val="nil"/>
              <w:bottom w:val="nil"/>
            </w:tcBorders>
          </w:tcPr>
          <w:p>
            <w:pPr>
              <w:rPr>
                <w:rFonts w:ascii="Arial"/>
                <w:sz w:val="21"/>
              </w:rPr>
            </w:pPr>
            <w:r/>
          </w:p>
        </w:tc>
        <w:tc>
          <w:tcPr>
            <w:tcW w:w="1544" w:type="dxa"/>
            <w:vAlign w:val="top"/>
            <w:vMerge w:val="continue"/>
            <w:tcBorders>
              <w:top w:val="nil"/>
              <w:bottom w:val="nil"/>
            </w:tcBorders>
          </w:tcPr>
          <w:p>
            <w:pPr>
              <w:rPr>
                <w:rFonts w:ascii="Arial"/>
                <w:sz w:val="21"/>
              </w:rPr>
            </w:pPr>
            <w:r/>
          </w:p>
        </w:tc>
        <w:tc>
          <w:tcPr>
            <w:tcW w:w="580" w:type="dxa"/>
            <w:vAlign w:val="top"/>
            <w:vMerge w:val="continue"/>
            <w:tcBorders>
              <w:top w:val="nil"/>
              <w:bottom w:val="nil"/>
            </w:tcBorders>
          </w:tcPr>
          <w:p>
            <w:pPr>
              <w:rPr>
                <w:rFonts w:ascii="Arial"/>
                <w:sz w:val="21"/>
              </w:rPr>
            </w:pPr>
            <w:r/>
          </w:p>
        </w:tc>
        <w:tc>
          <w:tcPr>
            <w:tcW w:w="1218" w:type="dxa"/>
            <w:vAlign w:val="top"/>
            <w:gridSpan w:val="2"/>
            <w:vMerge w:val="restart"/>
            <w:tcBorders>
              <w:bottom w:val="nil"/>
            </w:tcBorders>
          </w:tcPr>
          <w:p>
            <w:pPr>
              <w:spacing w:line="354" w:lineRule="auto"/>
              <w:rPr>
                <w:rFonts w:ascii="Arial"/>
                <w:sz w:val="21"/>
              </w:rPr>
            </w:pPr>
            <w:r/>
          </w:p>
          <w:p>
            <w:pPr>
              <w:pStyle w:val="TableText"/>
              <w:ind w:left="466"/>
              <w:spacing w:before="45" w:line="232" w:lineRule="auto"/>
              <w:rPr>
                <w:sz w:val="14"/>
                <w:szCs w:val="14"/>
              </w:rPr>
            </w:pPr>
            <w:r>
              <w:rPr>
                <w:sz w:val="14"/>
                <w:szCs w:val="14"/>
                <w:spacing w:val="4"/>
              </w:rPr>
              <w:t>实践</w:t>
            </w:r>
          </w:p>
        </w:tc>
        <w:tc>
          <w:tcPr>
            <w:tcW w:w="1079" w:type="dxa"/>
            <w:vAlign w:val="top"/>
            <w:gridSpan w:val="2"/>
          </w:tcPr>
          <w:p>
            <w:pPr>
              <w:pStyle w:val="TableText"/>
              <w:ind w:left="405"/>
              <w:spacing w:before="184" w:line="192" w:lineRule="auto"/>
              <w:rPr>
                <w:sz w:val="14"/>
                <w:szCs w:val="14"/>
              </w:rPr>
            </w:pPr>
            <w:r>
              <w:rPr>
                <w:sz w:val="14"/>
                <w:szCs w:val="14"/>
              </w:rPr>
              <w:t>1974</w:t>
            </w:r>
          </w:p>
        </w:tc>
        <w:tc>
          <w:tcPr>
            <w:tcW w:w="2014" w:type="dxa"/>
            <w:vAlign w:val="top"/>
            <w:gridSpan w:val="6"/>
          </w:tcPr>
          <w:p>
            <w:pPr>
              <w:pStyle w:val="TableText"/>
              <w:ind w:left="710"/>
              <w:spacing w:before="162" w:line="231" w:lineRule="auto"/>
              <w:rPr>
                <w:sz w:val="14"/>
                <w:szCs w:val="14"/>
              </w:rPr>
            </w:pPr>
            <w:r>
              <w:rPr>
                <w:sz w:val="14"/>
                <w:szCs w:val="14"/>
                <w:spacing w:val="7"/>
              </w:rPr>
              <w:t>每周学时</w:t>
            </w:r>
          </w:p>
        </w:tc>
      </w:tr>
      <w:tr>
        <w:trPr>
          <w:trHeight w:val="473" w:hRule="atLeast"/>
        </w:trPr>
        <w:tc>
          <w:tcPr>
            <w:tcW w:w="815" w:type="dxa"/>
            <w:vAlign w:val="top"/>
            <w:vMerge w:val="continue"/>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vMerge w:val="continue"/>
            <w:textDirection w:val="tbRlV"/>
            <w:tcBorders>
              <w:top w:val="nil"/>
              <w:bottom w:val="nil"/>
            </w:tcBorders>
          </w:tcPr>
          <w:p>
            <w:pPr>
              <w:rPr>
                <w:rFonts w:ascii="Arial"/>
                <w:sz w:val="21"/>
              </w:rPr>
            </w:pPr>
            <w:r/>
          </w:p>
        </w:tc>
        <w:tc>
          <w:tcPr>
            <w:tcW w:w="1544" w:type="dxa"/>
            <w:vAlign w:val="top"/>
            <w:vMerge w:val="continue"/>
            <w:tcBorders>
              <w:top w:val="nil"/>
              <w:bottom w:val="nil"/>
            </w:tcBorders>
          </w:tcPr>
          <w:p>
            <w:pPr>
              <w:rPr>
                <w:rFonts w:ascii="Arial"/>
                <w:sz w:val="21"/>
              </w:rPr>
            </w:pPr>
            <w:r/>
          </w:p>
        </w:tc>
        <w:tc>
          <w:tcPr>
            <w:tcW w:w="580" w:type="dxa"/>
            <w:vAlign w:val="top"/>
            <w:vMerge w:val="continue"/>
            <w:tcBorders>
              <w:top w:val="nil"/>
              <w:bottom w:val="nil"/>
            </w:tcBorders>
          </w:tcPr>
          <w:p>
            <w:pPr>
              <w:rPr>
                <w:rFonts w:ascii="Arial"/>
                <w:sz w:val="21"/>
              </w:rPr>
            </w:pPr>
            <w:r/>
          </w:p>
        </w:tc>
        <w:tc>
          <w:tcPr>
            <w:tcW w:w="1218" w:type="dxa"/>
            <w:vAlign w:val="top"/>
            <w:gridSpan w:val="2"/>
            <w:vMerge w:val="continue"/>
            <w:tcBorders>
              <w:top w:val="nil"/>
            </w:tcBorders>
          </w:tcPr>
          <w:p>
            <w:pPr>
              <w:rPr>
                <w:rFonts w:ascii="Arial"/>
                <w:sz w:val="21"/>
              </w:rPr>
            </w:pPr>
            <w:r/>
          </w:p>
        </w:tc>
        <w:tc>
          <w:tcPr>
            <w:tcW w:w="1079" w:type="dxa"/>
            <w:vAlign w:val="top"/>
            <w:gridSpan w:val="2"/>
          </w:tcPr>
          <w:p>
            <w:pPr>
              <w:pStyle w:val="TableText"/>
              <w:ind w:left="321"/>
              <w:spacing w:before="164" w:line="190" w:lineRule="exact"/>
              <w:rPr>
                <w:sz w:val="14"/>
                <w:szCs w:val="14"/>
              </w:rPr>
            </w:pPr>
            <w:r>
              <w:rPr>
                <w:sz w:val="14"/>
                <w:szCs w:val="14"/>
                <w:spacing w:val="3"/>
                <w:position w:val="1"/>
              </w:rPr>
              <w:t>63.27%</w:t>
            </w:r>
          </w:p>
        </w:tc>
        <w:tc>
          <w:tcPr>
            <w:tcW w:w="330" w:type="dxa"/>
            <w:vAlign w:val="top"/>
            <w:vMerge w:val="restart"/>
            <w:tcBorders>
              <w:bottom w:val="nil"/>
            </w:tcBorders>
          </w:tcPr>
          <w:p>
            <w:pPr>
              <w:pStyle w:val="TableText"/>
              <w:ind w:left="133"/>
              <w:spacing w:before="192" w:line="191" w:lineRule="auto"/>
              <w:rPr>
                <w:sz w:val="14"/>
                <w:szCs w:val="14"/>
              </w:rPr>
            </w:pPr>
            <w:r>
              <w:rPr>
                <w:sz w:val="14"/>
                <w:szCs w:val="14"/>
              </w:rPr>
              <w:t>2</w:t>
            </w:r>
          </w:p>
          <w:p>
            <w:pPr>
              <w:spacing w:line="276" w:lineRule="auto"/>
              <w:rPr>
                <w:rFonts w:ascii="Arial"/>
                <w:sz w:val="21"/>
              </w:rPr>
            </w:pPr>
            <w:r/>
          </w:p>
          <w:p>
            <w:pPr>
              <w:pStyle w:val="TableText"/>
              <w:ind w:left="132"/>
              <w:spacing w:before="45" w:line="191" w:lineRule="auto"/>
              <w:rPr>
                <w:sz w:val="14"/>
                <w:szCs w:val="14"/>
              </w:rPr>
            </w:pPr>
            <w:r>
              <w:rPr>
                <w:sz w:val="14"/>
                <w:szCs w:val="14"/>
              </w:rPr>
              <w:t>8</w:t>
            </w:r>
          </w:p>
        </w:tc>
        <w:tc>
          <w:tcPr>
            <w:tcW w:w="320" w:type="dxa"/>
            <w:vAlign w:val="top"/>
            <w:vMerge w:val="restart"/>
            <w:tcBorders>
              <w:bottom w:val="nil"/>
            </w:tcBorders>
          </w:tcPr>
          <w:p>
            <w:pPr>
              <w:pStyle w:val="TableText"/>
              <w:ind w:left="129"/>
              <w:spacing w:before="192" w:line="191" w:lineRule="auto"/>
              <w:rPr>
                <w:sz w:val="14"/>
                <w:szCs w:val="14"/>
              </w:rPr>
            </w:pPr>
            <w:r>
              <w:rPr>
                <w:sz w:val="14"/>
                <w:szCs w:val="14"/>
              </w:rPr>
              <w:t>2</w:t>
            </w:r>
          </w:p>
          <w:p>
            <w:pPr>
              <w:spacing w:line="276" w:lineRule="auto"/>
              <w:rPr>
                <w:rFonts w:ascii="Arial"/>
                <w:sz w:val="21"/>
              </w:rPr>
            </w:pPr>
            <w:r/>
          </w:p>
          <w:p>
            <w:pPr>
              <w:pStyle w:val="TableText"/>
              <w:ind w:left="128"/>
              <w:spacing w:before="45" w:line="191" w:lineRule="auto"/>
              <w:rPr>
                <w:sz w:val="14"/>
                <w:szCs w:val="14"/>
              </w:rPr>
            </w:pPr>
            <w:r>
              <w:rPr>
                <w:sz w:val="14"/>
                <w:szCs w:val="14"/>
              </w:rPr>
              <w:t>8</w:t>
            </w:r>
          </w:p>
        </w:tc>
        <w:tc>
          <w:tcPr>
            <w:tcW w:w="304" w:type="dxa"/>
            <w:vAlign w:val="top"/>
            <w:vMerge w:val="restart"/>
            <w:tcBorders>
              <w:bottom w:val="nil"/>
            </w:tcBorders>
          </w:tcPr>
          <w:p>
            <w:pPr>
              <w:pStyle w:val="TableText"/>
              <w:ind w:left="121"/>
              <w:spacing w:before="192" w:line="191" w:lineRule="auto"/>
              <w:rPr>
                <w:sz w:val="14"/>
                <w:szCs w:val="14"/>
              </w:rPr>
            </w:pPr>
            <w:r>
              <w:rPr>
                <w:sz w:val="14"/>
                <w:szCs w:val="14"/>
              </w:rPr>
              <w:t>2</w:t>
            </w:r>
          </w:p>
          <w:p>
            <w:pPr>
              <w:spacing w:line="276" w:lineRule="auto"/>
              <w:rPr>
                <w:rFonts w:ascii="Arial"/>
                <w:sz w:val="21"/>
              </w:rPr>
            </w:pPr>
            <w:r/>
          </w:p>
          <w:p>
            <w:pPr>
              <w:pStyle w:val="TableText"/>
              <w:ind w:left="120"/>
              <w:spacing w:before="45" w:line="191" w:lineRule="auto"/>
              <w:rPr>
                <w:sz w:val="14"/>
                <w:szCs w:val="14"/>
              </w:rPr>
            </w:pPr>
            <w:r>
              <w:rPr>
                <w:sz w:val="14"/>
                <w:szCs w:val="14"/>
              </w:rPr>
              <w:t>8</w:t>
            </w:r>
          </w:p>
        </w:tc>
        <w:tc>
          <w:tcPr>
            <w:tcW w:w="351" w:type="dxa"/>
            <w:vAlign w:val="top"/>
            <w:vMerge w:val="restart"/>
            <w:tcBorders>
              <w:bottom w:val="nil"/>
            </w:tcBorders>
          </w:tcPr>
          <w:p>
            <w:pPr>
              <w:pStyle w:val="TableText"/>
              <w:ind w:left="144"/>
              <w:spacing w:before="192" w:line="191" w:lineRule="auto"/>
              <w:rPr>
                <w:sz w:val="14"/>
                <w:szCs w:val="14"/>
              </w:rPr>
            </w:pPr>
            <w:r>
              <w:rPr>
                <w:sz w:val="14"/>
                <w:szCs w:val="14"/>
              </w:rPr>
              <w:t>2</w:t>
            </w:r>
          </w:p>
          <w:p>
            <w:pPr>
              <w:spacing w:line="276" w:lineRule="auto"/>
              <w:rPr>
                <w:rFonts w:ascii="Arial"/>
                <w:sz w:val="21"/>
              </w:rPr>
            </w:pPr>
            <w:r/>
          </w:p>
          <w:p>
            <w:pPr>
              <w:pStyle w:val="TableText"/>
              <w:ind w:left="143"/>
              <w:spacing w:before="45" w:line="191" w:lineRule="auto"/>
              <w:rPr>
                <w:sz w:val="14"/>
                <w:szCs w:val="14"/>
              </w:rPr>
            </w:pPr>
            <w:r>
              <w:rPr>
                <w:sz w:val="14"/>
                <w:szCs w:val="14"/>
              </w:rPr>
              <w:t>8</w:t>
            </w:r>
          </w:p>
        </w:tc>
        <w:tc>
          <w:tcPr>
            <w:tcW w:w="359" w:type="dxa"/>
            <w:vAlign w:val="top"/>
            <w:vMerge w:val="restart"/>
            <w:tcBorders>
              <w:bottom w:val="nil"/>
            </w:tcBorders>
          </w:tcPr>
          <w:p>
            <w:pPr>
              <w:pStyle w:val="TableText"/>
              <w:ind w:left="148"/>
              <w:spacing w:before="192" w:line="191" w:lineRule="auto"/>
              <w:rPr>
                <w:sz w:val="14"/>
                <w:szCs w:val="14"/>
              </w:rPr>
            </w:pPr>
            <w:r>
              <w:rPr>
                <w:sz w:val="14"/>
                <w:szCs w:val="14"/>
              </w:rPr>
              <w:t>2</w:t>
            </w:r>
          </w:p>
          <w:p>
            <w:pPr>
              <w:spacing w:line="276" w:lineRule="auto"/>
              <w:rPr>
                <w:rFonts w:ascii="Arial"/>
                <w:sz w:val="21"/>
              </w:rPr>
            </w:pPr>
            <w:r/>
          </w:p>
          <w:p>
            <w:pPr>
              <w:pStyle w:val="TableText"/>
              <w:ind w:left="147"/>
              <w:spacing w:before="45" w:line="191" w:lineRule="auto"/>
              <w:rPr>
                <w:sz w:val="14"/>
                <w:szCs w:val="14"/>
              </w:rPr>
            </w:pPr>
            <w:r>
              <w:rPr>
                <w:sz w:val="14"/>
                <w:szCs w:val="14"/>
              </w:rPr>
              <w:t>8</w:t>
            </w:r>
          </w:p>
        </w:tc>
        <w:tc>
          <w:tcPr>
            <w:tcW w:w="350" w:type="dxa"/>
            <w:vAlign w:val="top"/>
            <w:vMerge w:val="restart"/>
            <w:tcBorders>
              <w:bottom w:val="nil"/>
            </w:tcBorders>
          </w:tcPr>
          <w:p>
            <w:pPr>
              <w:pStyle w:val="TableText"/>
              <w:ind w:left="143"/>
              <w:spacing w:before="192" w:line="191" w:lineRule="auto"/>
              <w:rPr>
                <w:sz w:val="14"/>
                <w:szCs w:val="14"/>
              </w:rPr>
            </w:pPr>
            <w:r>
              <w:rPr>
                <w:sz w:val="14"/>
                <w:szCs w:val="14"/>
              </w:rPr>
              <w:t>3</w:t>
            </w:r>
          </w:p>
          <w:p>
            <w:pPr>
              <w:spacing w:line="275" w:lineRule="auto"/>
              <w:rPr>
                <w:rFonts w:ascii="Arial"/>
                <w:sz w:val="21"/>
              </w:rPr>
            </w:pPr>
            <w:r/>
          </w:p>
          <w:p>
            <w:pPr>
              <w:pStyle w:val="TableText"/>
              <w:ind w:left="141"/>
              <w:spacing w:before="46" w:line="191" w:lineRule="auto"/>
              <w:rPr>
                <w:sz w:val="14"/>
                <w:szCs w:val="14"/>
              </w:rPr>
            </w:pPr>
            <w:r>
              <w:rPr>
                <w:sz w:val="14"/>
                <w:szCs w:val="14"/>
              </w:rPr>
              <w:t>0</w:t>
            </w:r>
          </w:p>
        </w:tc>
      </w:tr>
      <w:tr>
        <w:trPr>
          <w:trHeight w:val="473" w:hRule="atLeast"/>
        </w:trPr>
        <w:tc>
          <w:tcPr>
            <w:tcW w:w="815" w:type="dxa"/>
            <w:vAlign w:val="top"/>
            <w:vMerge w:val="continue"/>
            <w:tcBorders>
              <w:top w:val="nil"/>
            </w:tcBorders>
          </w:tcPr>
          <w:p>
            <w:pPr>
              <w:rPr>
                <w:rFonts w:ascii="Arial"/>
                <w:sz w:val="21"/>
              </w:rPr>
            </w:pPr>
            <w:r/>
          </w:p>
        </w:tc>
        <w:tc>
          <w:tcPr>
            <w:tcW w:w="819" w:type="dxa"/>
            <w:vAlign w:val="top"/>
            <w:vMerge w:val="continue"/>
            <w:tcBorders>
              <w:top w:val="nil"/>
            </w:tcBorders>
          </w:tcPr>
          <w:p>
            <w:pPr>
              <w:rPr>
                <w:rFonts w:ascii="Arial"/>
                <w:sz w:val="21"/>
              </w:rPr>
            </w:pPr>
            <w:r/>
          </w:p>
        </w:tc>
        <w:tc>
          <w:tcPr>
            <w:tcW w:w="430" w:type="dxa"/>
            <w:vAlign w:val="top"/>
            <w:vMerge w:val="continue"/>
            <w:textDirection w:val="tbRlV"/>
            <w:tcBorders>
              <w:top w:val="nil"/>
            </w:tcBorders>
          </w:tcPr>
          <w:p>
            <w:pPr>
              <w:rPr>
                <w:rFonts w:ascii="Arial"/>
                <w:sz w:val="21"/>
              </w:rPr>
            </w:pPr>
            <w:r/>
          </w:p>
        </w:tc>
        <w:tc>
          <w:tcPr>
            <w:tcW w:w="1544" w:type="dxa"/>
            <w:vAlign w:val="top"/>
            <w:vMerge w:val="continue"/>
            <w:tcBorders>
              <w:top w:val="nil"/>
            </w:tcBorders>
          </w:tcPr>
          <w:p>
            <w:pPr>
              <w:rPr>
                <w:rFonts w:ascii="Arial"/>
                <w:sz w:val="21"/>
              </w:rPr>
            </w:pPr>
            <w:r/>
          </w:p>
        </w:tc>
        <w:tc>
          <w:tcPr>
            <w:tcW w:w="580" w:type="dxa"/>
            <w:vAlign w:val="top"/>
            <w:vMerge w:val="continue"/>
            <w:tcBorders>
              <w:top w:val="nil"/>
            </w:tcBorders>
          </w:tcPr>
          <w:p>
            <w:pPr>
              <w:rPr>
                <w:rFonts w:ascii="Arial"/>
                <w:sz w:val="21"/>
              </w:rPr>
            </w:pPr>
            <w:r/>
          </w:p>
        </w:tc>
        <w:tc>
          <w:tcPr>
            <w:tcW w:w="609" w:type="dxa"/>
            <w:vAlign w:val="top"/>
          </w:tcPr>
          <w:p>
            <w:pPr>
              <w:pStyle w:val="TableText"/>
              <w:ind w:left="161"/>
              <w:spacing w:before="163" w:line="232" w:lineRule="auto"/>
              <w:rPr>
                <w:sz w:val="14"/>
                <w:szCs w:val="14"/>
              </w:rPr>
            </w:pPr>
            <w:r>
              <w:rPr>
                <w:sz w:val="14"/>
                <w:szCs w:val="14"/>
                <w:spacing w:val="4"/>
              </w:rPr>
              <w:t>学分</w:t>
            </w:r>
          </w:p>
        </w:tc>
        <w:tc>
          <w:tcPr>
            <w:tcW w:w="609" w:type="dxa"/>
            <w:vAlign w:val="top"/>
          </w:tcPr>
          <w:p>
            <w:pPr>
              <w:pStyle w:val="TableText"/>
              <w:ind w:left="162"/>
              <w:spacing w:before="163" w:line="233" w:lineRule="auto"/>
              <w:rPr>
                <w:sz w:val="14"/>
                <w:szCs w:val="14"/>
              </w:rPr>
            </w:pPr>
            <w:r>
              <w:rPr>
                <w:sz w:val="14"/>
                <w:szCs w:val="14"/>
                <w:spacing w:val="3"/>
              </w:rPr>
              <w:t>总计</w:t>
            </w:r>
          </w:p>
        </w:tc>
        <w:tc>
          <w:tcPr>
            <w:tcW w:w="539" w:type="dxa"/>
            <w:vAlign w:val="top"/>
          </w:tcPr>
          <w:p>
            <w:pPr>
              <w:pStyle w:val="TableText"/>
              <w:ind w:left="125"/>
              <w:spacing w:before="163" w:line="238" w:lineRule="auto"/>
              <w:rPr>
                <w:sz w:val="14"/>
                <w:szCs w:val="14"/>
              </w:rPr>
            </w:pPr>
            <w:r>
              <w:rPr>
                <w:sz w:val="14"/>
                <w:szCs w:val="14"/>
                <w:spacing w:val="5"/>
              </w:rPr>
              <w:t>理论</w:t>
            </w:r>
          </w:p>
        </w:tc>
        <w:tc>
          <w:tcPr>
            <w:tcW w:w="540" w:type="dxa"/>
            <w:vAlign w:val="top"/>
          </w:tcPr>
          <w:p>
            <w:pPr>
              <w:pStyle w:val="TableText"/>
              <w:ind w:left="127"/>
              <w:spacing w:before="163" w:line="232" w:lineRule="auto"/>
              <w:rPr>
                <w:sz w:val="14"/>
                <w:szCs w:val="14"/>
              </w:rPr>
            </w:pPr>
            <w:r>
              <w:rPr>
                <w:sz w:val="14"/>
                <w:szCs w:val="14"/>
                <w:spacing w:val="4"/>
              </w:rPr>
              <w:t>实践</w:t>
            </w:r>
          </w:p>
        </w:tc>
        <w:tc>
          <w:tcPr>
            <w:tcW w:w="330" w:type="dxa"/>
            <w:vAlign w:val="top"/>
            <w:vMerge w:val="continue"/>
            <w:tcBorders>
              <w:top w:val="nil"/>
            </w:tcBorders>
          </w:tcPr>
          <w:p>
            <w:pPr>
              <w:rPr>
                <w:rFonts w:ascii="Arial"/>
                <w:sz w:val="21"/>
              </w:rPr>
            </w:pPr>
            <w:r/>
          </w:p>
        </w:tc>
        <w:tc>
          <w:tcPr>
            <w:tcW w:w="320" w:type="dxa"/>
            <w:vAlign w:val="top"/>
            <w:vMerge w:val="continue"/>
            <w:tcBorders>
              <w:top w:val="nil"/>
            </w:tcBorders>
          </w:tcPr>
          <w:p>
            <w:pPr>
              <w:rPr>
                <w:rFonts w:ascii="Arial"/>
                <w:sz w:val="21"/>
              </w:rPr>
            </w:pPr>
            <w:r/>
          </w:p>
        </w:tc>
        <w:tc>
          <w:tcPr>
            <w:tcW w:w="304" w:type="dxa"/>
            <w:vAlign w:val="top"/>
            <w:vMerge w:val="continue"/>
            <w:tcBorders>
              <w:top w:val="nil"/>
            </w:tcBorders>
          </w:tcPr>
          <w:p>
            <w:pPr>
              <w:rPr>
                <w:rFonts w:ascii="Arial"/>
                <w:sz w:val="21"/>
              </w:rPr>
            </w:pPr>
            <w:r/>
          </w:p>
        </w:tc>
        <w:tc>
          <w:tcPr>
            <w:tcW w:w="351" w:type="dxa"/>
            <w:vAlign w:val="top"/>
            <w:vMerge w:val="continue"/>
            <w:tcBorders>
              <w:top w:val="nil"/>
            </w:tcBorders>
          </w:tcPr>
          <w:p>
            <w:pPr>
              <w:rPr>
                <w:rFonts w:ascii="Arial"/>
                <w:sz w:val="21"/>
              </w:rPr>
            </w:pPr>
            <w:r/>
          </w:p>
        </w:tc>
        <w:tc>
          <w:tcPr>
            <w:tcW w:w="359" w:type="dxa"/>
            <w:vAlign w:val="top"/>
            <w:vMerge w:val="continue"/>
            <w:tcBorders>
              <w:top w:val="nil"/>
            </w:tcBorders>
          </w:tcPr>
          <w:p>
            <w:pPr>
              <w:rPr>
                <w:rFonts w:ascii="Arial"/>
                <w:sz w:val="21"/>
              </w:rPr>
            </w:pPr>
            <w:r/>
          </w:p>
        </w:tc>
        <w:tc>
          <w:tcPr>
            <w:tcW w:w="350" w:type="dxa"/>
            <w:vAlign w:val="top"/>
            <w:vMerge w:val="continue"/>
            <w:tcBorders>
              <w:top w:val="nil"/>
            </w:tcBorders>
          </w:tcPr>
          <w:p>
            <w:pPr>
              <w:rPr>
                <w:rFonts w:ascii="Arial"/>
                <w:sz w:val="21"/>
              </w:rPr>
            </w:pPr>
            <w:r/>
          </w:p>
        </w:tc>
      </w:tr>
      <w:tr>
        <w:trPr>
          <w:trHeight w:val="473" w:hRule="atLeast"/>
        </w:trPr>
        <w:tc>
          <w:tcPr>
            <w:tcW w:w="815" w:type="dxa"/>
            <w:vAlign w:val="top"/>
            <w:vMerge w:val="restart"/>
            <w:textDirection w:val="tbRlV"/>
            <w:tcBorders>
              <w:bottom w:val="nil"/>
            </w:tcBorders>
          </w:tcPr>
          <w:p>
            <w:pPr>
              <w:spacing w:line="276" w:lineRule="auto"/>
              <w:rPr>
                <w:rFonts w:ascii="Arial"/>
                <w:sz w:val="21"/>
              </w:rPr>
            </w:pPr>
            <w:r/>
          </w:p>
          <w:p>
            <w:pPr>
              <w:pStyle w:val="TableText"/>
              <w:ind w:left="3368"/>
              <w:spacing w:before="47" w:line="213" w:lineRule="auto"/>
              <w:rPr>
                <w:sz w:val="14"/>
                <w:szCs w:val="14"/>
              </w:rPr>
            </w:pPr>
            <w:r>
              <w:rPr>
                <w:sz w:val="14"/>
                <w:szCs w:val="14"/>
                <w:spacing w:val="9"/>
              </w:rPr>
              <w:t>公共基础课程</w:t>
            </w:r>
          </w:p>
        </w:tc>
        <w:tc>
          <w:tcPr>
            <w:tcW w:w="81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87"/>
              <w:spacing w:before="46" w:line="231" w:lineRule="auto"/>
              <w:rPr>
                <w:sz w:val="14"/>
                <w:szCs w:val="14"/>
              </w:rPr>
            </w:pPr>
            <w:r>
              <w:rPr>
                <w:sz w:val="14"/>
                <w:szCs w:val="14"/>
                <w:spacing w:val="6"/>
              </w:rPr>
              <w:t>必修课</w:t>
            </w:r>
          </w:p>
        </w:tc>
        <w:tc>
          <w:tcPr>
            <w:tcW w:w="430" w:type="dxa"/>
            <w:vAlign w:val="top"/>
          </w:tcPr>
          <w:p>
            <w:pPr>
              <w:pStyle w:val="TableText"/>
              <w:ind w:left="191"/>
              <w:spacing w:before="186" w:line="192" w:lineRule="auto"/>
              <w:rPr>
                <w:sz w:val="14"/>
                <w:szCs w:val="14"/>
              </w:rPr>
            </w:pPr>
            <w:r>
              <w:rPr>
                <w:sz w:val="14"/>
                <w:szCs w:val="14"/>
              </w:rPr>
              <w:t>1</w:t>
            </w:r>
          </w:p>
        </w:tc>
        <w:tc>
          <w:tcPr>
            <w:tcW w:w="1544" w:type="dxa"/>
            <w:vAlign w:val="top"/>
          </w:tcPr>
          <w:p>
            <w:pPr>
              <w:pStyle w:val="TableText"/>
              <w:ind w:left="189"/>
              <w:spacing w:before="163" w:line="230" w:lineRule="auto"/>
              <w:rPr>
                <w:sz w:val="14"/>
                <w:szCs w:val="14"/>
              </w:rPr>
            </w:pPr>
            <w:r>
              <w:rPr>
                <w:sz w:val="14"/>
                <w:szCs w:val="14"/>
                <w:spacing w:val="7"/>
              </w:rPr>
              <w:t>中国特色社会主义</w:t>
            </w:r>
          </w:p>
        </w:tc>
        <w:tc>
          <w:tcPr>
            <w:tcW w:w="580"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72"/>
              <w:spacing w:before="186" w:line="191" w:lineRule="auto"/>
              <w:rPr>
                <w:sz w:val="14"/>
                <w:szCs w:val="14"/>
              </w:rPr>
            </w:pPr>
            <w:r>
              <w:rPr>
                <w:sz w:val="14"/>
                <w:szCs w:val="14"/>
              </w:rPr>
              <w:t>2</w:t>
            </w:r>
          </w:p>
        </w:tc>
        <w:tc>
          <w:tcPr>
            <w:tcW w:w="609" w:type="dxa"/>
            <w:vAlign w:val="top"/>
          </w:tcPr>
          <w:p>
            <w:pPr>
              <w:pStyle w:val="TableText"/>
              <w:ind w:left="238"/>
              <w:spacing w:before="186" w:line="191" w:lineRule="auto"/>
              <w:rPr>
                <w:sz w:val="14"/>
                <w:szCs w:val="14"/>
              </w:rPr>
            </w:pPr>
            <w:r>
              <w:rPr>
                <w:sz w:val="14"/>
                <w:szCs w:val="14"/>
              </w:rPr>
              <w:t>36</w:t>
            </w:r>
          </w:p>
        </w:tc>
        <w:tc>
          <w:tcPr>
            <w:tcW w:w="539" w:type="dxa"/>
            <w:vAlign w:val="top"/>
          </w:tcPr>
          <w:p>
            <w:pPr>
              <w:pStyle w:val="TableText"/>
              <w:ind w:left="203"/>
              <w:spacing w:before="186" w:line="191" w:lineRule="auto"/>
              <w:rPr>
                <w:sz w:val="14"/>
                <w:szCs w:val="14"/>
              </w:rPr>
            </w:pPr>
            <w:r>
              <w:rPr>
                <w:sz w:val="14"/>
                <w:szCs w:val="14"/>
              </w:rPr>
              <w:t>32</w:t>
            </w:r>
          </w:p>
        </w:tc>
        <w:tc>
          <w:tcPr>
            <w:tcW w:w="540" w:type="dxa"/>
            <w:vAlign w:val="top"/>
          </w:tcPr>
          <w:p>
            <w:pPr>
              <w:pStyle w:val="TableText"/>
              <w:ind w:left="236"/>
              <w:spacing w:before="186" w:line="191" w:lineRule="auto"/>
              <w:rPr>
                <w:sz w:val="14"/>
                <w:szCs w:val="14"/>
              </w:rPr>
            </w:pPr>
            <w:r>
              <w:rPr>
                <w:sz w:val="14"/>
                <w:szCs w:val="14"/>
              </w:rPr>
              <w:t>4</w:t>
            </w:r>
          </w:p>
        </w:tc>
        <w:tc>
          <w:tcPr>
            <w:tcW w:w="330" w:type="dxa"/>
            <w:vAlign w:val="top"/>
          </w:tcPr>
          <w:p>
            <w:pPr>
              <w:pStyle w:val="TableText"/>
              <w:ind w:left="133"/>
              <w:spacing w:before="186"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restart"/>
            <w:textDirection w:val="tbRlV"/>
            <w:tcBorders>
              <w:bottom w:val="nil"/>
            </w:tcBorders>
          </w:tcPr>
          <w:p>
            <w:pPr>
              <w:pStyle w:val="TableText"/>
              <w:ind w:left="2340"/>
              <w:spacing w:before="87" w:line="219" w:lineRule="auto"/>
              <w:rPr>
                <w:sz w:val="14"/>
                <w:szCs w:val="14"/>
              </w:rPr>
            </w:pPr>
            <w:r>
              <w:rPr>
                <w:sz w:val="14"/>
                <w:szCs w:val="14"/>
                <w:b/>
                <w:bCs/>
                <w:spacing w:val="7"/>
              </w:rPr>
              <w:t>顶</w:t>
            </w:r>
            <w:r>
              <w:rPr>
                <w:sz w:val="14"/>
                <w:szCs w:val="14"/>
                <w:spacing w:val="1"/>
              </w:rPr>
              <w:t xml:space="preserve">           </w:t>
            </w:r>
            <w:r>
              <w:rPr>
                <w:sz w:val="14"/>
                <w:szCs w:val="14"/>
                <w:b/>
                <w:bCs/>
                <w:spacing w:val="7"/>
              </w:rPr>
              <w:t>岗</w:t>
            </w:r>
            <w:r>
              <w:rPr>
                <w:sz w:val="14"/>
                <w:szCs w:val="14"/>
                <w:spacing w:val="2"/>
              </w:rPr>
              <w:t xml:space="preserve">           </w:t>
            </w:r>
            <w:r>
              <w:rPr>
                <w:sz w:val="14"/>
                <w:szCs w:val="14"/>
                <w:b/>
                <w:bCs/>
                <w:spacing w:val="7"/>
              </w:rPr>
              <w:t>实</w:t>
            </w:r>
            <w:r>
              <w:rPr>
                <w:sz w:val="14"/>
                <w:szCs w:val="14"/>
                <w:spacing w:val="1"/>
              </w:rPr>
              <w:t xml:space="preserve">           </w:t>
            </w:r>
            <w:r>
              <w:rPr>
                <w:sz w:val="14"/>
                <w:szCs w:val="14"/>
                <w:b/>
                <w:bCs/>
                <w:spacing w:val="7"/>
              </w:rPr>
              <w:t>习</w:t>
            </w:r>
          </w:p>
        </w:tc>
      </w:tr>
      <w:tr>
        <w:trPr>
          <w:trHeight w:val="940"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spacing w:line="373" w:lineRule="auto"/>
              <w:rPr>
                <w:rFonts w:ascii="Arial"/>
                <w:sz w:val="21"/>
              </w:rPr>
            </w:pPr>
            <w:r/>
          </w:p>
          <w:p>
            <w:pPr>
              <w:pStyle w:val="TableText"/>
              <w:ind w:left="181"/>
              <w:spacing w:before="46" w:line="191" w:lineRule="auto"/>
              <w:rPr>
                <w:sz w:val="14"/>
                <w:szCs w:val="14"/>
              </w:rPr>
            </w:pPr>
            <w:r>
              <w:rPr>
                <w:sz w:val="14"/>
                <w:szCs w:val="14"/>
              </w:rPr>
              <w:t>2</w:t>
            </w:r>
          </w:p>
        </w:tc>
        <w:tc>
          <w:tcPr>
            <w:tcW w:w="1544" w:type="dxa"/>
            <w:vAlign w:val="top"/>
          </w:tcPr>
          <w:p>
            <w:pPr>
              <w:pStyle w:val="TableText"/>
              <w:ind w:left="702" w:right="172" w:hanging="522"/>
              <w:spacing w:before="162" w:line="506" w:lineRule="auto"/>
              <w:rPr>
                <w:sz w:val="14"/>
                <w:szCs w:val="14"/>
              </w:rPr>
            </w:pPr>
            <w:r>
              <w:rPr>
                <w:sz w:val="14"/>
                <w:szCs w:val="14"/>
                <w:spacing w:val="8"/>
              </w:rPr>
              <w:t>心理健康与职业生</w:t>
            </w:r>
            <w:r>
              <w:rPr>
                <w:sz w:val="14"/>
                <w:szCs w:val="14"/>
                <w:spacing w:val="1"/>
              </w:rPr>
              <w:t xml:space="preserve"> </w:t>
            </w:r>
            <w:r>
              <w:rPr>
                <w:sz w:val="14"/>
                <w:szCs w:val="14"/>
                <w:spacing w:val="1"/>
              </w:rPr>
              <w:t>涯</w:t>
            </w:r>
          </w:p>
        </w:tc>
        <w:tc>
          <w:tcPr>
            <w:tcW w:w="580" w:type="dxa"/>
            <w:vAlign w:val="top"/>
          </w:tcPr>
          <w:p>
            <w:pPr>
              <w:spacing w:line="350" w:lineRule="auto"/>
              <w:rPr>
                <w:rFonts w:ascii="Arial"/>
                <w:sz w:val="21"/>
              </w:rPr>
            </w:pPr>
            <w:r/>
          </w:p>
          <w:p>
            <w:pPr>
              <w:pStyle w:val="TableText"/>
              <w:ind w:left="143"/>
              <w:spacing w:before="45" w:line="231" w:lineRule="auto"/>
              <w:rPr>
                <w:sz w:val="14"/>
                <w:szCs w:val="14"/>
              </w:rPr>
            </w:pPr>
            <w:r>
              <w:rPr>
                <w:sz w:val="14"/>
                <w:szCs w:val="14"/>
                <w:spacing w:val="5"/>
              </w:rPr>
              <w:t>考查</w:t>
            </w:r>
          </w:p>
        </w:tc>
        <w:tc>
          <w:tcPr>
            <w:tcW w:w="609" w:type="dxa"/>
            <w:vAlign w:val="top"/>
          </w:tcPr>
          <w:p>
            <w:pPr>
              <w:spacing w:line="373" w:lineRule="auto"/>
              <w:rPr>
                <w:rFonts w:ascii="Arial"/>
                <w:sz w:val="21"/>
              </w:rPr>
            </w:pPr>
            <w:r/>
          </w:p>
          <w:p>
            <w:pPr>
              <w:pStyle w:val="TableText"/>
              <w:ind w:left="272"/>
              <w:spacing w:before="46" w:line="191" w:lineRule="auto"/>
              <w:rPr>
                <w:sz w:val="14"/>
                <w:szCs w:val="14"/>
              </w:rPr>
            </w:pPr>
            <w:r>
              <w:rPr>
                <w:sz w:val="14"/>
                <w:szCs w:val="14"/>
              </w:rPr>
              <w:t>2</w:t>
            </w:r>
          </w:p>
        </w:tc>
        <w:tc>
          <w:tcPr>
            <w:tcW w:w="609" w:type="dxa"/>
            <w:vAlign w:val="top"/>
          </w:tcPr>
          <w:p>
            <w:pPr>
              <w:spacing w:line="373" w:lineRule="auto"/>
              <w:rPr>
                <w:rFonts w:ascii="Arial"/>
                <w:sz w:val="21"/>
              </w:rPr>
            </w:pPr>
            <w:r/>
          </w:p>
          <w:p>
            <w:pPr>
              <w:pStyle w:val="TableText"/>
              <w:ind w:left="238"/>
              <w:spacing w:before="46" w:line="191" w:lineRule="auto"/>
              <w:rPr>
                <w:sz w:val="14"/>
                <w:szCs w:val="14"/>
              </w:rPr>
            </w:pPr>
            <w:r>
              <w:rPr>
                <w:sz w:val="14"/>
                <w:szCs w:val="14"/>
              </w:rPr>
              <w:t>36</w:t>
            </w:r>
          </w:p>
        </w:tc>
        <w:tc>
          <w:tcPr>
            <w:tcW w:w="539" w:type="dxa"/>
            <w:vAlign w:val="top"/>
          </w:tcPr>
          <w:p>
            <w:pPr>
              <w:spacing w:line="373" w:lineRule="auto"/>
              <w:rPr>
                <w:rFonts w:ascii="Arial"/>
                <w:sz w:val="21"/>
              </w:rPr>
            </w:pPr>
            <w:r/>
          </w:p>
          <w:p>
            <w:pPr>
              <w:pStyle w:val="TableText"/>
              <w:ind w:left="203"/>
              <w:spacing w:before="46" w:line="191" w:lineRule="auto"/>
              <w:rPr>
                <w:sz w:val="14"/>
                <w:szCs w:val="14"/>
              </w:rPr>
            </w:pPr>
            <w:r>
              <w:rPr>
                <w:sz w:val="14"/>
                <w:szCs w:val="14"/>
              </w:rPr>
              <w:t>32</w:t>
            </w:r>
          </w:p>
        </w:tc>
        <w:tc>
          <w:tcPr>
            <w:tcW w:w="540" w:type="dxa"/>
            <w:vAlign w:val="top"/>
          </w:tcPr>
          <w:p>
            <w:pPr>
              <w:spacing w:line="373" w:lineRule="auto"/>
              <w:rPr>
                <w:rFonts w:ascii="Arial"/>
                <w:sz w:val="21"/>
              </w:rPr>
            </w:pPr>
            <w:r/>
          </w:p>
          <w:p>
            <w:pPr>
              <w:pStyle w:val="TableText"/>
              <w:ind w:left="236"/>
              <w:spacing w:before="46" w:line="191" w:lineRule="auto"/>
              <w:rPr>
                <w:sz w:val="14"/>
                <w:szCs w:val="14"/>
              </w:rPr>
            </w:pPr>
            <w:r>
              <w:rPr>
                <w:sz w:val="14"/>
                <w:szCs w:val="14"/>
              </w:rPr>
              <w:t>4</w:t>
            </w:r>
          </w:p>
        </w:tc>
        <w:tc>
          <w:tcPr>
            <w:tcW w:w="330" w:type="dxa"/>
            <w:vAlign w:val="top"/>
          </w:tcPr>
          <w:p>
            <w:pPr>
              <w:rPr>
                <w:rFonts w:ascii="Arial"/>
                <w:sz w:val="21"/>
              </w:rPr>
            </w:pPr>
            <w:r/>
          </w:p>
        </w:tc>
        <w:tc>
          <w:tcPr>
            <w:tcW w:w="320" w:type="dxa"/>
            <w:vAlign w:val="top"/>
          </w:tcPr>
          <w:p>
            <w:pPr>
              <w:spacing w:line="373" w:lineRule="auto"/>
              <w:rPr>
                <w:rFonts w:ascii="Arial"/>
                <w:sz w:val="21"/>
              </w:rPr>
            </w:pPr>
            <w:r/>
          </w:p>
          <w:p>
            <w:pPr>
              <w:pStyle w:val="TableText"/>
              <w:ind w:left="129"/>
              <w:spacing w:before="46" w:line="191" w:lineRule="auto"/>
              <w:rPr>
                <w:sz w:val="14"/>
                <w:szCs w:val="14"/>
              </w:rPr>
            </w:pPr>
            <w:r>
              <w:rPr>
                <w:sz w:val="14"/>
                <w:szCs w:val="14"/>
              </w:rPr>
              <w:t>2</w:t>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3"/>
              <w:spacing w:before="187" w:line="191" w:lineRule="auto"/>
              <w:rPr>
                <w:sz w:val="14"/>
                <w:szCs w:val="14"/>
              </w:rPr>
            </w:pPr>
            <w:r>
              <w:rPr>
                <w:sz w:val="14"/>
                <w:szCs w:val="14"/>
              </w:rPr>
              <w:t>3</w:t>
            </w:r>
          </w:p>
        </w:tc>
        <w:tc>
          <w:tcPr>
            <w:tcW w:w="1544" w:type="dxa"/>
            <w:vAlign w:val="top"/>
          </w:tcPr>
          <w:p>
            <w:pPr>
              <w:pStyle w:val="TableText"/>
              <w:ind w:left="403"/>
              <w:spacing w:before="163" w:line="232" w:lineRule="auto"/>
              <w:rPr>
                <w:sz w:val="14"/>
                <w:szCs w:val="14"/>
              </w:rPr>
            </w:pPr>
            <w:r>
              <w:rPr>
                <w:sz w:val="14"/>
                <w:szCs w:val="14"/>
                <w:spacing w:val="8"/>
              </w:rPr>
              <w:t>哲学与人生</w:t>
            </w:r>
          </w:p>
        </w:tc>
        <w:tc>
          <w:tcPr>
            <w:tcW w:w="580"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72"/>
              <w:spacing w:before="187" w:line="191" w:lineRule="auto"/>
              <w:rPr>
                <w:sz w:val="14"/>
                <w:szCs w:val="14"/>
              </w:rPr>
            </w:pPr>
            <w:r>
              <w:rPr>
                <w:sz w:val="14"/>
                <w:szCs w:val="14"/>
              </w:rPr>
              <w:t>2</w:t>
            </w:r>
          </w:p>
        </w:tc>
        <w:tc>
          <w:tcPr>
            <w:tcW w:w="609" w:type="dxa"/>
            <w:vAlign w:val="top"/>
          </w:tcPr>
          <w:p>
            <w:pPr>
              <w:pStyle w:val="TableText"/>
              <w:ind w:left="238"/>
              <w:spacing w:before="187" w:line="191" w:lineRule="auto"/>
              <w:rPr>
                <w:sz w:val="14"/>
                <w:szCs w:val="14"/>
              </w:rPr>
            </w:pPr>
            <w:r>
              <w:rPr>
                <w:sz w:val="14"/>
                <w:szCs w:val="14"/>
              </w:rPr>
              <w:t>36</w:t>
            </w:r>
          </w:p>
        </w:tc>
        <w:tc>
          <w:tcPr>
            <w:tcW w:w="539" w:type="dxa"/>
            <w:vAlign w:val="top"/>
          </w:tcPr>
          <w:p>
            <w:pPr>
              <w:pStyle w:val="TableText"/>
              <w:ind w:left="203"/>
              <w:spacing w:before="187" w:line="191" w:lineRule="auto"/>
              <w:rPr>
                <w:sz w:val="14"/>
                <w:szCs w:val="14"/>
              </w:rPr>
            </w:pPr>
            <w:r>
              <w:rPr>
                <w:sz w:val="14"/>
                <w:szCs w:val="14"/>
              </w:rPr>
              <w:t>32</w:t>
            </w:r>
          </w:p>
        </w:tc>
        <w:tc>
          <w:tcPr>
            <w:tcW w:w="540" w:type="dxa"/>
            <w:vAlign w:val="top"/>
          </w:tcPr>
          <w:p>
            <w:pPr>
              <w:pStyle w:val="TableText"/>
              <w:ind w:left="236"/>
              <w:spacing w:before="187" w:line="191" w:lineRule="auto"/>
              <w:rPr>
                <w:sz w:val="14"/>
                <w:szCs w:val="14"/>
              </w:rPr>
            </w:pPr>
            <w:r>
              <w:rPr>
                <w:sz w:val="14"/>
                <w:szCs w:val="14"/>
              </w:rPr>
              <w:t>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7"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79"/>
              <w:spacing w:before="186" w:line="191" w:lineRule="auto"/>
              <w:rPr>
                <w:sz w:val="14"/>
                <w:szCs w:val="14"/>
              </w:rPr>
            </w:pPr>
            <w:r>
              <w:rPr>
                <w:sz w:val="14"/>
                <w:szCs w:val="14"/>
              </w:rPr>
              <w:t>4</w:t>
            </w:r>
          </w:p>
        </w:tc>
        <w:tc>
          <w:tcPr>
            <w:tcW w:w="1544" w:type="dxa"/>
            <w:vAlign w:val="top"/>
          </w:tcPr>
          <w:p>
            <w:pPr>
              <w:pStyle w:val="TableText"/>
              <w:ind w:left="250"/>
              <w:spacing w:before="162" w:line="232" w:lineRule="auto"/>
              <w:rPr>
                <w:sz w:val="14"/>
                <w:szCs w:val="14"/>
              </w:rPr>
            </w:pPr>
            <w:r>
              <w:rPr>
                <w:sz w:val="14"/>
                <w:szCs w:val="14"/>
                <w:spacing w:val="8"/>
              </w:rPr>
              <w:t>职业道德与法制</w:t>
            </w:r>
          </w:p>
        </w:tc>
        <w:tc>
          <w:tcPr>
            <w:tcW w:w="580" w:type="dxa"/>
            <w:vAlign w:val="top"/>
          </w:tcPr>
          <w:p>
            <w:pPr>
              <w:pStyle w:val="TableText"/>
              <w:ind w:left="143"/>
              <w:spacing w:before="163" w:line="231" w:lineRule="auto"/>
              <w:rPr>
                <w:sz w:val="14"/>
                <w:szCs w:val="14"/>
              </w:rPr>
            </w:pPr>
            <w:r>
              <w:rPr>
                <w:sz w:val="14"/>
                <w:szCs w:val="14"/>
                <w:spacing w:val="5"/>
              </w:rPr>
              <w:t>考查</w:t>
            </w:r>
          </w:p>
        </w:tc>
        <w:tc>
          <w:tcPr>
            <w:tcW w:w="609" w:type="dxa"/>
            <w:vAlign w:val="top"/>
          </w:tcPr>
          <w:p>
            <w:pPr>
              <w:pStyle w:val="TableText"/>
              <w:ind w:left="272"/>
              <w:spacing w:before="186" w:line="191" w:lineRule="auto"/>
              <w:rPr>
                <w:sz w:val="14"/>
                <w:szCs w:val="14"/>
              </w:rPr>
            </w:pPr>
            <w:r>
              <w:rPr>
                <w:sz w:val="14"/>
                <w:szCs w:val="14"/>
              </w:rPr>
              <w:t>2</w:t>
            </w:r>
          </w:p>
        </w:tc>
        <w:tc>
          <w:tcPr>
            <w:tcW w:w="609" w:type="dxa"/>
            <w:vAlign w:val="top"/>
          </w:tcPr>
          <w:p>
            <w:pPr>
              <w:pStyle w:val="TableText"/>
              <w:ind w:left="238"/>
              <w:spacing w:before="186" w:line="191" w:lineRule="auto"/>
              <w:rPr>
                <w:sz w:val="14"/>
                <w:szCs w:val="14"/>
              </w:rPr>
            </w:pPr>
            <w:r>
              <w:rPr>
                <w:sz w:val="14"/>
                <w:szCs w:val="14"/>
              </w:rPr>
              <w:t>36</w:t>
            </w:r>
          </w:p>
        </w:tc>
        <w:tc>
          <w:tcPr>
            <w:tcW w:w="539" w:type="dxa"/>
            <w:vAlign w:val="top"/>
          </w:tcPr>
          <w:p>
            <w:pPr>
              <w:pStyle w:val="TableText"/>
              <w:ind w:left="203"/>
              <w:spacing w:before="186" w:line="191" w:lineRule="auto"/>
              <w:rPr>
                <w:sz w:val="14"/>
                <w:szCs w:val="14"/>
              </w:rPr>
            </w:pPr>
            <w:r>
              <w:rPr>
                <w:sz w:val="14"/>
                <w:szCs w:val="14"/>
              </w:rPr>
              <w:t>32</w:t>
            </w:r>
          </w:p>
        </w:tc>
        <w:tc>
          <w:tcPr>
            <w:tcW w:w="540" w:type="dxa"/>
            <w:vAlign w:val="top"/>
          </w:tcPr>
          <w:p>
            <w:pPr>
              <w:pStyle w:val="TableText"/>
              <w:ind w:left="236"/>
              <w:spacing w:before="186" w:line="191" w:lineRule="auto"/>
              <w:rPr>
                <w:sz w:val="14"/>
                <w:szCs w:val="14"/>
              </w:rPr>
            </w:pPr>
            <w:r>
              <w:rPr>
                <w:sz w:val="14"/>
                <w:szCs w:val="14"/>
              </w:rPr>
              <w:t>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4"/>
              <w:spacing w:before="186" w:line="191" w:lineRule="auto"/>
              <w:rPr>
                <w:sz w:val="14"/>
                <w:szCs w:val="14"/>
              </w:rPr>
            </w:pPr>
            <w:r>
              <w:rPr>
                <w:sz w:val="14"/>
                <w:szCs w:val="14"/>
              </w:rPr>
              <w:t>2</w:t>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3"/>
              <w:spacing w:before="189" w:line="190" w:lineRule="auto"/>
              <w:rPr>
                <w:sz w:val="14"/>
                <w:szCs w:val="14"/>
              </w:rPr>
            </w:pPr>
            <w:r>
              <w:rPr>
                <w:sz w:val="14"/>
                <w:szCs w:val="14"/>
              </w:rPr>
              <w:t>5</w:t>
            </w:r>
          </w:p>
        </w:tc>
        <w:tc>
          <w:tcPr>
            <w:tcW w:w="1544" w:type="dxa"/>
            <w:vAlign w:val="top"/>
          </w:tcPr>
          <w:p>
            <w:pPr>
              <w:pStyle w:val="TableText"/>
              <w:ind w:left="478"/>
              <w:spacing w:before="165" w:line="231" w:lineRule="auto"/>
              <w:rPr>
                <w:sz w:val="14"/>
                <w:szCs w:val="14"/>
              </w:rPr>
            </w:pPr>
            <w:r>
              <w:rPr>
                <w:sz w:val="14"/>
                <w:szCs w:val="14"/>
                <w:spacing w:val="7"/>
              </w:rPr>
              <w:t>劳动教育</w:t>
            </w:r>
          </w:p>
        </w:tc>
        <w:tc>
          <w:tcPr>
            <w:tcW w:w="580" w:type="dxa"/>
            <w:vAlign w:val="top"/>
          </w:tcPr>
          <w:p>
            <w:pPr>
              <w:pStyle w:val="TableText"/>
              <w:ind w:left="143"/>
              <w:spacing w:before="165" w:line="231" w:lineRule="auto"/>
              <w:rPr>
                <w:sz w:val="14"/>
                <w:szCs w:val="14"/>
              </w:rPr>
            </w:pPr>
            <w:r>
              <w:rPr>
                <w:sz w:val="14"/>
                <w:szCs w:val="14"/>
                <w:spacing w:val="5"/>
              </w:rPr>
              <w:t>考查</w:t>
            </w:r>
          </w:p>
        </w:tc>
        <w:tc>
          <w:tcPr>
            <w:tcW w:w="609" w:type="dxa"/>
            <w:vAlign w:val="top"/>
          </w:tcPr>
          <w:p>
            <w:pPr>
              <w:pStyle w:val="TableText"/>
              <w:ind w:left="282"/>
              <w:spacing w:before="187" w:line="192" w:lineRule="auto"/>
              <w:rPr>
                <w:sz w:val="14"/>
                <w:szCs w:val="14"/>
              </w:rPr>
            </w:pPr>
            <w:r>
              <w:rPr>
                <w:sz w:val="14"/>
                <w:szCs w:val="14"/>
              </w:rPr>
              <w:t>1</w:t>
            </w:r>
          </w:p>
        </w:tc>
        <w:tc>
          <w:tcPr>
            <w:tcW w:w="609" w:type="dxa"/>
            <w:vAlign w:val="top"/>
          </w:tcPr>
          <w:p>
            <w:pPr>
              <w:pStyle w:val="TableText"/>
              <w:ind w:left="246"/>
              <w:spacing w:before="187" w:line="192" w:lineRule="auto"/>
              <w:rPr>
                <w:sz w:val="14"/>
                <w:szCs w:val="14"/>
              </w:rPr>
            </w:pPr>
            <w:r>
              <w:rPr>
                <w:sz w:val="14"/>
                <w:szCs w:val="14"/>
                <w:spacing w:val="-4"/>
              </w:rPr>
              <w:t>18</w:t>
            </w:r>
          </w:p>
        </w:tc>
        <w:tc>
          <w:tcPr>
            <w:tcW w:w="539" w:type="dxa"/>
            <w:vAlign w:val="top"/>
          </w:tcPr>
          <w:p>
            <w:pPr>
              <w:pStyle w:val="TableText"/>
              <w:ind w:left="211"/>
              <w:spacing w:before="187" w:line="192" w:lineRule="auto"/>
              <w:rPr>
                <w:sz w:val="14"/>
                <w:szCs w:val="14"/>
              </w:rPr>
            </w:pPr>
            <w:r>
              <w:rPr>
                <w:sz w:val="14"/>
                <w:szCs w:val="14"/>
                <w:spacing w:val="-4"/>
              </w:rPr>
              <w:t>10</w:t>
            </w:r>
          </w:p>
        </w:tc>
        <w:tc>
          <w:tcPr>
            <w:tcW w:w="540" w:type="dxa"/>
            <w:vAlign w:val="top"/>
          </w:tcPr>
          <w:p>
            <w:pPr>
              <w:pStyle w:val="TableText"/>
              <w:ind w:left="237"/>
              <w:spacing w:before="188" w:line="191" w:lineRule="auto"/>
              <w:rPr>
                <w:sz w:val="14"/>
                <w:szCs w:val="14"/>
              </w:rPr>
            </w:pPr>
            <w:r>
              <w:rPr>
                <w:sz w:val="14"/>
                <w:szCs w:val="14"/>
              </w:rPr>
              <w:t>8</w:t>
            </w:r>
          </w:p>
        </w:tc>
        <w:tc>
          <w:tcPr>
            <w:tcW w:w="330" w:type="dxa"/>
            <w:vAlign w:val="top"/>
          </w:tcPr>
          <w:p>
            <w:pPr>
              <w:pStyle w:val="TableText"/>
              <w:ind w:left="142"/>
              <w:spacing w:before="187" w:line="192" w:lineRule="auto"/>
              <w:rPr>
                <w:sz w:val="14"/>
                <w:szCs w:val="14"/>
              </w:rPr>
            </w:pPr>
            <w:r>
              <w:rPr>
                <w:sz w:val="14"/>
                <w:szCs w:val="14"/>
              </w:rPr>
              <w:t>1</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2"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1"/>
              <w:spacing w:before="188" w:line="191" w:lineRule="auto"/>
              <w:rPr>
                <w:sz w:val="14"/>
                <w:szCs w:val="14"/>
              </w:rPr>
            </w:pPr>
            <w:r>
              <w:rPr>
                <w:sz w:val="14"/>
                <w:szCs w:val="14"/>
              </w:rPr>
              <w:t>6</w:t>
            </w:r>
          </w:p>
        </w:tc>
        <w:tc>
          <w:tcPr>
            <w:tcW w:w="1544" w:type="dxa"/>
            <w:vAlign w:val="top"/>
          </w:tcPr>
          <w:p>
            <w:pPr>
              <w:pStyle w:val="TableText"/>
              <w:ind w:left="625"/>
              <w:spacing w:before="164" w:line="232" w:lineRule="auto"/>
              <w:rPr>
                <w:sz w:val="14"/>
                <w:szCs w:val="14"/>
              </w:rPr>
            </w:pPr>
            <w:r>
              <w:rPr>
                <w:sz w:val="14"/>
                <w:szCs w:val="14"/>
                <w:spacing w:val="5"/>
              </w:rPr>
              <w:t>历史</w:t>
            </w:r>
          </w:p>
        </w:tc>
        <w:tc>
          <w:tcPr>
            <w:tcW w:w="580" w:type="dxa"/>
            <w:vAlign w:val="top"/>
          </w:tcPr>
          <w:p>
            <w:pPr>
              <w:pStyle w:val="TableText"/>
              <w:ind w:left="143"/>
              <w:spacing w:before="164" w:line="231" w:lineRule="auto"/>
              <w:rPr>
                <w:sz w:val="14"/>
                <w:szCs w:val="14"/>
              </w:rPr>
            </w:pPr>
            <w:r>
              <w:rPr>
                <w:sz w:val="14"/>
                <w:szCs w:val="14"/>
                <w:spacing w:val="5"/>
              </w:rPr>
              <w:t>考试</w:t>
            </w:r>
          </w:p>
        </w:tc>
        <w:tc>
          <w:tcPr>
            <w:tcW w:w="609" w:type="dxa"/>
            <w:vAlign w:val="top"/>
          </w:tcPr>
          <w:p>
            <w:pPr>
              <w:pStyle w:val="TableText"/>
              <w:ind w:left="270"/>
              <w:spacing w:before="188" w:line="191" w:lineRule="auto"/>
              <w:rPr>
                <w:sz w:val="14"/>
                <w:szCs w:val="14"/>
              </w:rPr>
            </w:pPr>
            <w:r>
              <w:rPr>
                <w:sz w:val="14"/>
                <w:szCs w:val="14"/>
              </w:rPr>
              <w:t>4</w:t>
            </w:r>
          </w:p>
        </w:tc>
        <w:tc>
          <w:tcPr>
            <w:tcW w:w="609" w:type="dxa"/>
            <w:vAlign w:val="top"/>
          </w:tcPr>
          <w:p>
            <w:pPr>
              <w:pStyle w:val="TableText"/>
              <w:ind w:left="239"/>
              <w:spacing w:before="188" w:line="191" w:lineRule="auto"/>
              <w:rPr>
                <w:sz w:val="14"/>
                <w:szCs w:val="14"/>
              </w:rPr>
            </w:pPr>
            <w:r>
              <w:rPr>
                <w:sz w:val="14"/>
                <w:szCs w:val="14"/>
                <w:spacing w:val="-1"/>
              </w:rPr>
              <w:t>72</w:t>
            </w:r>
          </w:p>
        </w:tc>
        <w:tc>
          <w:tcPr>
            <w:tcW w:w="539" w:type="dxa"/>
            <w:vAlign w:val="top"/>
          </w:tcPr>
          <w:p>
            <w:pPr>
              <w:pStyle w:val="TableText"/>
              <w:ind w:left="203"/>
              <w:spacing w:before="188" w:line="191" w:lineRule="auto"/>
              <w:rPr>
                <w:sz w:val="14"/>
                <w:szCs w:val="14"/>
              </w:rPr>
            </w:pPr>
            <w:r>
              <w:rPr>
                <w:sz w:val="14"/>
                <w:szCs w:val="14"/>
              </w:rPr>
              <w:t>54</w:t>
            </w:r>
          </w:p>
        </w:tc>
        <w:tc>
          <w:tcPr>
            <w:tcW w:w="540" w:type="dxa"/>
            <w:vAlign w:val="top"/>
          </w:tcPr>
          <w:p>
            <w:pPr>
              <w:pStyle w:val="TableText"/>
              <w:ind w:left="212"/>
              <w:spacing w:before="187" w:line="192" w:lineRule="auto"/>
              <w:rPr>
                <w:sz w:val="14"/>
                <w:szCs w:val="14"/>
              </w:rPr>
            </w:pPr>
            <w:r>
              <w:rPr>
                <w:sz w:val="14"/>
                <w:szCs w:val="14"/>
                <w:spacing w:val="-4"/>
              </w:rPr>
              <w:t>18</w:t>
            </w:r>
          </w:p>
        </w:tc>
        <w:tc>
          <w:tcPr>
            <w:tcW w:w="330" w:type="dxa"/>
            <w:vAlign w:val="top"/>
          </w:tcPr>
          <w:p>
            <w:pPr>
              <w:pStyle w:val="TableText"/>
              <w:ind w:left="133"/>
              <w:spacing w:before="188"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pStyle w:val="TableText"/>
              <w:ind w:left="121"/>
              <w:spacing w:before="188"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3"/>
              <w:spacing w:before="189" w:line="190" w:lineRule="auto"/>
              <w:rPr>
                <w:sz w:val="14"/>
                <w:szCs w:val="14"/>
              </w:rPr>
            </w:pPr>
            <w:r>
              <w:rPr>
                <w:sz w:val="14"/>
                <w:szCs w:val="14"/>
              </w:rPr>
              <w:t>7</w:t>
            </w:r>
          </w:p>
        </w:tc>
        <w:tc>
          <w:tcPr>
            <w:tcW w:w="1544" w:type="dxa"/>
            <w:vAlign w:val="top"/>
          </w:tcPr>
          <w:p>
            <w:pPr>
              <w:pStyle w:val="TableText"/>
              <w:ind w:left="627"/>
              <w:spacing w:before="165" w:line="231" w:lineRule="auto"/>
              <w:rPr>
                <w:sz w:val="14"/>
                <w:szCs w:val="14"/>
              </w:rPr>
            </w:pPr>
            <w:r>
              <w:rPr>
                <w:sz w:val="14"/>
                <w:szCs w:val="14"/>
                <w:spacing w:val="4"/>
              </w:rPr>
              <w:t>艺术</w:t>
            </w:r>
          </w:p>
        </w:tc>
        <w:tc>
          <w:tcPr>
            <w:tcW w:w="580" w:type="dxa"/>
            <w:vAlign w:val="top"/>
          </w:tcPr>
          <w:p>
            <w:pPr>
              <w:pStyle w:val="TableText"/>
              <w:ind w:left="143"/>
              <w:spacing w:before="165" w:line="231" w:lineRule="auto"/>
              <w:rPr>
                <w:sz w:val="14"/>
                <w:szCs w:val="14"/>
              </w:rPr>
            </w:pPr>
            <w:r>
              <w:rPr>
                <w:sz w:val="14"/>
                <w:szCs w:val="14"/>
                <w:spacing w:val="5"/>
              </w:rPr>
              <w:t>考查</w:t>
            </w:r>
          </w:p>
        </w:tc>
        <w:tc>
          <w:tcPr>
            <w:tcW w:w="609" w:type="dxa"/>
            <w:vAlign w:val="top"/>
          </w:tcPr>
          <w:p>
            <w:pPr>
              <w:pStyle w:val="TableText"/>
              <w:ind w:left="270"/>
              <w:spacing w:before="188" w:line="191" w:lineRule="auto"/>
              <w:rPr>
                <w:sz w:val="14"/>
                <w:szCs w:val="14"/>
              </w:rPr>
            </w:pPr>
            <w:r>
              <w:rPr>
                <w:sz w:val="14"/>
                <w:szCs w:val="14"/>
              </w:rPr>
              <w:t>4</w:t>
            </w:r>
          </w:p>
        </w:tc>
        <w:tc>
          <w:tcPr>
            <w:tcW w:w="609" w:type="dxa"/>
            <w:vAlign w:val="top"/>
          </w:tcPr>
          <w:p>
            <w:pPr>
              <w:pStyle w:val="TableText"/>
              <w:ind w:left="239"/>
              <w:spacing w:before="188" w:line="191" w:lineRule="auto"/>
              <w:rPr>
                <w:sz w:val="14"/>
                <w:szCs w:val="14"/>
              </w:rPr>
            </w:pPr>
            <w:r>
              <w:rPr>
                <w:sz w:val="14"/>
                <w:szCs w:val="14"/>
                <w:spacing w:val="-1"/>
              </w:rPr>
              <w:t>72</w:t>
            </w:r>
          </w:p>
        </w:tc>
        <w:tc>
          <w:tcPr>
            <w:tcW w:w="539" w:type="dxa"/>
            <w:vAlign w:val="top"/>
          </w:tcPr>
          <w:p>
            <w:pPr>
              <w:pStyle w:val="TableText"/>
              <w:ind w:left="203"/>
              <w:spacing w:before="188" w:line="191" w:lineRule="auto"/>
              <w:rPr>
                <w:sz w:val="14"/>
                <w:szCs w:val="14"/>
              </w:rPr>
            </w:pPr>
            <w:r>
              <w:rPr>
                <w:sz w:val="14"/>
                <w:szCs w:val="14"/>
              </w:rPr>
              <w:t>36</w:t>
            </w:r>
          </w:p>
        </w:tc>
        <w:tc>
          <w:tcPr>
            <w:tcW w:w="540" w:type="dxa"/>
            <w:vAlign w:val="top"/>
          </w:tcPr>
          <w:p>
            <w:pPr>
              <w:pStyle w:val="TableText"/>
              <w:ind w:left="204"/>
              <w:spacing w:before="188"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pStyle w:val="TableText"/>
              <w:ind w:left="129"/>
              <w:spacing w:before="188" w:line="191" w:lineRule="auto"/>
              <w:rPr>
                <w:sz w:val="14"/>
                <w:szCs w:val="14"/>
              </w:rPr>
            </w:pPr>
            <w:r>
              <w:rPr>
                <w:sz w:val="14"/>
                <w:szCs w:val="14"/>
              </w:rPr>
              <w:t>2</w:t>
            </w:r>
          </w:p>
        </w:tc>
        <w:tc>
          <w:tcPr>
            <w:tcW w:w="304" w:type="dxa"/>
            <w:vAlign w:val="top"/>
          </w:tcPr>
          <w:p>
            <w:pPr>
              <w:rPr>
                <w:rFonts w:ascii="Arial"/>
                <w:sz w:val="21"/>
              </w:rPr>
            </w:pPr>
            <w:r/>
          </w:p>
        </w:tc>
        <w:tc>
          <w:tcPr>
            <w:tcW w:w="351" w:type="dxa"/>
            <w:vAlign w:val="top"/>
          </w:tcPr>
          <w:p>
            <w:pPr>
              <w:pStyle w:val="TableText"/>
              <w:ind w:left="144"/>
              <w:spacing w:before="188" w:line="191" w:lineRule="auto"/>
              <w:rPr>
                <w:sz w:val="14"/>
                <w:szCs w:val="14"/>
              </w:rPr>
            </w:pPr>
            <w:r>
              <w:rPr>
                <w:sz w:val="14"/>
                <w:szCs w:val="14"/>
              </w:rPr>
              <w:t>2</w:t>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0"/>
              <w:spacing w:before="188" w:line="191" w:lineRule="auto"/>
              <w:rPr>
                <w:sz w:val="14"/>
                <w:szCs w:val="14"/>
              </w:rPr>
            </w:pPr>
            <w:r>
              <w:rPr>
                <w:sz w:val="14"/>
                <w:szCs w:val="14"/>
              </w:rPr>
              <w:t>8</w:t>
            </w:r>
          </w:p>
        </w:tc>
        <w:tc>
          <w:tcPr>
            <w:tcW w:w="1544" w:type="dxa"/>
            <w:vAlign w:val="top"/>
          </w:tcPr>
          <w:p>
            <w:pPr>
              <w:pStyle w:val="TableText"/>
              <w:ind w:left="624"/>
              <w:spacing w:before="164" w:line="231" w:lineRule="auto"/>
              <w:rPr>
                <w:sz w:val="14"/>
                <w:szCs w:val="14"/>
              </w:rPr>
            </w:pPr>
            <w:r>
              <w:rPr>
                <w:sz w:val="14"/>
                <w:szCs w:val="14"/>
                <w:spacing w:val="5"/>
              </w:rPr>
              <w:t>数学</w:t>
            </w:r>
          </w:p>
        </w:tc>
        <w:tc>
          <w:tcPr>
            <w:tcW w:w="580" w:type="dxa"/>
            <w:vAlign w:val="top"/>
          </w:tcPr>
          <w:p>
            <w:pPr>
              <w:pStyle w:val="TableText"/>
              <w:ind w:left="143"/>
              <w:spacing w:before="164" w:line="231" w:lineRule="auto"/>
              <w:rPr>
                <w:sz w:val="14"/>
                <w:szCs w:val="14"/>
              </w:rPr>
            </w:pPr>
            <w:r>
              <w:rPr>
                <w:sz w:val="14"/>
                <w:szCs w:val="14"/>
                <w:spacing w:val="5"/>
              </w:rPr>
              <w:t>考试</w:t>
            </w:r>
          </w:p>
        </w:tc>
        <w:tc>
          <w:tcPr>
            <w:tcW w:w="609" w:type="dxa"/>
            <w:vAlign w:val="top"/>
          </w:tcPr>
          <w:p>
            <w:pPr>
              <w:pStyle w:val="TableText"/>
              <w:ind w:left="271"/>
              <w:spacing w:before="188" w:line="191" w:lineRule="auto"/>
              <w:rPr>
                <w:sz w:val="14"/>
                <w:szCs w:val="14"/>
              </w:rPr>
            </w:pPr>
            <w:r>
              <w:rPr>
                <w:sz w:val="14"/>
                <w:szCs w:val="14"/>
              </w:rPr>
              <w:t>8</w:t>
            </w:r>
          </w:p>
        </w:tc>
        <w:tc>
          <w:tcPr>
            <w:tcW w:w="609" w:type="dxa"/>
            <w:vAlign w:val="top"/>
          </w:tcPr>
          <w:p>
            <w:pPr>
              <w:pStyle w:val="TableText"/>
              <w:ind w:left="208"/>
              <w:spacing w:before="187" w:line="192" w:lineRule="auto"/>
              <w:rPr>
                <w:sz w:val="14"/>
                <w:szCs w:val="14"/>
              </w:rPr>
            </w:pPr>
            <w:r>
              <w:rPr>
                <w:sz w:val="14"/>
                <w:szCs w:val="14"/>
                <w:spacing w:val="-2"/>
              </w:rPr>
              <w:t>144</w:t>
            </w:r>
          </w:p>
        </w:tc>
        <w:tc>
          <w:tcPr>
            <w:tcW w:w="539" w:type="dxa"/>
            <w:vAlign w:val="top"/>
          </w:tcPr>
          <w:p>
            <w:pPr>
              <w:pStyle w:val="TableText"/>
              <w:ind w:left="172"/>
              <w:spacing w:before="187" w:line="192" w:lineRule="auto"/>
              <w:rPr>
                <w:sz w:val="14"/>
                <w:szCs w:val="14"/>
              </w:rPr>
            </w:pPr>
            <w:r>
              <w:rPr>
                <w:sz w:val="14"/>
                <w:szCs w:val="14"/>
                <w:spacing w:val="-2"/>
              </w:rPr>
              <w:t>144</w:t>
            </w:r>
          </w:p>
        </w:tc>
        <w:tc>
          <w:tcPr>
            <w:tcW w:w="540" w:type="dxa"/>
            <w:vAlign w:val="top"/>
          </w:tcPr>
          <w:p>
            <w:pPr>
              <w:rPr>
                <w:rFonts w:ascii="Arial"/>
                <w:sz w:val="21"/>
              </w:rPr>
            </w:pPr>
            <w:r/>
          </w:p>
        </w:tc>
        <w:tc>
          <w:tcPr>
            <w:tcW w:w="330" w:type="dxa"/>
            <w:vAlign w:val="top"/>
          </w:tcPr>
          <w:p>
            <w:pPr>
              <w:pStyle w:val="TableText"/>
              <w:ind w:left="133"/>
              <w:spacing w:before="188" w:line="191" w:lineRule="auto"/>
              <w:rPr>
                <w:sz w:val="14"/>
                <w:szCs w:val="14"/>
              </w:rPr>
            </w:pPr>
            <w:r>
              <w:rPr>
                <w:sz w:val="14"/>
                <w:szCs w:val="14"/>
              </w:rPr>
              <w:t>2</w:t>
            </w:r>
          </w:p>
        </w:tc>
        <w:tc>
          <w:tcPr>
            <w:tcW w:w="320" w:type="dxa"/>
            <w:vAlign w:val="top"/>
          </w:tcPr>
          <w:p>
            <w:pPr>
              <w:pStyle w:val="TableText"/>
              <w:ind w:left="129"/>
              <w:spacing w:before="188" w:line="191" w:lineRule="auto"/>
              <w:rPr>
                <w:sz w:val="14"/>
                <w:szCs w:val="14"/>
              </w:rPr>
            </w:pPr>
            <w:r>
              <w:rPr>
                <w:sz w:val="14"/>
                <w:szCs w:val="14"/>
              </w:rPr>
              <w:t>2</w:t>
            </w:r>
          </w:p>
        </w:tc>
        <w:tc>
          <w:tcPr>
            <w:tcW w:w="304" w:type="dxa"/>
            <w:vAlign w:val="top"/>
          </w:tcPr>
          <w:p>
            <w:pPr>
              <w:pStyle w:val="TableText"/>
              <w:ind w:left="121"/>
              <w:spacing w:before="188" w:line="191" w:lineRule="auto"/>
              <w:rPr>
                <w:sz w:val="14"/>
                <w:szCs w:val="14"/>
              </w:rPr>
            </w:pPr>
            <w:r>
              <w:rPr>
                <w:sz w:val="14"/>
                <w:szCs w:val="14"/>
              </w:rPr>
              <w:t>2</w:t>
            </w:r>
          </w:p>
        </w:tc>
        <w:tc>
          <w:tcPr>
            <w:tcW w:w="351" w:type="dxa"/>
            <w:vAlign w:val="top"/>
          </w:tcPr>
          <w:p>
            <w:pPr>
              <w:pStyle w:val="TableText"/>
              <w:ind w:left="144"/>
              <w:spacing w:before="188" w:line="191" w:lineRule="auto"/>
              <w:rPr>
                <w:sz w:val="14"/>
                <w:szCs w:val="14"/>
              </w:rPr>
            </w:pPr>
            <w:r>
              <w:rPr>
                <w:sz w:val="14"/>
                <w:szCs w:val="14"/>
              </w:rPr>
              <w:t>2</w:t>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0"/>
              <w:spacing w:before="188" w:line="191" w:lineRule="auto"/>
              <w:rPr>
                <w:sz w:val="14"/>
                <w:szCs w:val="14"/>
              </w:rPr>
            </w:pPr>
            <w:r>
              <w:rPr>
                <w:sz w:val="14"/>
                <w:szCs w:val="14"/>
              </w:rPr>
              <w:t>9</w:t>
            </w:r>
          </w:p>
        </w:tc>
        <w:tc>
          <w:tcPr>
            <w:tcW w:w="1544" w:type="dxa"/>
            <w:vAlign w:val="top"/>
          </w:tcPr>
          <w:p>
            <w:pPr>
              <w:pStyle w:val="TableText"/>
              <w:ind w:left="624"/>
              <w:spacing w:before="164" w:line="232" w:lineRule="auto"/>
              <w:rPr>
                <w:sz w:val="14"/>
                <w:szCs w:val="14"/>
              </w:rPr>
            </w:pPr>
            <w:r>
              <w:rPr>
                <w:sz w:val="14"/>
                <w:szCs w:val="14"/>
                <w:spacing w:val="5"/>
              </w:rPr>
              <w:t>英语</w:t>
            </w:r>
          </w:p>
        </w:tc>
        <w:tc>
          <w:tcPr>
            <w:tcW w:w="580" w:type="dxa"/>
            <w:vAlign w:val="top"/>
          </w:tcPr>
          <w:p>
            <w:pPr>
              <w:pStyle w:val="TableText"/>
              <w:ind w:left="143"/>
              <w:spacing w:before="164" w:line="231" w:lineRule="auto"/>
              <w:rPr>
                <w:sz w:val="14"/>
                <w:szCs w:val="14"/>
              </w:rPr>
            </w:pPr>
            <w:r>
              <w:rPr>
                <w:sz w:val="14"/>
                <w:szCs w:val="14"/>
                <w:spacing w:val="5"/>
              </w:rPr>
              <w:t>考试</w:t>
            </w:r>
          </w:p>
        </w:tc>
        <w:tc>
          <w:tcPr>
            <w:tcW w:w="609" w:type="dxa"/>
            <w:vAlign w:val="top"/>
          </w:tcPr>
          <w:p>
            <w:pPr>
              <w:pStyle w:val="TableText"/>
              <w:ind w:left="271"/>
              <w:spacing w:before="188" w:line="191" w:lineRule="auto"/>
              <w:rPr>
                <w:sz w:val="14"/>
                <w:szCs w:val="14"/>
              </w:rPr>
            </w:pPr>
            <w:r>
              <w:rPr>
                <w:sz w:val="14"/>
                <w:szCs w:val="14"/>
              </w:rPr>
              <w:t>8</w:t>
            </w:r>
          </w:p>
        </w:tc>
        <w:tc>
          <w:tcPr>
            <w:tcW w:w="609" w:type="dxa"/>
            <w:vAlign w:val="top"/>
          </w:tcPr>
          <w:p>
            <w:pPr>
              <w:pStyle w:val="TableText"/>
              <w:ind w:left="208"/>
              <w:spacing w:before="187" w:line="192" w:lineRule="auto"/>
              <w:rPr>
                <w:sz w:val="14"/>
                <w:szCs w:val="14"/>
              </w:rPr>
            </w:pPr>
            <w:r>
              <w:rPr>
                <w:sz w:val="14"/>
                <w:szCs w:val="14"/>
                <w:spacing w:val="-2"/>
              </w:rPr>
              <w:t>144</w:t>
            </w:r>
          </w:p>
        </w:tc>
        <w:tc>
          <w:tcPr>
            <w:tcW w:w="539" w:type="dxa"/>
            <w:vAlign w:val="top"/>
          </w:tcPr>
          <w:p>
            <w:pPr>
              <w:pStyle w:val="TableText"/>
              <w:ind w:left="172"/>
              <w:spacing w:before="187" w:line="192" w:lineRule="auto"/>
              <w:rPr>
                <w:sz w:val="14"/>
                <w:szCs w:val="14"/>
              </w:rPr>
            </w:pPr>
            <w:r>
              <w:rPr>
                <w:sz w:val="14"/>
                <w:szCs w:val="14"/>
                <w:spacing w:val="-2"/>
              </w:rPr>
              <w:t>144</w:t>
            </w:r>
          </w:p>
        </w:tc>
        <w:tc>
          <w:tcPr>
            <w:tcW w:w="540" w:type="dxa"/>
            <w:vAlign w:val="top"/>
          </w:tcPr>
          <w:p>
            <w:pPr>
              <w:rPr>
                <w:rFonts w:ascii="Arial"/>
                <w:sz w:val="21"/>
              </w:rPr>
            </w:pPr>
            <w:r/>
          </w:p>
        </w:tc>
        <w:tc>
          <w:tcPr>
            <w:tcW w:w="330" w:type="dxa"/>
            <w:vAlign w:val="top"/>
          </w:tcPr>
          <w:p>
            <w:pPr>
              <w:pStyle w:val="TableText"/>
              <w:ind w:left="133"/>
              <w:spacing w:before="188" w:line="191" w:lineRule="auto"/>
              <w:rPr>
                <w:sz w:val="14"/>
                <w:szCs w:val="14"/>
              </w:rPr>
            </w:pPr>
            <w:r>
              <w:rPr>
                <w:sz w:val="14"/>
                <w:szCs w:val="14"/>
              </w:rPr>
              <w:t>2</w:t>
            </w:r>
          </w:p>
        </w:tc>
        <w:tc>
          <w:tcPr>
            <w:tcW w:w="320" w:type="dxa"/>
            <w:vAlign w:val="top"/>
          </w:tcPr>
          <w:p>
            <w:pPr>
              <w:pStyle w:val="TableText"/>
              <w:ind w:left="129"/>
              <w:spacing w:before="188" w:line="191" w:lineRule="auto"/>
              <w:rPr>
                <w:sz w:val="14"/>
                <w:szCs w:val="14"/>
              </w:rPr>
            </w:pPr>
            <w:r>
              <w:rPr>
                <w:sz w:val="14"/>
                <w:szCs w:val="14"/>
              </w:rPr>
              <w:t>2</w:t>
            </w:r>
          </w:p>
        </w:tc>
        <w:tc>
          <w:tcPr>
            <w:tcW w:w="304" w:type="dxa"/>
            <w:vAlign w:val="top"/>
          </w:tcPr>
          <w:p>
            <w:pPr>
              <w:pStyle w:val="TableText"/>
              <w:ind w:left="121"/>
              <w:spacing w:before="188" w:line="191" w:lineRule="auto"/>
              <w:rPr>
                <w:sz w:val="14"/>
                <w:szCs w:val="14"/>
              </w:rPr>
            </w:pPr>
            <w:r>
              <w:rPr>
                <w:sz w:val="14"/>
                <w:szCs w:val="14"/>
              </w:rPr>
              <w:t>2</w:t>
            </w:r>
          </w:p>
        </w:tc>
        <w:tc>
          <w:tcPr>
            <w:tcW w:w="351" w:type="dxa"/>
            <w:vAlign w:val="top"/>
          </w:tcPr>
          <w:p>
            <w:pPr>
              <w:pStyle w:val="TableText"/>
              <w:ind w:left="144"/>
              <w:spacing w:before="188" w:line="191" w:lineRule="auto"/>
              <w:rPr>
                <w:sz w:val="14"/>
                <w:szCs w:val="14"/>
              </w:rPr>
            </w:pPr>
            <w:r>
              <w:rPr>
                <w:sz w:val="14"/>
                <w:szCs w:val="14"/>
              </w:rPr>
              <w:t>2</w:t>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52"/>
              <w:spacing w:before="186" w:line="192" w:lineRule="auto"/>
              <w:rPr>
                <w:sz w:val="14"/>
                <w:szCs w:val="14"/>
              </w:rPr>
            </w:pPr>
            <w:r>
              <w:rPr>
                <w:sz w:val="14"/>
                <w:szCs w:val="14"/>
                <w:spacing w:val="-4"/>
              </w:rPr>
              <w:t>10</w:t>
            </w:r>
          </w:p>
        </w:tc>
        <w:tc>
          <w:tcPr>
            <w:tcW w:w="1544" w:type="dxa"/>
            <w:vAlign w:val="top"/>
          </w:tcPr>
          <w:p>
            <w:pPr>
              <w:pStyle w:val="TableText"/>
              <w:ind w:left="623"/>
              <w:spacing w:before="164" w:line="233" w:lineRule="auto"/>
              <w:rPr>
                <w:sz w:val="14"/>
                <w:szCs w:val="14"/>
              </w:rPr>
            </w:pPr>
            <w:r>
              <w:rPr>
                <w:sz w:val="14"/>
                <w:szCs w:val="14"/>
                <w:spacing w:val="5"/>
              </w:rPr>
              <w:t>语文</w:t>
            </w:r>
          </w:p>
        </w:tc>
        <w:tc>
          <w:tcPr>
            <w:tcW w:w="580" w:type="dxa"/>
            <w:vAlign w:val="top"/>
          </w:tcPr>
          <w:p>
            <w:pPr>
              <w:pStyle w:val="TableText"/>
              <w:ind w:left="143"/>
              <w:spacing w:before="164" w:line="231" w:lineRule="auto"/>
              <w:rPr>
                <w:sz w:val="14"/>
                <w:szCs w:val="14"/>
              </w:rPr>
            </w:pPr>
            <w:r>
              <w:rPr>
                <w:sz w:val="14"/>
                <w:szCs w:val="14"/>
                <w:spacing w:val="5"/>
              </w:rPr>
              <w:t>考试</w:t>
            </w:r>
          </w:p>
        </w:tc>
        <w:tc>
          <w:tcPr>
            <w:tcW w:w="609" w:type="dxa"/>
            <w:vAlign w:val="top"/>
          </w:tcPr>
          <w:p>
            <w:pPr>
              <w:pStyle w:val="TableText"/>
              <w:ind w:left="243"/>
              <w:spacing w:before="186" w:line="192" w:lineRule="auto"/>
              <w:rPr>
                <w:sz w:val="14"/>
                <w:szCs w:val="14"/>
              </w:rPr>
            </w:pPr>
            <w:r>
              <w:rPr>
                <w:sz w:val="14"/>
                <w:szCs w:val="14"/>
                <w:spacing w:val="-4"/>
              </w:rPr>
              <w:t>10</w:t>
            </w:r>
          </w:p>
        </w:tc>
        <w:tc>
          <w:tcPr>
            <w:tcW w:w="609" w:type="dxa"/>
            <w:vAlign w:val="top"/>
          </w:tcPr>
          <w:p>
            <w:pPr>
              <w:pStyle w:val="TableText"/>
              <w:ind w:left="208"/>
              <w:spacing w:before="186" w:line="192" w:lineRule="auto"/>
              <w:rPr>
                <w:sz w:val="14"/>
                <w:szCs w:val="14"/>
              </w:rPr>
            </w:pPr>
            <w:r>
              <w:rPr>
                <w:sz w:val="14"/>
                <w:szCs w:val="14"/>
                <w:spacing w:val="-2"/>
              </w:rPr>
              <w:t>180</w:t>
            </w:r>
          </w:p>
        </w:tc>
        <w:tc>
          <w:tcPr>
            <w:tcW w:w="539" w:type="dxa"/>
            <w:vAlign w:val="top"/>
          </w:tcPr>
          <w:p>
            <w:pPr>
              <w:pStyle w:val="TableText"/>
              <w:ind w:left="172"/>
              <w:spacing w:before="186" w:line="192" w:lineRule="auto"/>
              <w:rPr>
                <w:sz w:val="14"/>
                <w:szCs w:val="14"/>
              </w:rPr>
            </w:pPr>
            <w:r>
              <w:rPr>
                <w:sz w:val="14"/>
                <w:szCs w:val="14"/>
                <w:spacing w:val="-2"/>
              </w:rPr>
              <w:t>180</w:t>
            </w:r>
          </w:p>
        </w:tc>
        <w:tc>
          <w:tcPr>
            <w:tcW w:w="540" w:type="dxa"/>
            <w:vAlign w:val="top"/>
          </w:tcPr>
          <w:p>
            <w:pPr>
              <w:rPr>
                <w:rFonts w:ascii="Arial"/>
                <w:sz w:val="21"/>
              </w:rPr>
            </w:pPr>
            <w:r/>
          </w:p>
        </w:tc>
        <w:tc>
          <w:tcPr>
            <w:tcW w:w="330" w:type="dxa"/>
            <w:vAlign w:val="top"/>
          </w:tcPr>
          <w:p>
            <w:pPr>
              <w:pStyle w:val="TableText"/>
              <w:ind w:left="131"/>
              <w:spacing w:before="187" w:line="191" w:lineRule="auto"/>
              <w:rPr>
                <w:sz w:val="14"/>
                <w:szCs w:val="14"/>
              </w:rPr>
            </w:pPr>
            <w:r>
              <w:rPr>
                <w:sz w:val="14"/>
                <w:szCs w:val="14"/>
              </w:rPr>
              <w:t>4</w:t>
            </w:r>
          </w:p>
        </w:tc>
        <w:tc>
          <w:tcPr>
            <w:tcW w:w="320" w:type="dxa"/>
            <w:vAlign w:val="top"/>
          </w:tcPr>
          <w:p>
            <w:pPr>
              <w:pStyle w:val="TableText"/>
              <w:ind w:left="129"/>
              <w:spacing w:before="187" w:line="191" w:lineRule="auto"/>
              <w:rPr>
                <w:sz w:val="14"/>
                <w:szCs w:val="14"/>
              </w:rPr>
            </w:pPr>
            <w:r>
              <w:rPr>
                <w:sz w:val="14"/>
                <w:szCs w:val="14"/>
              </w:rPr>
              <w:t>2</w:t>
            </w:r>
          </w:p>
        </w:tc>
        <w:tc>
          <w:tcPr>
            <w:tcW w:w="304" w:type="dxa"/>
            <w:vAlign w:val="top"/>
          </w:tcPr>
          <w:p>
            <w:pPr>
              <w:pStyle w:val="TableText"/>
              <w:ind w:left="121"/>
              <w:spacing w:before="187" w:line="191" w:lineRule="auto"/>
              <w:rPr>
                <w:sz w:val="14"/>
                <w:szCs w:val="14"/>
              </w:rPr>
            </w:pPr>
            <w:r>
              <w:rPr>
                <w:sz w:val="14"/>
                <w:szCs w:val="14"/>
              </w:rPr>
              <w:t>2</w:t>
            </w:r>
          </w:p>
        </w:tc>
        <w:tc>
          <w:tcPr>
            <w:tcW w:w="351" w:type="dxa"/>
            <w:vAlign w:val="top"/>
          </w:tcPr>
          <w:p>
            <w:pPr>
              <w:pStyle w:val="TableText"/>
              <w:ind w:left="144"/>
              <w:spacing w:before="187" w:line="191" w:lineRule="auto"/>
              <w:rPr>
                <w:sz w:val="14"/>
                <w:szCs w:val="14"/>
              </w:rPr>
            </w:pPr>
            <w:r>
              <w:rPr>
                <w:sz w:val="14"/>
                <w:szCs w:val="14"/>
              </w:rPr>
              <w:t>2</w:t>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52"/>
              <w:spacing w:before="188" w:line="192" w:lineRule="auto"/>
              <w:rPr>
                <w:sz w:val="14"/>
                <w:szCs w:val="14"/>
              </w:rPr>
            </w:pPr>
            <w:r>
              <w:rPr>
                <w:sz w:val="14"/>
                <w:szCs w:val="14"/>
                <w:spacing w:val="-4"/>
              </w:rPr>
              <w:t>11</w:t>
            </w:r>
          </w:p>
        </w:tc>
        <w:tc>
          <w:tcPr>
            <w:tcW w:w="1544" w:type="dxa"/>
            <w:vAlign w:val="top"/>
          </w:tcPr>
          <w:p>
            <w:pPr>
              <w:pStyle w:val="TableText"/>
              <w:ind w:left="475"/>
              <w:spacing w:before="166" w:line="231" w:lineRule="auto"/>
              <w:rPr>
                <w:sz w:val="14"/>
                <w:szCs w:val="14"/>
              </w:rPr>
            </w:pPr>
            <w:r>
              <w:rPr>
                <w:sz w:val="14"/>
                <w:szCs w:val="14"/>
                <w:spacing w:val="7"/>
              </w:rPr>
              <w:t>信息技术</w:t>
            </w:r>
          </w:p>
        </w:tc>
        <w:tc>
          <w:tcPr>
            <w:tcW w:w="580" w:type="dxa"/>
            <w:vAlign w:val="top"/>
          </w:tcPr>
          <w:p>
            <w:pPr>
              <w:pStyle w:val="TableText"/>
              <w:ind w:left="143"/>
              <w:spacing w:before="166" w:line="231" w:lineRule="auto"/>
              <w:rPr>
                <w:sz w:val="14"/>
                <w:szCs w:val="14"/>
              </w:rPr>
            </w:pPr>
            <w:r>
              <w:rPr>
                <w:sz w:val="14"/>
                <w:szCs w:val="14"/>
                <w:spacing w:val="5"/>
              </w:rPr>
              <w:t>考试</w:t>
            </w:r>
          </w:p>
        </w:tc>
        <w:tc>
          <w:tcPr>
            <w:tcW w:w="609" w:type="dxa"/>
            <w:vAlign w:val="top"/>
          </w:tcPr>
          <w:p>
            <w:pPr>
              <w:pStyle w:val="TableText"/>
              <w:ind w:left="243"/>
              <w:spacing w:before="188" w:line="192" w:lineRule="auto"/>
              <w:rPr>
                <w:sz w:val="14"/>
                <w:szCs w:val="14"/>
              </w:rPr>
            </w:pPr>
            <w:r>
              <w:rPr>
                <w:sz w:val="14"/>
                <w:szCs w:val="14"/>
                <w:spacing w:val="-4"/>
              </w:rPr>
              <w:t>10</w:t>
            </w:r>
          </w:p>
        </w:tc>
        <w:tc>
          <w:tcPr>
            <w:tcW w:w="609" w:type="dxa"/>
            <w:vAlign w:val="top"/>
          </w:tcPr>
          <w:p>
            <w:pPr>
              <w:pStyle w:val="TableText"/>
              <w:ind w:left="208"/>
              <w:spacing w:before="188" w:line="192" w:lineRule="auto"/>
              <w:rPr>
                <w:sz w:val="14"/>
                <w:szCs w:val="14"/>
              </w:rPr>
            </w:pPr>
            <w:r>
              <w:rPr>
                <w:sz w:val="14"/>
                <w:szCs w:val="14"/>
                <w:spacing w:val="-2"/>
              </w:rPr>
              <w:t>180</w:t>
            </w:r>
          </w:p>
        </w:tc>
        <w:tc>
          <w:tcPr>
            <w:tcW w:w="539" w:type="dxa"/>
            <w:vAlign w:val="top"/>
          </w:tcPr>
          <w:p>
            <w:pPr>
              <w:pStyle w:val="TableText"/>
              <w:ind w:left="239"/>
              <w:spacing w:before="189" w:line="191" w:lineRule="auto"/>
              <w:rPr>
                <w:sz w:val="14"/>
                <w:szCs w:val="14"/>
              </w:rPr>
            </w:pPr>
            <w:r>
              <w:rPr>
                <w:sz w:val="14"/>
                <w:szCs w:val="14"/>
              </w:rPr>
              <w:t>0</w:t>
            </w:r>
          </w:p>
        </w:tc>
        <w:tc>
          <w:tcPr>
            <w:tcW w:w="540" w:type="dxa"/>
            <w:vAlign w:val="top"/>
          </w:tcPr>
          <w:p>
            <w:pPr>
              <w:pStyle w:val="TableText"/>
              <w:ind w:left="173"/>
              <w:spacing w:before="188" w:line="192" w:lineRule="auto"/>
              <w:rPr>
                <w:sz w:val="14"/>
                <w:szCs w:val="14"/>
              </w:rPr>
            </w:pPr>
            <w:r>
              <w:rPr>
                <w:sz w:val="14"/>
                <w:szCs w:val="14"/>
                <w:spacing w:val="-2"/>
              </w:rPr>
              <w:t>180</w:t>
            </w:r>
          </w:p>
        </w:tc>
        <w:tc>
          <w:tcPr>
            <w:tcW w:w="330" w:type="dxa"/>
            <w:vAlign w:val="top"/>
          </w:tcPr>
          <w:p>
            <w:pPr>
              <w:pStyle w:val="TableText"/>
              <w:ind w:left="133"/>
              <w:spacing w:before="189" w:line="191" w:lineRule="auto"/>
              <w:rPr>
                <w:sz w:val="14"/>
                <w:szCs w:val="14"/>
              </w:rPr>
            </w:pPr>
            <w:r>
              <w:rPr>
                <w:sz w:val="14"/>
                <w:szCs w:val="14"/>
              </w:rPr>
              <w:t>2</w:t>
            </w:r>
          </w:p>
        </w:tc>
        <w:tc>
          <w:tcPr>
            <w:tcW w:w="320" w:type="dxa"/>
            <w:vAlign w:val="top"/>
          </w:tcPr>
          <w:p>
            <w:pPr>
              <w:pStyle w:val="TableText"/>
              <w:ind w:left="129"/>
              <w:spacing w:before="189" w:line="191" w:lineRule="auto"/>
              <w:rPr>
                <w:sz w:val="14"/>
                <w:szCs w:val="14"/>
              </w:rPr>
            </w:pPr>
            <w:r>
              <w:rPr>
                <w:sz w:val="14"/>
                <w:szCs w:val="14"/>
              </w:rPr>
              <w:t>2</w:t>
            </w:r>
          </w:p>
        </w:tc>
        <w:tc>
          <w:tcPr>
            <w:tcW w:w="304" w:type="dxa"/>
            <w:vAlign w:val="top"/>
          </w:tcPr>
          <w:p>
            <w:pPr>
              <w:pStyle w:val="TableText"/>
              <w:ind w:left="121"/>
              <w:spacing w:before="189" w:line="191" w:lineRule="auto"/>
              <w:rPr>
                <w:sz w:val="14"/>
                <w:szCs w:val="14"/>
              </w:rPr>
            </w:pPr>
            <w:r>
              <w:rPr>
                <w:sz w:val="14"/>
                <w:szCs w:val="14"/>
              </w:rPr>
              <w:t>2</w:t>
            </w:r>
          </w:p>
        </w:tc>
        <w:tc>
          <w:tcPr>
            <w:tcW w:w="351" w:type="dxa"/>
            <w:vAlign w:val="top"/>
          </w:tcPr>
          <w:p>
            <w:pPr>
              <w:pStyle w:val="TableText"/>
              <w:ind w:left="144"/>
              <w:spacing w:before="189" w:line="191" w:lineRule="auto"/>
              <w:rPr>
                <w:sz w:val="14"/>
                <w:szCs w:val="14"/>
              </w:rPr>
            </w:pPr>
            <w:r>
              <w:rPr>
                <w:sz w:val="14"/>
                <w:szCs w:val="14"/>
              </w:rPr>
              <w:t>2</w:t>
            </w:r>
          </w:p>
        </w:tc>
        <w:tc>
          <w:tcPr>
            <w:tcW w:w="359" w:type="dxa"/>
            <w:vAlign w:val="top"/>
          </w:tcPr>
          <w:p>
            <w:pPr>
              <w:pStyle w:val="TableText"/>
              <w:ind w:left="148"/>
              <w:spacing w:before="189" w:line="191" w:lineRule="auto"/>
              <w:rPr>
                <w:sz w:val="14"/>
                <w:szCs w:val="14"/>
              </w:rPr>
            </w:pPr>
            <w:r>
              <w:rPr>
                <w:sz w:val="14"/>
                <w:szCs w:val="14"/>
              </w:rPr>
              <w:t>2</w:t>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tcBorders>
          </w:tcPr>
          <w:p>
            <w:pPr>
              <w:rPr>
                <w:rFonts w:ascii="Arial"/>
                <w:sz w:val="21"/>
              </w:rPr>
            </w:pPr>
            <w:r/>
          </w:p>
        </w:tc>
        <w:tc>
          <w:tcPr>
            <w:tcW w:w="430" w:type="dxa"/>
            <w:vAlign w:val="top"/>
          </w:tcPr>
          <w:p>
            <w:pPr>
              <w:pStyle w:val="TableText"/>
              <w:ind w:left="152"/>
              <w:spacing w:before="188" w:line="192" w:lineRule="auto"/>
              <w:rPr>
                <w:sz w:val="14"/>
                <w:szCs w:val="14"/>
              </w:rPr>
            </w:pPr>
            <w:r>
              <w:rPr>
                <w:sz w:val="14"/>
                <w:szCs w:val="14"/>
                <w:spacing w:val="-4"/>
              </w:rPr>
              <w:t>12</w:t>
            </w:r>
          </w:p>
        </w:tc>
        <w:tc>
          <w:tcPr>
            <w:tcW w:w="1544" w:type="dxa"/>
            <w:vAlign w:val="top"/>
          </w:tcPr>
          <w:p>
            <w:pPr>
              <w:pStyle w:val="TableText"/>
              <w:ind w:left="400"/>
              <w:spacing w:before="165" w:line="231" w:lineRule="auto"/>
              <w:rPr>
                <w:sz w:val="14"/>
                <w:szCs w:val="14"/>
              </w:rPr>
            </w:pPr>
            <w:r>
              <w:rPr>
                <w:sz w:val="14"/>
                <w:szCs w:val="14"/>
                <w:spacing w:val="8"/>
              </w:rPr>
              <w:t>体育与健康</w:t>
            </w:r>
          </w:p>
        </w:tc>
        <w:tc>
          <w:tcPr>
            <w:tcW w:w="580" w:type="dxa"/>
            <w:vAlign w:val="top"/>
          </w:tcPr>
          <w:p>
            <w:pPr>
              <w:pStyle w:val="TableText"/>
              <w:ind w:left="143"/>
              <w:spacing w:before="165" w:line="231" w:lineRule="auto"/>
              <w:rPr>
                <w:sz w:val="14"/>
                <w:szCs w:val="14"/>
              </w:rPr>
            </w:pPr>
            <w:r>
              <w:rPr>
                <w:sz w:val="14"/>
                <w:szCs w:val="14"/>
                <w:spacing w:val="5"/>
              </w:rPr>
              <w:t>考查</w:t>
            </w:r>
          </w:p>
        </w:tc>
        <w:tc>
          <w:tcPr>
            <w:tcW w:w="609" w:type="dxa"/>
            <w:vAlign w:val="top"/>
          </w:tcPr>
          <w:p>
            <w:pPr>
              <w:pStyle w:val="TableText"/>
              <w:ind w:left="243"/>
              <w:spacing w:before="188" w:line="192" w:lineRule="auto"/>
              <w:rPr>
                <w:sz w:val="14"/>
                <w:szCs w:val="14"/>
              </w:rPr>
            </w:pPr>
            <w:r>
              <w:rPr>
                <w:sz w:val="14"/>
                <w:szCs w:val="14"/>
                <w:spacing w:val="-4"/>
              </w:rPr>
              <w:t>15</w:t>
            </w:r>
          </w:p>
        </w:tc>
        <w:tc>
          <w:tcPr>
            <w:tcW w:w="609" w:type="dxa"/>
            <w:vAlign w:val="top"/>
          </w:tcPr>
          <w:p>
            <w:pPr>
              <w:pStyle w:val="TableText"/>
              <w:ind w:left="198"/>
              <w:spacing w:before="189" w:line="191" w:lineRule="auto"/>
              <w:rPr>
                <w:sz w:val="14"/>
                <w:szCs w:val="14"/>
              </w:rPr>
            </w:pPr>
            <w:r>
              <w:rPr>
                <w:sz w:val="14"/>
                <w:szCs w:val="14"/>
                <w:spacing w:val="1"/>
              </w:rPr>
              <w:t>270</w:t>
            </w:r>
          </w:p>
        </w:tc>
        <w:tc>
          <w:tcPr>
            <w:tcW w:w="539" w:type="dxa"/>
            <w:vAlign w:val="top"/>
          </w:tcPr>
          <w:p>
            <w:pPr>
              <w:pStyle w:val="TableText"/>
              <w:ind w:left="239"/>
              <w:spacing w:before="189" w:line="191" w:lineRule="auto"/>
              <w:rPr>
                <w:sz w:val="14"/>
                <w:szCs w:val="14"/>
              </w:rPr>
            </w:pPr>
            <w:r>
              <w:rPr>
                <w:sz w:val="14"/>
                <w:szCs w:val="14"/>
              </w:rPr>
              <w:t>0</w:t>
            </w:r>
          </w:p>
        </w:tc>
        <w:tc>
          <w:tcPr>
            <w:tcW w:w="540" w:type="dxa"/>
            <w:vAlign w:val="top"/>
          </w:tcPr>
          <w:p>
            <w:pPr>
              <w:pStyle w:val="TableText"/>
              <w:ind w:left="164"/>
              <w:spacing w:before="189" w:line="191" w:lineRule="auto"/>
              <w:rPr>
                <w:sz w:val="14"/>
                <w:szCs w:val="14"/>
              </w:rPr>
            </w:pPr>
            <w:r>
              <w:rPr>
                <w:sz w:val="14"/>
                <w:szCs w:val="14"/>
                <w:spacing w:val="1"/>
              </w:rPr>
              <w:t>270</w:t>
            </w:r>
          </w:p>
        </w:tc>
        <w:tc>
          <w:tcPr>
            <w:tcW w:w="330" w:type="dxa"/>
            <w:vAlign w:val="top"/>
          </w:tcPr>
          <w:p>
            <w:pPr>
              <w:pStyle w:val="TableText"/>
              <w:ind w:left="134"/>
              <w:spacing w:before="189" w:line="191" w:lineRule="auto"/>
              <w:rPr>
                <w:sz w:val="14"/>
                <w:szCs w:val="14"/>
              </w:rPr>
            </w:pPr>
            <w:r>
              <w:rPr>
                <w:sz w:val="14"/>
                <w:szCs w:val="14"/>
              </w:rPr>
              <w:t>3</w:t>
            </w:r>
          </w:p>
        </w:tc>
        <w:tc>
          <w:tcPr>
            <w:tcW w:w="320" w:type="dxa"/>
            <w:vAlign w:val="top"/>
          </w:tcPr>
          <w:p>
            <w:pPr>
              <w:pStyle w:val="TableText"/>
              <w:ind w:left="130"/>
              <w:spacing w:before="189" w:line="191" w:lineRule="auto"/>
              <w:rPr>
                <w:sz w:val="14"/>
                <w:szCs w:val="14"/>
              </w:rPr>
            </w:pPr>
            <w:r>
              <w:rPr>
                <w:sz w:val="14"/>
                <w:szCs w:val="14"/>
              </w:rPr>
              <w:t>3</w:t>
            </w:r>
          </w:p>
        </w:tc>
        <w:tc>
          <w:tcPr>
            <w:tcW w:w="304" w:type="dxa"/>
            <w:vAlign w:val="top"/>
          </w:tcPr>
          <w:p>
            <w:pPr>
              <w:pStyle w:val="TableText"/>
              <w:ind w:left="122"/>
              <w:spacing w:before="189" w:line="191" w:lineRule="auto"/>
              <w:rPr>
                <w:sz w:val="14"/>
                <w:szCs w:val="14"/>
              </w:rPr>
            </w:pPr>
            <w:r>
              <w:rPr>
                <w:sz w:val="14"/>
                <w:szCs w:val="14"/>
              </w:rPr>
              <w:t>3</w:t>
            </w:r>
          </w:p>
        </w:tc>
        <w:tc>
          <w:tcPr>
            <w:tcW w:w="351" w:type="dxa"/>
            <w:vAlign w:val="top"/>
          </w:tcPr>
          <w:p>
            <w:pPr>
              <w:pStyle w:val="TableText"/>
              <w:ind w:left="145"/>
              <w:spacing w:before="189" w:line="191" w:lineRule="auto"/>
              <w:rPr>
                <w:sz w:val="14"/>
                <w:szCs w:val="14"/>
              </w:rPr>
            </w:pPr>
            <w:r>
              <w:rPr>
                <w:sz w:val="14"/>
                <w:szCs w:val="14"/>
              </w:rPr>
              <w:t>3</w:t>
            </w:r>
          </w:p>
        </w:tc>
        <w:tc>
          <w:tcPr>
            <w:tcW w:w="359" w:type="dxa"/>
            <w:vAlign w:val="top"/>
          </w:tcPr>
          <w:p>
            <w:pPr>
              <w:pStyle w:val="TableText"/>
              <w:ind w:left="149"/>
              <w:spacing w:before="189" w:line="191" w:lineRule="auto"/>
              <w:rPr>
                <w:sz w:val="14"/>
                <w:szCs w:val="14"/>
              </w:rPr>
            </w:pPr>
            <w:r>
              <w:rPr>
                <w:sz w:val="14"/>
                <w:szCs w:val="14"/>
              </w:rPr>
              <w:t>3</w:t>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restart"/>
            <w:tcBorders>
              <w:bottom w:val="nil"/>
            </w:tcBorders>
          </w:tcPr>
          <w:p>
            <w:pPr>
              <w:spacing w:line="362" w:lineRule="auto"/>
              <w:rPr>
                <w:rFonts w:ascii="Arial"/>
                <w:sz w:val="21"/>
              </w:rPr>
            </w:pPr>
            <w:r/>
          </w:p>
          <w:p>
            <w:pPr>
              <w:pStyle w:val="TableText"/>
              <w:ind w:left="203" w:right="106" w:hanging="84"/>
              <w:spacing w:before="46" w:line="604" w:lineRule="auto"/>
              <w:rPr>
                <w:sz w:val="14"/>
                <w:szCs w:val="14"/>
              </w:rPr>
            </w:pPr>
            <w:r>
              <w:rPr>
                <w:sz w:val="14"/>
                <w:szCs w:val="14"/>
                <w:spacing w:val="-9"/>
              </w:rPr>
              <w:t>限选课（4</w:t>
            </w:r>
            <w:r>
              <w:rPr>
                <w:sz w:val="14"/>
                <w:szCs w:val="14"/>
                <w:spacing w:val="2"/>
              </w:rPr>
              <w:t xml:space="preserve"> </w:t>
            </w:r>
            <w:r>
              <w:rPr>
                <w:sz w:val="14"/>
                <w:szCs w:val="14"/>
              </w:rPr>
              <w:t>选</w:t>
            </w:r>
            <w:r>
              <w:rPr>
                <w:sz w:val="14"/>
                <w:szCs w:val="14"/>
                <w:spacing w:val="-25"/>
              </w:rPr>
              <w:t xml:space="preserve"> </w:t>
            </w:r>
            <w:r>
              <w:rPr>
                <w:sz w:val="14"/>
                <w:szCs w:val="14"/>
              </w:rPr>
              <w:t>2）</w:t>
            </w:r>
          </w:p>
        </w:tc>
        <w:tc>
          <w:tcPr>
            <w:tcW w:w="430" w:type="dxa"/>
            <w:vAlign w:val="top"/>
          </w:tcPr>
          <w:p>
            <w:pPr>
              <w:pStyle w:val="TableText"/>
              <w:ind w:left="152"/>
              <w:spacing w:before="188" w:line="192" w:lineRule="auto"/>
              <w:rPr>
                <w:sz w:val="14"/>
                <w:szCs w:val="14"/>
              </w:rPr>
            </w:pPr>
            <w:r>
              <w:rPr>
                <w:sz w:val="14"/>
                <w:szCs w:val="14"/>
                <w:spacing w:val="-4"/>
              </w:rPr>
              <w:t>13</w:t>
            </w:r>
          </w:p>
        </w:tc>
        <w:tc>
          <w:tcPr>
            <w:tcW w:w="1544" w:type="dxa"/>
            <w:vAlign w:val="top"/>
          </w:tcPr>
          <w:p>
            <w:pPr>
              <w:pStyle w:val="TableText"/>
              <w:ind w:left="189"/>
              <w:spacing w:before="165" w:line="230" w:lineRule="auto"/>
              <w:rPr>
                <w:sz w:val="14"/>
                <w:szCs w:val="14"/>
              </w:rPr>
            </w:pPr>
            <w:r>
              <w:rPr>
                <w:sz w:val="14"/>
                <w:szCs w:val="14"/>
                <w:spacing w:val="7"/>
              </w:rPr>
              <w:t>中华民族传统文化</w:t>
            </w:r>
          </w:p>
        </w:tc>
        <w:tc>
          <w:tcPr>
            <w:tcW w:w="580" w:type="dxa"/>
            <w:vAlign w:val="top"/>
          </w:tcPr>
          <w:p>
            <w:pPr>
              <w:pStyle w:val="TableText"/>
              <w:ind w:left="143"/>
              <w:spacing w:before="165" w:line="231" w:lineRule="auto"/>
              <w:rPr>
                <w:sz w:val="14"/>
                <w:szCs w:val="14"/>
              </w:rPr>
            </w:pPr>
            <w:r>
              <w:rPr>
                <w:sz w:val="14"/>
                <w:szCs w:val="14"/>
                <w:spacing w:val="5"/>
              </w:rPr>
              <w:t>考试</w:t>
            </w:r>
          </w:p>
        </w:tc>
        <w:tc>
          <w:tcPr>
            <w:tcW w:w="609" w:type="dxa"/>
            <w:vAlign w:val="top"/>
          </w:tcPr>
          <w:p>
            <w:pPr>
              <w:pStyle w:val="TableText"/>
              <w:ind w:left="272"/>
              <w:spacing w:before="188" w:line="191" w:lineRule="auto"/>
              <w:rPr>
                <w:sz w:val="14"/>
                <w:szCs w:val="14"/>
              </w:rPr>
            </w:pPr>
            <w:r>
              <w:rPr>
                <w:sz w:val="14"/>
                <w:szCs w:val="14"/>
              </w:rPr>
              <w:t>2</w:t>
            </w:r>
          </w:p>
        </w:tc>
        <w:tc>
          <w:tcPr>
            <w:tcW w:w="609" w:type="dxa"/>
            <w:vAlign w:val="top"/>
          </w:tcPr>
          <w:p>
            <w:pPr>
              <w:pStyle w:val="TableText"/>
              <w:ind w:left="238"/>
              <w:spacing w:before="188" w:line="191" w:lineRule="auto"/>
              <w:rPr>
                <w:sz w:val="14"/>
                <w:szCs w:val="14"/>
              </w:rPr>
            </w:pPr>
            <w:r>
              <w:rPr>
                <w:sz w:val="14"/>
                <w:szCs w:val="14"/>
              </w:rPr>
              <w:t>36</w:t>
            </w:r>
          </w:p>
        </w:tc>
        <w:tc>
          <w:tcPr>
            <w:tcW w:w="539" w:type="dxa"/>
            <w:vAlign w:val="top"/>
          </w:tcPr>
          <w:p>
            <w:pPr>
              <w:pStyle w:val="TableText"/>
              <w:ind w:left="211"/>
              <w:spacing w:before="188" w:line="192" w:lineRule="auto"/>
              <w:rPr>
                <w:sz w:val="14"/>
                <w:szCs w:val="14"/>
              </w:rPr>
            </w:pPr>
            <w:r>
              <w:rPr>
                <w:sz w:val="14"/>
                <w:szCs w:val="14"/>
                <w:spacing w:val="-4"/>
              </w:rPr>
              <w:t>18</w:t>
            </w:r>
          </w:p>
        </w:tc>
        <w:tc>
          <w:tcPr>
            <w:tcW w:w="540" w:type="dxa"/>
            <w:vAlign w:val="top"/>
          </w:tcPr>
          <w:p>
            <w:pPr>
              <w:pStyle w:val="TableText"/>
              <w:ind w:left="212"/>
              <w:spacing w:before="188" w:line="192" w:lineRule="auto"/>
              <w:rPr>
                <w:sz w:val="14"/>
                <w:szCs w:val="14"/>
              </w:rPr>
            </w:pPr>
            <w:r>
              <w:rPr>
                <w:sz w:val="14"/>
                <w:szCs w:val="14"/>
                <w:spacing w:val="-4"/>
              </w:rPr>
              <w:t>18</w:t>
            </w:r>
          </w:p>
        </w:tc>
        <w:tc>
          <w:tcPr>
            <w:tcW w:w="330" w:type="dxa"/>
            <w:vAlign w:val="top"/>
          </w:tcPr>
          <w:p>
            <w:pPr>
              <w:pStyle w:val="TableText"/>
              <w:ind w:left="133"/>
              <w:spacing w:before="188"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52"/>
              <w:spacing w:before="187" w:line="192" w:lineRule="auto"/>
              <w:rPr>
                <w:sz w:val="14"/>
                <w:szCs w:val="14"/>
              </w:rPr>
            </w:pPr>
            <w:r>
              <w:rPr>
                <w:sz w:val="14"/>
                <w:szCs w:val="14"/>
                <w:spacing w:val="-4"/>
              </w:rPr>
              <w:t>14</w:t>
            </w:r>
          </w:p>
        </w:tc>
        <w:tc>
          <w:tcPr>
            <w:tcW w:w="1544" w:type="dxa"/>
            <w:vAlign w:val="top"/>
          </w:tcPr>
          <w:p>
            <w:pPr>
              <w:pStyle w:val="TableText"/>
              <w:ind w:left="623"/>
              <w:spacing w:before="164" w:line="233" w:lineRule="auto"/>
              <w:rPr>
                <w:sz w:val="14"/>
                <w:szCs w:val="14"/>
              </w:rPr>
            </w:pPr>
            <w:r>
              <w:rPr>
                <w:sz w:val="14"/>
                <w:szCs w:val="14"/>
                <w:spacing w:val="5"/>
              </w:rPr>
              <w:t>物理</w:t>
            </w:r>
          </w:p>
        </w:tc>
        <w:tc>
          <w:tcPr>
            <w:tcW w:w="580"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72"/>
              <w:spacing w:before="188" w:line="191" w:lineRule="auto"/>
              <w:rPr>
                <w:sz w:val="14"/>
                <w:szCs w:val="14"/>
              </w:rPr>
            </w:pPr>
            <w:r>
              <w:rPr>
                <w:sz w:val="14"/>
                <w:szCs w:val="14"/>
              </w:rPr>
              <w:t>2</w:t>
            </w:r>
          </w:p>
        </w:tc>
        <w:tc>
          <w:tcPr>
            <w:tcW w:w="609" w:type="dxa"/>
            <w:vAlign w:val="top"/>
          </w:tcPr>
          <w:p>
            <w:pPr>
              <w:pStyle w:val="TableText"/>
              <w:ind w:left="238"/>
              <w:spacing w:before="188" w:line="191" w:lineRule="auto"/>
              <w:rPr>
                <w:sz w:val="14"/>
                <w:szCs w:val="14"/>
              </w:rPr>
            </w:pPr>
            <w:r>
              <w:rPr>
                <w:sz w:val="14"/>
                <w:szCs w:val="14"/>
              </w:rPr>
              <w:t>36</w:t>
            </w:r>
          </w:p>
        </w:tc>
        <w:tc>
          <w:tcPr>
            <w:tcW w:w="539" w:type="dxa"/>
            <w:vAlign w:val="top"/>
          </w:tcPr>
          <w:p>
            <w:pPr>
              <w:pStyle w:val="TableText"/>
              <w:ind w:left="211"/>
              <w:spacing w:before="187" w:line="192" w:lineRule="auto"/>
              <w:rPr>
                <w:sz w:val="14"/>
                <w:szCs w:val="14"/>
              </w:rPr>
            </w:pPr>
            <w:r>
              <w:rPr>
                <w:sz w:val="14"/>
                <w:szCs w:val="14"/>
                <w:spacing w:val="-4"/>
              </w:rPr>
              <w:t>18</w:t>
            </w:r>
          </w:p>
        </w:tc>
        <w:tc>
          <w:tcPr>
            <w:tcW w:w="540" w:type="dxa"/>
            <w:vAlign w:val="top"/>
          </w:tcPr>
          <w:p>
            <w:pPr>
              <w:pStyle w:val="TableText"/>
              <w:ind w:left="212"/>
              <w:spacing w:before="187" w:line="192" w:lineRule="auto"/>
              <w:rPr>
                <w:sz w:val="14"/>
                <w:szCs w:val="14"/>
              </w:rPr>
            </w:pPr>
            <w:r>
              <w:rPr>
                <w:sz w:val="14"/>
                <w:szCs w:val="14"/>
                <w:spacing w:val="-4"/>
              </w:rPr>
              <w:t>18</w:t>
            </w:r>
          </w:p>
        </w:tc>
        <w:tc>
          <w:tcPr>
            <w:tcW w:w="330" w:type="dxa"/>
            <w:vAlign w:val="top"/>
          </w:tcPr>
          <w:p>
            <w:pPr>
              <w:pStyle w:val="TableText"/>
              <w:ind w:left="133"/>
              <w:spacing w:before="188"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5" w:hRule="atLeast"/>
        </w:trPr>
        <w:tc>
          <w:tcPr>
            <w:tcW w:w="815" w:type="dxa"/>
            <w:vAlign w:val="top"/>
            <w:vMerge w:val="continue"/>
            <w:textDirection w:val="tbRlV"/>
            <w:tcBorders>
              <w:top w:val="nil"/>
            </w:tcBorders>
          </w:tcPr>
          <w:p>
            <w:pPr>
              <w:rPr>
                <w:rFonts w:ascii="Arial"/>
                <w:sz w:val="21"/>
              </w:rPr>
            </w:pPr>
            <w:r/>
          </w:p>
        </w:tc>
        <w:tc>
          <w:tcPr>
            <w:tcW w:w="819" w:type="dxa"/>
            <w:vAlign w:val="top"/>
            <w:vMerge w:val="continue"/>
            <w:tcBorders>
              <w:top w:val="nil"/>
            </w:tcBorders>
          </w:tcPr>
          <w:p>
            <w:pPr>
              <w:rPr>
                <w:rFonts w:ascii="Arial"/>
                <w:sz w:val="21"/>
              </w:rPr>
            </w:pPr>
            <w:r/>
          </w:p>
        </w:tc>
        <w:tc>
          <w:tcPr>
            <w:tcW w:w="430" w:type="dxa"/>
            <w:vAlign w:val="top"/>
          </w:tcPr>
          <w:p>
            <w:pPr>
              <w:pStyle w:val="TableText"/>
              <w:ind w:left="152"/>
              <w:spacing w:before="187" w:line="192" w:lineRule="auto"/>
              <w:rPr>
                <w:sz w:val="14"/>
                <w:szCs w:val="14"/>
              </w:rPr>
            </w:pPr>
            <w:r>
              <w:rPr>
                <w:sz w:val="14"/>
                <w:szCs w:val="14"/>
                <w:spacing w:val="-4"/>
              </w:rPr>
              <w:t>15</w:t>
            </w:r>
          </w:p>
        </w:tc>
        <w:tc>
          <w:tcPr>
            <w:tcW w:w="1544" w:type="dxa"/>
            <w:vAlign w:val="top"/>
          </w:tcPr>
          <w:p>
            <w:pPr>
              <w:pStyle w:val="TableText"/>
              <w:ind w:left="480"/>
              <w:spacing w:before="164" w:line="231" w:lineRule="auto"/>
              <w:rPr>
                <w:sz w:val="14"/>
                <w:szCs w:val="14"/>
              </w:rPr>
            </w:pPr>
            <w:r>
              <w:rPr>
                <w:sz w:val="14"/>
                <w:szCs w:val="14"/>
                <w:spacing w:val="6"/>
              </w:rPr>
              <w:t>心里健康</w:t>
            </w:r>
          </w:p>
        </w:tc>
        <w:tc>
          <w:tcPr>
            <w:tcW w:w="580"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72"/>
              <w:spacing w:before="188" w:line="191" w:lineRule="auto"/>
              <w:rPr>
                <w:sz w:val="14"/>
                <w:szCs w:val="14"/>
              </w:rPr>
            </w:pPr>
            <w:r>
              <w:rPr>
                <w:sz w:val="14"/>
                <w:szCs w:val="14"/>
              </w:rPr>
              <w:t>2</w:t>
            </w:r>
          </w:p>
        </w:tc>
        <w:tc>
          <w:tcPr>
            <w:tcW w:w="609" w:type="dxa"/>
            <w:vAlign w:val="top"/>
          </w:tcPr>
          <w:p>
            <w:pPr>
              <w:pStyle w:val="TableText"/>
              <w:ind w:left="238"/>
              <w:spacing w:before="188" w:line="191" w:lineRule="auto"/>
              <w:rPr>
                <w:sz w:val="14"/>
                <w:szCs w:val="14"/>
              </w:rPr>
            </w:pPr>
            <w:r>
              <w:rPr>
                <w:sz w:val="14"/>
                <w:szCs w:val="14"/>
              </w:rPr>
              <w:t>36</w:t>
            </w:r>
          </w:p>
        </w:tc>
        <w:tc>
          <w:tcPr>
            <w:tcW w:w="539" w:type="dxa"/>
            <w:vAlign w:val="top"/>
          </w:tcPr>
          <w:p>
            <w:pPr>
              <w:pStyle w:val="TableText"/>
              <w:ind w:left="211"/>
              <w:spacing w:before="187" w:line="192" w:lineRule="auto"/>
              <w:rPr>
                <w:sz w:val="14"/>
                <w:szCs w:val="14"/>
              </w:rPr>
            </w:pPr>
            <w:r>
              <w:rPr>
                <w:sz w:val="14"/>
                <w:szCs w:val="14"/>
                <w:spacing w:val="-4"/>
              </w:rPr>
              <w:t>18</w:t>
            </w:r>
          </w:p>
        </w:tc>
        <w:tc>
          <w:tcPr>
            <w:tcW w:w="540" w:type="dxa"/>
            <w:vAlign w:val="top"/>
          </w:tcPr>
          <w:p>
            <w:pPr>
              <w:pStyle w:val="TableText"/>
              <w:ind w:left="212"/>
              <w:spacing w:before="187"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8"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tcBorders>
          </w:tcPr>
          <w:p>
            <w:pPr>
              <w:rPr>
                <w:rFonts w:ascii="Arial"/>
                <w:sz w:val="21"/>
              </w:rPr>
            </w:pPr>
            <w:r/>
          </w:p>
        </w:tc>
      </w:tr>
    </w:tbl>
    <w:p>
      <w:pPr>
        <w:pStyle w:val="BodyText"/>
        <w:rPr/>
      </w:pPr>
      <w:r/>
    </w:p>
    <w:p>
      <w:pPr>
        <w:sectPr>
          <w:footerReference w:type="default" r:id="rId24"/>
          <w:pgSz w:w="11906" w:h="16839"/>
          <w:pgMar w:top="1431" w:right="1713" w:bottom="1354" w:left="1688" w:header="0" w:footer="1188" w:gutter="0"/>
        </w:sectPr>
        <w:rPr/>
      </w:pPr>
    </w:p>
    <w:p>
      <w:pPr>
        <w:spacing w:line="91" w:lineRule="auto"/>
        <w:rPr>
          <w:rFonts w:ascii="Arial"/>
          <w:sz w:val="2"/>
        </w:rPr>
      </w:pPr>
      <w:r>
        <w:rPr>
          <w:rFonts w:ascii="Arial"/>
          <w:sz w:val="2"/>
        </w:rPr>
      </w:r>
    </w:p>
    <w:tbl>
      <w:tblPr>
        <w:tblStyle w:val="TableNormal"/>
        <w:tblW w:w="84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9"/>
        <w:gridCol w:w="406"/>
        <w:gridCol w:w="405"/>
        <w:gridCol w:w="413"/>
        <w:gridCol w:w="431"/>
        <w:gridCol w:w="1544"/>
        <w:gridCol w:w="579"/>
        <w:gridCol w:w="609"/>
        <w:gridCol w:w="610"/>
        <w:gridCol w:w="539"/>
        <w:gridCol w:w="540"/>
        <w:gridCol w:w="330"/>
        <w:gridCol w:w="320"/>
        <w:gridCol w:w="304"/>
        <w:gridCol w:w="351"/>
        <w:gridCol w:w="359"/>
        <w:gridCol w:w="350"/>
      </w:tblGrid>
      <w:tr>
        <w:trPr>
          <w:trHeight w:val="477" w:hRule="atLeast"/>
        </w:trPr>
        <w:tc>
          <w:tcPr>
            <w:tcW w:w="815" w:type="dxa"/>
            <w:vAlign w:val="top"/>
            <w:gridSpan w:val="2"/>
            <w:vMerge w:val="restart"/>
            <w:tcBorders>
              <w:bottom w:val="nil"/>
            </w:tcBorders>
          </w:tcPr>
          <w:p>
            <w:pPr>
              <w:rPr>
                <w:rFonts w:ascii="Arial"/>
                <w:sz w:val="21"/>
              </w:rPr>
            </w:pPr>
            <w:r/>
          </w:p>
        </w:tc>
        <w:tc>
          <w:tcPr>
            <w:tcW w:w="818" w:type="dxa"/>
            <w:vAlign w:val="top"/>
            <w:gridSpan w:val="2"/>
          </w:tcPr>
          <w:p>
            <w:pPr>
              <w:rPr>
                <w:rFonts w:ascii="Arial"/>
                <w:sz w:val="21"/>
              </w:rPr>
            </w:pPr>
            <w:r/>
          </w:p>
        </w:tc>
        <w:tc>
          <w:tcPr>
            <w:tcW w:w="431" w:type="dxa"/>
            <w:vAlign w:val="top"/>
          </w:tcPr>
          <w:p>
            <w:pPr>
              <w:pStyle w:val="TableText"/>
              <w:ind w:left="153"/>
              <w:spacing w:before="188" w:line="192" w:lineRule="auto"/>
              <w:rPr>
                <w:sz w:val="14"/>
                <w:szCs w:val="14"/>
              </w:rPr>
            </w:pPr>
            <w:r>
              <w:rPr>
                <w:sz w:val="14"/>
                <w:szCs w:val="14"/>
                <w:spacing w:val="-4"/>
              </w:rPr>
              <w:t>16</w:t>
            </w:r>
          </w:p>
        </w:tc>
        <w:tc>
          <w:tcPr>
            <w:tcW w:w="1544" w:type="dxa"/>
            <w:vAlign w:val="top"/>
          </w:tcPr>
          <w:p>
            <w:pPr>
              <w:pStyle w:val="TableText"/>
              <w:ind w:left="476"/>
              <w:spacing w:before="165" w:line="232" w:lineRule="auto"/>
              <w:rPr>
                <w:sz w:val="14"/>
                <w:szCs w:val="14"/>
              </w:rPr>
            </w:pPr>
            <w:r>
              <w:rPr>
                <w:sz w:val="14"/>
                <w:szCs w:val="14"/>
                <w:spacing w:val="7"/>
              </w:rPr>
              <w:t>就业指导</w:t>
            </w:r>
          </w:p>
        </w:tc>
        <w:tc>
          <w:tcPr>
            <w:tcW w:w="579" w:type="dxa"/>
            <w:vAlign w:val="top"/>
          </w:tcPr>
          <w:p>
            <w:pPr>
              <w:pStyle w:val="TableText"/>
              <w:ind w:left="143"/>
              <w:spacing w:before="165" w:line="231" w:lineRule="auto"/>
              <w:rPr>
                <w:sz w:val="14"/>
                <w:szCs w:val="14"/>
              </w:rPr>
            </w:pPr>
            <w:r>
              <w:rPr>
                <w:sz w:val="14"/>
                <w:szCs w:val="14"/>
                <w:spacing w:val="5"/>
              </w:rPr>
              <w:t>考查</w:t>
            </w:r>
          </w:p>
        </w:tc>
        <w:tc>
          <w:tcPr>
            <w:tcW w:w="609" w:type="dxa"/>
            <w:vAlign w:val="top"/>
          </w:tcPr>
          <w:p>
            <w:pPr>
              <w:pStyle w:val="TableText"/>
              <w:ind w:left="273"/>
              <w:spacing w:before="189" w:line="191" w:lineRule="auto"/>
              <w:rPr>
                <w:sz w:val="14"/>
                <w:szCs w:val="14"/>
              </w:rPr>
            </w:pPr>
            <w:r>
              <w:rPr>
                <w:sz w:val="14"/>
                <w:szCs w:val="14"/>
              </w:rPr>
              <w:t>2</w:t>
            </w:r>
          </w:p>
        </w:tc>
        <w:tc>
          <w:tcPr>
            <w:tcW w:w="610" w:type="dxa"/>
            <w:vAlign w:val="top"/>
          </w:tcPr>
          <w:p>
            <w:pPr>
              <w:pStyle w:val="TableText"/>
              <w:ind w:left="239"/>
              <w:spacing w:before="189" w:line="191" w:lineRule="auto"/>
              <w:rPr>
                <w:sz w:val="14"/>
                <w:szCs w:val="14"/>
              </w:rPr>
            </w:pPr>
            <w:r>
              <w:rPr>
                <w:sz w:val="14"/>
                <w:szCs w:val="14"/>
              </w:rPr>
              <w:t>36</w:t>
            </w:r>
          </w:p>
        </w:tc>
        <w:tc>
          <w:tcPr>
            <w:tcW w:w="539" w:type="dxa"/>
            <w:vAlign w:val="top"/>
          </w:tcPr>
          <w:p>
            <w:pPr>
              <w:pStyle w:val="TableText"/>
              <w:ind w:left="211"/>
              <w:spacing w:before="188" w:line="192" w:lineRule="auto"/>
              <w:rPr>
                <w:sz w:val="14"/>
                <w:szCs w:val="14"/>
              </w:rPr>
            </w:pPr>
            <w:r>
              <w:rPr>
                <w:sz w:val="14"/>
                <w:szCs w:val="14"/>
                <w:spacing w:val="-4"/>
              </w:rPr>
              <w:t>18</w:t>
            </w:r>
          </w:p>
        </w:tc>
        <w:tc>
          <w:tcPr>
            <w:tcW w:w="540" w:type="dxa"/>
            <w:vAlign w:val="top"/>
          </w:tcPr>
          <w:p>
            <w:pPr>
              <w:pStyle w:val="TableText"/>
              <w:ind w:left="212"/>
              <w:spacing w:before="188"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9"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restart"/>
            <w:tcBorders>
              <w:bottom w:val="nil"/>
            </w:tcBorders>
          </w:tcPr>
          <w:p>
            <w:pPr>
              <w:rPr>
                <w:rFonts w:ascii="Arial"/>
                <w:sz w:val="21"/>
              </w:rPr>
            </w:pPr>
            <w:r/>
          </w:p>
        </w:tc>
      </w:tr>
      <w:tr>
        <w:trPr>
          <w:trHeight w:val="473" w:hRule="atLeast"/>
        </w:trPr>
        <w:tc>
          <w:tcPr>
            <w:tcW w:w="815" w:type="dxa"/>
            <w:vAlign w:val="top"/>
            <w:gridSpan w:val="2"/>
            <w:vMerge w:val="continue"/>
            <w:tcBorders>
              <w:top w:val="nil"/>
            </w:tcBorders>
          </w:tcPr>
          <w:p>
            <w:pPr>
              <w:rPr>
                <w:rFonts w:ascii="Arial"/>
                <w:sz w:val="21"/>
              </w:rPr>
            </w:pPr>
            <w:r/>
          </w:p>
        </w:tc>
        <w:tc>
          <w:tcPr>
            <w:tcW w:w="3372" w:type="dxa"/>
            <w:vAlign w:val="top"/>
            <w:gridSpan w:val="5"/>
          </w:tcPr>
          <w:p>
            <w:pPr>
              <w:pStyle w:val="TableText"/>
              <w:ind w:left="1543"/>
              <w:spacing w:before="160" w:line="233" w:lineRule="auto"/>
              <w:rPr>
                <w:sz w:val="14"/>
                <w:szCs w:val="14"/>
              </w:rPr>
            </w:pPr>
            <w:r>
              <w:rPr>
                <w:sz w:val="14"/>
                <w:szCs w:val="14"/>
                <w:spacing w:val="3"/>
              </w:rPr>
              <w:t>小计</w:t>
            </w:r>
          </w:p>
        </w:tc>
        <w:tc>
          <w:tcPr>
            <w:tcW w:w="609" w:type="dxa"/>
            <w:vAlign w:val="top"/>
          </w:tcPr>
          <w:p>
            <w:pPr>
              <w:pStyle w:val="TableText"/>
              <w:ind w:left="237"/>
              <w:spacing w:before="184" w:line="191" w:lineRule="auto"/>
              <w:rPr>
                <w:sz w:val="14"/>
                <w:szCs w:val="14"/>
              </w:rPr>
            </w:pPr>
            <w:r>
              <w:rPr>
                <w:sz w:val="14"/>
                <w:szCs w:val="14"/>
                <w:spacing w:val="-1"/>
              </w:rPr>
              <w:t>72</w:t>
            </w:r>
          </w:p>
        </w:tc>
        <w:tc>
          <w:tcPr>
            <w:tcW w:w="610" w:type="dxa"/>
            <w:vAlign w:val="top"/>
          </w:tcPr>
          <w:p>
            <w:pPr>
              <w:pStyle w:val="TableText"/>
              <w:ind w:left="170"/>
              <w:spacing w:before="184" w:line="192" w:lineRule="auto"/>
              <w:rPr>
                <w:sz w:val="14"/>
                <w:szCs w:val="14"/>
              </w:rPr>
            </w:pPr>
            <w:r>
              <w:rPr>
                <w:sz w:val="14"/>
                <w:szCs w:val="14"/>
              </w:rPr>
              <w:t>1296</w:t>
            </w:r>
          </w:p>
        </w:tc>
        <w:tc>
          <w:tcPr>
            <w:tcW w:w="539" w:type="dxa"/>
            <w:vAlign w:val="top"/>
          </w:tcPr>
          <w:p>
            <w:pPr>
              <w:pStyle w:val="TableText"/>
              <w:ind w:left="165"/>
              <w:spacing w:before="184" w:line="191" w:lineRule="auto"/>
              <w:rPr>
                <w:sz w:val="14"/>
                <w:szCs w:val="14"/>
              </w:rPr>
            </w:pPr>
            <w:r>
              <w:rPr>
                <w:sz w:val="14"/>
                <w:szCs w:val="14"/>
                <w:spacing w:val="1"/>
              </w:rPr>
              <w:t>732</w:t>
            </w:r>
          </w:p>
        </w:tc>
        <w:tc>
          <w:tcPr>
            <w:tcW w:w="540" w:type="dxa"/>
            <w:vAlign w:val="top"/>
          </w:tcPr>
          <w:p>
            <w:pPr>
              <w:pStyle w:val="TableText"/>
              <w:ind w:left="165"/>
              <w:spacing w:before="184" w:line="191" w:lineRule="auto"/>
              <w:rPr>
                <w:sz w:val="14"/>
                <w:szCs w:val="14"/>
              </w:rPr>
            </w:pPr>
            <w:r>
              <w:rPr>
                <w:sz w:val="14"/>
                <w:szCs w:val="14"/>
                <w:spacing w:val="1"/>
              </w:rPr>
              <w:t>564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2" w:hRule="atLeast"/>
        </w:trPr>
        <w:tc>
          <w:tcPr>
            <w:tcW w:w="409" w:type="dxa"/>
            <w:vAlign w:val="top"/>
            <w:vMerge w:val="restart"/>
            <w:textDirection w:val="tbRlV"/>
            <w:tcBorders>
              <w:bottom w:val="nil"/>
            </w:tcBorders>
          </w:tcPr>
          <w:p>
            <w:pPr>
              <w:pStyle w:val="TableText"/>
              <w:ind w:left="5984"/>
              <w:spacing w:before="129" w:line="214" w:lineRule="auto"/>
              <w:rPr>
                <w:sz w:val="14"/>
                <w:szCs w:val="14"/>
              </w:rPr>
            </w:pPr>
            <w:r>
              <w:rPr>
                <w:sz w:val="14"/>
                <w:szCs w:val="14"/>
                <w:spacing w:val="9"/>
              </w:rPr>
              <w:t>专业技能课程</w:t>
            </w:r>
          </w:p>
        </w:tc>
        <w:tc>
          <w:tcPr>
            <w:tcW w:w="406" w:type="dxa"/>
            <w:vAlign w:val="top"/>
            <w:vMerge w:val="restart"/>
            <w:textDirection w:val="tbRlV"/>
            <w:tcBorders>
              <w:bottom w:val="nil"/>
            </w:tcBorders>
          </w:tcPr>
          <w:p>
            <w:pPr>
              <w:pStyle w:val="TableText"/>
              <w:ind w:left="1936"/>
              <w:spacing w:before="129" w:line="214" w:lineRule="auto"/>
              <w:rPr>
                <w:sz w:val="14"/>
                <w:szCs w:val="14"/>
              </w:rPr>
            </w:pPr>
            <w:r>
              <w:rPr>
                <w:sz w:val="14"/>
                <w:szCs w:val="14"/>
                <w:spacing w:val="9"/>
              </w:rPr>
              <w:t>专业基础课程</w:t>
            </w:r>
          </w:p>
        </w:tc>
        <w:tc>
          <w:tcPr>
            <w:tcW w:w="818" w:type="dxa"/>
            <w:vAlign w:val="top"/>
            <w:gridSpan w:val="2"/>
            <w:vMerge w:val="restart"/>
            <w:textDirection w:val="tbRlV"/>
            <w:tcBorders>
              <w:bottom w:val="nil"/>
            </w:tcBorders>
          </w:tcPr>
          <w:p>
            <w:pPr>
              <w:spacing w:line="280" w:lineRule="auto"/>
              <w:rPr>
                <w:rFonts w:ascii="Arial"/>
                <w:sz w:val="21"/>
              </w:rPr>
            </w:pPr>
            <w:r/>
          </w:p>
          <w:p>
            <w:pPr>
              <w:pStyle w:val="TableText"/>
              <w:ind w:left="1921"/>
              <w:spacing w:before="46" w:line="212" w:lineRule="auto"/>
              <w:rPr>
                <w:sz w:val="14"/>
                <w:szCs w:val="14"/>
              </w:rPr>
            </w:pPr>
            <w:r>
              <w:rPr>
                <w:sz w:val="14"/>
                <w:szCs w:val="14"/>
                <w:spacing w:val="9"/>
              </w:rPr>
              <w:t>必修课</w:t>
            </w:r>
          </w:p>
        </w:tc>
        <w:tc>
          <w:tcPr>
            <w:tcW w:w="431" w:type="dxa"/>
            <w:vAlign w:val="top"/>
          </w:tcPr>
          <w:p>
            <w:pPr>
              <w:pStyle w:val="TableText"/>
              <w:ind w:left="153"/>
              <w:spacing w:before="183" w:line="192" w:lineRule="auto"/>
              <w:rPr>
                <w:sz w:val="14"/>
                <w:szCs w:val="14"/>
              </w:rPr>
            </w:pPr>
            <w:r>
              <w:rPr>
                <w:sz w:val="14"/>
                <w:szCs w:val="14"/>
                <w:spacing w:val="-4"/>
              </w:rPr>
              <w:t>17</w:t>
            </w:r>
          </w:p>
        </w:tc>
        <w:tc>
          <w:tcPr>
            <w:tcW w:w="1544" w:type="dxa"/>
            <w:vAlign w:val="top"/>
          </w:tcPr>
          <w:p>
            <w:pPr>
              <w:pStyle w:val="TableText"/>
              <w:ind w:left="625"/>
              <w:spacing w:before="160" w:line="231" w:lineRule="auto"/>
              <w:rPr>
                <w:sz w:val="14"/>
                <w:szCs w:val="14"/>
              </w:rPr>
            </w:pPr>
            <w:r>
              <w:rPr>
                <w:sz w:val="14"/>
                <w:szCs w:val="14"/>
                <w:spacing w:val="5"/>
              </w:rPr>
              <w:t>素描</w:t>
            </w:r>
          </w:p>
        </w:tc>
        <w:tc>
          <w:tcPr>
            <w:tcW w:w="579" w:type="dxa"/>
            <w:vAlign w:val="top"/>
          </w:tcPr>
          <w:p>
            <w:pPr>
              <w:pStyle w:val="TableText"/>
              <w:ind w:left="143"/>
              <w:spacing w:before="160" w:line="231" w:lineRule="auto"/>
              <w:rPr>
                <w:sz w:val="14"/>
                <w:szCs w:val="14"/>
              </w:rPr>
            </w:pPr>
            <w:r>
              <w:rPr>
                <w:sz w:val="14"/>
                <w:szCs w:val="14"/>
                <w:spacing w:val="5"/>
              </w:rPr>
              <w:t>考试</w:t>
            </w:r>
          </w:p>
        </w:tc>
        <w:tc>
          <w:tcPr>
            <w:tcW w:w="609" w:type="dxa"/>
            <w:vAlign w:val="top"/>
          </w:tcPr>
          <w:p>
            <w:pPr>
              <w:pStyle w:val="TableText"/>
              <w:ind w:left="273"/>
              <w:spacing w:before="184" w:line="191" w:lineRule="auto"/>
              <w:rPr>
                <w:sz w:val="14"/>
                <w:szCs w:val="14"/>
              </w:rPr>
            </w:pPr>
            <w:r>
              <w:rPr>
                <w:sz w:val="14"/>
                <w:szCs w:val="14"/>
              </w:rPr>
              <w:t>6</w:t>
            </w:r>
          </w:p>
        </w:tc>
        <w:tc>
          <w:tcPr>
            <w:tcW w:w="610" w:type="dxa"/>
            <w:vAlign w:val="top"/>
          </w:tcPr>
          <w:p>
            <w:pPr>
              <w:pStyle w:val="TableText"/>
              <w:ind w:left="209"/>
              <w:spacing w:before="183" w:line="192" w:lineRule="auto"/>
              <w:rPr>
                <w:sz w:val="14"/>
                <w:szCs w:val="14"/>
              </w:rPr>
            </w:pPr>
            <w:r>
              <w:rPr>
                <w:sz w:val="14"/>
                <w:szCs w:val="14"/>
                <w:spacing w:val="-2"/>
              </w:rPr>
              <w:t>108</w:t>
            </w:r>
          </w:p>
        </w:tc>
        <w:tc>
          <w:tcPr>
            <w:tcW w:w="539" w:type="dxa"/>
            <w:vAlign w:val="top"/>
          </w:tcPr>
          <w:p>
            <w:pPr>
              <w:pStyle w:val="TableText"/>
              <w:ind w:left="203"/>
              <w:spacing w:before="184" w:line="191" w:lineRule="auto"/>
              <w:rPr>
                <w:sz w:val="14"/>
                <w:szCs w:val="14"/>
              </w:rPr>
            </w:pPr>
            <w:r>
              <w:rPr>
                <w:sz w:val="14"/>
                <w:szCs w:val="14"/>
              </w:rPr>
              <w:t>36</w:t>
            </w:r>
          </w:p>
        </w:tc>
        <w:tc>
          <w:tcPr>
            <w:tcW w:w="540" w:type="dxa"/>
            <w:vAlign w:val="top"/>
          </w:tcPr>
          <w:p>
            <w:pPr>
              <w:pStyle w:val="TableText"/>
              <w:ind w:left="204"/>
              <w:spacing w:before="184" w:line="191" w:lineRule="auto"/>
              <w:rPr>
                <w:sz w:val="14"/>
                <w:szCs w:val="14"/>
              </w:rPr>
            </w:pPr>
            <w:r>
              <w:rPr>
                <w:sz w:val="14"/>
                <w:szCs w:val="14"/>
                <w:spacing w:val="-1"/>
              </w:rPr>
              <w:t>72</w:t>
            </w:r>
          </w:p>
        </w:tc>
        <w:tc>
          <w:tcPr>
            <w:tcW w:w="330" w:type="dxa"/>
            <w:vAlign w:val="top"/>
          </w:tcPr>
          <w:p>
            <w:pPr>
              <w:rPr>
                <w:rFonts w:ascii="Arial"/>
                <w:sz w:val="21"/>
              </w:rPr>
            </w:pPr>
            <w:r/>
          </w:p>
        </w:tc>
        <w:tc>
          <w:tcPr>
            <w:tcW w:w="320" w:type="dxa"/>
            <w:vAlign w:val="top"/>
          </w:tcPr>
          <w:p>
            <w:pPr>
              <w:pStyle w:val="TableText"/>
              <w:ind w:left="130"/>
              <w:spacing w:before="184" w:line="191" w:lineRule="auto"/>
              <w:rPr>
                <w:sz w:val="14"/>
                <w:szCs w:val="14"/>
              </w:rPr>
            </w:pPr>
            <w:r>
              <w:rPr>
                <w:sz w:val="14"/>
                <w:szCs w:val="14"/>
              </w:rPr>
              <w:t>3</w:t>
            </w:r>
          </w:p>
        </w:tc>
        <w:tc>
          <w:tcPr>
            <w:tcW w:w="304" w:type="dxa"/>
            <w:vAlign w:val="top"/>
          </w:tcPr>
          <w:p>
            <w:pPr>
              <w:pStyle w:val="TableText"/>
              <w:ind w:left="122"/>
              <w:spacing w:before="184" w:line="191" w:lineRule="auto"/>
              <w:rPr>
                <w:sz w:val="14"/>
                <w:szCs w:val="14"/>
              </w:rPr>
            </w:pPr>
            <w:r>
              <w:rPr>
                <w:sz w:val="14"/>
                <w:szCs w:val="14"/>
              </w:rPr>
              <w:t>3</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53"/>
              <w:spacing w:before="184" w:line="192" w:lineRule="auto"/>
              <w:rPr>
                <w:sz w:val="14"/>
                <w:szCs w:val="14"/>
              </w:rPr>
            </w:pPr>
            <w:r>
              <w:rPr>
                <w:sz w:val="14"/>
                <w:szCs w:val="14"/>
                <w:spacing w:val="-4"/>
              </w:rPr>
              <w:t>18</w:t>
            </w:r>
          </w:p>
        </w:tc>
        <w:tc>
          <w:tcPr>
            <w:tcW w:w="1544" w:type="dxa"/>
            <w:vAlign w:val="top"/>
          </w:tcPr>
          <w:p>
            <w:pPr>
              <w:pStyle w:val="TableText"/>
              <w:ind w:left="623"/>
              <w:spacing w:before="161" w:line="233" w:lineRule="auto"/>
              <w:rPr>
                <w:sz w:val="14"/>
                <w:szCs w:val="14"/>
              </w:rPr>
            </w:pPr>
            <w:r>
              <w:rPr>
                <w:sz w:val="14"/>
                <w:szCs w:val="14"/>
                <w:spacing w:val="6"/>
              </w:rPr>
              <w:t>速写</w:t>
            </w:r>
          </w:p>
        </w:tc>
        <w:tc>
          <w:tcPr>
            <w:tcW w:w="579" w:type="dxa"/>
            <w:vAlign w:val="top"/>
          </w:tcPr>
          <w:p>
            <w:pPr>
              <w:pStyle w:val="TableText"/>
              <w:ind w:left="143"/>
              <w:spacing w:before="161" w:line="231" w:lineRule="auto"/>
              <w:rPr>
                <w:sz w:val="14"/>
                <w:szCs w:val="14"/>
              </w:rPr>
            </w:pPr>
            <w:r>
              <w:rPr>
                <w:sz w:val="14"/>
                <w:szCs w:val="14"/>
                <w:spacing w:val="5"/>
              </w:rPr>
              <w:t>考试</w:t>
            </w:r>
          </w:p>
        </w:tc>
        <w:tc>
          <w:tcPr>
            <w:tcW w:w="609" w:type="dxa"/>
            <w:vAlign w:val="top"/>
          </w:tcPr>
          <w:p>
            <w:pPr>
              <w:pStyle w:val="TableText"/>
              <w:ind w:left="273"/>
              <w:spacing w:before="185" w:line="191" w:lineRule="auto"/>
              <w:rPr>
                <w:sz w:val="14"/>
                <w:szCs w:val="14"/>
              </w:rPr>
            </w:pPr>
            <w:r>
              <w:rPr>
                <w:sz w:val="14"/>
                <w:szCs w:val="14"/>
              </w:rPr>
              <w:t>2</w:t>
            </w:r>
          </w:p>
        </w:tc>
        <w:tc>
          <w:tcPr>
            <w:tcW w:w="610" w:type="dxa"/>
            <w:vAlign w:val="top"/>
          </w:tcPr>
          <w:p>
            <w:pPr>
              <w:pStyle w:val="TableText"/>
              <w:ind w:left="239"/>
              <w:spacing w:before="185" w:line="191" w:lineRule="auto"/>
              <w:rPr>
                <w:sz w:val="14"/>
                <w:szCs w:val="14"/>
              </w:rPr>
            </w:pPr>
            <w:r>
              <w:rPr>
                <w:sz w:val="14"/>
                <w:szCs w:val="14"/>
              </w:rPr>
              <w:t>36</w:t>
            </w:r>
          </w:p>
        </w:tc>
        <w:tc>
          <w:tcPr>
            <w:tcW w:w="539" w:type="dxa"/>
            <w:vAlign w:val="top"/>
          </w:tcPr>
          <w:p>
            <w:pPr>
              <w:pStyle w:val="TableText"/>
              <w:ind w:left="211"/>
              <w:spacing w:before="184" w:line="192" w:lineRule="auto"/>
              <w:rPr>
                <w:sz w:val="14"/>
                <w:szCs w:val="14"/>
              </w:rPr>
            </w:pPr>
            <w:r>
              <w:rPr>
                <w:sz w:val="14"/>
                <w:szCs w:val="14"/>
                <w:spacing w:val="-4"/>
              </w:rPr>
              <w:t>18</w:t>
            </w:r>
          </w:p>
        </w:tc>
        <w:tc>
          <w:tcPr>
            <w:tcW w:w="540" w:type="dxa"/>
            <w:vAlign w:val="top"/>
          </w:tcPr>
          <w:p>
            <w:pPr>
              <w:pStyle w:val="TableText"/>
              <w:ind w:left="212"/>
              <w:spacing w:before="184"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5"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53"/>
              <w:spacing w:before="183" w:line="192" w:lineRule="auto"/>
              <w:rPr>
                <w:sz w:val="14"/>
                <w:szCs w:val="14"/>
              </w:rPr>
            </w:pPr>
            <w:r>
              <w:rPr>
                <w:sz w:val="14"/>
                <w:szCs w:val="14"/>
                <w:spacing w:val="-4"/>
              </w:rPr>
              <w:t>19</w:t>
            </w:r>
          </w:p>
        </w:tc>
        <w:tc>
          <w:tcPr>
            <w:tcW w:w="1544" w:type="dxa"/>
            <w:vAlign w:val="top"/>
          </w:tcPr>
          <w:p>
            <w:pPr>
              <w:pStyle w:val="TableText"/>
              <w:ind w:left="625"/>
              <w:spacing w:before="161" w:line="234" w:lineRule="auto"/>
              <w:rPr>
                <w:sz w:val="14"/>
                <w:szCs w:val="14"/>
              </w:rPr>
            </w:pPr>
            <w:r>
              <w:rPr>
                <w:sz w:val="14"/>
                <w:szCs w:val="14"/>
                <w:spacing w:val="5"/>
              </w:rPr>
              <w:t>色彩</w:t>
            </w:r>
          </w:p>
        </w:tc>
        <w:tc>
          <w:tcPr>
            <w:tcW w:w="579" w:type="dxa"/>
            <w:vAlign w:val="top"/>
          </w:tcPr>
          <w:p>
            <w:pPr>
              <w:pStyle w:val="TableText"/>
              <w:ind w:left="143"/>
              <w:spacing w:before="161" w:line="231" w:lineRule="auto"/>
              <w:rPr>
                <w:sz w:val="14"/>
                <w:szCs w:val="14"/>
              </w:rPr>
            </w:pPr>
            <w:r>
              <w:rPr>
                <w:sz w:val="14"/>
                <w:szCs w:val="14"/>
                <w:spacing w:val="5"/>
              </w:rPr>
              <w:t>考试</w:t>
            </w:r>
          </w:p>
        </w:tc>
        <w:tc>
          <w:tcPr>
            <w:tcW w:w="609" w:type="dxa"/>
            <w:vAlign w:val="top"/>
          </w:tcPr>
          <w:p>
            <w:pPr>
              <w:pStyle w:val="TableText"/>
              <w:ind w:left="273"/>
              <w:spacing w:before="184" w:line="191" w:lineRule="auto"/>
              <w:rPr>
                <w:sz w:val="14"/>
                <w:szCs w:val="14"/>
              </w:rPr>
            </w:pPr>
            <w:r>
              <w:rPr>
                <w:sz w:val="14"/>
                <w:szCs w:val="14"/>
              </w:rPr>
              <w:t>6</w:t>
            </w:r>
          </w:p>
        </w:tc>
        <w:tc>
          <w:tcPr>
            <w:tcW w:w="610" w:type="dxa"/>
            <w:vAlign w:val="top"/>
          </w:tcPr>
          <w:p>
            <w:pPr>
              <w:pStyle w:val="TableText"/>
              <w:ind w:left="209"/>
              <w:spacing w:before="183" w:line="192" w:lineRule="auto"/>
              <w:rPr>
                <w:sz w:val="14"/>
                <w:szCs w:val="14"/>
              </w:rPr>
            </w:pPr>
            <w:r>
              <w:rPr>
                <w:sz w:val="14"/>
                <w:szCs w:val="14"/>
                <w:spacing w:val="-2"/>
              </w:rPr>
              <w:t>108</w:t>
            </w:r>
          </w:p>
        </w:tc>
        <w:tc>
          <w:tcPr>
            <w:tcW w:w="539" w:type="dxa"/>
            <w:vAlign w:val="top"/>
          </w:tcPr>
          <w:p>
            <w:pPr>
              <w:pStyle w:val="TableText"/>
              <w:ind w:left="203"/>
              <w:spacing w:before="184" w:line="191" w:lineRule="auto"/>
              <w:rPr>
                <w:sz w:val="14"/>
                <w:szCs w:val="14"/>
              </w:rPr>
            </w:pPr>
            <w:r>
              <w:rPr>
                <w:sz w:val="14"/>
                <w:szCs w:val="14"/>
              </w:rPr>
              <w:t>36</w:t>
            </w:r>
          </w:p>
        </w:tc>
        <w:tc>
          <w:tcPr>
            <w:tcW w:w="540" w:type="dxa"/>
            <w:vAlign w:val="top"/>
          </w:tcPr>
          <w:p>
            <w:pPr>
              <w:pStyle w:val="TableText"/>
              <w:ind w:left="204"/>
              <w:spacing w:before="184" w:line="191" w:lineRule="auto"/>
              <w:rPr>
                <w:sz w:val="14"/>
                <w:szCs w:val="14"/>
              </w:rPr>
            </w:pPr>
            <w:r>
              <w:rPr>
                <w:sz w:val="14"/>
                <w:szCs w:val="14"/>
                <w:spacing w:val="-1"/>
              </w:rPr>
              <w:t>72</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5"/>
              <w:spacing w:before="184" w:line="191" w:lineRule="auto"/>
              <w:rPr>
                <w:sz w:val="14"/>
                <w:szCs w:val="14"/>
              </w:rPr>
            </w:pPr>
            <w:r>
              <w:rPr>
                <w:sz w:val="14"/>
                <w:szCs w:val="14"/>
              </w:rPr>
              <w:t>3</w:t>
            </w:r>
          </w:p>
        </w:tc>
        <w:tc>
          <w:tcPr>
            <w:tcW w:w="359" w:type="dxa"/>
            <w:vAlign w:val="top"/>
          </w:tcPr>
          <w:p>
            <w:pPr>
              <w:pStyle w:val="TableText"/>
              <w:ind w:left="149"/>
              <w:spacing w:before="184" w:line="191" w:lineRule="auto"/>
              <w:rPr>
                <w:sz w:val="14"/>
                <w:szCs w:val="14"/>
              </w:rPr>
            </w:pPr>
            <w:r>
              <w:rPr>
                <w:sz w:val="14"/>
                <w:szCs w:val="14"/>
              </w:rPr>
              <w:t>3</w:t>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44"/>
              <w:spacing w:before="186" w:line="191" w:lineRule="auto"/>
              <w:rPr>
                <w:sz w:val="14"/>
                <w:szCs w:val="14"/>
              </w:rPr>
            </w:pPr>
            <w:r>
              <w:rPr>
                <w:sz w:val="14"/>
                <w:szCs w:val="14"/>
              </w:rPr>
              <w:t>20</w:t>
            </w:r>
          </w:p>
        </w:tc>
        <w:tc>
          <w:tcPr>
            <w:tcW w:w="1544" w:type="dxa"/>
            <w:vAlign w:val="top"/>
          </w:tcPr>
          <w:p>
            <w:pPr>
              <w:pStyle w:val="TableText"/>
              <w:ind w:left="638"/>
              <w:spacing w:before="162" w:line="232" w:lineRule="auto"/>
              <w:rPr>
                <w:sz w:val="14"/>
                <w:szCs w:val="14"/>
              </w:rPr>
            </w:pPr>
            <w:r>
              <w:rPr>
                <w:sz w:val="14"/>
                <w:szCs w:val="14"/>
                <w:spacing w:val="-2"/>
              </w:rPr>
              <w:t>图案</w:t>
            </w:r>
          </w:p>
        </w:tc>
        <w:tc>
          <w:tcPr>
            <w:tcW w:w="579"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71"/>
              <w:spacing w:before="186" w:line="191" w:lineRule="auto"/>
              <w:rPr>
                <w:sz w:val="14"/>
                <w:szCs w:val="14"/>
              </w:rPr>
            </w:pPr>
            <w:r>
              <w:rPr>
                <w:sz w:val="14"/>
                <w:szCs w:val="14"/>
              </w:rPr>
              <w:t>4</w:t>
            </w:r>
          </w:p>
        </w:tc>
        <w:tc>
          <w:tcPr>
            <w:tcW w:w="610" w:type="dxa"/>
            <w:vAlign w:val="top"/>
          </w:tcPr>
          <w:p>
            <w:pPr>
              <w:pStyle w:val="TableText"/>
              <w:ind w:left="240"/>
              <w:spacing w:before="186" w:line="191" w:lineRule="auto"/>
              <w:rPr>
                <w:sz w:val="14"/>
                <w:szCs w:val="14"/>
              </w:rPr>
            </w:pPr>
            <w:r>
              <w:rPr>
                <w:sz w:val="14"/>
                <w:szCs w:val="14"/>
                <w:spacing w:val="-1"/>
              </w:rPr>
              <w:t>72</w:t>
            </w:r>
          </w:p>
        </w:tc>
        <w:tc>
          <w:tcPr>
            <w:tcW w:w="539" w:type="dxa"/>
            <w:vAlign w:val="top"/>
          </w:tcPr>
          <w:p>
            <w:pPr>
              <w:pStyle w:val="TableText"/>
              <w:ind w:left="211"/>
              <w:spacing w:before="185" w:line="192" w:lineRule="auto"/>
              <w:rPr>
                <w:sz w:val="14"/>
                <w:szCs w:val="14"/>
              </w:rPr>
            </w:pPr>
            <w:r>
              <w:rPr>
                <w:sz w:val="14"/>
                <w:szCs w:val="14"/>
                <w:spacing w:val="-4"/>
              </w:rPr>
              <w:t>18</w:t>
            </w:r>
          </w:p>
        </w:tc>
        <w:tc>
          <w:tcPr>
            <w:tcW w:w="540" w:type="dxa"/>
            <w:vAlign w:val="top"/>
          </w:tcPr>
          <w:p>
            <w:pPr>
              <w:pStyle w:val="TableText"/>
              <w:ind w:left="204"/>
              <w:spacing w:before="186" w:line="191" w:lineRule="auto"/>
              <w:rPr>
                <w:sz w:val="14"/>
                <w:szCs w:val="14"/>
              </w:rPr>
            </w:pPr>
            <w:r>
              <w:rPr>
                <w:sz w:val="14"/>
                <w:szCs w:val="14"/>
              </w:rPr>
              <w:t>54</w:t>
            </w:r>
          </w:p>
        </w:tc>
        <w:tc>
          <w:tcPr>
            <w:tcW w:w="330" w:type="dxa"/>
            <w:vAlign w:val="top"/>
          </w:tcPr>
          <w:p>
            <w:pPr>
              <w:rPr>
                <w:rFonts w:ascii="Arial"/>
                <w:sz w:val="21"/>
              </w:rPr>
            </w:pPr>
            <w:r/>
          </w:p>
        </w:tc>
        <w:tc>
          <w:tcPr>
            <w:tcW w:w="320" w:type="dxa"/>
            <w:vAlign w:val="top"/>
          </w:tcPr>
          <w:p>
            <w:pPr>
              <w:pStyle w:val="TableText"/>
              <w:ind w:left="127"/>
              <w:spacing w:before="186" w:line="191" w:lineRule="auto"/>
              <w:rPr>
                <w:sz w:val="14"/>
                <w:szCs w:val="14"/>
              </w:rPr>
            </w:pPr>
            <w:r>
              <w:rPr>
                <w:sz w:val="14"/>
                <w:szCs w:val="14"/>
              </w:rPr>
              <w:t>4</w:t>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44"/>
              <w:spacing w:before="185" w:line="192" w:lineRule="auto"/>
              <w:rPr>
                <w:sz w:val="14"/>
                <w:szCs w:val="14"/>
              </w:rPr>
            </w:pPr>
            <w:r>
              <w:rPr>
                <w:sz w:val="14"/>
                <w:szCs w:val="14"/>
              </w:rPr>
              <w:t>21</w:t>
            </w:r>
          </w:p>
        </w:tc>
        <w:tc>
          <w:tcPr>
            <w:tcW w:w="1544" w:type="dxa"/>
            <w:vAlign w:val="top"/>
          </w:tcPr>
          <w:p>
            <w:pPr>
              <w:pStyle w:val="TableText"/>
              <w:ind w:left="476"/>
              <w:spacing w:before="162" w:line="232" w:lineRule="auto"/>
              <w:rPr>
                <w:sz w:val="14"/>
                <w:szCs w:val="14"/>
              </w:rPr>
            </w:pPr>
            <w:r>
              <w:rPr>
                <w:sz w:val="14"/>
                <w:szCs w:val="14"/>
                <w:spacing w:val="7"/>
              </w:rPr>
              <w:t>构成基础</w:t>
            </w:r>
          </w:p>
        </w:tc>
        <w:tc>
          <w:tcPr>
            <w:tcW w:w="579" w:type="dxa"/>
            <w:vAlign w:val="top"/>
          </w:tcPr>
          <w:p>
            <w:pPr>
              <w:pStyle w:val="TableText"/>
              <w:ind w:left="143"/>
              <w:spacing w:before="162" w:line="231" w:lineRule="auto"/>
              <w:rPr>
                <w:sz w:val="14"/>
                <w:szCs w:val="14"/>
              </w:rPr>
            </w:pPr>
            <w:r>
              <w:rPr>
                <w:sz w:val="14"/>
                <w:szCs w:val="14"/>
                <w:spacing w:val="5"/>
              </w:rPr>
              <w:t>考查</w:t>
            </w:r>
          </w:p>
        </w:tc>
        <w:tc>
          <w:tcPr>
            <w:tcW w:w="609" w:type="dxa"/>
            <w:vAlign w:val="top"/>
          </w:tcPr>
          <w:p>
            <w:pPr>
              <w:pStyle w:val="TableText"/>
              <w:ind w:left="273"/>
              <w:spacing w:before="186" w:line="191" w:lineRule="auto"/>
              <w:rPr>
                <w:sz w:val="14"/>
                <w:szCs w:val="14"/>
              </w:rPr>
            </w:pPr>
            <w:r>
              <w:rPr>
                <w:sz w:val="14"/>
                <w:szCs w:val="14"/>
              </w:rPr>
              <w:t>2</w:t>
            </w:r>
          </w:p>
        </w:tc>
        <w:tc>
          <w:tcPr>
            <w:tcW w:w="610" w:type="dxa"/>
            <w:vAlign w:val="top"/>
          </w:tcPr>
          <w:p>
            <w:pPr>
              <w:pStyle w:val="TableText"/>
              <w:ind w:left="239"/>
              <w:spacing w:before="186" w:line="191" w:lineRule="auto"/>
              <w:rPr>
                <w:sz w:val="14"/>
                <w:szCs w:val="14"/>
              </w:rPr>
            </w:pPr>
            <w:r>
              <w:rPr>
                <w:sz w:val="14"/>
                <w:szCs w:val="14"/>
              </w:rPr>
              <w:t>36</w:t>
            </w:r>
          </w:p>
        </w:tc>
        <w:tc>
          <w:tcPr>
            <w:tcW w:w="539" w:type="dxa"/>
            <w:vAlign w:val="top"/>
          </w:tcPr>
          <w:p>
            <w:pPr>
              <w:pStyle w:val="TableText"/>
              <w:ind w:left="211"/>
              <w:spacing w:before="185" w:line="192" w:lineRule="auto"/>
              <w:rPr>
                <w:sz w:val="14"/>
                <w:szCs w:val="14"/>
              </w:rPr>
            </w:pPr>
            <w:r>
              <w:rPr>
                <w:sz w:val="14"/>
                <w:szCs w:val="14"/>
                <w:spacing w:val="-4"/>
              </w:rPr>
              <w:t>18</w:t>
            </w:r>
          </w:p>
        </w:tc>
        <w:tc>
          <w:tcPr>
            <w:tcW w:w="540" w:type="dxa"/>
            <w:vAlign w:val="top"/>
          </w:tcPr>
          <w:p>
            <w:pPr>
              <w:pStyle w:val="TableText"/>
              <w:ind w:left="212"/>
              <w:spacing w:before="185" w:line="192" w:lineRule="auto"/>
              <w:rPr>
                <w:sz w:val="14"/>
                <w:szCs w:val="14"/>
              </w:rPr>
            </w:pPr>
            <w:r>
              <w:rPr>
                <w:sz w:val="14"/>
                <w:szCs w:val="14"/>
                <w:spacing w:val="-4"/>
              </w:rPr>
              <w:t>18</w:t>
            </w:r>
          </w:p>
        </w:tc>
        <w:tc>
          <w:tcPr>
            <w:tcW w:w="330" w:type="dxa"/>
            <w:vAlign w:val="top"/>
          </w:tcPr>
          <w:p>
            <w:pPr>
              <w:pStyle w:val="TableText"/>
              <w:ind w:left="133"/>
              <w:spacing w:before="186"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2"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44"/>
              <w:spacing w:before="185" w:line="191" w:lineRule="auto"/>
              <w:rPr>
                <w:sz w:val="14"/>
                <w:szCs w:val="14"/>
              </w:rPr>
            </w:pPr>
            <w:r>
              <w:rPr>
                <w:sz w:val="14"/>
                <w:szCs w:val="14"/>
              </w:rPr>
              <w:t>22</w:t>
            </w:r>
          </w:p>
        </w:tc>
        <w:tc>
          <w:tcPr>
            <w:tcW w:w="1544" w:type="dxa"/>
            <w:vAlign w:val="top"/>
          </w:tcPr>
          <w:p>
            <w:pPr>
              <w:pStyle w:val="TableText"/>
              <w:ind w:left="474"/>
              <w:spacing w:before="162" w:line="232" w:lineRule="auto"/>
              <w:rPr>
                <w:sz w:val="14"/>
                <w:szCs w:val="14"/>
              </w:rPr>
            </w:pPr>
            <w:r>
              <w:rPr>
                <w:sz w:val="14"/>
                <w:szCs w:val="14"/>
                <w:spacing w:val="8"/>
              </w:rPr>
              <w:t>表现技法</w:t>
            </w:r>
          </w:p>
        </w:tc>
        <w:tc>
          <w:tcPr>
            <w:tcW w:w="579" w:type="dxa"/>
            <w:vAlign w:val="top"/>
          </w:tcPr>
          <w:p>
            <w:pPr>
              <w:pStyle w:val="TableText"/>
              <w:ind w:left="143"/>
              <w:spacing w:before="162" w:line="231" w:lineRule="auto"/>
              <w:rPr>
                <w:sz w:val="14"/>
                <w:szCs w:val="14"/>
              </w:rPr>
            </w:pPr>
            <w:r>
              <w:rPr>
                <w:sz w:val="14"/>
                <w:szCs w:val="14"/>
                <w:spacing w:val="5"/>
              </w:rPr>
              <w:t>考查</w:t>
            </w:r>
          </w:p>
        </w:tc>
        <w:tc>
          <w:tcPr>
            <w:tcW w:w="609" w:type="dxa"/>
            <w:vAlign w:val="top"/>
          </w:tcPr>
          <w:p>
            <w:pPr>
              <w:pStyle w:val="TableText"/>
              <w:ind w:left="273"/>
              <w:spacing w:before="185" w:line="191" w:lineRule="auto"/>
              <w:rPr>
                <w:sz w:val="14"/>
                <w:szCs w:val="14"/>
              </w:rPr>
            </w:pPr>
            <w:r>
              <w:rPr>
                <w:sz w:val="14"/>
                <w:szCs w:val="14"/>
              </w:rPr>
              <w:t>2</w:t>
            </w:r>
          </w:p>
        </w:tc>
        <w:tc>
          <w:tcPr>
            <w:tcW w:w="610" w:type="dxa"/>
            <w:vAlign w:val="top"/>
          </w:tcPr>
          <w:p>
            <w:pPr>
              <w:pStyle w:val="TableText"/>
              <w:ind w:left="239"/>
              <w:spacing w:before="185" w:line="191" w:lineRule="auto"/>
              <w:rPr>
                <w:sz w:val="14"/>
                <w:szCs w:val="14"/>
              </w:rPr>
            </w:pPr>
            <w:r>
              <w:rPr>
                <w:sz w:val="14"/>
                <w:szCs w:val="14"/>
              </w:rPr>
              <w:t>36</w:t>
            </w:r>
          </w:p>
        </w:tc>
        <w:tc>
          <w:tcPr>
            <w:tcW w:w="539" w:type="dxa"/>
            <w:vAlign w:val="top"/>
          </w:tcPr>
          <w:p>
            <w:pPr>
              <w:pStyle w:val="TableText"/>
              <w:ind w:left="211"/>
              <w:spacing w:before="185" w:line="192" w:lineRule="auto"/>
              <w:rPr>
                <w:sz w:val="14"/>
                <w:szCs w:val="14"/>
              </w:rPr>
            </w:pPr>
            <w:r>
              <w:rPr>
                <w:sz w:val="14"/>
                <w:szCs w:val="14"/>
                <w:spacing w:val="-4"/>
              </w:rPr>
              <w:t>18</w:t>
            </w:r>
          </w:p>
        </w:tc>
        <w:tc>
          <w:tcPr>
            <w:tcW w:w="540" w:type="dxa"/>
            <w:vAlign w:val="top"/>
          </w:tcPr>
          <w:p>
            <w:pPr>
              <w:pStyle w:val="TableText"/>
              <w:ind w:left="212"/>
              <w:spacing w:before="185" w:line="192" w:lineRule="auto"/>
              <w:rPr>
                <w:sz w:val="14"/>
                <w:szCs w:val="14"/>
              </w:rPr>
            </w:pPr>
            <w:r>
              <w:rPr>
                <w:sz w:val="14"/>
                <w:szCs w:val="14"/>
                <w:spacing w:val="-4"/>
              </w:rPr>
              <w:t>18</w:t>
            </w:r>
          </w:p>
        </w:tc>
        <w:tc>
          <w:tcPr>
            <w:tcW w:w="330" w:type="dxa"/>
            <w:vAlign w:val="top"/>
          </w:tcPr>
          <w:p>
            <w:pPr>
              <w:pStyle w:val="TableText"/>
              <w:ind w:left="133"/>
              <w:spacing w:before="185"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2"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44"/>
              <w:spacing w:before="186" w:line="191" w:lineRule="auto"/>
              <w:rPr>
                <w:sz w:val="14"/>
                <w:szCs w:val="14"/>
              </w:rPr>
            </w:pPr>
            <w:r>
              <w:rPr>
                <w:sz w:val="14"/>
                <w:szCs w:val="14"/>
              </w:rPr>
              <w:t>23</w:t>
            </w:r>
          </w:p>
        </w:tc>
        <w:tc>
          <w:tcPr>
            <w:tcW w:w="1544" w:type="dxa"/>
            <w:vAlign w:val="top"/>
          </w:tcPr>
          <w:p>
            <w:pPr>
              <w:pStyle w:val="TableText"/>
              <w:ind w:left="477"/>
              <w:spacing w:before="162" w:line="231" w:lineRule="auto"/>
              <w:rPr>
                <w:sz w:val="14"/>
                <w:szCs w:val="14"/>
              </w:rPr>
            </w:pPr>
            <w:r>
              <w:rPr>
                <w:sz w:val="14"/>
                <w:szCs w:val="14"/>
                <w:spacing w:val="7"/>
              </w:rPr>
              <w:t>设计软件</w:t>
            </w:r>
          </w:p>
        </w:tc>
        <w:tc>
          <w:tcPr>
            <w:tcW w:w="579" w:type="dxa"/>
            <w:vAlign w:val="top"/>
          </w:tcPr>
          <w:p>
            <w:pPr>
              <w:pStyle w:val="TableText"/>
              <w:ind w:left="143"/>
              <w:spacing w:before="162" w:line="231" w:lineRule="auto"/>
              <w:rPr>
                <w:sz w:val="14"/>
                <w:szCs w:val="14"/>
              </w:rPr>
            </w:pPr>
            <w:r>
              <w:rPr>
                <w:sz w:val="14"/>
                <w:szCs w:val="14"/>
                <w:spacing w:val="5"/>
              </w:rPr>
              <w:t>考试</w:t>
            </w:r>
          </w:p>
        </w:tc>
        <w:tc>
          <w:tcPr>
            <w:tcW w:w="609" w:type="dxa"/>
            <w:vAlign w:val="top"/>
          </w:tcPr>
          <w:p>
            <w:pPr>
              <w:pStyle w:val="TableText"/>
              <w:ind w:left="271"/>
              <w:spacing w:before="186" w:line="191" w:lineRule="auto"/>
              <w:rPr>
                <w:sz w:val="14"/>
                <w:szCs w:val="14"/>
              </w:rPr>
            </w:pPr>
            <w:r>
              <w:rPr>
                <w:sz w:val="14"/>
                <w:szCs w:val="14"/>
              </w:rPr>
              <w:t>4</w:t>
            </w:r>
          </w:p>
        </w:tc>
        <w:tc>
          <w:tcPr>
            <w:tcW w:w="610" w:type="dxa"/>
            <w:vAlign w:val="top"/>
          </w:tcPr>
          <w:p>
            <w:pPr>
              <w:pStyle w:val="TableText"/>
              <w:ind w:left="240"/>
              <w:spacing w:before="186" w:line="191" w:lineRule="auto"/>
              <w:rPr>
                <w:sz w:val="14"/>
                <w:szCs w:val="14"/>
              </w:rPr>
            </w:pPr>
            <w:r>
              <w:rPr>
                <w:sz w:val="14"/>
                <w:szCs w:val="14"/>
                <w:spacing w:val="-1"/>
              </w:rPr>
              <w:t>72</w:t>
            </w:r>
          </w:p>
        </w:tc>
        <w:tc>
          <w:tcPr>
            <w:tcW w:w="539" w:type="dxa"/>
            <w:vAlign w:val="top"/>
          </w:tcPr>
          <w:p>
            <w:pPr>
              <w:pStyle w:val="TableText"/>
              <w:ind w:left="211"/>
              <w:spacing w:before="185" w:line="192" w:lineRule="auto"/>
              <w:rPr>
                <w:sz w:val="14"/>
                <w:szCs w:val="14"/>
              </w:rPr>
            </w:pPr>
            <w:r>
              <w:rPr>
                <w:sz w:val="14"/>
                <w:szCs w:val="14"/>
                <w:spacing w:val="-4"/>
              </w:rPr>
              <w:t>18</w:t>
            </w:r>
          </w:p>
        </w:tc>
        <w:tc>
          <w:tcPr>
            <w:tcW w:w="540" w:type="dxa"/>
            <w:vAlign w:val="top"/>
          </w:tcPr>
          <w:p>
            <w:pPr>
              <w:pStyle w:val="TableText"/>
              <w:ind w:left="204"/>
              <w:spacing w:before="186" w:line="191" w:lineRule="auto"/>
              <w:rPr>
                <w:sz w:val="14"/>
                <w:szCs w:val="14"/>
              </w:rPr>
            </w:pPr>
            <w:r>
              <w:rPr>
                <w:sz w:val="14"/>
                <w:szCs w:val="14"/>
              </w:rPr>
              <w:t>54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4"/>
              <w:spacing w:before="186" w:line="191" w:lineRule="auto"/>
              <w:rPr>
                <w:sz w:val="14"/>
                <w:szCs w:val="14"/>
              </w:rPr>
            </w:pPr>
            <w:r>
              <w:rPr>
                <w:sz w:val="14"/>
                <w:szCs w:val="14"/>
              </w:rPr>
              <w:t>2</w:t>
            </w:r>
          </w:p>
        </w:tc>
        <w:tc>
          <w:tcPr>
            <w:tcW w:w="359" w:type="dxa"/>
            <w:vAlign w:val="top"/>
          </w:tcPr>
          <w:p>
            <w:pPr>
              <w:pStyle w:val="TableText"/>
              <w:ind w:left="148"/>
              <w:spacing w:before="186" w:line="191" w:lineRule="auto"/>
              <w:rPr>
                <w:sz w:val="14"/>
                <w:szCs w:val="14"/>
              </w:rPr>
            </w:pPr>
            <w:r>
              <w:rPr>
                <w:sz w:val="14"/>
                <w:szCs w:val="14"/>
              </w:rPr>
              <w:t>2</w:t>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44"/>
              <w:spacing w:before="187" w:line="191" w:lineRule="auto"/>
              <w:rPr>
                <w:sz w:val="14"/>
                <w:szCs w:val="14"/>
              </w:rPr>
            </w:pPr>
            <w:r>
              <w:rPr>
                <w:sz w:val="14"/>
                <w:szCs w:val="14"/>
              </w:rPr>
              <w:t>24</w:t>
            </w:r>
          </w:p>
        </w:tc>
        <w:tc>
          <w:tcPr>
            <w:tcW w:w="1544" w:type="dxa"/>
            <w:vAlign w:val="top"/>
          </w:tcPr>
          <w:p>
            <w:pPr>
              <w:pStyle w:val="TableText"/>
              <w:ind w:left="402"/>
              <w:spacing w:before="163" w:line="231" w:lineRule="auto"/>
              <w:rPr>
                <w:sz w:val="14"/>
                <w:szCs w:val="14"/>
              </w:rPr>
            </w:pPr>
            <w:r>
              <w:rPr>
                <w:sz w:val="14"/>
                <w:szCs w:val="14"/>
                <w:spacing w:val="8"/>
              </w:rPr>
              <w:t>工艺美术史</w:t>
            </w:r>
          </w:p>
        </w:tc>
        <w:tc>
          <w:tcPr>
            <w:tcW w:w="579"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73"/>
              <w:spacing w:before="187" w:line="191" w:lineRule="auto"/>
              <w:rPr>
                <w:sz w:val="14"/>
                <w:szCs w:val="14"/>
              </w:rPr>
            </w:pPr>
            <w:r>
              <w:rPr>
                <w:sz w:val="14"/>
                <w:szCs w:val="14"/>
              </w:rPr>
              <w:t>2</w:t>
            </w:r>
          </w:p>
        </w:tc>
        <w:tc>
          <w:tcPr>
            <w:tcW w:w="610" w:type="dxa"/>
            <w:vAlign w:val="top"/>
          </w:tcPr>
          <w:p>
            <w:pPr>
              <w:pStyle w:val="TableText"/>
              <w:ind w:left="239"/>
              <w:spacing w:before="187" w:line="191" w:lineRule="auto"/>
              <w:rPr>
                <w:sz w:val="14"/>
                <w:szCs w:val="14"/>
              </w:rPr>
            </w:pPr>
            <w:r>
              <w:rPr>
                <w:sz w:val="14"/>
                <w:szCs w:val="14"/>
              </w:rPr>
              <w:t>36</w:t>
            </w:r>
          </w:p>
        </w:tc>
        <w:tc>
          <w:tcPr>
            <w:tcW w:w="539" w:type="dxa"/>
            <w:vAlign w:val="top"/>
          </w:tcPr>
          <w:p>
            <w:pPr>
              <w:pStyle w:val="TableText"/>
              <w:ind w:left="203"/>
              <w:spacing w:before="187" w:line="191" w:lineRule="auto"/>
              <w:rPr>
                <w:sz w:val="14"/>
                <w:szCs w:val="14"/>
              </w:rPr>
            </w:pPr>
            <w:r>
              <w:rPr>
                <w:sz w:val="14"/>
                <w:szCs w:val="14"/>
              </w:rPr>
              <w:t>36</w:t>
            </w:r>
          </w:p>
        </w:tc>
        <w:tc>
          <w:tcPr>
            <w:tcW w:w="540" w:type="dxa"/>
            <w:vAlign w:val="top"/>
          </w:tcPr>
          <w:p>
            <w:pPr>
              <w:pStyle w:val="TableText"/>
              <w:ind w:left="238"/>
              <w:spacing w:before="187" w:line="191" w:lineRule="auto"/>
              <w:rPr>
                <w:sz w:val="14"/>
                <w:szCs w:val="14"/>
              </w:rPr>
            </w:pPr>
            <w:r>
              <w:rPr>
                <w:sz w:val="14"/>
                <w:szCs w:val="14"/>
              </w:rPr>
              <w:t>0</w:t>
            </w:r>
          </w:p>
        </w:tc>
        <w:tc>
          <w:tcPr>
            <w:tcW w:w="330" w:type="dxa"/>
            <w:vAlign w:val="top"/>
          </w:tcPr>
          <w:p>
            <w:pPr>
              <w:pStyle w:val="TableText"/>
              <w:ind w:left="133"/>
              <w:spacing w:before="187"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tcBorders>
          </w:tcPr>
          <w:p>
            <w:pPr>
              <w:rPr>
                <w:rFonts w:ascii="Arial"/>
                <w:sz w:val="21"/>
              </w:rPr>
            </w:pPr>
            <w:r/>
          </w:p>
        </w:tc>
        <w:tc>
          <w:tcPr>
            <w:tcW w:w="431" w:type="dxa"/>
            <w:vAlign w:val="top"/>
          </w:tcPr>
          <w:p>
            <w:pPr>
              <w:pStyle w:val="TableText"/>
              <w:ind w:left="144"/>
              <w:spacing w:before="186" w:line="191" w:lineRule="auto"/>
              <w:rPr>
                <w:sz w:val="14"/>
                <w:szCs w:val="14"/>
              </w:rPr>
            </w:pPr>
            <w:r>
              <w:rPr>
                <w:sz w:val="14"/>
                <w:szCs w:val="14"/>
              </w:rPr>
              <w:t>25</w:t>
            </w:r>
          </w:p>
        </w:tc>
        <w:tc>
          <w:tcPr>
            <w:tcW w:w="1544" w:type="dxa"/>
            <w:vAlign w:val="top"/>
          </w:tcPr>
          <w:p>
            <w:pPr>
              <w:pStyle w:val="TableText"/>
              <w:ind w:left="477"/>
              <w:spacing w:before="163" w:line="231" w:lineRule="auto"/>
              <w:rPr>
                <w:sz w:val="14"/>
                <w:szCs w:val="14"/>
              </w:rPr>
            </w:pPr>
            <w:r>
              <w:rPr>
                <w:sz w:val="14"/>
                <w:szCs w:val="14"/>
                <w:spacing w:val="7"/>
              </w:rPr>
              <w:t>设计概论</w:t>
            </w:r>
          </w:p>
        </w:tc>
        <w:tc>
          <w:tcPr>
            <w:tcW w:w="579"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71"/>
              <w:spacing w:before="186" w:line="191" w:lineRule="auto"/>
              <w:rPr>
                <w:sz w:val="14"/>
                <w:szCs w:val="14"/>
              </w:rPr>
            </w:pPr>
            <w:r>
              <w:rPr>
                <w:sz w:val="14"/>
                <w:szCs w:val="14"/>
              </w:rPr>
              <w:t>4</w:t>
            </w:r>
          </w:p>
        </w:tc>
        <w:tc>
          <w:tcPr>
            <w:tcW w:w="610" w:type="dxa"/>
            <w:vAlign w:val="top"/>
          </w:tcPr>
          <w:p>
            <w:pPr>
              <w:pStyle w:val="TableText"/>
              <w:ind w:left="240"/>
              <w:spacing w:before="186" w:line="191" w:lineRule="auto"/>
              <w:rPr>
                <w:sz w:val="14"/>
                <w:szCs w:val="14"/>
              </w:rPr>
            </w:pPr>
            <w:r>
              <w:rPr>
                <w:sz w:val="14"/>
                <w:szCs w:val="14"/>
                <w:spacing w:val="-1"/>
              </w:rPr>
              <w:t>72</w:t>
            </w:r>
          </w:p>
        </w:tc>
        <w:tc>
          <w:tcPr>
            <w:tcW w:w="539" w:type="dxa"/>
            <w:vAlign w:val="top"/>
          </w:tcPr>
          <w:p>
            <w:pPr>
              <w:pStyle w:val="TableText"/>
              <w:ind w:left="211"/>
              <w:spacing w:before="185" w:line="192" w:lineRule="auto"/>
              <w:rPr>
                <w:sz w:val="14"/>
                <w:szCs w:val="14"/>
              </w:rPr>
            </w:pPr>
            <w:r>
              <w:rPr>
                <w:sz w:val="14"/>
                <w:szCs w:val="14"/>
                <w:spacing w:val="-4"/>
              </w:rPr>
              <w:t>18</w:t>
            </w:r>
          </w:p>
        </w:tc>
        <w:tc>
          <w:tcPr>
            <w:tcW w:w="540" w:type="dxa"/>
            <w:vAlign w:val="top"/>
          </w:tcPr>
          <w:p>
            <w:pPr>
              <w:pStyle w:val="TableText"/>
              <w:ind w:left="204"/>
              <w:spacing w:before="186" w:line="191" w:lineRule="auto"/>
              <w:rPr>
                <w:sz w:val="14"/>
                <w:szCs w:val="14"/>
              </w:rPr>
            </w:pPr>
            <w:r>
              <w:rPr>
                <w:sz w:val="14"/>
                <w:szCs w:val="14"/>
              </w:rPr>
              <w:t>54</w:t>
            </w:r>
          </w:p>
        </w:tc>
        <w:tc>
          <w:tcPr>
            <w:tcW w:w="330" w:type="dxa"/>
            <w:vAlign w:val="top"/>
          </w:tcPr>
          <w:p>
            <w:pPr>
              <w:pStyle w:val="TableText"/>
              <w:ind w:left="133"/>
              <w:spacing w:before="186" w:line="191" w:lineRule="auto"/>
              <w:rPr>
                <w:sz w:val="14"/>
                <w:szCs w:val="14"/>
              </w:rPr>
            </w:pPr>
            <w:r>
              <w:rPr>
                <w:sz w:val="14"/>
                <w:szCs w:val="14"/>
              </w:rPr>
              <w:t>2</w:t>
            </w:r>
          </w:p>
        </w:tc>
        <w:tc>
          <w:tcPr>
            <w:tcW w:w="320" w:type="dxa"/>
            <w:vAlign w:val="top"/>
          </w:tcPr>
          <w:p>
            <w:pPr>
              <w:pStyle w:val="TableText"/>
              <w:ind w:left="129"/>
              <w:spacing w:before="186" w:line="191" w:lineRule="auto"/>
              <w:rPr>
                <w:sz w:val="14"/>
                <w:szCs w:val="14"/>
              </w:rPr>
            </w:pPr>
            <w:r>
              <w:rPr>
                <w:sz w:val="14"/>
                <w:szCs w:val="14"/>
              </w:rPr>
              <w:t>2</w:t>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tcBorders>
          </w:tcPr>
          <w:p>
            <w:pPr>
              <w:rPr>
                <w:rFonts w:ascii="Arial"/>
                <w:sz w:val="21"/>
              </w:rPr>
            </w:pPr>
            <w:r/>
          </w:p>
        </w:tc>
        <w:tc>
          <w:tcPr>
            <w:tcW w:w="3372" w:type="dxa"/>
            <w:vAlign w:val="top"/>
            <w:gridSpan w:val="5"/>
          </w:tcPr>
          <w:p>
            <w:pPr>
              <w:pStyle w:val="TableText"/>
              <w:ind w:left="1543"/>
              <w:spacing w:before="164" w:line="233" w:lineRule="auto"/>
              <w:rPr>
                <w:sz w:val="14"/>
                <w:szCs w:val="14"/>
              </w:rPr>
            </w:pPr>
            <w:r>
              <w:rPr>
                <w:sz w:val="14"/>
                <w:szCs w:val="14"/>
                <w:spacing w:val="3"/>
              </w:rPr>
              <w:t>小计</w:t>
            </w:r>
          </w:p>
        </w:tc>
        <w:tc>
          <w:tcPr>
            <w:tcW w:w="609" w:type="dxa"/>
            <w:vAlign w:val="top"/>
          </w:tcPr>
          <w:p>
            <w:pPr>
              <w:pStyle w:val="TableText"/>
              <w:ind w:left="236"/>
              <w:spacing w:before="188" w:line="191" w:lineRule="auto"/>
              <w:rPr>
                <w:sz w:val="14"/>
                <w:szCs w:val="14"/>
              </w:rPr>
            </w:pPr>
            <w:r>
              <w:rPr>
                <w:sz w:val="14"/>
                <w:szCs w:val="14"/>
              </w:rPr>
              <w:t>32</w:t>
            </w:r>
          </w:p>
        </w:tc>
        <w:tc>
          <w:tcPr>
            <w:tcW w:w="610" w:type="dxa"/>
            <w:vAlign w:val="top"/>
          </w:tcPr>
          <w:p>
            <w:pPr>
              <w:pStyle w:val="TableText"/>
              <w:ind w:left="201"/>
              <w:spacing w:before="188" w:line="191" w:lineRule="auto"/>
              <w:rPr>
                <w:sz w:val="14"/>
                <w:szCs w:val="14"/>
              </w:rPr>
            </w:pPr>
            <w:r>
              <w:rPr>
                <w:sz w:val="14"/>
                <w:szCs w:val="14"/>
                <w:spacing w:val="1"/>
              </w:rPr>
              <w:t>576</w:t>
            </w:r>
          </w:p>
        </w:tc>
        <w:tc>
          <w:tcPr>
            <w:tcW w:w="539" w:type="dxa"/>
            <w:vAlign w:val="top"/>
          </w:tcPr>
          <w:p>
            <w:pPr>
              <w:pStyle w:val="TableText"/>
              <w:ind w:left="163"/>
              <w:spacing w:before="187" w:line="192" w:lineRule="auto"/>
              <w:rPr>
                <w:sz w:val="14"/>
                <w:szCs w:val="14"/>
              </w:rPr>
            </w:pPr>
            <w:r>
              <w:rPr>
                <w:sz w:val="14"/>
                <w:szCs w:val="14"/>
                <w:spacing w:val="1"/>
              </w:rPr>
              <w:t>216</w:t>
            </w:r>
          </w:p>
        </w:tc>
        <w:tc>
          <w:tcPr>
            <w:tcW w:w="540" w:type="dxa"/>
            <w:vAlign w:val="top"/>
          </w:tcPr>
          <w:p>
            <w:pPr>
              <w:pStyle w:val="TableText"/>
              <w:ind w:left="165"/>
              <w:spacing w:before="188" w:line="191" w:lineRule="auto"/>
              <w:rPr>
                <w:sz w:val="14"/>
                <w:szCs w:val="14"/>
              </w:rPr>
            </w:pPr>
            <w:r>
              <w:rPr>
                <w:sz w:val="14"/>
                <w:szCs w:val="14"/>
                <w:spacing w:val="1"/>
              </w:rPr>
              <w:t>360</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restart"/>
            <w:textDirection w:val="tbRlV"/>
            <w:tcBorders>
              <w:bottom w:val="nil"/>
            </w:tcBorders>
          </w:tcPr>
          <w:p>
            <w:pPr>
              <w:pStyle w:val="TableText"/>
              <w:ind w:left="567"/>
              <w:spacing w:line="161" w:lineRule="auto"/>
              <w:rPr>
                <w:sz w:val="14"/>
                <w:szCs w:val="14"/>
              </w:rPr>
            </w:pPr>
            <w:r>
              <w:rPr>
                <w:sz w:val="14"/>
                <w:szCs w:val="14"/>
                <w:spacing w:val="8"/>
              </w:rPr>
              <w:t>设计</w:t>
            </w:r>
          </w:p>
          <w:p>
            <w:pPr>
              <w:pStyle w:val="TableText"/>
              <w:ind w:left="2176"/>
              <w:spacing w:before="4" w:line="214" w:lineRule="auto"/>
              <w:rPr>
                <w:sz w:val="14"/>
                <w:szCs w:val="14"/>
              </w:rPr>
            </w:pPr>
            <w:r>
              <w:rPr>
                <w:sz w:val="14"/>
                <w:szCs w:val="14"/>
                <w:spacing w:val="9"/>
              </w:rPr>
              <w:t>专业（技能）方向课</w:t>
            </w:r>
          </w:p>
        </w:tc>
        <w:tc>
          <w:tcPr>
            <w:tcW w:w="405" w:type="dxa"/>
            <w:vAlign w:val="top"/>
            <w:vMerge w:val="restart"/>
            <w:tcBorders>
              <w:bottom w:val="nil"/>
            </w:tcBorders>
          </w:tcPr>
          <w:p>
            <w:pPr>
              <w:rPr>
                <w:rFonts w:ascii="Arial"/>
                <w:sz w:val="21"/>
              </w:rPr>
            </w:pPr>
            <w:r/>
          </w:p>
        </w:tc>
        <w:tc>
          <w:tcPr>
            <w:tcW w:w="413" w:type="dxa"/>
            <w:vAlign w:val="top"/>
            <w:vMerge w:val="restart"/>
            <w:textDirection w:val="tbRlV"/>
            <w:tcBorders>
              <w:bottom w:val="nil"/>
            </w:tcBorders>
          </w:tcPr>
          <w:p>
            <w:pPr>
              <w:pStyle w:val="TableText"/>
              <w:ind w:left="492"/>
              <w:spacing w:before="139" w:line="212" w:lineRule="auto"/>
              <w:rPr>
                <w:sz w:val="14"/>
                <w:szCs w:val="14"/>
              </w:rPr>
            </w:pPr>
            <w:r>
              <w:rPr>
                <w:sz w:val="14"/>
                <w:szCs w:val="14"/>
                <w:spacing w:val="9"/>
              </w:rPr>
              <w:t>必修课</w:t>
            </w:r>
          </w:p>
        </w:tc>
        <w:tc>
          <w:tcPr>
            <w:tcW w:w="431" w:type="dxa"/>
            <w:vAlign w:val="top"/>
          </w:tcPr>
          <w:p>
            <w:pPr>
              <w:pStyle w:val="TableText"/>
              <w:ind w:left="139"/>
              <w:spacing w:before="188" w:line="191" w:lineRule="auto"/>
              <w:rPr>
                <w:sz w:val="14"/>
                <w:szCs w:val="14"/>
              </w:rPr>
            </w:pPr>
            <w:r>
              <w:rPr>
                <w:sz w:val="14"/>
                <w:szCs w:val="14"/>
              </w:rPr>
              <w:t>26</w:t>
            </w:r>
          </w:p>
        </w:tc>
        <w:tc>
          <w:tcPr>
            <w:tcW w:w="1544" w:type="dxa"/>
            <w:vAlign w:val="top"/>
          </w:tcPr>
          <w:p>
            <w:pPr>
              <w:pStyle w:val="TableText"/>
              <w:ind w:left="174"/>
              <w:spacing w:before="164" w:line="230" w:lineRule="auto"/>
              <w:rPr>
                <w:sz w:val="14"/>
                <w:szCs w:val="14"/>
              </w:rPr>
            </w:pPr>
            <w:r>
              <w:rPr>
                <w:sz w:val="14"/>
                <w:szCs w:val="14"/>
                <w:spacing w:val="9"/>
              </w:rPr>
              <w:t>平面及多媒体设计</w:t>
            </w:r>
          </w:p>
        </w:tc>
        <w:tc>
          <w:tcPr>
            <w:tcW w:w="579" w:type="dxa"/>
            <w:vAlign w:val="top"/>
          </w:tcPr>
          <w:p>
            <w:pPr>
              <w:pStyle w:val="TableText"/>
              <w:ind w:left="143"/>
              <w:spacing w:before="164" w:line="231" w:lineRule="auto"/>
              <w:rPr>
                <w:sz w:val="14"/>
                <w:szCs w:val="14"/>
              </w:rPr>
            </w:pPr>
            <w:r>
              <w:rPr>
                <w:sz w:val="14"/>
                <w:szCs w:val="14"/>
                <w:spacing w:val="5"/>
              </w:rPr>
              <w:t>考试</w:t>
            </w:r>
          </w:p>
        </w:tc>
        <w:tc>
          <w:tcPr>
            <w:tcW w:w="609" w:type="dxa"/>
            <w:vAlign w:val="top"/>
          </w:tcPr>
          <w:p>
            <w:pPr>
              <w:pStyle w:val="TableText"/>
              <w:ind w:left="273"/>
              <w:spacing w:before="188" w:line="191" w:lineRule="auto"/>
              <w:rPr>
                <w:sz w:val="14"/>
                <w:szCs w:val="14"/>
              </w:rPr>
            </w:pPr>
            <w:r>
              <w:rPr>
                <w:sz w:val="14"/>
                <w:szCs w:val="14"/>
              </w:rPr>
              <w:t>6</w:t>
            </w:r>
          </w:p>
        </w:tc>
        <w:tc>
          <w:tcPr>
            <w:tcW w:w="610" w:type="dxa"/>
            <w:vAlign w:val="top"/>
          </w:tcPr>
          <w:p>
            <w:pPr>
              <w:pStyle w:val="TableText"/>
              <w:ind w:left="209"/>
              <w:spacing w:before="187" w:line="192" w:lineRule="auto"/>
              <w:rPr>
                <w:sz w:val="14"/>
                <w:szCs w:val="14"/>
              </w:rPr>
            </w:pPr>
            <w:r>
              <w:rPr>
                <w:sz w:val="14"/>
                <w:szCs w:val="14"/>
                <w:spacing w:val="-2"/>
              </w:rPr>
              <w:t>108</w:t>
            </w:r>
          </w:p>
        </w:tc>
        <w:tc>
          <w:tcPr>
            <w:tcW w:w="539" w:type="dxa"/>
            <w:vAlign w:val="top"/>
          </w:tcPr>
          <w:p>
            <w:pPr>
              <w:pStyle w:val="TableText"/>
              <w:ind w:left="203"/>
              <w:spacing w:before="188" w:line="191" w:lineRule="auto"/>
              <w:rPr>
                <w:sz w:val="14"/>
                <w:szCs w:val="14"/>
              </w:rPr>
            </w:pPr>
            <w:r>
              <w:rPr>
                <w:sz w:val="14"/>
                <w:szCs w:val="14"/>
              </w:rPr>
              <w:t>36</w:t>
            </w:r>
          </w:p>
        </w:tc>
        <w:tc>
          <w:tcPr>
            <w:tcW w:w="540" w:type="dxa"/>
            <w:vAlign w:val="top"/>
          </w:tcPr>
          <w:p>
            <w:pPr>
              <w:pStyle w:val="TableText"/>
              <w:ind w:left="204"/>
              <w:spacing w:before="188" w:line="191" w:lineRule="auto"/>
              <w:rPr>
                <w:sz w:val="14"/>
                <w:szCs w:val="14"/>
              </w:rPr>
            </w:pPr>
            <w:r>
              <w:rPr>
                <w:sz w:val="14"/>
                <w:szCs w:val="14"/>
                <w:spacing w:val="-1"/>
              </w:rPr>
              <w:t>72</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5"/>
              <w:spacing w:before="188" w:line="191" w:lineRule="auto"/>
              <w:rPr>
                <w:sz w:val="14"/>
                <w:szCs w:val="14"/>
              </w:rPr>
            </w:pPr>
            <w:r>
              <w:rPr>
                <w:sz w:val="14"/>
                <w:szCs w:val="14"/>
              </w:rPr>
              <w:t>3</w:t>
            </w:r>
          </w:p>
        </w:tc>
        <w:tc>
          <w:tcPr>
            <w:tcW w:w="359" w:type="dxa"/>
            <w:vAlign w:val="top"/>
          </w:tcPr>
          <w:p>
            <w:pPr>
              <w:pStyle w:val="TableText"/>
              <w:ind w:left="149"/>
              <w:spacing w:before="188" w:line="191" w:lineRule="auto"/>
              <w:rPr>
                <w:sz w:val="14"/>
                <w:szCs w:val="14"/>
              </w:rPr>
            </w:pPr>
            <w:r>
              <w:rPr>
                <w:sz w:val="14"/>
                <w:szCs w:val="14"/>
              </w:rPr>
              <w:t>3</w:t>
            </w:r>
          </w:p>
        </w:tc>
        <w:tc>
          <w:tcPr>
            <w:tcW w:w="350" w:type="dxa"/>
            <w:vAlign w:val="top"/>
            <w:vMerge w:val="restart"/>
            <w:tcBorders>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405" w:type="dxa"/>
            <w:vAlign w:val="top"/>
            <w:vMerge w:val="continue"/>
            <w:tcBorders>
              <w:top w:val="nil"/>
              <w:bottom w:val="nil"/>
            </w:tcBorders>
          </w:tcPr>
          <w:p>
            <w:pPr>
              <w:rPr>
                <w:rFonts w:ascii="Arial"/>
                <w:sz w:val="21"/>
              </w:rPr>
            </w:pPr>
            <w:r/>
          </w:p>
        </w:tc>
        <w:tc>
          <w:tcPr>
            <w:tcW w:w="413" w:type="dxa"/>
            <w:vAlign w:val="top"/>
            <w:vMerge w:val="continue"/>
            <w:textDirection w:val="tbRlV"/>
            <w:tcBorders>
              <w:top w:val="nil"/>
              <w:bottom w:val="nil"/>
            </w:tcBorders>
          </w:tcPr>
          <w:p>
            <w:pPr>
              <w:rPr>
                <w:rFonts w:ascii="Arial"/>
                <w:sz w:val="21"/>
              </w:rPr>
            </w:pPr>
            <w:r/>
          </w:p>
        </w:tc>
        <w:tc>
          <w:tcPr>
            <w:tcW w:w="431" w:type="dxa"/>
            <w:vAlign w:val="top"/>
          </w:tcPr>
          <w:p>
            <w:pPr>
              <w:pStyle w:val="TableText"/>
              <w:ind w:left="139"/>
              <w:spacing w:before="187" w:line="191" w:lineRule="auto"/>
              <w:rPr>
                <w:sz w:val="14"/>
                <w:szCs w:val="14"/>
              </w:rPr>
            </w:pPr>
            <w:r>
              <w:rPr>
                <w:sz w:val="14"/>
                <w:szCs w:val="14"/>
              </w:rPr>
              <w:t>27</w:t>
            </w:r>
          </w:p>
        </w:tc>
        <w:tc>
          <w:tcPr>
            <w:tcW w:w="1544" w:type="dxa"/>
            <w:vAlign w:val="top"/>
          </w:tcPr>
          <w:p>
            <w:pPr>
              <w:pStyle w:val="TableText"/>
              <w:ind w:left="486"/>
              <w:spacing w:before="164" w:line="231" w:lineRule="auto"/>
              <w:rPr>
                <w:sz w:val="14"/>
                <w:szCs w:val="14"/>
              </w:rPr>
            </w:pPr>
            <w:r>
              <w:rPr>
                <w:sz w:val="14"/>
                <w:szCs w:val="14"/>
                <w:spacing w:val="5"/>
              </w:rPr>
              <w:t>印务设计</w:t>
            </w:r>
          </w:p>
        </w:tc>
        <w:tc>
          <w:tcPr>
            <w:tcW w:w="579"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71"/>
              <w:spacing w:before="187" w:line="191" w:lineRule="auto"/>
              <w:rPr>
                <w:sz w:val="14"/>
                <w:szCs w:val="14"/>
              </w:rPr>
            </w:pPr>
            <w:r>
              <w:rPr>
                <w:sz w:val="14"/>
                <w:szCs w:val="14"/>
              </w:rPr>
              <w:t>4</w:t>
            </w:r>
          </w:p>
        </w:tc>
        <w:tc>
          <w:tcPr>
            <w:tcW w:w="610" w:type="dxa"/>
            <w:vAlign w:val="top"/>
          </w:tcPr>
          <w:p>
            <w:pPr>
              <w:pStyle w:val="TableText"/>
              <w:ind w:left="240"/>
              <w:spacing w:before="187" w:line="191" w:lineRule="auto"/>
              <w:rPr>
                <w:sz w:val="14"/>
                <w:szCs w:val="14"/>
              </w:rPr>
            </w:pPr>
            <w:r>
              <w:rPr>
                <w:sz w:val="14"/>
                <w:szCs w:val="14"/>
                <w:spacing w:val="-1"/>
              </w:rPr>
              <w:t>72</w:t>
            </w:r>
          </w:p>
        </w:tc>
        <w:tc>
          <w:tcPr>
            <w:tcW w:w="539" w:type="dxa"/>
            <w:vAlign w:val="top"/>
          </w:tcPr>
          <w:p>
            <w:pPr>
              <w:pStyle w:val="TableText"/>
              <w:ind w:left="211"/>
              <w:spacing w:before="187" w:line="192" w:lineRule="auto"/>
              <w:rPr>
                <w:sz w:val="14"/>
                <w:szCs w:val="14"/>
              </w:rPr>
            </w:pPr>
            <w:r>
              <w:rPr>
                <w:sz w:val="14"/>
                <w:szCs w:val="14"/>
                <w:spacing w:val="-4"/>
              </w:rPr>
              <w:t>18</w:t>
            </w:r>
          </w:p>
        </w:tc>
        <w:tc>
          <w:tcPr>
            <w:tcW w:w="540" w:type="dxa"/>
            <w:vAlign w:val="top"/>
          </w:tcPr>
          <w:p>
            <w:pPr>
              <w:pStyle w:val="TableText"/>
              <w:ind w:left="204"/>
              <w:spacing w:before="187" w:line="191" w:lineRule="auto"/>
              <w:rPr>
                <w:sz w:val="14"/>
                <w:szCs w:val="14"/>
              </w:rPr>
            </w:pPr>
            <w:r>
              <w:rPr>
                <w:sz w:val="14"/>
                <w:szCs w:val="14"/>
              </w:rPr>
              <w:t>54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19"/>
              <w:spacing w:before="187" w:line="191" w:lineRule="auto"/>
              <w:rPr>
                <w:sz w:val="14"/>
                <w:szCs w:val="14"/>
              </w:rPr>
            </w:pPr>
            <w:r>
              <w:rPr>
                <w:sz w:val="14"/>
                <w:szCs w:val="14"/>
              </w:rPr>
              <w:t>4</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405" w:type="dxa"/>
            <w:vAlign w:val="top"/>
            <w:vMerge w:val="continue"/>
            <w:tcBorders>
              <w:top w:val="nil"/>
            </w:tcBorders>
          </w:tcPr>
          <w:p>
            <w:pPr>
              <w:rPr>
                <w:rFonts w:ascii="Arial"/>
                <w:sz w:val="21"/>
              </w:rPr>
            </w:pPr>
            <w:r/>
          </w:p>
        </w:tc>
        <w:tc>
          <w:tcPr>
            <w:tcW w:w="413" w:type="dxa"/>
            <w:vAlign w:val="top"/>
            <w:vMerge w:val="continue"/>
            <w:textDirection w:val="tbRlV"/>
            <w:tcBorders>
              <w:top w:val="nil"/>
            </w:tcBorders>
          </w:tcPr>
          <w:p>
            <w:pPr>
              <w:rPr>
                <w:rFonts w:ascii="Arial"/>
                <w:sz w:val="21"/>
              </w:rPr>
            </w:pPr>
            <w:r/>
          </w:p>
        </w:tc>
        <w:tc>
          <w:tcPr>
            <w:tcW w:w="431" w:type="dxa"/>
            <w:vAlign w:val="top"/>
          </w:tcPr>
          <w:p>
            <w:pPr>
              <w:pStyle w:val="TableText"/>
              <w:ind w:left="139"/>
              <w:spacing w:before="187" w:line="191" w:lineRule="auto"/>
              <w:rPr>
                <w:sz w:val="14"/>
                <w:szCs w:val="14"/>
              </w:rPr>
            </w:pPr>
            <w:r>
              <w:rPr>
                <w:sz w:val="14"/>
                <w:szCs w:val="14"/>
              </w:rPr>
              <w:t>28</w:t>
            </w:r>
          </w:p>
        </w:tc>
        <w:tc>
          <w:tcPr>
            <w:tcW w:w="1544" w:type="dxa"/>
            <w:vAlign w:val="top"/>
          </w:tcPr>
          <w:p>
            <w:pPr>
              <w:pStyle w:val="TableText"/>
              <w:ind w:left="493"/>
              <w:spacing w:before="163" w:line="232" w:lineRule="auto"/>
              <w:rPr>
                <w:sz w:val="14"/>
                <w:szCs w:val="14"/>
              </w:rPr>
            </w:pPr>
            <w:r>
              <w:rPr>
                <w:sz w:val="14"/>
                <w:szCs w:val="14"/>
              </w:rPr>
              <w:t>CAD</w:t>
            </w:r>
            <w:r>
              <w:rPr>
                <w:sz w:val="14"/>
                <w:szCs w:val="14"/>
                <w:spacing w:val="-26"/>
              </w:rPr>
              <w:t xml:space="preserve"> </w:t>
            </w:r>
            <w:r>
              <w:rPr>
                <w:sz w:val="14"/>
                <w:szCs w:val="14"/>
                <w:spacing w:val="10"/>
              </w:rPr>
              <w:t>制图</w:t>
            </w:r>
          </w:p>
        </w:tc>
        <w:tc>
          <w:tcPr>
            <w:tcW w:w="579"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71"/>
              <w:spacing w:before="187" w:line="191" w:lineRule="auto"/>
              <w:rPr>
                <w:sz w:val="14"/>
                <w:szCs w:val="14"/>
              </w:rPr>
            </w:pPr>
            <w:r>
              <w:rPr>
                <w:sz w:val="14"/>
                <w:szCs w:val="14"/>
              </w:rPr>
              <w:t>4</w:t>
            </w:r>
          </w:p>
        </w:tc>
        <w:tc>
          <w:tcPr>
            <w:tcW w:w="610" w:type="dxa"/>
            <w:vAlign w:val="top"/>
          </w:tcPr>
          <w:p>
            <w:pPr>
              <w:pStyle w:val="TableText"/>
              <w:ind w:left="240"/>
              <w:spacing w:before="187" w:line="191" w:lineRule="auto"/>
              <w:rPr>
                <w:sz w:val="14"/>
                <w:szCs w:val="14"/>
              </w:rPr>
            </w:pPr>
            <w:r>
              <w:rPr>
                <w:sz w:val="14"/>
                <w:szCs w:val="14"/>
                <w:spacing w:val="-1"/>
              </w:rPr>
              <w:t>72</w:t>
            </w:r>
          </w:p>
        </w:tc>
        <w:tc>
          <w:tcPr>
            <w:tcW w:w="539" w:type="dxa"/>
            <w:vAlign w:val="top"/>
          </w:tcPr>
          <w:p>
            <w:pPr>
              <w:pStyle w:val="TableText"/>
              <w:ind w:left="211"/>
              <w:spacing w:before="186" w:line="192" w:lineRule="auto"/>
              <w:rPr>
                <w:sz w:val="14"/>
                <w:szCs w:val="14"/>
              </w:rPr>
            </w:pPr>
            <w:r>
              <w:rPr>
                <w:sz w:val="14"/>
                <w:szCs w:val="14"/>
                <w:spacing w:val="-4"/>
              </w:rPr>
              <w:t>18</w:t>
            </w:r>
          </w:p>
        </w:tc>
        <w:tc>
          <w:tcPr>
            <w:tcW w:w="540" w:type="dxa"/>
            <w:vAlign w:val="top"/>
          </w:tcPr>
          <w:p>
            <w:pPr>
              <w:pStyle w:val="TableText"/>
              <w:ind w:left="204"/>
              <w:spacing w:before="187" w:line="191" w:lineRule="auto"/>
              <w:rPr>
                <w:sz w:val="14"/>
                <w:szCs w:val="14"/>
              </w:rPr>
            </w:pPr>
            <w:r>
              <w:rPr>
                <w:sz w:val="14"/>
                <w:szCs w:val="14"/>
              </w:rPr>
              <w:t>54</w:t>
            </w:r>
          </w:p>
        </w:tc>
        <w:tc>
          <w:tcPr>
            <w:tcW w:w="330" w:type="dxa"/>
            <w:vAlign w:val="top"/>
          </w:tcPr>
          <w:p>
            <w:pPr>
              <w:rPr>
                <w:rFonts w:ascii="Arial"/>
                <w:sz w:val="21"/>
              </w:rPr>
            </w:pPr>
            <w:r/>
          </w:p>
        </w:tc>
        <w:tc>
          <w:tcPr>
            <w:tcW w:w="320" w:type="dxa"/>
            <w:vAlign w:val="top"/>
          </w:tcPr>
          <w:p>
            <w:pPr>
              <w:pStyle w:val="TableText"/>
              <w:ind w:left="127"/>
              <w:spacing w:before="187" w:line="191" w:lineRule="auto"/>
              <w:rPr>
                <w:sz w:val="14"/>
                <w:szCs w:val="14"/>
              </w:rPr>
            </w:pPr>
            <w:r>
              <w:rPr>
                <w:sz w:val="14"/>
                <w:szCs w:val="14"/>
              </w:rPr>
              <w:t>4</w:t>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3372" w:type="dxa"/>
            <w:vAlign w:val="top"/>
            <w:gridSpan w:val="5"/>
          </w:tcPr>
          <w:p>
            <w:pPr>
              <w:pStyle w:val="TableText"/>
              <w:ind w:left="1543"/>
              <w:spacing w:before="163" w:line="233" w:lineRule="auto"/>
              <w:rPr>
                <w:sz w:val="14"/>
                <w:szCs w:val="14"/>
              </w:rPr>
            </w:pPr>
            <w:r>
              <w:rPr>
                <w:sz w:val="14"/>
                <w:szCs w:val="14"/>
                <w:spacing w:val="3"/>
              </w:rPr>
              <w:t>小计</w:t>
            </w:r>
          </w:p>
        </w:tc>
        <w:tc>
          <w:tcPr>
            <w:tcW w:w="609" w:type="dxa"/>
            <w:vAlign w:val="top"/>
          </w:tcPr>
          <w:p>
            <w:pPr>
              <w:pStyle w:val="TableText"/>
              <w:ind w:left="244"/>
              <w:spacing w:before="186" w:line="192" w:lineRule="auto"/>
              <w:rPr>
                <w:sz w:val="14"/>
                <w:szCs w:val="14"/>
              </w:rPr>
            </w:pPr>
            <w:r>
              <w:rPr>
                <w:sz w:val="14"/>
                <w:szCs w:val="14"/>
                <w:spacing w:val="-4"/>
              </w:rPr>
              <w:t>14</w:t>
            </w:r>
          </w:p>
        </w:tc>
        <w:tc>
          <w:tcPr>
            <w:tcW w:w="610" w:type="dxa"/>
            <w:vAlign w:val="top"/>
          </w:tcPr>
          <w:p>
            <w:pPr>
              <w:pStyle w:val="TableText"/>
              <w:ind w:left="199"/>
              <w:spacing w:before="187" w:line="191" w:lineRule="auto"/>
              <w:rPr>
                <w:sz w:val="14"/>
                <w:szCs w:val="14"/>
              </w:rPr>
            </w:pPr>
            <w:r>
              <w:rPr>
                <w:sz w:val="14"/>
                <w:szCs w:val="14"/>
                <w:spacing w:val="1"/>
              </w:rPr>
              <w:t>252</w:t>
            </w:r>
          </w:p>
        </w:tc>
        <w:tc>
          <w:tcPr>
            <w:tcW w:w="539" w:type="dxa"/>
            <w:vAlign w:val="top"/>
          </w:tcPr>
          <w:p>
            <w:pPr>
              <w:pStyle w:val="TableText"/>
              <w:ind w:left="203"/>
              <w:spacing w:before="187" w:line="191" w:lineRule="auto"/>
              <w:rPr>
                <w:sz w:val="14"/>
                <w:szCs w:val="14"/>
              </w:rPr>
            </w:pPr>
            <w:r>
              <w:rPr>
                <w:sz w:val="14"/>
                <w:szCs w:val="14"/>
                <w:spacing w:val="-1"/>
              </w:rPr>
              <w:t>72</w:t>
            </w:r>
          </w:p>
        </w:tc>
        <w:tc>
          <w:tcPr>
            <w:tcW w:w="540" w:type="dxa"/>
            <w:vAlign w:val="top"/>
          </w:tcPr>
          <w:p>
            <w:pPr>
              <w:pStyle w:val="TableText"/>
              <w:ind w:left="173"/>
              <w:spacing w:before="186" w:line="192" w:lineRule="auto"/>
              <w:rPr>
                <w:sz w:val="14"/>
                <w:szCs w:val="14"/>
              </w:rPr>
            </w:pPr>
            <w:r>
              <w:rPr>
                <w:sz w:val="14"/>
                <w:szCs w:val="14"/>
                <w:spacing w:val="-2"/>
              </w:rPr>
              <w:t>180</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restart"/>
            <w:textDirection w:val="tbRlV"/>
            <w:tcBorders>
              <w:bottom w:val="nil"/>
            </w:tcBorders>
          </w:tcPr>
          <w:p>
            <w:pPr>
              <w:pStyle w:val="TableText"/>
              <w:ind w:left="631"/>
              <w:spacing w:before="131" w:line="220" w:lineRule="auto"/>
              <w:rPr>
                <w:sz w:val="14"/>
                <w:szCs w:val="14"/>
              </w:rPr>
            </w:pPr>
            <w:r>
              <w:pict>
                <v:shape id="_x0000_s2" style="position:absolute;margin-left:-20.85pt;margin-top:-0.300018pt;mso-position-vertical-relative:top-margin-area;mso-position-horizontal-relative:right-margin-area;width:0.5pt;height:94.15pt;z-index:251658240;" filled="false" strokecolor="#000000" strokeweight="0.48pt" coordsize="10,1883" coordorigin="0,0" path="m4,0l4,1882e">
                  <v:stroke joinstyle="bevel" miterlimit="2"/>
                </v:shape>
              </w:pict>
            </w:r>
            <w:r>
              <w:rPr>
                <w:sz w:val="14"/>
                <w:szCs w:val="14"/>
                <w:spacing w:val="8"/>
              </w:rPr>
              <w:t>必</w:t>
            </w:r>
            <w:r>
              <w:rPr>
                <w:sz w:val="14"/>
                <w:szCs w:val="14"/>
                <w:spacing w:val="10"/>
              </w:rPr>
              <w:t xml:space="preserve">    </w:t>
            </w:r>
            <w:r>
              <w:rPr>
                <w:sz w:val="14"/>
                <w:szCs w:val="14"/>
                <w:spacing w:val="8"/>
              </w:rPr>
              <w:t>修</w:t>
            </w:r>
            <w:r>
              <w:rPr>
                <w:sz w:val="14"/>
                <w:szCs w:val="14"/>
                <w:spacing w:val="9"/>
              </w:rPr>
              <w:t xml:space="preserve">    </w:t>
            </w:r>
            <w:r>
              <w:rPr>
                <w:sz w:val="14"/>
                <w:szCs w:val="14"/>
                <w:spacing w:val="8"/>
              </w:rPr>
              <w:t>课</w:t>
            </w:r>
          </w:p>
          <w:p>
            <w:pPr>
              <w:pStyle w:val="TableText"/>
              <w:ind w:left="640"/>
              <w:spacing w:before="240" w:line="211" w:lineRule="auto"/>
              <w:rPr>
                <w:sz w:val="14"/>
                <w:szCs w:val="14"/>
              </w:rPr>
            </w:pPr>
            <w:r>
              <w:rPr>
                <w:sz w:val="14"/>
                <w:szCs w:val="14"/>
                <w:spacing w:val="9"/>
              </w:rPr>
              <w:t>室内设计</w:t>
            </w:r>
          </w:p>
        </w:tc>
        <w:tc>
          <w:tcPr>
            <w:tcW w:w="431" w:type="dxa"/>
            <w:vAlign w:val="top"/>
          </w:tcPr>
          <w:p>
            <w:pPr>
              <w:pStyle w:val="TableText"/>
              <w:ind w:left="144"/>
              <w:spacing w:before="186" w:line="191" w:lineRule="auto"/>
              <w:rPr>
                <w:sz w:val="14"/>
                <w:szCs w:val="14"/>
              </w:rPr>
            </w:pPr>
            <w:r>
              <w:rPr>
                <w:sz w:val="14"/>
                <w:szCs w:val="14"/>
              </w:rPr>
              <w:t>29</w:t>
            </w:r>
          </w:p>
        </w:tc>
        <w:tc>
          <w:tcPr>
            <w:tcW w:w="1544" w:type="dxa"/>
            <w:vAlign w:val="top"/>
          </w:tcPr>
          <w:p>
            <w:pPr>
              <w:pStyle w:val="TableText"/>
              <w:ind w:left="477"/>
              <w:spacing w:before="163" w:line="231" w:lineRule="auto"/>
              <w:rPr>
                <w:sz w:val="14"/>
                <w:szCs w:val="14"/>
              </w:rPr>
            </w:pPr>
            <w:r>
              <w:rPr>
                <w:sz w:val="14"/>
                <w:szCs w:val="14"/>
                <w:spacing w:val="7"/>
              </w:rPr>
              <w:t>室内设计</w:t>
            </w:r>
          </w:p>
        </w:tc>
        <w:tc>
          <w:tcPr>
            <w:tcW w:w="579"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73"/>
              <w:spacing w:before="186" w:line="191" w:lineRule="auto"/>
              <w:rPr>
                <w:sz w:val="14"/>
                <w:szCs w:val="14"/>
              </w:rPr>
            </w:pPr>
            <w:r>
              <w:rPr>
                <w:sz w:val="14"/>
                <w:szCs w:val="14"/>
              </w:rPr>
              <w:t>6</w:t>
            </w:r>
          </w:p>
        </w:tc>
        <w:tc>
          <w:tcPr>
            <w:tcW w:w="610" w:type="dxa"/>
            <w:vAlign w:val="top"/>
          </w:tcPr>
          <w:p>
            <w:pPr>
              <w:pStyle w:val="TableText"/>
              <w:ind w:left="209"/>
              <w:spacing w:before="185" w:line="192" w:lineRule="auto"/>
              <w:rPr>
                <w:sz w:val="14"/>
                <w:szCs w:val="14"/>
              </w:rPr>
            </w:pPr>
            <w:r>
              <w:rPr>
                <w:sz w:val="14"/>
                <w:szCs w:val="14"/>
                <w:spacing w:val="-2"/>
              </w:rPr>
              <w:t>108</w:t>
            </w:r>
          </w:p>
        </w:tc>
        <w:tc>
          <w:tcPr>
            <w:tcW w:w="539" w:type="dxa"/>
            <w:vAlign w:val="top"/>
          </w:tcPr>
          <w:p>
            <w:pPr>
              <w:pStyle w:val="TableText"/>
              <w:ind w:left="203"/>
              <w:spacing w:before="186" w:line="191" w:lineRule="auto"/>
              <w:rPr>
                <w:sz w:val="14"/>
                <w:szCs w:val="14"/>
              </w:rPr>
            </w:pPr>
            <w:r>
              <w:rPr>
                <w:sz w:val="14"/>
                <w:szCs w:val="14"/>
              </w:rPr>
              <w:t>36</w:t>
            </w:r>
          </w:p>
        </w:tc>
        <w:tc>
          <w:tcPr>
            <w:tcW w:w="540" w:type="dxa"/>
            <w:vAlign w:val="top"/>
          </w:tcPr>
          <w:p>
            <w:pPr>
              <w:pStyle w:val="TableText"/>
              <w:ind w:left="204"/>
              <w:spacing w:before="186" w:line="191" w:lineRule="auto"/>
              <w:rPr>
                <w:sz w:val="14"/>
                <w:szCs w:val="14"/>
              </w:rPr>
            </w:pPr>
            <w:r>
              <w:rPr>
                <w:sz w:val="14"/>
                <w:szCs w:val="14"/>
                <w:spacing w:val="-1"/>
              </w:rPr>
              <w:t>72</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5"/>
              <w:spacing w:before="186" w:line="191" w:lineRule="auto"/>
              <w:rPr>
                <w:sz w:val="14"/>
                <w:szCs w:val="14"/>
              </w:rPr>
            </w:pPr>
            <w:r>
              <w:rPr>
                <w:sz w:val="14"/>
                <w:szCs w:val="14"/>
              </w:rPr>
              <w:t>3</w:t>
            </w:r>
          </w:p>
        </w:tc>
        <w:tc>
          <w:tcPr>
            <w:tcW w:w="359" w:type="dxa"/>
            <w:vAlign w:val="top"/>
          </w:tcPr>
          <w:p>
            <w:pPr>
              <w:pStyle w:val="TableText"/>
              <w:ind w:left="149"/>
              <w:spacing w:before="186" w:line="191" w:lineRule="auto"/>
              <w:rPr>
                <w:sz w:val="14"/>
                <w:szCs w:val="14"/>
              </w:rPr>
            </w:pPr>
            <w:r>
              <w:rPr>
                <w:sz w:val="14"/>
                <w:szCs w:val="14"/>
              </w:rPr>
              <w:t>3</w:t>
            </w:r>
          </w:p>
        </w:tc>
        <w:tc>
          <w:tcPr>
            <w:tcW w:w="350" w:type="dxa"/>
            <w:vAlign w:val="top"/>
            <w:vMerge w:val="continue"/>
            <w:tcBorders>
              <w:bottom w:val="nil"/>
              <w:top w:val="nil"/>
            </w:tcBorders>
          </w:tcPr>
          <w:p>
            <w:pPr>
              <w:rPr>
                <w:rFonts w:ascii="Arial"/>
                <w:sz w:val="21"/>
              </w:rPr>
            </w:pPr>
            <w:r/>
          </w:p>
        </w:tc>
      </w:tr>
      <w:tr>
        <w:trPr>
          <w:trHeight w:val="1398"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spacing w:line="300" w:lineRule="auto"/>
              <w:rPr>
                <w:rFonts w:ascii="Arial"/>
                <w:sz w:val="21"/>
              </w:rPr>
            </w:pPr>
            <w:r/>
          </w:p>
          <w:p>
            <w:pPr>
              <w:spacing w:line="300" w:lineRule="auto"/>
              <w:rPr>
                <w:rFonts w:ascii="Arial"/>
                <w:sz w:val="21"/>
              </w:rPr>
            </w:pPr>
            <w:r/>
          </w:p>
          <w:p>
            <w:pPr>
              <w:pStyle w:val="TableText"/>
              <w:ind w:left="145"/>
              <w:spacing w:before="45" w:line="191" w:lineRule="auto"/>
              <w:rPr>
                <w:sz w:val="14"/>
                <w:szCs w:val="14"/>
              </w:rPr>
            </w:pPr>
            <w:r>
              <w:rPr>
                <w:sz w:val="14"/>
                <w:szCs w:val="14"/>
              </w:rPr>
              <w:t>30</w:t>
            </w:r>
          </w:p>
        </w:tc>
        <w:tc>
          <w:tcPr>
            <w:tcW w:w="1544" w:type="dxa"/>
            <w:vAlign w:val="top"/>
          </w:tcPr>
          <w:p>
            <w:pPr>
              <w:spacing w:line="288" w:lineRule="auto"/>
              <w:rPr>
                <w:rFonts w:ascii="Arial"/>
                <w:sz w:val="21"/>
              </w:rPr>
            </w:pPr>
            <w:r/>
          </w:p>
          <w:p>
            <w:pPr>
              <w:spacing w:line="288" w:lineRule="auto"/>
              <w:rPr>
                <w:rFonts w:ascii="Arial"/>
                <w:sz w:val="21"/>
              </w:rPr>
            </w:pPr>
            <w:r/>
          </w:p>
          <w:p>
            <w:pPr>
              <w:pStyle w:val="TableText"/>
              <w:ind w:left="477"/>
              <w:spacing w:before="46" w:line="231" w:lineRule="auto"/>
              <w:rPr>
                <w:sz w:val="14"/>
                <w:szCs w:val="14"/>
              </w:rPr>
            </w:pPr>
            <w:r>
              <w:rPr>
                <w:sz w:val="14"/>
                <w:szCs w:val="14"/>
                <w:spacing w:val="7"/>
              </w:rPr>
              <w:t>室内制图</w:t>
            </w:r>
          </w:p>
        </w:tc>
        <w:tc>
          <w:tcPr>
            <w:tcW w:w="579" w:type="dxa"/>
            <w:vAlign w:val="top"/>
          </w:tcPr>
          <w:p>
            <w:pPr>
              <w:spacing w:line="288" w:lineRule="auto"/>
              <w:rPr>
                <w:rFonts w:ascii="Arial"/>
                <w:sz w:val="21"/>
              </w:rPr>
            </w:pPr>
            <w:r/>
          </w:p>
          <w:p>
            <w:pPr>
              <w:spacing w:line="288" w:lineRule="auto"/>
              <w:rPr>
                <w:rFonts w:ascii="Arial"/>
                <w:sz w:val="21"/>
              </w:rPr>
            </w:pPr>
            <w:r/>
          </w:p>
          <w:p>
            <w:pPr>
              <w:pStyle w:val="TableText"/>
              <w:ind w:left="143"/>
              <w:spacing w:before="46" w:line="231" w:lineRule="auto"/>
              <w:rPr>
                <w:sz w:val="14"/>
                <w:szCs w:val="14"/>
              </w:rPr>
            </w:pPr>
            <w:r>
              <w:rPr>
                <w:sz w:val="14"/>
                <w:szCs w:val="14"/>
                <w:spacing w:val="5"/>
              </w:rPr>
              <w:t>考查</w:t>
            </w:r>
          </w:p>
        </w:tc>
        <w:tc>
          <w:tcPr>
            <w:tcW w:w="609" w:type="dxa"/>
            <w:vAlign w:val="top"/>
          </w:tcPr>
          <w:p>
            <w:pPr>
              <w:spacing w:line="300" w:lineRule="auto"/>
              <w:rPr>
                <w:rFonts w:ascii="Arial"/>
                <w:sz w:val="21"/>
              </w:rPr>
            </w:pPr>
            <w:r/>
          </w:p>
          <w:p>
            <w:pPr>
              <w:spacing w:line="300" w:lineRule="auto"/>
              <w:rPr>
                <w:rFonts w:ascii="Arial"/>
                <w:sz w:val="21"/>
              </w:rPr>
            </w:pPr>
            <w:r/>
          </w:p>
          <w:p>
            <w:pPr>
              <w:pStyle w:val="TableText"/>
              <w:ind w:left="274"/>
              <w:spacing w:before="45" w:line="191" w:lineRule="auto"/>
              <w:rPr>
                <w:sz w:val="14"/>
                <w:szCs w:val="14"/>
              </w:rPr>
            </w:pPr>
            <w:r>
              <w:rPr>
                <w:sz w:val="14"/>
                <w:szCs w:val="14"/>
              </w:rPr>
              <w:t>3</w:t>
            </w:r>
          </w:p>
        </w:tc>
        <w:tc>
          <w:tcPr>
            <w:tcW w:w="610" w:type="dxa"/>
            <w:vAlign w:val="top"/>
          </w:tcPr>
          <w:p>
            <w:pPr>
              <w:spacing w:line="300" w:lineRule="auto"/>
              <w:rPr>
                <w:rFonts w:ascii="Arial"/>
                <w:sz w:val="21"/>
              </w:rPr>
            </w:pPr>
            <w:r/>
          </w:p>
          <w:p>
            <w:pPr>
              <w:spacing w:line="300" w:lineRule="auto"/>
              <w:rPr>
                <w:rFonts w:ascii="Arial"/>
                <w:sz w:val="21"/>
              </w:rPr>
            </w:pPr>
            <w:r/>
          </w:p>
          <w:p>
            <w:pPr>
              <w:pStyle w:val="TableText"/>
              <w:ind w:left="239"/>
              <w:spacing w:before="45" w:line="191" w:lineRule="auto"/>
              <w:rPr>
                <w:sz w:val="14"/>
                <w:szCs w:val="14"/>
              </w:rPr>
            </w:pPr>
            <w:r>
              <w:rPr>
                <w:sz w:val="14"/>
                <w:szCs w:val="14"/>
              </w:rPr>
              <w:t>54</w:t>
            </w:r>
          </w:p>
        </w:tc>
        <w:tc>
          <w:tcPr>
            <w:tcW w:w="539" w:type="dxa"/>
            <w:vAlign w:val="top"/>
          </w:tcPr>
          <w:p>
            <w:pPr>
              <w:spacing w:line="299" w:lineRule="auto"/>
              <w:rPr>
                <w:rFonts w:ascii="Arial"/>
                <w:sz w:val="21"/>
              </w:rPr>
            </w:pPr>
            <w:r/>
          </w:p>
          <w:p>
            <w:pPr>
              <w:spacing w:line="300" w:lineRule="auto"/>
              <w:rPr>
                <w:rFonts w:ascii="Arial"/>
                <w:sz w:val="21"/>
              </w:rPr>
            </w:pPr>
            <w:r/>
          </w:p>
          <w:p>
            <w:pPr>
              <w:pStyle w:val="TableText"/>
              <w:ind w:left="211"/>
              <w:spacing w:before="46" w:line="192" w:lineRule="auto"/>
              <w:rPr>
                <w:sz w:val="14"/>
                <w:szCs w:val="14"/>
              </w:rPr>
            </w:pPr>
            <w:r>
              <w:rPr>
                <w:sz w:val="14"/>
                <w:szCs w:val="14"/>
                <w:spacing w:val="-4"/>
              </w:rPr>
              <w:t>18</w:t>
            </w:r>
          </w:p>
        </w:tc>
        <w:tc>
          <w:tcPr>
            <w:tcW w:w="540" w:type="dxa"/>
            <w:vAlign w:val="top"/>
          </w:tcPr>
          <w:p>
            <w:pPr>
              <w:spacing w:line="300" w:lineRule="auto"/>
              <w:rPr>
                <w:rFonts w:ascii="Arial"/>
                <w:sz w:val="21"/>
              </w:rPr>
            </w:pPr>
            <w:r/>
          </w:p>
          <w:p>
            <w:pPr>
              <w:spacing w:line="300" w:lineRule="auto"/>
              <w:rPr>
                <w:rFonts w:ascii="Arial"/>
                <w:sz w:val="21"/>
              </w:rPr>
            </w:pPr>
            <w:r/>
          </w:p>
          <w:p>
            <w:pPr>
              <w:pStyle w:val="TableText"/>
              <w:ind w:left="204"/>
              <w:spacing w:before="45"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spacing w:line="300" w:lineRule="auto"/>
              <w:rPr>
                <w:rFonts w:ascii="Arial"/>
                <w:sz w:val="21"/>
              </w:rPr>
            </w:pPr>
            <w:r/>
          </w:p>
          <w:p>
            <w:pPr>
              <w:spacing w:line="300" w:lineRule="auto"/>
              <w:rPr>
                <w:rFonts w:ascii="Arial"/>
                <w:sz w:val="21"/>
              </w:rPr>
            </w:pPr>
            <w:r/>
          </w:p>
          <w:p>
            <w:pPr>
              <w:pStyle w:val="TableText"/>
              <w:ind w:left="149"/>
              <w:spacing w:before="45" w:line="191" w:lineRule="auto"/>
              <w:rPr>
                <w:sz w:val="14"/>
                <w:szCs w:val="14"/>
              </w:rPr>
            </w:pPr>
            <w:r>
              <w:rPr>
                <w:sz w:val="14"/>
                <w:szCs w:val="14"/>
              </w:rPr>
              <w:t>3</w:t>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tcBorders>
          </w:tcPr>
          <w:p>
            <w:pPr>
              <w:rPr>
                <w:rFonts w:ascii="Arial"/>
                <w:sz w:val="21"/>
              </w:rPr>
            </w:pPr>
            <w:r/>
          </w:p>
        </w:tc>
        <w:tc>
          <w:tcPr>
            <w:tcW w:w="2554" w:type="dxa"/>
            <w:vAlign w:val="top"/>
            <w:gridSpan w:val="3"/>
            <w:tcBorders>
              <w:left w:val="nil"/>
            </w:tcBorders>
          </w:tcPr>
          <w:p>
            <w:pPr>
              <w:pStyle w:val="TableText"/>
              <w:ind w:left="725"/>
              <w:spacing w:before="165" w:line="233" w:lineRule="auto"/>
              <w:rPr>
                <w:sz w:val="14"/>
                <w:szCs w:val="14"/>
              </w:rPr>
            </w:pPr>
            <w:r>
              <w:rPr>
                <w:sz w:val="14"/>
                <w:szCs w:val="14"/>
                <w:spacing w:val="3"/>
              </w:rPr>
              <w:t>小计</w:t>
            </w:r>
          </w:p>
        </w:tc>
        <w:tc>
          <w:tcPr>
            <w:tcW w:w="609" w:type="dxa"/>
            <w:vAlign w:val="top"/>
          </w:tcPr>
          <w:p>
            <w:pPr>
              <w:pStyle w:val="TableText"/>
              <w:ind w:left="272"/>
              <w:spacing w:before="189" w:line="191" w:lineRule="auto"/>
              <w:rPr>
                <w:sz w:val="14"/>
                <w:szCs w:val="14"/>
              </w:rPr>
            </w:pPr>
            <w:r>
              <w:rPr>
                <w:sz w:val="14"/>
                <w:szCs w:val="14"/>
              </w:rPr>
              <w:t>9</w:t>
            </w:r>
          </w:p>
        </w:tc>
        <w:tc>
          <w:tcPr>
            <w:tcW w:w="610" w:type="dxa"/>
            <w:vAlign w:val="top"/>
          </w:tcPr>
          <w:p>
            <w:pPr>
              <w:pStyle w:val="TableText"/>
              <w:ind w:left="209"/>
              <w:spacing w:before="188" w:line="192" w:lineRule="auto"/>
              <w:rPr>
                <w:sz w:val="14"/>
                <w:szCs w:val="14"/>
              </w:rPr>
            </w:pPr>
            <w:r>
              <w:rPr>
                <w:sz w:val="14"/>
                <w:szCs w:val="14"/>
                <w:spacing w:val="-2"/>
              </w:rPr>
              <w:t>162</w:t>
            </w:r>
          </w:p>
        </w:tc>
        <w:tc>
          <w:tcPr>
            <w:tcW w:w="539" w:type="dxa"/>
            <w:vAlign w:val="top"/>
          </w:tcPr>
          <w:p>
            <w:pPr>
              <w:pStyle w:val="TableText"/>
              <w:ind w:left="203"/>
              <w:spacing w:before="189" w:line="191" w:lineRule="auto"/>
              <w:rPr>
                <w:sz w:val="14"/>
                <w:szCs w:val="14"/>
              </w:rPr>
            </w:pPr>
            <w:r>
              <w:rPr>
                <w:sz w:val="14"/>
                <w:szCs w:val="14"/>
              </w:rPr>
              <w:t>54</w:t>
            </w:r>
          </w:p>
        </w:tc>
        <w:tc>
          <w:tcPr>
            <w:tcW w:w="540" w:type="dxa"/>
            <w:vAlign w:val="top"/>
          </w:tcPr>
          <w:p>
            <w:pPr>
              <w:pStyle w:val="TableText"/>
              <w:ind w:left="173"/>
              <w:spacing w:before="188" w:line="192" w:lineRule="auto"/>
              <w:rPr>
                <w:sz w:val="14"/>
                <w:szCs w:val="14"/>
              </w:rPr>
            </w:pPr>
            <w:r>
              <w:rPr>
                <w:sz w:val="14"/>
                <w:szCs w:val="14"/>
                <w:spacing w:val="-2"/>
              </w:rPr>
              <w:t>108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405" w:type="dxa"/>
            <w:vAlign w:val="top"/>
            <w:vMerge w:val="restart"/>
            <w:textDirection w:val="tbRlV"/>
            <w:tcBorders>
              <w:bottom w:val="nil"/>
            </w:tcBorders>
          </w:tcPr>
          <w:p>
            <w:pPr>
              <w:pStyle w:val="TableText"/>
              <w:ind w:left="29"/>
              <w:spacing w:before="128" w:line="212" w:lineRule="auto"/>
              <w:rPr>
                <w:sz w:val="14"/>
                <w:szCs w:val="14"/>
              </w:rPr>
            </w:pPr>
            <w:r>
              <w:rPr>
                <w:sz w:val="14"/>
                <w:szCs w:val="14"/>
                <w:spacing w:val="9"/>
              </w:rPr>
              <w:t>产品造型设计</w:t>
            </w:r>
          </w:p>
        </w:tc>
        <w:tc>
          <w:tcPr>
            <w:tcW w:w="413" w:type="dxa"/>
            <w:vAlign w:val="top"/>
            <w:vMerge w:val="restart"/>
            <w:textDirection w:val="tbRlV"/>
            <w:tcBorders>
              <w:bottom w:val="nil"/>
            </w:tcBorders>
          </w:tcPr>
          <w:p>
            <w:pPr>
              <w:pStyle w:val="TableText"/>
              <w:ind w:left="253"/>
              <w:spacing w:before="131" w:line="212" w:lineRule="auto"/>
              <w:rPr>
                <w:sz w:val="14"/>
                <w:szCs w:val="14"/>
              </w:rPr>
            </w:pPr>
            <w:r>
              <w:rPr>
                <w:sz w:val="14"/>
                <w:szCs w:val="14"/>
                <w:spacing w:val="9"/>
              </w:rPr>
              <w:t>必修课</w:t>
            </w:r>
          </w:p>
        </w:tc>
        <w:tc>
          <w:tcPr>
            <w:tcW w:w="431" w:type="dxa"/>
            <w:vAlign w:val="top"/>
          </w:tcPr>
          <w:p>
            <w:pPr>
              <w:pStyle w:val="TableText"/>
              <w:ind w:left="145"/>
              <w:spacing w:before="186" w:line="192" w:lineRule="auto"/>
              <w:rPr>
                <w:sz w:val="14"/>
                <w:szCs w:val="14"/>
              </w:rPr>
            </w:pPr>
            <w:r>
              <w:rPr>
                <w:sz w:val="14"/>
                <w:szCs w:val="14"/>
              </w:rPr>
              <w:t>31</w:t>
            </w:r>
          </w:p>
        </w:tc>
        <w:tc>
          <w:tcPr>
            <w:tcW w:w="1544" w:type="dxa"/>
            <w:vAlign w:val="top"/>
          </w:tcPr>
          <w:p>
            <w:pPr>
              <w:pStyle w:val="TableText"/>
              <w:ind w:left="402"/>
              <w:spacing w:before="165" w:line="233" w:lineRule="auto"/>
              <w:rPr>
                <w:sz w:val="14"/>
                <w:szCs w:val="14"/>
              </w:rPr>
            </w:pPr>
            <w:r>
              <w:rPr>
                <w:sz w:val="14"/>
                <w:szCs w:val="14"/>
                <w:spacing w:val="8"/>
              </w:rPr>
              <w:t>工业品设计</w:t>
            </w:r>
          </w:p>
        </w:tc>
        <w:tc>
          <w:tcPr>
            <w:tcW w:w="579" w:type="dxa"/>
            <w:vAlign w:val="top"/>
          </w:tcPr>
          <w:p>
            <w:pPr>
              <w:pStyle w:val="TableText"/>
              <w:ind w:left="143"/>
              <w:spacing w:before="165" w:line="231" w:lineRule="auto"/>
              <w:rPr>
                <w:sz w:val="14"/>
                <w:szCs w:val="14"/>
              </w:rPr>
            </w:pPr>
            <w:r>
              <w:rPr>
                <w:sz w:val="14"/>
                <w:szCs w:val="14"/>
                <w:spacing w:val="5"/>
              </w:rPr>
              <w:t>考试</w:t>
            </w:r>
          </w:p>
        </w:tc>
        <w:tc>
          <w:tcPr>
            <w:tcW w:w="609" w:type="dxa"/>
            <w:vAlign w:val="top"/>
          </w:tcPr>
          <w:p>
            <w:pPr>
              <w:pStyle w:val="TableText"/>
              <w:ind w:left="271"/>
              <w:spacing w:before="189" w:line="191" w:lineRule="auto"/>
              <w:rPr>
                <w:sz w:val="14"/>
                <w:szCs w:val="14"/>
              </w:rPr>
            </w:pPr>
            <w:r>
              <w:rPr>
                <w:sz w:val="14"/>
                <w:szCs w:val="14"/>
              </w:rPr>
              <w:t>4</w:t>
            </w:r>
          </w:p>
        </w:tc>
        <w:tc>
          <w:tcPr>
            <w:tcW w:w="610" w:type="dxa"/>
            <w:vAlign w:val="top"/>
          </w:tcPr>
          <w:p>
            <w:pPr>
              <w:pStyle w:val="TableText"/>
              <w:ind w:left="240"/>
              <w:spacing w:before="189" w:line="191" w:lineRule="auto"/>
              <w:rPr>
                <w:sz w:val="14"/>
                <w:szCs w:val="14"/>
              </w:rPr>
            </w:pPr>
            <w:r>
              <w:rPr>
                <w:sz w:val="14"/>
                <w:szCs w:val="14"/>
                <w:spacing w:val="-1"/>
              </w:rPr>
              <w:t>72</w:t>
            </w:r>
          </w:p>
        </w:tc>
        <w:tc>
          <w:tcPr>
            <w:tcW w:w="539" w:type="dxa"/>
            <w:vAlign w:val="top"/>
          </w:tcPr>
          <w:p>
            <w:pPr>
              <w:pStyle w:val="TableText"/>
              <w:ind w:left="211"/>
              <w:spacing w:before="188" w:line="192" w:lineRule="auto"/>
              <w:rPr>
                <w:sz w:val="14"/>
                <w:szCs w:val="14"/>
              </w:rPr>
            </w:pPr>
            <w:r>
              <w:rPr>
                <w:sz w:val="14"/>
                <w:szCs w:val="14"/>
                <w:spacing w:val="-4"/>
              </w:rPr>
              <w:t>18</w:t>
            </w:r>
          </w:p>
        </w:tc>
        <w:tc>
          <w:tcPr>
            <w:tcW w:w="540" w:type="dxa"/>
            <w:vAlign w:val="top"/>
          </w:tcPr>
          <w:p>
            <w:pPr>
              <w:pStyle w:val="TableText"/>
              <w:ind w:left="204"/>
              <w:spacing w:before="189" w:line="191" w:lineRule="auto"/>
              <w:rPr>
                <w:sz w:val="14"/>
                <w:szCs w:val="14"/>
              </w:rPr>
            </w:pPr>
            <w:r>
              <w:rPr>
                <w:sz w:val="14"/>
                <w:szCs w:val="14"/>
              </w:rPr>
              <w:t>54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4"/>
              <w:spacing w:before="189" w:line="191" w:lineRule="auto"/>
              <w:rPr>
                <w:sz w:val="14"/>
                <w:szCs w:val="14"/>
              </w:rPr>
            </w:pPr>
            <w:r>
              <w:rPr>
                <w:sz w:val="14"/>
                <w:szCs w:val="14"/>
              </w:rPr>
              <w:t>2</w:t>
            </w:r>
          </w:p>
        </w:tc>
        <w:tc>
          <w:tcPr>
            <w:tcW w:w="359" w:type="dxa"/>
            <w:vAlign w:val="top"/>
          </w:tcPr>
          <w:p>
            <w:pPr>
              <w:pStyle w:val="TableText"/>
              <w:ind w:left="148"/>
              <w:spacing w:before="189" w:line="191" w:lineRule="auto"/>
              <w:rPr>
                <w:sz w:val="14"/>
                <w:szCs w:val="14"/>
              </w:rPr>
            </w:pPr>
            <w:r>
              <w:rPr>
                <w:sz w:val="14"/>
                <w:szCs w:val="14"/>
              </w:rPr>
              <w:t>2</w:t>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405" w:type="dxa"/>
            <w:vAlign w:val="top"/>
            <w:vMerge w:val="continue"/>
            <w:textDirection w:val="tbRlV"/>
            <w:tcBorders>
              <w:top w:val="nil"/>
            </w:tcBorders>
          </w:tcPr>
          <w:p>
            <w:pPr>
              <w:rPr>
                <w:rFonts w:ascii="Arial"/>
                <w:sz w:val="21"/>
              </w:rPr>
            </w:pPr>
            <w:r/>
          </w:p>
        </w:tc>
        <w:tc>
          <w:tcPr>
            <w:tcW w:w="413" w:type="dxa"/>
            <w:vAlign w:val="top"/>
            <w:vMerge w:val="continue"/>
            <w:textDirection w:val="tbRlV"/>
            <w:tcBorders>
              <w:top w:val="nil"/>
            </w:tcBorders>
          </w:tcPr>
          <w:p>
            <w:pPr>
              <w:rPr>
                <w:rFonts w:ascii="Arial"/>
                <w:sz w:val="21"/>
              </w:rPr>
            </w:pPr>
            <w:r/>
          </w:p>
        </w:tc>
        <w:tc>
          <w:tcPr>
            <w:tcW w:w="431" w:type="dxa"/>
            <w:vAlign w:val="top"/>
          </w:tcPr>
          <w:p>
            <w:pPr>
              <w:pStyle w:val="TableText"/>
              <w:ind w:left="145"/>
              <w:spacing w:before="186" w:line="191" w:lineRule="auto"/>
              <w:rPr>
                <w:sz w:val="14"/>
                <w:szCs w:val="14"/>
              </w:rPr>
            </w:pPr>
            <w:r>
              <w:rPr>
                <w:sz w:val="14"/>
                <w:szCs w:val="14"/>
              </w:rPr>
              <w:t>32</w:t>
            </w:r>
          </w:p>
        </w:tc>
        <w:tc>
          <w:tcPr>
            <w:tcW w:w="1544" w:type="dxa"/>
            <w:vAlign w:val="top"/>
          </w:tcPr>
          <w:p>
            <w:pPr>
              <w:pStyle w:val="TableText"/>
              <w:ind w:left="402"/>
              <w:spacing w:before="165" w:line="232" w:lineRule="auto"/>
              <w:rPr>
                <w:sz w:val="14"/>
                <w:szCs w:val="14"/>
              </w:rPr>
            </w:pPr>
            <w:r>
              <w:rPr>
                <w:sz w:val="14"/>
                <w:szCs w:val="14"/>
                <w:spacing w:val="8"/>
              </w:rPr>
              <w:t>工业品制作</w:t>
            </w:r>
          </w:p>
        </w:tc>
        <w:tc>
          <w:tcPr>
            <w:tcW w:w="579" w:type="dxa"/>
            <w:vAlign w:val="top"/>
          </w:tcPr>
          <w:p>
            <w:pPr>
              <w:pStyle w:val="TableText"/>
              <w:ind w:left="143"/>
              <w:spacing w:before="165" w:line="231" w:lineRule="auto"/>
              <w:rPr>
                <w:sz w:val="14"/>
                <w:szCs w:val="14"/>
              </w:rPr>
            </w:pPr>
            <w:r>
              <w:rPr>
                <w:sz w:val="14"/>
                <w:szCs w:val="14"/>
                <w:spacing w:val="5"/>
              </w:rPr>
              <w:t>考查</w:t>
            </w:r>
          </w:p>
        </w:tc>
        <w:tc>
          <w:tcPr>
            <w:tcW w:w="609" w:type="dxa"/>
            <w:vAlign w:val="top"/>
          </w:tcPr>
          <w:p>
            <w:pPr>
              <w:pStyle w:val="TableText"/>
              <w:ind w:left="274"/>
              <w:spacing w:before="188" w:line="191" w:lineRule="auto"/>
              <w:rPr>
                <w:sz w:val="14"/>
                <w:szCs w:val="14"/>
              </w:rPr>
            </w:pPr>
            <w:r>
              <w:rPr>
                <w:sz w:val="14"/>
                <w:szCs w:val="14"/>
              </w:rPr>
              <w:t>3</w:t>
            </w:r>
          </w:p>
        </w:tc>
        <w:tc>
          <w:tcPr>
            <w:tcW w:w="610" w:type="dxa"/>
            <w:vAlign w:val="top"/>
          </w:tcPr>
          <w:p>
            <w:pPr>
              <w:pStyle w:val="TableText"/>
              <w:ind w:left="239"/>
              <w:spacing w:before="188" w:line="191" w:lineRule="auto"/>
              <w:rPr>
                <w:sz w:val="14"/>
                <w:szCs w:val="14"/>
              </w:rPr>
            </w:pPr>
            <w:r>
              <w:rPr>
                <w:sz w:val="14"/>
                <w:szCs w:val="14"/>
              </w:rPr>
              <w:t>54</w:t>
            </w:r>
          </w:p>
        </w:tc>
        <w:tc>
          <w:tcPr>
            <w:tcW w:w="539" w:type="dxa"/>
            <w:vAlign w:val="top"/>
          </w:tcPr>
          <w:p>
            <w:pPr>
              <w:pStyle w:val="TableText"/>
              <w:ind w:left="211"/>
              <w:spacing w:before="188" w:line="192" w:lineRule="auto"/>
              <w:rPr>
                <w:sz w:val="14"/>
                <w:szCs w:val="14"/>
              </w:rPr>
            </w:pPr>
            <w:r>
              <w:rPr>
                <w:sz w:val="14"/>
                <w:szCs w:val="14"/>
                <w:spacing w:val="-4"/>
              </w:rPr>
              <w:t>18</w:t>
            </w:r>
          </w:p>
        </w:tc>
        <w:tc>
          <w:tcPr>
            <w:tcW w:w="540" w:type="dxa"/>
            <w:vAlign w:val="top"/>
          </w:tcPr>
          <w:p>
            <w:pPr>
              <w:pStyle w:val="TableText"/>
              <w:ind w:left="204"/>
              <w:spacing w:before="188"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pStyle w:val="TableText"/>
              <w:ind w:left="149"/>
              <w:spacing w:before="188" w:line="191" w:lineRule="auto"/>
              <w:rPr>
                <w:sz w:val="14"/>
                <w:szCs w:val="14"/>
              </w:rPr>
            </w:pPr>
            <w:r>
              <w:rPr>
                <w:sz w:val="14"/>
                <w:szCs w:val="14"/>
              </w:rPr>
              <w:t>3</w:t>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tcBorders>
          </w:tcPr>
          <w:p>
            <w:pPr>
              <w:rPr>
                <w:rFonts w:ascii="Arial"/>
                <w:sz w:val="21"/>
              </w:rPr>
            </w:pPr>
            <w:r/>
          </w:p>
        </w:tc>
        <w:tc>
          <w:tcPr>
            <w:tcW w:w="3372" w:type="dxa"/>
            <w:vAlign w:val="top"/>
            <w:gridSpan w:val="5"/>
          </w:tcPr>
          <w:p>
            <w:pPr>
              <w:pStyle w:val="TableText"/>
              <w:ind w:left="1543"/>
              <w:spacing w:before="164" w:line="233" w:lineRule="auto"/>
              <w:rPr>
                <w:sz w:val="14"/>
                <w:szCs w:val="14"/>
              </w:rPr>
            </w:pPr>
            <w:r>
              <w:rPr>
                <w:sz w:val="14"/>
                <w:szCs w:val="14"/>
                <w:spacing w:val="3"/>
              </w:rPr>
              <w:t>小计</w:t>
            </w:r>
          </w:p>
        </w:tc>
        <w:tc>
          <w:tcPr>
            <w:tcW w:w="609" w:type="dxa"/>
            <w:vAlign w:val="top"/>
          </w:tcPr>
          <w:p>
            <w:pPr>
              <w:pStyle w:val="TableText"/>
              <w:ind w:left="275"/>
              <w:spacing w:before="189" w:line="190" w:lineRule="auto"/>
              <w:rPr>
                <w:sz w:val="14"/>
                <w:szCs w:val="14"/>
              </w:rPr>
            </w:pPr>
            <w:r>
              <w:rPr>
                <w:sz w:val="14"/>
                <w:szCs w:val="14"/>
              </w:rPr>
              <w:t>7</w:t>
            </w:r>
          </w:p>
        </w:tc>
        <w:tc>
          <w:tcPr>
            <w:tcW w:w="610" w:type="dxa"/>
            <w:vAlign w:val="top"/>
          </w:tcPr>
          <w:p>
            <w:pPr>
              <w:pStyle w:val="TableText"/>
              <w:ind w:left="209"/>
              <w:spacing w:before="187" w:line="192" w:lineRule="auto"/>
              <w:rPr>
                <w:sz w:val="14"/>
                <w:szCs w:val="14"/>
              </w:rPr>
            </w:pPr>
            <w:r>
              <w:rPr>
                <w:sz w:val="14"/>
                <w:szCs w:val="14"/>
                <w:spacing w:val="-2"/>
              </w:rPr>
              <w:t>126</w:t>
            </w:r>
          </w:p>
        </w:tc>
        <w:tc>
          <w:tcPr>
            <w:tcW w:w="539" w:type="dxa"/>
            <w:vAlign w:val="top"/>
          </w:tcPr>
          <w:p>
            <w:pPr>
              <w:pStyle w:val="TableText"/>
              <w:ind w:left="203"/>
              <w:spacing w:before="188" w:line="191" w:lineRule="auto"/>
              <w:rPr>
                <w:sz w:val="14"/>
                <w:szCs w:val="14"/>
              </w:rPr>
            </w:pPr>
            <w:r>
              <w:rPr>
                <w:sz w:val="14"/>
                <w:szCs w:val="14"/>
              </w:rPr>
              <w:t>36</w:t>
            </w:r>
          </w:p>
        </w:tc>
        <w:tc>
          <w:tcPr>
            <w:tcW w:w="540" w:type="dxa"/>
            <w:vAlign w:val="top"/>
          </w:tcPr>
          <w:p>
            <w:pPr>
              <w:pStyle w:val="TableText"/>
              <w:ind w:left="201"/>
              <w:spacing w:before="188" w:line="191" w:lineRule="auto"/>
              <w:rPr>
                <w:sz w:val="14"/>
                <w:szCs w:val="14"/>
              </w:rPr>
            </w:pPr>
            <w:r>
              <w:rPr>
                <w:sz w:val="14"/>
                <w:szCs w:val="14"/>
                <w:spacing w:val="1"/>
              </w:rPr>
              <w:t>90</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restart"/>
            <w:tcBorders>
              <w:bottom w:val="nil"/>
            </w:tcBorders>
          </w:tcPr>
          <w:p>
            <w:pPr>
              <w:rPr>
                <w:rFonts w:ascii="Arial"/>
                <w:sz w:val="21"/>
              </w:rPr>
            </w:pPr>
            <w:r/>
          </w:p>
        </w:tc>
        <w:tc>
          <w:tcPr>
            <w:tcW w:w="818" w:type="dxa"/>
            <w:vAlign w:val="top"/>
            <w:gridSpan w:val="2"/>
            <w:vMerge w:val="restart"/>
            <w:tcBorders>
              <w:bottom w:val="nil"/>
            </w:tcBorders>
          </w:tcPr>
          <w:p>
            <w:pPr>
              <w:spacing w:line="299" w:lineRule="auto"/>
              <w:rPr>
                <w:rFonts w:ascii="Arial"/>
                <w:sz w:val="21"/>
              </w:rPr>
            </w:pPr>
            <w:r/>
          </w:p>
          <w:p>
            <w:pPr>
              <w:spacing w:line="299" w:lineRule="auto"/>
              <w:rPr>
                <w:rFonts w:ascii="Arial"/>
                <w:sz w:val="21"/>
              </w:rPr>
            </w:pPr>
            <w:r/>
          </w:p>
          <w:p>
            <w:pPr>
              <w:pStyle w:val="TableText"/>
              <w:ind w:left="203" w:right="105" w:hanging="84"/>
              <w:spacing w:before="45" w:line="604" w:lineRule="auto"/>
              <w:rPr>
                <w:sz w:val="14"/>
                <w:szCs w:val="14"/>
              </w:rPr>
            </w:pPr>
            <w:r>
              <w:rPr>
                <w:sz w:val="14"/>
                <w:szCs w:val="14"/>
                <w:spacing w:val="-9"/>
              </w:rPr>
              <w:t>限选课（4</w:t>
            </w:r>
            <w:r>
              <w:rPr>
                <w:sz w:val="14"/>
                <w:szCs w:val="14"/>
                <w:spacing w:val="2"/>
              </w:rPr>
              <w:t xml:space="preserve"> </w:t>
            </w:r>
            <w:r>
              <w:rPr>
                <w:sz w:val="14"/>
                <w:szCs w:val="14"/>
              </w:rPr>
              <w:t>选</w:t>
            </w:r>
            <w:r>
              <w:rPr>
                <w:sz w:val="14"/>
                <w:szCs w:val="14"/>
                <w:spacing w:val="-25"/>
              </w:rPr>
              <w:t xml:space="preserve"> </w:t>
            </w:r>
            <w:r>
              <w:rPr>
                <w:sz w:val="14"/>
                <w:szCs w:val="14"/>
              </w:rPr>
              <w:t>2）</w:t>
            </w:r>
          </w:p>
        </w:tc>
        <w:tc>
          <w:tcPr>
            <w:tcW w:w="431" w:type="dxa"/>
            <w:vAlign w:val="top"/>
          </w:tcPr>
          <w:p>
            <w:pPr>
              <w:pStyle w:val="TableText"/>
              <w:ind w:left="145"/>
              <w:spacing w:before="188" w:line="191" w:lineRule="auto"/>
              <w:rPr>
                <w:sz w:val="14"/>
                <w:szCs w:val="14"/>
              </w:rPr>
            </w:pPr>
            <w:r>
              <w:rPr>
                <w:sz w:val="14"/>
                <w:szCs w:val="14"/>
              </w:rPr>
              <w:t>33</w:t>
            </w:r>
          </w:p>
        </w:tc>
        <w:tc>
          <w:tcPr>
            <w:tcW w:w="1544" w:type="dxa"/>
            <w:vAlign w:val="top"/>
          </w:tcPr>
          <w:p>
            <w:pPr>
              <w:pStyle w:val="TableText"/>
              <w:ind w:left="638"/>
              <w:spacing w:before="164" w:line="234" w:lineRule="auto"/>
              <w:rPr>
                <w:sz w:val="14"/>
                <w:szCs w:val="14"/>
              </w:rPr>
            </w:pPr>
            <w:r>
              <w:rPr>
                <w:sz w:val="14"/>
                <w:szCs w:val="14"/>
                <w:spacing w:val="-2"/>
              </w:rPr>
              <w:t>国画</w:t>
            </w:r>
          </w:p>
        </w:tc>
        <w:tc>
          <w:tcPr>
            <w:tcW w:w="579"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73"/>
              <w:spacing w:before="188" w:line="191" w:lineRule="auto"/>
              <w:rPr>
                <w:sz w:val="14"/>
                <w:szCs w:val="14"/>
              </w:rPr>
            </w:pPr>
            <w:r>
              <w:rPr>
                <w:sz w:val="14"/>
                <w:szCs w:val="14"/>
              </w:rPr>
              <w:t>2</w:t>
            </w:r>
          </w:p>
        </w:tc>
        <w:tc>
          <w:tcPr>
            <w:tcW w:w="610" w:type="dxa"/>
            <w:vAlign w:val="top"/>
          </w:tcPr>
          <w:p>
            <w:pPr>
              <w:pStyle w:val="TableText"/>
              <w:ind w:left="239"/>
              <w:spacing w:before="188" w:line="191" w:lineRule="auto"/>
              <w:rPr>
                <w:sz w:val="14"/>
                <w:szCs w:val="14"/>
              </w:rPr>
            </w:pPr>
            <w:r>
              <w:rPr>
                <w:sz w:val="14"/>
                <w:szCs w:val="14"/>
              </w:rPr>
              <w:t>36</w:t>
            </w:r>
          </w:p>
        </w:tc>
        <w:tc>
          <w:tcPr>
            <w:tcW w:w="539" w:type="dxa"/>
            <w:vAlign w:val="top"/>
          </w:tcPr>
          <w:p>
            <w:pPr>
              <w:pStyle w:val="TableText"/>
              <w:ind w:left="211"/>
              <w:spacing w:before="187" w:line="192" w:lineRule="auto"/>
              <w:rPr>
                <w:sz w:val="14"/>
                <w:szCs w:val="14"/>
              </w:rPr>
            </w:pPr>
            <w:r>
              <w:rPr>
                <w:sz w:val="14"/>
                <w:szCs w:val="14"/>
                <w:spacing w:val="-4"/>
              </w:rPr>
              <w:t>18</w:t>
            </w:r>
          </w:p>
        </w:tc>
        <w:tc>
          <w:tcPr>
            <w:tcW w:w="540" w:type="dxa"/>
            <w:vAlign w:val="top"/>
          </w:tcPr>
          <w:p>
            <w:pPr>
              <w:pStyle w:val="TableText"/>
              <w:ind w:left="212"/>
              <w:spacing w:before="187"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8"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cBorders>
              <w:top w:val="nil"/>
              <w:bottom w:val="nil"/>
            </w:tcBorders>
          </w:tcPr>
          <w:p>
            <w:pPr>
              <w:rPr>
                <w:rFonts w:ascii="Arial"/>
                <w:sz w:val="21"/>
              </w:rPr>
            </w:pPr>
            <w:r/>
          </w:p>
        </w:tc>
        <w:tc>
          <w:tcPr>
            <w:tcW w:w="818" w:type="dxa"/>
            <w:vAlign w:val="top"/>
            <w:gridSpan w:val="2"/>
            <w:vMerge w:val="continue"/>
            <w:tcBorders>
              <w:top w:val="nil"/>
              <w:bottom w:val="nil"/>
            </w:tcBorders>
          </w:tcPr>
          <w:p>
            <w:pPr>
              <w:rPr>
                <w:rFonts w:ascii="Arial"/>
                <w:sz w:val="21"/>
              </w:rPr>
            </w:pPr>
            <w:r/>
          </w:p>
        </w:tc>
        <w:tc>
          <w:tcPr>
            <w:tcW w:w="431" w:type="dxa"/>
            <w:vAlign w:val="top"/>
          </w:tcPr>
          <w:p>
            <w:pPr>
              <w:pStyle w:val="TableText"/>
              <w:ind w:left="145"/>
              <w:spacing w:before="187" w:line="191" w:lineRule="auto"/>
              <w:rPr>
                <w:sz w:val="14"/>
                <w:szCs w:val="14"/>
              </w:rPr>
            </w:pPr>
            <w:r>
              <w:rPr>
                <w:sz w:val="14"/>
                <w:szCs w:val="14"/>
              </w:rPr>
              <w:t>34</w:t>
            </w:r>
          </w:p>
        </w:tc>
        <w:tc>
          <w:tcPr>
            <w:tcW w:w="1544" w:type="dxa"/>
            <w:vAlign w:val="top"/>
          </w:tcPr>
          <w:p>
            <w:pPr>
              <w:pStyle w:val="TableText"/>
              <w:ind w:left="626"/>
              <w:spacing w:before="164" w:line="230" w:lineRule="auto"/>
              <w:rPr>
                <w:sz w:val="14"/>
                <w:szCs w:val="14"/>
              </w:rPr>
            </w:pPr>
            <w:r>
              <w:rPr>
                <w:sz w:val="14"/>
                <w:szCs w:val="14"/>
                <w:spacing w:val="4"/>
              </w:rPr>
              <w:t>书法</w:t>
            </w:r>
          </w:p>
        </w:tc>
        <w:tc>
          <w:tcPr>
            <w:tcW w:w="579"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73"/>
              <w:spacing w:before="187" w:line="191" w:lineRule="auto"/>
              <w:rPr>
                <w:sz w:val="14"/>
                <w:szCs w:val="14"/>
              </w:rPr>
            </w:pPr>
            <w:r>
              <w:rPr>
                <w:sz w:val="14"/>
                <w:szCs w:val="14"/>
              </w:rPr>
              <w:t>2</w:t>
            </w:r>
          </w:p>
        </w:tc>
        <w:tc>
          <w:tcPr>
            <w:tcW w:w="610" w:type="dxa"/>
            <w:vAlign w:val="top"/>
          </w:tcPr>
          <w:p>
            <w:pPr>
              <w:pStyle w:val="TableText"/>
              <w:ind w:left="239"/>
              <w:spacing w:before="187" w:line="191" w:lineRule="auto"/>
              <w:rPr>
                <w:sz w:val="14"/>
                <w:szCs w:val="14"/>
              </w:rPr>
            </w:pPr>
            <w:r>
              <w:rPr>
                <w:sz w:val="14"/>
                <w:szCs w:val="14"/>
              </w:rPr>
              <w:t>36</w:t>
            </w:r>
          </w:p>
        </w:tc>
        <w:tc>
          <w:tcPr>
            <w:tcW w:w="539" w:type="dxa"/>
            <w:vAlign w:val="top"/>
          </w:tcPr>
          <w:p>
            <w:pPr>
              <w:pStyle w:val="TableText"/>
              <w:ind w:left="211"/>
              <w:spacing w:before="186" w:line="192" w:lineRule="auto"/>
              <w:rPr>
                <w:sz w:val="14"/>
                <w:szCs w:val="14"/>
              </w:rPr>
            </w:pPr>
            <w:r>
              <w:rPr>
                <w:sz w:val="14"/>
                <w:szCs w:val="14"/>
                <w:spacing w:val="-4"/>
              </w:rPr>
              <w:t>18</w:t>
            </w:r>
          </w:p>
        </w:tc>
        <w:tc>
          <w:tcPr>
            <w:tcW w:w="540" w:type="dxa"/>
            <w:vAlign w:val="top"/>
          </w:tcPr>
          <w:p>
            <w:pPr>
              <w:pStyle w:val="TableText"/>
              <w:ind w:left="212"/>
              <w:spacing w:before="186"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7"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cBorders>
              <w:top w:val="nil"/>
              <w:bottom w:val="nil"/>
            </w:tcBorders>
          </w:tcPr>
          <w:p>
            <w:pPr>
              <w:rPr>
                <w:rFonts w:ascii="Arial"/>
                <w:sz w:val="21"/>
              </w:rPr>
            </w:pPr>
            <w:r/>
          </w:p>
        </w:tc>
        <w:tc>
          <w:tcPr>
            <w:tcW w:w="818" w:type="dxa"/>
            <w:vAlign w:val="top"/>
            <w:gridSpan w:val="2"/>
            <w:vMerge w:val="continue"/>
            <w:tcBorders>
              <w:top w:val="nil"/>
              <w:bottom w:val="nil"/>
            </w:tcBorders>
          </w:tcPr>
          <w:p>
            <w:pPr>
              <w:rPr>
                <w:rFonts w:ascii="Arial"/>
                <w:sz w:val="21"/>
              </w:rPr>
            </w:pPr>
            <w:r/>
          </w:p>
        </w:tc>
        <w:tc>
          <w:tcPr>
            <w:tcW w:w="431" w:type="dxa"/>
            <w:vAlign w:val="top"/>
          </w:tcPr>
          <w:p>
            <w:pPr>
              <w:pStyle w:val="TableText"/>
              <w:ind w:left="145"/>
              <w:spacing w:before="189" w:line="191" w:lineRule="auto"/>
              <w:rPr>
                <w:sz w:val="14"/>
                <w:szCs w:val="14"/>
              </w:rPr>
            </w:pPr>
            <w:r>
              <w:rPr>
                <w:sz w:val="14"/>
                <w:szCs w:val="14"/>
              </w:rPr>
              <w:t>35</w:t>
            </w:r>
          </w:p>
        </w:tc>
        <w:tc>
          <w:tcPr>
            <w:tcW w:w="1544" w:type="dxa"/>
            <w:vAlign w:val="top"/>
          </w:tcPr>
          <w:p>
            <w:pPr>
              <w:pStyle w:val="TableText"/>
              <w:ind w:left="625"/>
              <w:spacing w:before="165" w:line="232" w:lineRule="auto"/>
              <w:rPr>
                <w:sz w:val="14"/>
                <w:szCs w:val="14"/>
              </w:rPr>
            </w:pPr>
            <w:r>
              <w:rPr>
                <w:sz w:val="14"/>
                <w:szCs w:val="14"/>
                <w:spacing w:val="5"/>
              </w:rPr>
              <w:t>线描</w:t>
            </w:r>
          </w:p>
        </w:tc>
        <w:tc>
          <w:tcPr>
            <w:tcW w:w="579" w:type="dxa"/>
            <w:vAlign w:val="top"/>
          </w:tcPr>
          <w:p>
            <w:pPr>
              <w:pStyle w:val="TableText"/>
              <w:ind w:left="143"/>
              <w:spacing w:before="166" w:line="231" w:lineRule="auto"/>
              <w:rPr>
                <w:sz w:val="14"/>
                <w:szCs w:val="14"/>
              </w:rPr>
            </w:pPr>
            <w:r>
              <w:rPr>
                <w:sz w:val="14"/>
                <w:szCs w:val="14"/>
                <w:spacing w:val="5"/>
              </w:rPr>
              <w:t>考查</w:t>
            </w:r>
          </w:p>
        </w:tc>
        <w:tc>
          <w:tcPr>
            <w:tcW w:w="609" w:type="dxa"/>
            <w:vAlign w:val="top"/>
          </w:tcPr>
          <w:p>
            <w:pPr>
              <w:pStyle w:val="TableText"/>
              <w:ind w:left="273"/>
              <w:spacing w:before="189" w:line="191" w:lineRule="auto"/>
              <w:rPr>
                <w:sz w:val="14"/>
                <w:szCs w:val="14"/>
              </w:rPr>
            </w:pPr>
            <w:r>
              <w:rPr>
                <w:sz w:val="14"/>
                <w:szCs w:val="14"/>
              </w:rPr>
              <w:t>2</w:t>
            </w:r>
          </w:p>
        </w:tc>
        <w:tc>
          <w:tcPr>
            <w:tcW w:w="610" w:type="dxa"/>
            <w:vAlign w:val="top"/>
          </w:tcPr>
          <w:p>
            <w:pPr>
              <w:pStyle w:val="TableText"/>
              <w:ind w:left="239"/>
              <w:spacing w:before="189" w:line="191" w:lineRule="auto"/>
              <w:rPr>
                <w:sz w:val="14"/>
                <w:szCs w:val="14"/>
              </w:rPr>
            </w:pPr>
            <w:r>
              <w:rPr>
                <w:sz w:val="14"/>
                <w:szCs w:val="14"/>
              </w:rPr>
              <w:t>36</w:t>
            </w:r>
          </w:p>
        </w:tc>
        <w:tc>
          <w:tcPr>
            <w:tcW w:w="539" w:type="dxa"/>
            <w:vAlign w:val="top"/>
          </w:tcPr>
          <w:p>
            <w:pPr>
              <w:pStyle w:val="TableText"/>
              <w:ind w:left="211"/>
              <w:spacing w:before="188" w:line="192" w:lineRule="auto"/>
              <w:rPr>
                <w:sz w:val="14"/>
                <w:szCs w:val="14"/>
              </w:rPr>
            </w:pPr>
            <w:r>
              <w:rPr>
                <w:sz w:val="14"/>
                <w:szCs w:val="14"/>
                <w:spacing w:val="-4"/>
              </w:rPr>
              <w:t>18</w:t>
            </w:r>
          </w:p>
        </w:tc>
        <w:tc>
          <w:tcPr>
            <w:tcW w:w="540" w:type="dxa"/>
            <w:vAlign w:val="top"/>
          </w:tcPr>
          <w:p>
            <w:pPr>
              <w:pStyle w:val="TableText"/>
              <w:ind w:left="212"/>
              <w:spacing w:before="188"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pStyle w:val="TableText"/>
              <w:ind w:left="148"/>
              <w:spacing w:before="187" w:line="191" w:lineRule="auto"/>
              <w:rPr>
                <w:sz w:val="14"/>
                <w:szCs w:val="14"/>
              </w:rPr>
            </w:pPr>
            <w:r>
              <w:rPr>
                <w:sz w:val="14"/>
                <w:szCs w:val="14"/>
              </w:rPr>
              <w:t>2</w:t>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cBorders>
              <w:top w:val="nil"/>
            </w:tcBorders>
          </w:tcPr>
          <w:p>
            <w:pPr>
              <w:rPr>
                <w:rFonts w:ascii="Arial"/>
                <w:sz w:val="21"/>
              </w:rPr>
            </w:pPr>
            <w:r/>
          </w:p>
        </w:tc>
        <w:tc>
          <w:tcPr>
            <w:tcW w:w="818" w:type="dxa"/>
            <w:vAlign w:val="top"/>
            <w:gridSpan w:val="2"/>
            <w:vMerge w:val="continue"/>
            <w:tcBorders>
              <w:top w:val="nil"/>
            </w:tcBorders>
          </w:tcPr>
          <w:p>
            <w:pPr>
              <w:rPr>
                <w:rFonts w:ascii="Arial"/>
                <w:sz w:val="21"/>
              </w:rPr>
            </w:pPr>
            <w:r/>
          </w:p>
        </w:tc>
        <w:tc>
          <w:tcPr>
            <w:tcW w:w="431" w:type="dxa"/>
            <w:vAlign w:val="top"/>
          </w:tcPr>
          <w:p>
            <w:pPr>
              <w:pStyle w:val="TableText"/>
              <w:ind w:left="145"/>
              <w:spacing w:before="189" w:line="191" w:lineRule="auto"/>
              <w:rPr>
                <w:sz w:val="14"/>
                <w:szCs w:val="14"/>
              </w:rPr>
            </w:pPr>
            <w:r>
              <w:rPr>
                <w:sz w:val="14"/>
                <w:szCs w:val="14"/>
              </w:rPr>
              <w:t>36</w:t>
            </w:r>
          </w:p>
        </w:tc>
        <w:tc>
          <w:tcPr>
            <w:tcW w:w="1544" w:type="dxa"/>
            <w:vAlign w:val="top"/>
          </w:tcPr>
          <w:p>
            <w:pPr>
              <w:pStyle w:val="TableText"/>
              <w:ind w:left="479"/>
              <w:spacing w:before="165" w:line="231" w:lineRule="auto"/>
              <w:rPr>
                <w:sz w:val="14"/>
                <w:szCs w:val="14"/>
              </w:rPr>
            </w:pPr>
            <w:r>
              <w:rPr>
                <w:sz w:val="14"/>
                <w:szCs w:val="14"/>
                <w:spacing w:val="6"/>
              </w:rPr>
              <w:t>市场营销</w:t>
            </w:r>
          </w:p>
        </w:tc>
        <w:tc>
          <w:tcPr>
            <w:tcW w:w="579" w:type="dxa"/>
            <w:vAlign w:val="top"/>
          </w:tcPr>
          <w:p>
            <w:pPr>
              <w:pStyle w:val="TableText"/>
              <w:ind w:left="143"/>
              <w:spacing w:before="165" w:line="231" w:lineRule="auto"/>
              <w:rPr>
                <w:sz w:val="14"/>
                <w:szCs w:val="14"/>
              </w:rPr>
            </w:pPr>
            <w:r>
              <w:rPr>
                <w:sz w:val="14"/>
                <w:szCs w:val="14"/>
                <w:spacing w:val="5"/>
              </w:rPr>
              <w:t>考查</w:t>
            </w:r>
          </w:p>
        </w:tc>
        <w:tc>
          <w:tcPr>
            <w:tcW w:w="609" w:type="dxa"/>
            <w:vAlign w:val="top"/>
          </w:tcPr>
          <w:p>
            <w:pPr>
              <w:pStyle w:val="TableText"/>
              <w:ind w:left="273"/>
              <w:spacing w:before="189" w:line="191" w:lineRule="auto"/>
              <w:rPr>
                <w:sz w:val="14"/>
                <w:szCs w:val="14"/>
              </w:rPr>
            </w:pPr>
            <w:r>
              <w:rPr>
                <w:sz w:val="14"/>
                <w:szCs w:val="14"/>
              </w:rPr>
              <w:t>2</w:t>
            </w:r>
          </w:p>
        </w:tc>
        <w:tc>
          <w:tcPr>
            <w:tcW w:w="610" w:type="dxa"/>
            <w:vAlign w:val="top"/>
          </w:tcPr>
          <w:p>
            <w:pPr>
              <w:pStyle w:val="TableText"/>
              <w:ind w:left="239"/>
              <w:spacing w:before="189" w:line="191" w:lineRule="auto"/>
              <w:rPr>
                <w:sz w:val="14"/>
                <w:szCs w:val="14"/>
              </w:rPr>
            </w:pPr>
            <w:r>
              <w:rPr>
                <w:sz w:val="14"/>
                <w:szCs w:val="14"/>
              </w:rPr>
              <w:t>36</w:t>
            </w:r>
          </w:p>
        </w:tc>
        <w:tc>
          <w:tcPr>
            <w:tcW w:w="539" w:type="dxa"/>
            <w:vAlign w:val="top"/>
          </w:tcPr>
          <w:p>
            <w:pPr>
              <w:pStyle w:val="TableText"/>
              <w:ind w:left="211"/>
              <w:spacing w:before="188" w:line="192" w:lineRule="auto"/>
              <w:rPr>
                <w:sz w:val="14"/>
                <w:szCs w:val="14"/>
              </w:rPr>
            </w:pPr>
            <w:r>
              <w:rPr>
                <w:sz w:val="14"/>
                <w:szCs w:val="14"/>
                <w:spacing w:val="-4"/>
              </w:rPr>
              <w:t>18</w:t>
            </w:r>
          </w:p>
        </w:tc>
        <w:tc>
          <w:tcPr>
            <w:tcW w:w="540" w:type="dxa"/>
            <w:vAlign w:val="top"/>
          </w:tcPr>
          <w:p>
            <w:pPr>
              <w:pStyle w:val="TableText"/>
              <w:ind w:left="212"/>
              <w:spacing w:before="188"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pStyle w:val="TableText"/>
              <w:ind w:left="148"/>
              <w:spacing w:before="186" w:line="191" w:lineRule="auto"/>
              <w:rPr>
                <w:sz w:val="14"/>
                <w:szCs w:val="14"/>
              </w:rPr>
            </w:pPr>
            <w:r>
              <w:rPr>
                <w:sz w:val="14"/>
                <w:szCs w:val="14"/>
              </w:rPr>
              <w:t>2</w:t>
            </w:r>
          </w:p>
        </w:tc>
        <w:tc>
          <w:tcPr>
            <w:tcW w:w="350" w:type="dxa"/>
            <w:vAlign w:val="top"/>
            <w:vMerge w:val="continue"/>
            <w:tcBorders>
              <w:bottom w:val="nil"/>
              <w:top w:val="nil"/>
            </w:tcBorders>
          </w:tcPr>
          <w:p>
            <w:pPr>
              <w:rPr>
                <w:rFonts w:ascii="Arial"/>
                <w:sz w:val="21"/>
              </w:rPr>
            </w:pPr>
            <w:r/>
          </w:p>
        </w:tc>
      </w:tr>
      <w:tr>
        <w:trPr>
          <w:trHeight w:val="475" w:hRule="atLeast"/>
        </w:trPr>
        <w:tc>
          <w:tcPr>
            <w:tcW w:w="409" w:type="dxa"/>
            <w:vAlign w:val="top"/>
            <w:vMerge w:val="continue"/>
            <w:textDirection w:val="tbRlV"/>
            <w:tcBorders>
              <w:top w:val="nil"/>
            </w:tcBorders>
          </w:tcPr>
          <w:p>
            <w:pPr>
              <w:rPr>
                <w:rFonts w:ascii="Arial"/>
                <w:sz w:val="21"/>
              </w:rPr>
            </w:pPr>
            <w:r/>
          </w:p>
        </w:tc>
        <w:tc>
          <w:tcPr>
            <w:tcW w:w="406" w:type="dxa"/>
            <w:vAlign w:val="top"/>
          </w:tcPr>
          <w:p>
            <w:pPr>
              <w:rPr>
                <w:rFonts w:ascii="Arial"/>
                <w:sz w:val="21"/>
              </w:rPr>
            </w:pPr>
            <w:r/>
          </w:p>
        </w:tc>
        <w:tc>
          <w:tcPr>
            <w:tcW w:w="3372" w:type="dxa"/>
            <w:vAlign w:val="top"/>
            <w:gridSpan w:val="5"/>
          </w:tcPr>
          <w:p>
            <w:pPr>
              <w:pStyle w:val="TableText"/>
              <w:ind w:left="1543"/>
              <w:spacing w:before="164" w:line="233" w:lineRule="auto"/>
              <w:rPr>
                <w:sz w:val="14"/>
                <w:szCs w:val="14"/>
              </w:rPr>
            </w:pPr>
            <w:r>
              <w:rPr>
                <w:sz w:val="14"/>
                <w:szCs w:val="14"/>
                <w:spacing w:val="3"/>
              </w:rPr>
              <w:t>小计</w:t>
            </w:r>
          </w:p>
        </w:tc>
        <w:tc>
          <w:tcPr>
            <w:tcW w:w="609" w:type="dxa"/>
            <w:vAlign w:val="top"/>
          </w:tcPr>
          <w:p>
            <w:pPr>
              <w:pStyle w:val="TableText"/>
              <w:ind w:left="271"/>
              <w:spacing w:before="188" w:line="191" w:lineRule="auto"/>
              <w:rPr>
                <w:sz w:val="14"/>
                <w:szCs w:val="14"/>
              </w:rPr>
            </w:pPr>
            <w:r>
              <w:rPr>
                <w:sz w:val="14"/>
                <w:szCs w:val="14"/>
              </w:rPr>
              <w:t>4</w:t>
            </w:r>
          </w:p>
        </w:tc>
        <w:tc>
          <w:tcPr>
            <w:tcW w:w="610" w:type="dxa"/>
            <w:vAlign w:val="top"/>
          </w:tcPr>
          <w:p>
            <w:pPr>
              <w:pStyle w:val="TableText"/>
              <w:ind w:left="240"/>
              <w:spacing w:before="188" w:line="191" w:lineRule="auto"/>
              <w:rPr>
                <w:sz w:val="14"/>
                <w:szCs w:val="14"/>
              </w:rPr>
            </w:pPr>
            <w:r>
              <w:rPr>
                <w:sz w:val="14"/>
                <w:szCs w:val="14"/>
                <w:spacing w:val="-1"/>
              </w:rPr>
              <w:t>72</w:t>
            </w:r>
          </w:p>
        </w:tc>
        <w:tc>
          <w:tcPr>
            <w:tcW w:w="539" w:type="dxa"/>
            <w:vAlign w:val="top"/>
          </w:tcPr>
          <w:p>
            <w:pPr>
              <w:pStyle w:val="TableText"/>
              <w:ind w:left="203"/>
              <w:spacing w:before="188" w:line="191" w:lineRule="auto"/>
              <w:rPr>
                <w:sz w:val="14"/>
                <w:szCs w:val="14"/>
              </w:rPr>
            </w:pPr>
            <w:r>
              <w:rPr>
                <w:sz w:val="14"/>
                <w:szCs w:val="14"/>
              </w:rPr>
              <w:t>36</w:t>
            </w:r>
          </w:p>
        </w:tc>
        <w:tc>
          <w:tcPr>
            <w:tcW w:w="540" w:type="dxa"/>
            <w:vAlign w:val="top"/>
          </w:tcPr>
          <w:p>
            <w:pPr>
              <w:pStyle w:val="TableText"/>
              <w:ind w:left="204"/>
              <w:spacing w:before="188"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bl>
    <w:p>
      <w:pPr>
        <w:pStyle w:val="BodyText"/>
        <w:spacing w:line="194" w:lineRule="exact"/>
        <w:rPr>
          <w:sz w:val="16"/>
        </w:rPr>
      </w:pPr>
      <w:r/>
    </w:p>
    <w:p>
      <w:pPr>
        <w:spacing w:line="194" w:lineRule="exact"/>
        <w:sectPr>
          <w:footerReference w:type="default" r:id="rId25"/>
          <w:pgSz w:w="11906" w:h="16839"/>
          <w:pgMar w:top="1431" w:right="1713" w:bottom="1354" w:left="1688" w:header="0" w:footer="1188" w:gutter="0"/>
        </w:sectPr>
        <w:rPr>
          <w:sz w:val="16"/>
          <w:szCs w:val="16"/>
        </w:rPr>
      </w:pPr>
    </w:p>
    <w:p>
      <w:pPr>
        <w:spacing w:line="91" w:lineRule="auto"/>
        <w:rPr>
          <w:rFonts w:ascii="Arial"/>
          <w:sz w:val="2"/>
        </w:rPr>
      </w:pPr>
      <w:r>
        <w:rPr>
          <w:rFonts w:ascii="Arial"/>
          <w:sz w:val="2"/>
        </w:rPr>
      </w:r>
    </w:p>
    <w:tbl>
      <w:tblPr>
        <w:tblStyle w:val="TableNormal"/>
        <w:tblW w:w="84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9"/>
        <w:gridCol w:w="1655"/>
        <w:gridCol w:w="1544"/>
        <w:gridCol w:w="580"/>
        <w:gridCol w:w="609"/>
        <w:gridCol w:w="609"/>
        <w:gridCol w:w="539"/>
        <w:gridCol w:w="540"/>
        <w:gridCol w:w="330"/>
        <w:gridCol w:w="320"/>
        <w:gridCol w:w="304"/>
        <w:gridCol w:w="351"/>
        <w:gridCol w:w="359"/>
        <w:gridCol w:w="350"/>
      </w:tblGrid>
      <w:tr>
        <w:trPr>
          <w:trHeight w:val="944" w:hRule="atLeast"/>
        </w:trPr>
        <w:tc>
          <w:tcPr>
            <w:tcW w:w="409" w:type="dxa"/>
            <w:vAlign w:val="top"/>
            <w:vMerge w:val="restart"/>
            <w:tcBorders>
              <w:bottom w:val="nil"/>
            </w:tcBorders>
          </w:tcPr>
          <w:p>
            <w:pPr>
              <w:rPr>
                <w:rFonts w:ascii="Arial"/>
                <w:sz w:val="21"/>
              </w:rPr>
            </w:pPr>
            <w:r/>
          </w:p>
        </w:tc>
        <w:tc>
          <w:tcPr>
            <w:tcW w:w="1655" w:type="dxa"/>
            <w:vAlign w:val="top"/>
          </w:tcPr>
          <w:p>
            <w:pPr>
              <w:spacing w:line="350" w:lineRule="auto"/>
              <w:rPr>
                <w:rFonts w:ascii="Arial"/>
                <w:sz w:val="21"/>
              </w:rPr>
            </w:pPr>
            <w:r/>
          </w:p>
          <w:p>
            <w:pPr>
              <w:pStyle w:val="TableText"/>
              <w:ind w:left="530"/>
              <w:spacing w:before="46" w:line="232" w:lineRule="auto"/>
              <w:rPr>
                <w:sz w:val="14"/>
                <w:szCs w:val="14"/>
              </w:rPr>
            </w:pPr>
            <w:r>
              <w:rPr>
                <w:sz w:val="14"/>
                <w:szCs w:val="14"/>
                <w:spacing w:val="7"/>
              </w:rPr>
              <w:t>综合实训</w:t>
            </w:r>
          </w:p>
        </w:tc>
        <w:tc>
          <w:tcPr>
            <w:tcW w:w="1544" w:type="dxa"/>
            <w:vAlign w:val="top"/>
          </w:tcPr>
          <w:p>
            <w:pPr>
              <w:pStyle w:val="TableText"/>
              <w:ind w:left="474" w:right="172" w:hanging="298"/>
              <w:spacing w:before="165" w:line="507" w:lineRule="auto"/>
              <w:rPr>
                <w:sz w:val="14"/>
                <w:szCs w:val="14"/>
              </w:rPr>
            </w:pPr>
            <w:r>
              <w:rPr>
                <w:sz w:val="14"/>
                <w:szCs w:val="14"/>
                <w:spacing w:val="8"/>
              </w:rPr>
              <w:t>工艺美术等级认定</w:t>
            </w:r>
            <w:r>
              <w:rPr>
                <w:sz w:val="14"/>
                <w:szCs w:val="14"/>
                <w:spacing w:val="5"/>
              </w:rPr>
              <w:t xml:space="preserve"> </w:t>
            </w:r>
            <w:r>
              <w:rPr>
                <w:sz w:val="14"/>
                <w:szCs w:val="14"/>
                <w:spacing w:val="7"/>
              </w:rPr>
              <w:t>证书初级</w:t>
            </w:r>
          </w:p>
        </w:tc>
        <w:tc>
          <w:tcPr>
            <w:tcW w:w="580" w:type="dxa"/>
            <w:vAlign w:val="top"/>
          </w:tcPr>
          <w:p>
            <w:pPr>
              <w:spacing w:line="350" w:lineRule="auto"/>
              <w:rPr>
                <w:rFonts w:ascii="Arial"/>
                <w:sz w:val="21"/>
              </w:rPr>
            </w:pPr>
            <w:r/>
          </w:p>
          <w:p>
            <w:pPr>
              <w:pStyle w:val="TableText"/>
              <w:ind w:left="143"/>
              <w:spacing w:before="46" w:line="231" w:lineRule="auto"/>
              <w:rPr>
                <w:sz w:val="14"/>
                <w:szCs w:val="14"/>
              </w:rPr>
            </w:pPr>
            <w:r>
              <w:rPr>
                <w:sz w:val="14"/>
                <w:szCs w:val="14"/>
                <w:spacing w:val="5"/>
              </w:rPr>
              <w:t>考查</w:t>
            </w:r>
          </w:p>
        </w:tc>
        <w:tc>
          <w:tcPr>
            <w:tcW w:w="609" w:type="dxa"/>
            <w:vAlign w:val="top"/>
          </w:tcPr>
          <w:p>
            <w:pPr>
              <w:spacing w:line="374" w:lineRule="auto"/>
              <w:rPr>
                <w:rFonts w:ascii="Arial"/>
                <w:sz w:val="21"/>
              </w:rPr>
            </w:pPr>
            <w:r/>
          </w:p>
          <w:p>
            <w:pPr>
              <w:pStyle w:val="TableText"/>
              <w:ind w:left="272"/>
              <w:spacing w:before="45" w:line="191" w:lineRule="auto"/>
              <w:rPr>
                <w:sz w:val="14"/>
                <w:szCs w:val="14"/>
              </w:rPr>
            </w:pPr>
            <w:r>
              <w:rPr>
                <w:sz w:val="14"/>
                <w:szCs w:val="14"/>
              </w:rPr>
              <w:t>2</w:t>
            </w:r>
          </w:p>
        </w:tc>
        <w:tc>
          <w:tcPr>
            <w:tcW w:w="609" w:type="dxa"/>
            <w:vAlign w:val="top"/>
          </w:tcPr>
          <w:p>
            <w:pPr>
              <w:spacing w:line="374" w:lineRule="auto"/>
              <w:rPr>
                <w:rFonts w:ascii="Arial"/>
                <w:sz w:val="21"/>
              </w:rPr>
            </w:pPr>
            <w:r/>
          </w:p>
          <w:p>
            <w:pPr>
              <w:pStyle w:val="TableText"/>
              <w:ind w:left="238"/>
              <w:spacing w:before="45" w:line="191" w:lineRule="auto"/>
              <w:rPr>
                <w:sz w:val="14"/>
                <w:szCs w:val="14"/>
              </w:rPr>
            </w:pPr>
            <w:r>
              <w:rPr>
                <w:sz w:val="14"/>
                <w:szCs w:val="14"/>
              </w:rPr>
              <w:t>36</w:t>
            </w:r>
          </w:p>
        </w:tc>
        <w:tc>
          <w:tcPr>
            <w:tcW w:w="539" w:type="dxa"/>
            <w:vAlign w:val="top"/>
          </w:tcPr>
          <w:p>
            <w:pPr>
              <w:rPr>
                <w:rFonts w:ascii="Arial"/>
                <w:sz w:val="21"/>
              </w:rPr>
            </w:pPr>
            <w:r/>
          </w:p>
        </w:tc>
        <w:tc>
          <w:tcPr>
            <w:tcW w:w="540" w:type="dxa"/>
            <w:vAlign w:val="top"/>
          </w:tcPr>
          <w:p>
            <w:pPr>
              <w:spacing w:line="374" w:lineRule="auto"/>
              <w:rPr>
                <w:rFonts w:ascii="Arial"/>
                <w:sz w:val="21"/>
              </w:rPr>
            </w:pPr>
            <w:r/>
          </w:p>
          <w:p>
            <w:pPr>
              <w:pStyle w:val="TableText"/>
              <w:ind w:left="204"/>
              <w:spacing w:before="45"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spacing w:line="374" w:lineRule="auto"/>
              <w:rPr>
                <w:rFonts w:ascii="Arial"/>
                <w:sz w:val="21"/>
              </w:rPr>
            </w:pPr>
            <w:r/>
          </w:p>
          <w:p>
            <w:pPr>
              <w:pStyle w:val="TableText"/>
              <w:ind w:left="148"/>
              <w:spacing w:before="45" w:line="191" w:lineRule="auto"/>
              <w:rPr>
                <w:sz w:val="14"/>
                <w:szCs w:val="14"/>
              </w:rPr>
            </w:pPr>
            <w:r>
              <w:rPr>
                <w:sz w:val="14"/>
                <w:szCs w:val="14"/>
              </w:rPr>
              <w:t>2</w:t>
            </w:r>
          </w:p>
        </w:tc>
        <w:tc>
          <w:tcPr>
            <w:tcW w:w="350" w:type="dxa"/>
            <w:vAlign w:val="top"/>
            <w:vMerge w:val="restart"/>
            <w:tcBorders>
              <w:top w:val="nil"/>
              <w:bottom w:val="nil"/>
            </w:tcBorders>
          </w:tcPr>
          <w:p>
            <w:pPr>
              <w:rPr>
                <w:rFonts w:ascii="Arial"/>
                <w:sz w:val="21"/>
              </w:rPr>
            </w:pPr>
            <w:r/>
          </w:p>
        </w:tc>
      </w:tr>
      <w:tr>
        <w:trPr>
          <w:trHeight w:val="472" w:hRule="atLeast"/>
        </w:trPr>
        <w:tc>
          <w:tcPr>
            <w:tcW w:w="409" w:type="dxa"/>
            <w:vAlign w:val="top"/>
            <w:vMerge w:val="continue"/>
            <w:tcBorders>
              <w:top w:val="nil"/>
              <w:bottom w:val="nil"/>
            </w:tcBorders>
          </w:tcPr>
          <w:p>
            <w:pPr>
              <w:rPr>
                <w:rFonts w:ascii="Arial"/>
                <w:sz w:val="21"/>
              </w:rPr>
            </w:pPr>
            <w:r/>
          </w:p>
        </w:tc>
        <w:tc>
          <w:tcPr>
            <w:tcW w:w="3779" w:type="dxa"/>
            <w:vAlign w:val="top"/>
            <w:gridSpan w:val="3"/>
          </w:tcPr>
          <w:p>
            <w:pPr>
              <w:pStyle w:val="TableText"/>
              <w:ind w:left="1745"/>
              <w:spacing w:before="161" w:line="233" w:lineRule="auto"/>
              <w:rPr>
                <w:sz w:val="14"/>
                <w:szCs w:val="14"/>
              </w:rPr>
            </w:pPr>
            <w:r>
              <w:rPr>
                <w:sz w:val="14"/>
                <w:szCs w:val="14"/>
                <w:spacing w:val="3"/>
              </w:rPr>
              <w:t>小计</w:t>
            </w:r>
          </w:p>
        </w:tc>
        <w:tc>
          <w:tcPr>
            <w:tcW w:w="609" w:type="dxa"/>
            <w:vAlign w:val="top"/>
          </w:tcPr>
          <w:p>
            <w:pPr>
              <w:pStyle w:val="TableText"/>
              <w:ind w:left="272"/>
              <w:spacing w:before="185" w:line="191" w:lineRule="auto"/>
              <w:rPr>
                <w:sz w:val="14"/>
                <w:szCs w:val="14"/>
              </w:rPr>
            </w:pPr>
            <w:r>
              <w:rPr>
                <w:sz w:val="14"/>
                <w:szCs w:val="14"/>
              </w:rPr>
              <w:t>2</w:t>
            </w:r>
          </w:p>
        </w:tc>
        <w:tc>
          <w:tcPr>
            <w:tcW w:w="609" w:type="dxa"/>
            <w:vAlign w:val="top"/>
          </w:tcPr>
          <w:p>
            <w:pPr>
              <w:pStyle w:val="TableText"/>
              <w:ind w:left="238"/>
              <w:spacing w:before="185" w:line="191" w:lineRule="auto"/>
              <w:rPr>
                <w:sz w:val="14"/>
                <w:szCs w:val="14"/>
              </w:rPr>
            </w:pPr>
            <w:r>
              <w:rPr>
                <w:sz w:val="14"/>
                <w:szCs w:val="14"/>
              </w:rPr>
              <w:t>36</w:t>
            </w:r>
          </w:p>
        </w:tc>
        <w:tc>
          <w:tcPr>
            <w:tcW w:w="539" w:type="dxa"/>
            <w:vAlign w:val="top"/>
          </w:tcPr>
          <w:p>
            <w:pPr>
              <w:rPr>
                <w:rFonts w:ascii="Arial"/>
                <w:sz w:val="21"/>
              </w:rPr>
            </w:pPr>
            <w:r/>
          </w:p>
        </w:tc>
        <w:tc>
          <w:tcPr>
            <w:tcW w:w="540" w:type="dxa"/>
            <w:vAlign w:val="top"/>
          </w:tcPr>
          <w:p>
            <w:pPr>
              <w:pStyle w:val="TableText"/>
              <w:ind w:left="204"/>
              <w:spacing w:before="185"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2" w:hRule="atLeast"/>
        </w:trPr>
        <w:tc>
          <w:tcPr>
            <w:tcW w:w="409" w:type="dxa"/>
            <w:vAlign w:val="top"/>
            <w:vMerge w:val="continue"/>
            <w:tcBorders>
              <w:top w:val="nil"/>
            </w:tcBorders>
          </w:tcPr>
          <w:p>
            <w:pPr>
              <w:rPr>
                <w:rFonts w:ascii="Arial"/>
                <w:sz w:val="21"/>
              </w:rPr>
            </w:pPr>
            <w:r/>
          </w:p>
        </w:tc>
        <w:tc>
          <w:tcPr>
            <w:tcW w:w="1655" w:type="dxa"/>
            <w:vAlign w:val="top"/>
          </w:tcPr>
          <w:p>
            <w:pPr>
              <w:pStyle w:val="TableText"/>
              <w:ind w:left="529"/>
              <w:spacing w:before="162" w:line="231" w:lineRule="auto"/>
              <w:rPr>
                <w:sz w:val="14"/>
                <w:szCs w:val="14"/>
              </w:rPr>
            </w:pPr>
            <w:r>
              <w:rPr>
                <w:sz w:val="14"/>
                <w:szCs w:val="14"/>
                <w:spacing w:val="7"/>
              </w:rPr>
              <w:t>顶岗实习</w:t>
            </w:r>
          </w:p>
        </w:tc>
        <w:tc>
          <w:tcPr>
            <w:tcW w:w="2124" w:type="dxa"/>
            <w:vAlign w:val="top"/>
            <w:gridSpan w:val="2"/>
          </w:tcPr>
          <w:p>
            <w:pPr>
              <w:pStyle w:val="TableText"/>
              <w:ind w:left="918"/>
              <w:spacing w:before="162" w:line="233" w:lineRule="auto"/>
              <w:rPr>
                <w:sz w:val="14"/>
                <w:szCs w:val="14"/>
              </w:rPr>
            </w:pPr>
            <w:r>
              <w:rPr>
                <w:sz w:val="14"/>
                <w:szCs w:val="14"/>
                <w:spacing w:val="3"/>
              </w:rPr>
              <w:t>小计</w:t>
            </w:r>
          </w:p>
        </w:tc>
        <w:tc>
          <w:tcPr>
            <w:tcW w:w="609" w:type="dxa"/>
            <w:vAlign w:val="top"/>
          </w:tcPr>
          <w:p>
            <w:pPr>
              <w:pStyle w:val="TableText"/>
              <w:ind w:left="235"/>
              <w:spacing w:before="186" w:line="191" w:lineRule="auto"/>
              <w:rPr>
                <w:sz w:val="14"/>
                <w:szCs w:val="14"/>
              </w:rPr>
            </w:pPr>
            <w:r>
              <w:rPr>
                <w:sz w:val="14"/>
                <w:szCs w:val="14"/>
              </w:rPr>
              <w:t>30</w:t>
            </w:r>
          </w:p>
        </w:tc>
        <w:tc>
          <w:tcPr>
            <w:tcW w:w="609" w:type="dxa"/>
            <w:vAlign w:val="top"/>
          </w:tcPr>
          <w:p>
            <w:pPr>
              <w:pStyle w:val="TableText"/>
              <w:ind w:left="198"/>
              <w:spacing w:before="186" w:line="191" w:lineRule="auto"/>
              <w:rPr>
                <w:sz w:val="14"/>
                <w:szCs w:val="14"/>
              </w:rPr>
            </w:pPr>
            <w:r>
              <w:rPr>
                <w:sz w:val="14"/>
                <w:szCs w:val="14"/>
                <w:spacing w:val="2"/>
              </w:rPr>
              <w:t>600</w:t>
            </w:r>
          </w:p>
        </w:tc>
        <w:tc>
          <w:tcPr>
            <w:tcW w:w="539" w:type="dxa"/>
            <w:vAlign w:val="top"/>
          </w:tcPr>
          <w:p>
            <w:pPr>
              <w:rPr>
                <w:rFonts w:ascii="Arial"/>
                <w:sz w:val="21"/>
              </w:rPr>
            </w:pPr>
            <w:r/>
          </w:p>
        </w:tc>
        <w:tc>
          <w:tcPr>
            <w:tcW w:w="540" w:type="dxa"/>
            <w:vAlign w:val="top"/>
          </w:tcPr>
          <w:p>
            <w:pPr>
              <w:pStyle w:val="TableText"/>
              <w:ind w:left="163"/>
              <w:spacing w:before="186" w:line="191" w:lineRule="auto"/>
              <w:rPr>
                <w:sz w:val="14"/>
                <w:szCs w:val="14"/>
              </w:rPr>
            </w:pPr>
            <w:r>
              <w:rPr>
                <w:sz w:val="14"/>
                <w:szCs w:val="14"/>
                <w:spacing w:val="2"/>
              </w:rPr>
              <w:t>600</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6" w:hRule="atLeast"/>
        </w:trPr>
        <w:tc>
          <w:tcPr>
            <w:tcW w:w="409" w:type="dxa"/>
            <w:vAlign w:val="top"/>
          </w:tcPr>
          <w:p>
            <w:pPr>
              <w:rPr>
                <w:rFonts w:ascii="Arial"/>
                <w:sz w:val="21"/>
              </w:rPr>
            </w:pPr>
            <w:r/>
          </w:p>
        </w:tc>
        <w:tc>
          <w:tcPr>
            <w:tcW w:w="3779" w:type="dxa"/>
            <w:vAlign w:val="top"/>
            <w:gridSpan w:val="3"/>
          </w:tcPr>
          <w:p>
            <w:pPr>
              <w:pStyle w:val="TableText"/>
              <w:ind w:left="1741"/>
              <w:spacing w:before="163" w:line="233" w:lineRule="auto"/>
              <w:rPr>
                <w:sz w:val="14"/>
                <w:szCs w:val="14"/>
              </w:rPr>
            </w:pPr>
            <w:r>
              <w:rPr>
                <w:sz w:val="14"/>
                <w:szCs w:val="14"/>
                <w:spacing w:val="5"/>
              </w:rPr>
              <w:t>合计</w:t>
            </w:r>
          </w:p>
        </w:tc>
        <w:tc>
          <w:tcPr>
            <w:tcW w:w="609" w:type="dxa"/>
            <w:vAlign w:val="top"/>
          </w:tcPr>
          <w:p>
            <w:pPr>
              <w:pStyle w:val="TableText"/>
              <w:ind w:left="207"/>
              <w:spacing w:before="186" w:line="192" w:lineRule="auto"/>
              <w:rPr>
                <w:sz w:val="14"/>
                <w:szCs w:val="14"/>
              </w:rPr>
            </w:pPr>
            <w:r>
              <w:rPr>
                <w:sz w:val="14"/>
                <w:szCs w:val="14"/>
                <w:spacing w:val="-2"/>
              </w:rPr>
              <w:t>170</w:t>
            </w:r>
          </w:p>
        </w:tc>
        <w:tc>
          <w:tcPr>
            <w:tcW w:w="609" w:type="dxa"/>
            <w:vAlign w:val="top"/>
          </w:tcPr>
          <w:p>
            <w:pPr>
              <w:pStyle w:val="TableText"/>
              <w:ind w:left="161"/>
              <w:spacing w:before="186" w:line="192" w:lineRule="auto"/>
              <w:rPr>
                <w:sz w:val="14"/>
                <w:szCs w:val="14"/>
              </w:rPr>
            </w:pPr>
            <w:r>
              <w:rPr>
                <w:sz w:val="14"/>
                <w:szCs w:val="14"/>
                <w:spacing w:val="2"/>
              </w:rPr>
              <w:t>3120</w:t>
            </w:r>
          </w:p>
        </w:tc>
        <w:tc>
          <w:tcPr>
            <w:tcW w:w="539" w:type="dxa"/>
            <w:vAlign w:val="top"/>
          </w:tcPr>
          <w:p>
            <w:pPr>
              <w:pStyle w:val="TableText"/>
              <w:ind w:left="134"/>
              <w:spacing w:before="186" w:line="192" w:lineRule="auto"/>
              <w:rPr>
                <w:sz w:val="14"/>
                <w:szCs w:val="14"/>
              </w:rPr>
            </w:pPr>
            <w:r>
              <w:rPr>
                <w:sz w:val="14"/>
                <w:szCs w:val="14"/>
              </w:rPr>
              <w:t>1146</w:t>
            </w:r>
          </w:p>
        </w:tc>
        <w:tc>
          <w:tcPr>
            <w:tcW w:w="540" w:type="dxa"/>
            <w:vAlign w:val="top"/>
          </w:tcPr>
          <w:p>
            <w:pPr>
              <w:pStyle w:val="TableText"/>
              <w:ind w:left="135"/>
              <w:spacing w:before="186" w:line="192" w:lineRule="auto"/>
              <w:rPr>
                <w:sz w:val="14"/>
                <w:szCs w:val="14"/>
              </w:rPr>
            </w:pPr>
            <w:r>
              <w:rPr>
                <w:sz w:val="14"/>
                <w:szCs w:val="14"/>
              </w:rPr>
              <w:t>1974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tcBorders>
          </w:tcPr>
          <w:p>
            <w:pPr>
              <w:rPr>
                <w:rFonts w:ascii="Arial"/>
                <w:sz w:val="21"/>
              </w:rPr>
            </w:pPr>
            <w:r/>
          </w:p>
        </w:tc>
      </w:tr>
    </w:tbl>
    <w:p>
      <w:pPr>
        <w:pStyle w:val="BodyText"/>
        <w:spacing w:line="350" w:lineRule="auto"/>
        <w:rPr/>
      </w:pPr>
      <w:r/>
    </w:p>
    <w:p>
      <w:pPr>
        <w:pStyle w:val="BodyText"/>
        <w:spacing w:line="351" w:lineRule="auto"/>
        <w:rPr/>
      </w:pPr>
      <w:r/>
    </w:p>
    <w:p>
      <w:pPr>
        <w:ind w:left="127"/>
        <w:spacing w:before="91" w:line="220" w:lineRule="auto"/>
        <w:rPr>
          <w:rFonts w:ascii="SimSun" w:hAnsi="SimSun" w:eastAsia="SimSun" w:cs="SimSun"/>
          <w:sz w:val="28"/>
          <w:szCs w:val="28"/>
        </w:rPr>
      </w:pPr>
      <w:r>
        <w:rPr>
          <w:rFonts w:ascii="SimSun" w:hAnsi="SimSun" w:eastAsia="SimSun" w:cs="SimSun"/>
          <w:sz w:val="28"/>
          <w:szCs w:val="28"/>
          <w:b/>
          <w:bCs/>
          <w:spacing w:val="-5"/>
        </w:rPr>
        <w:t>八、实施保障</w:t>
      </w:r>
    </w:p>
    <w:p>
      <w:pPr>
        <w:ind w:left="690"/>
        <w:spacing w:before="290" w:line="220" w:lineRule="auto"/>
        <w:rPr>
          <w:rFonts w:ascii="SimSun" w:hAnsi="SimSun" w:eastAsia="SimSun" w:cs="SimSun"/>
          <w:sz w:val="28"/>
          <w:szCs w:val="28"/>
        </w:rPr>
      </w:pPr>
      <w:r>
        <w:rPr>
          <w:rFonts w:ascii="SimSun" w:hAnsi="SimSun" w:eastAsia="SimSun" w:cs="SimSun"/>
          <w:sz w:val="28"/>
          <w:szCs w:val="28"/>
          <w:b/>
          <w:bCs/>
          <w:spacing w:val="-5"/>
        </w:rPr>
        <w:t>（一）师资队伍</w:t>
      </w:r>
    </w:p>
    <w:p>
      <w:pPr>
        <w:ind w:left="120" w:firstLine="481"/>
        <w:spacing w:before="236" w:line="353" w:lineRule="auto"/>
        <w:rPr>
          <w:rFonts w:ascii="SimSun" w:hAnsi="SimSun" w:eastAsia="SimSun" w:cs="SimSun"/>
          <w:sz w:val="24"/>
          <w:szCs w:val="24"/>
        </w:rPr>
      </w:pPr>
      <w:r>
        <w:rPr>
          <w:rFonts w:ascii="SimSun" w:hAnsi="SimSun" w:eastAsia="SimSun" w:cs="SimSun"/>
          <w:sz w:val="24"/>
          <w:szCs w:val="24"/>
          <w:spacing w:val="-3"/>
        </w:rPr>
        <w:t>专业基础课程需要具备本专业相关专业教师资格的专职教师担</w:t>
      </w:r>
      <w:r>
        <w:rPr>
          <w:rFonts w:ascii="SimSun" w:hAnsi="SimSun" w:eastAsia="SimSun" w:cs="SimSun"/>
          <w:sz w:val="24"/>
          <w:szCs w:val="24"/>
          <w:spacing w:val="-4"/>
        </w:rPr>
        <w:t>任；专业核心</w:t>
      </w:r>
      <w:r>
        <w:rPr>
          <w:rFonts w:ascii="SimSun" w:hAnsi="SimSun" w:eastAsia="SimSun" w:cs="SimSun"/>
          <w:sz w:val="24"/>
          <w:szCs w:val="24"/>
        </w:rPr>
        <w:t xml:space="preserve">   </w:t>
      </w:r>
      <w:r>
        <w:rPr>
          <w:rFonts w:ascii="SimSun" w:hAnsi="SimSun" w:eastAsia="SimSun" w:cs="SimSun"/>
          <w:sz w:val="24"/>
          <w:szCs w:val="24"/>
          <w:spacing w:val="-3"/>
        </w:rPr>
        <w:t>课程需要本专业具备理论基础扎实、实践经验丰富、中级以上职称的专职教师或</w:t>
      </w:r>
      <w:r>
        <w:rPr>
          <w:rFonts w:ascii="SimSun" w:hAnsi="SimSun" w:eastAsia="SimSun" w:cs="SimSun"/>
          <w:sz w:val="24"/>
          <w:szCs w:val="24"/>
        </w:rPr>
        <w:t xml:space="preserve">   </w:t>
      </w:r>
      <w:r>
        <w:rPr>
          <w:rFonts w:ascii="SimSun" w:hAnsi="SimSun" w:eastAsia="SimSun" w:cs="SimSun"/>
          <w:sz w:val="24"/>
          <w:szCs w:val="24"/>
          <w:spacing w:val="-4"/>
        </w:rPr>
        <w:t>兼职教师共同担任；专业综合实训课程需要专业带头人、骨干教师、“双师素质</w:t>
      </w:r>
      <w:r>
        <w:rPr>
          <w:rFonts w:ascii="SimSun" w:hAnsi="SimSun" w:eastAsia="SimSun" w:cs="SimSun"/>
          <w:sz w:val="24"/>
          <w:szCs w:val="24"/>
          <w:spacing w:val="-85"/>
        </w:rPr>
        <w:t xml:space="preserve"> </w:t>
      </w:r>
      <w:r>
        <w:rPr>
          <w:rFonts w:ascii="SimSun" w:hAnsi="SimSun" w:eastAsia="SimSun" w:cs="SimSun"/>
          <w:sz w:val="24"/>
          <w:szCs w:val="24"/>
          <w:spacing w:val="-4"/>
        </w:rPr>
        <w:t>”</w:t>
      </w:r>
      <w:r>
        <w:rPr>
          <w:rFonts w:ascii="SimSun" w:hAnsi="SimSun" w:eastAsia="SimSun" w:cs="SimSun"/>
          <w:sz w:val="24"/>
          <w:szCs w:val="24"/>
        </w:rPr>
        <w:t xml:space="preserve"> </w:t>
      </w:r>
      <w:r>
        <w:rPr>
          <w:rFonts w:ascii="SimSun" w:hAnsi="SimSun" w:eastAsia="SimSun" w:cs="SimSun"/>
          <w:sz w:val="24"/>
          <w:szCs w:val="24"/>
          <w:spacing w:val="-1"/>
        </w:rPr>
        <w:t>教师和来自企业的技师（工程师）共同担任。具体要求如下：</w:t>
      </w:r>
    </w:p>
    <w:p>
      <w:pPr>
        <w:ind w:left="618"/>
        <w:spacing w:before="34" w:line="219" w:lineRule="auto"/>
        <w:rPr>
          <w:rFonts w:ascii="SimSun" w:hAnsi="SimSun" w:eastAsia="SimSun" w:cs="SimSun"/>
          <w:sz w:val="24"/>
          <w:szCs w:val="24"/>
        </w:rPr>
      </w:pPr>
      <w:r>
        <w:rPr>
          <w:rFonts w:ascii="SimSun" w:hAnsi="SimSun" w:eastAsia="SimSun" w:cs="SimSun"/>
          <w:sz w:val="24"/>
          <w:szCs w:val="24"/>
          <w:b/>
          <w:bCs/>
          <w:spacing w:val="-6"/>
        </w:rPr>
        <w:t>1.专业带头人</w:t>
      </w:r>
    </w:p>
    <w:p>
      <w:pPr>
        <w:ind w:left="122" w:right="237" w:firstLine="490"/>
        <w:spacing w:before="182" w:line="290" w:lineRule="auto"/>
        <w:rPr>
          <w:rFonts w:ascii="SimSun" w:hAnsi="SimSun" w:eastAsia="SimSun" w:cs="SimSun"/>
          <w:sz w:val="24"/>
          <w:szCs w:val="24"/>
        </w:rPr>
      </w:pPr>
      <w:r>
        <w:rPr>
          <w:rFonts w:ascii="SimSun" w:hAnsi="SimSun" w:eastAsia="SimSun" w:cs="SimSun"/>
          <w:sz w:val="24"/>
          <w:szCs w:val="24"/>
        </w:rPr>
        <w:t>（1）具备本专业（相关专业）本科及以上的学历，并继续进行更高学历的</w:t>
      </w:r>
      <w:r>
        <w:rPr>
          <w:rFonts w:ascii="SimSun" w:hAnsi="SimSun" w:eastAsia="SimSun" w:cs="SimSun"/>
          <w:sz w:val="24"/>
          <w:szCs w:val="24"/>
          <w:spacing w:val="2"/>
        </w:rPr>
        <w:t xml:space="preserve"> </w:t>
      </w:r>
      <w:r>
        <w:rPr>
          <w:rFonts w:ascii="SimSun" w:hAnsi="SimSun" w:eastAsia="SimSun" w:cs="SimSun"/>
          <w:sz w:val="24"/>
          <w:szCs w:val="24"/>
          <w:spacing w:val="-3"/>
        </w:rPr>
        <w:t>培训进修。</w:t>
      </w:r>
    </w:p>
    <w:p>
      <w:pPr>
        <w:ind w:left="612"/>
        <w:spacing w:before="183" w:line="219" w:lineRule="auto"/>
        <w:rPr>
          <w:rFonts w:ascii="SimSun" w:hAnsi="SimSun" w:eastAsia="SimSun" w:cs="SimSun"/>
          <w:sz w:val="24"/>
          <w:szCs w:val="24"/>
        </w:rPr>
      </w:pPr>
      <w:r>
        <w:rPr>
          <w:rFonts w:ascii="SimSun" w:hAnsi="SimSun" w:eastAsia="SimSun" w:cs="SimSun"/>
          <w:sz w:val="24"/>
          <w:szCs w:val="24"/>
          <w:spacing w:val="-1"/>
        </w:rPr>
        <w:t>（2）具备高级及以上的职称，有扎实理论功底和专业教学水准。</w:t>
      </w:r>
    </w:p>
    <w:p>
      <w:pPr>
        <w:ind w:left="125" w:right="237" w:firstLine="487"/>
        <w:spacing w:before="183" w:line="290" w:lineRule="auto"/>
        <w:rPr>
          <w:rFonts w:ascii="SimSun" w:hAnsi="SimSun" w:eastAsia="SimSun" w:cs="SimSun"/>
          <w:sz w:val="24"/>
          <w:szCs w:val="24"/>
        </w:rPr>
      </w:pPr>
      <w:r>
        <w:rPr>
          <w:rFonts w:ascii="SimSun" w:hAnsi="SimSun" w:eastAsia="SimSun" w:cs="SimSun"/>
          <w:sz w:val="24"/>
          <w:szCs w:val="24"/>
        </w:rPr>
        <w:t>（3）取得本专业职业资格证书，有较强的组织协调能力，在行业企业内有</w:t>
      </w:r>
      <w:r>
        <w:rPr>
          <w:rFonts w:ascii="SimSun" w:hAnsi="SimSun" w:eastAsia="SimSun" w:cs="SimSun"/>
          <w:sz w:val="24"/>
          <w:szCs w:val="24"/>
          <w:spacing w:val="2"/>
        </w:rPr>
        <w:t xml:space="preserve"> </w:t>
      </w:r>
      <w:r>
        <w:rPr>
          <w:rFonts w:ascii="SimSun" w:hAnsi="SimSun" w:eastAsia="SimSun" w:cs="SimSun"/>
          <w:sz w:val="24"/>
          <w:szCs w:val="24"/>
          <w:spacing w:val="-3"/>
        </w:rPr>
        <w:t>一定影响。</w:t>
      </w:r>
    </w:p>
    <w:p>
      <w:pPr>
        <w:ind w:left="125" w:right="173" w:firstLine="487"/>
        <w:spacing w:before="183" w:line="289" w:lineRule="auto"/>
        <w:rPr>
          <w:rFonts w:ascii="SimSun" w:hAnsi="SimSun" w:eastAsia="SimSun" w:cs="SimSun"/>
          <w:sz w:val="24"/>
          <w:szCs w:val="24"/>
        </w:rPr>
      </w:pPr>
      <w:r>
        <w:rPr>
          <w:rFonts w:ascii="SimSun" w:hAnsi="SimSun" w:eastAsia="SimSun" w:cs="SimSun"/>
          <w:sz w:val="24"/>
          <w:szCs w:val="24"/>
          <w:spacing w:val="-5"/>
        </w:rPr>
        <w:t>（4）累计下现场顶岗实践半年以上，具有丰富的现场经验，具备双</w:t>
      </w:r>
      <w:r>
        <w:rPr>
          <w:rFonts w:ascii="SimSun" w:hAnsi="SimSun" w:eastAsia="SimSun" w:cs="SimSun"/>
          <w:sz w:val="24"/>
          <w:szCs w:val="24"/>
          <w:spacing w:val="-6"/>
        </w:rPr>
        <w:t>师素质，</w:t>
      </w:r>
      <w:r>
        <w:rPr>
          <w:rFonts w:ascii="SimSun" w:hAnsi="SimSun" w:eastAsia="SimSun" w:cs="SimSun"/>
          <w:sz w:val="24"/>
          <w:szCs w:val="24"/>
        </w:rPr>
        <w:t xml:space="preserve"> </w:t>
      </w:r>
      <w:r>
        <w:rPr>
          <w:rFonts w:ascii="SimSun" w:hAnsi="SimSun" w:eastAsia="SimSun" w:cs="SimSun"/>
          <w:sz w:val="24"/>
          <w:szCs w:val="24"/>
          <w:spacing w:val="-2"/>
        </w:rPr>
        <w:t>必须具备骨干教师资格。</w:t>
      </w:r>
    </w:p>
    <w:p>
      <w:pPr>
        <w:ind w:left="604"/>
        <w:spacing w:before="183" w:line="219" w:lineRule="auto"/>
        <w:rPr>
          <w:rFonts w:ascii="SimSun" w:hAnsi="SimSun" w:eastAsia="SimSun" w:cs="SimSun"/>
          <w:sz w:val="24"/>
          <w:szCs w:val="24"/>
        </w:rPr>
      </w:pPr>
      <w:r>
        <w:rPr>
          <w:rFonts w:ascii="SimSun" w:hAnsi="SimSun" w:eastAsia="SimSun" w:cs="SimSun"/>
          <w:sz w:val="24"/>
          <w:szCs w:val="24"/>
          <w:b/>
          <w:bCs/>
          <w:spacing w:val="-4"/>
        </w:rPr>
        <w:t>2.专业骨干教师</w:t>
      </w:r>
    </w:p>
    <w:p>
      <w:pPr>
        <w:ind w:left="122" w:right="237" w:firstLine="490"/>
        <w:spacing w:before="183" w:line="290" w:lineRule="auto"/>
        <w:rPr>
          <w:rFonts w:ascii="SimSun" w:hAnsi="SimSun" w:eastAsia="SimSun" w:cs="SimSun"/>
          <w:sz w:val="24"/>
          <w:szCs w:val="24"/>
        </w:rPr>
      </w:pPr>
      <w:r>
        <w:rPr>
          <w:rFonts w:ascii="SimSun" w:hAnsi="SimSun" w:eastAsia="SimSun" w:cs="SimSun"/>
          <w:sz w:val="24"/>
          <w:szCs w:val="24"/>
        </w:rPr>
        <w:t>（1）具备本专业（相关专业）本科及以上的学历，并继续进行更高学历的</w:t>
      </w:r>
      <w:r>
        <w:rPr>
          <w:rFonts w:ascii="SimSun" w:hAnsi="SimSun" w:eastAsia="SimSun" w:cs="SimSun"/>
          <w:sz w:val="24"/>
          <w:szCs w:val="24"/>
          <w:spacing w:val="2"/>
        </w:rPr>
        <w:t xml:space="preserve"> </w:t>
      </w:r>
      <w:r>
        <w:rPr>
          <w:rFonts w:ascii="SimSun" w:hAnsi="SimSun" w:eastAsia="SimSun" w:cs="SimSun"/>
          <w:sz w:val="24"/>
          <w:szCs w:val="24"/>
          <w:spacing w:val="-3"/>
        </w:rPr>
        <w:t>培训进修。</w:t>
      </w:r>
    </w:p>
    <w:p>
      <w:pPr>
        <w:ind w:left="612"/>
        <w:spacing w:before="183" w:line="219" w:lineRule="auto"/>
        <w:rPr>
          <w:rFonts w:ascii="SimSun" w:hAnsi="SimSun" w:eastAsia="SimSun" w:cs="SimSun"/>
          <w:sz w:val="24"/>
          <w:szCs w:val="24"/>
        </w:rPr>
      </w:pPr>
      <w:r>
        <w:rPr>
          <w:rFonts w:ascii="SimSun" w:hAnsi="SimSun" w:eastAsia="SimSun" w:cs="SimSun"/>
          <w:sz w:val="24"/>
          <w:szCs w:val="24"/>
          <w:spacing w:val="-1"/>
        </w:rPr>
        <w:t>（2）具备中级及以上职称，具有专业教学水平。</w:t>
      </w:r>
    </w:p>
    <w:p>
      <w:pPr>
        <w:ind w:left="612"/>
        <w:spacing w:before="183" w:line="219" w:lineRule="auto"/>
        <w:rPr>
          <w:rFonts w:ascii="SimSun" w:hAnsi="SimSun" w:eastAsia="SimSun" w:cs="SimSun"/>
          <w:sz w:val="24"/>
          <w:szCs w:val="24"/>
        </w:rPr>
      </w:pPr>
      <w:r>
        <w:rPr>
          <w:rFonts w:ascii="SimSun" w:hAnsi="SimSun" w:eastAsia="SimSun" w:cs="SimSun"/>
          <w:sz w:val="24"/>
          <w:szCs w:val="24"/>
          <w:spacing w:val="-1"/>
        </w:rPr>
        <w:t>（3）取得专业职业资格证书，熟悉行业企业情况。</w:t>
      </w:r>
    </w:p>
    <w:p>
      <w:pPr>
        <w:ind w:left="612"/>
        <w:spacing w:before="184" w:line="219" w:lineRule="auto"/>
        <w:rPr>
          <w:rFonts w:ascii="SimSun" w:hAnsi="SimSun" w:eastAsia="SimSun" w:cs="SimSun"/>
          <w:sz w:val="24"/>
          <w:szCs w:val="24"/>
        </w:rPr>
      </w:pPr>
      <w:r>
        <w:rPr>
          <w:rFonts w:ascii="SimSun" w:hAnsi="SimSun" w:eastAsia="SimSun" w:cs="SimSun"/>
          <w:sz w:val="24"/>
          <w:szCs w:val="24"/>
          <w:spacing w:val="-1"/>
        </w:rPr>
        <w:t>（4）累计下现场顶岗实践半年以上，具备双师素质。</w:t>
      </w:r>
    </w:p>
    <w:p>
      <w:pPr>
        <w:ind w:left="605"/>
        <w:spacing w:before="183" w:line="219" w:lineRule="auto"/>
        <w:rPr>
          <w:rFonts w:ascii="SimSun" w:hAnsi="SimSun" w:eastAsia="SimSun" w:cs="SimSun"/>
          <w:sz w:val="24"/>
          <w:szCs w:val="24"/>
        </w:rPr>
      </w:pPr>
      <w:r>
        <w:rPr>
          <w:rFonts w:ascii="SimSun" w:hAnsi="SimSun" w:eastAsia="SimSun" w:cs="SimSun"/>
          <w:sz w:val="24"/>
          <w:szCs w:val="24"/>
          <w:b/>
          <w:bCs/>
          <w:spacing w:val="-8"/>
        </w:rPr>
        <w:t>3.“双师型</w:t>
      </w:r>
      <w:r>
        <w:rPr>
          <w:rFonts w:ascii="SimSun" w:hAnsi="SimSun" w:eastAsia="SimSun" w:cs="SimSun"/>
          <w:sz w:val="24"/>
          <w:szCs w:val="24"/>
          <w:spacing w:val="-82"/>
        </w:rPr>
        <w:t xml:space="preserve"> </w:t>
      </w:r>
      <w:r>
        <w:rPr>
          <w:rFonts w:ascii="SimSun" w:hAnsi="SimSun" w:eastAsia="SimSun" w:cs="SimSun"/>
          <w:sz w:val="24"/>
          <w:szCs w:val="24"/>
          <w:b/>
          <w:bCs/>
          <w:spacing w:val="-8"/>
        </w:rPr>
        <w:t>”教师</w:t>
      </w:r>
    </w:p>
    <w:p>
      <w:pPr>
        <w:spacing w:line="219" w:lineRule="auto"/>
        <w:sectPr>
          <w:footerReference w:type="default" r:id="rId26"/>
          <w:pgSz w:w="11906" w:h="16839"/>
          <w:pgMar w:top="1431" w:right="1564" w:bottom="1354" w:left="1688" w:header="0" w:footer="1188" w:gutter="0"/>
        </w:sectPr>
        <w:rPr>
          <w:rFonts w:ascii="SimSun" w:hAnsi="SimSun" w:eastAsia="SimSun" w:cs="SimSun"/>
          <w:sz w:val="24"/>
          <w:szCs w:val="24"/>
        </w:rPr>
      </w:pPr>
    </w:p>
    <w:p>
      <w:pPr>
        <w:ind w:left="68" w:right="58" w:firstLine="490"/>
        <w:spacing w:before="121" w:line="290" w:lineRule="auto"/>
        <w:rPr>
          <w:rFonts w:ascii="SimSun" w:hAnsi="SimSun" w:eastAsia="SimSun" w:cs="SimSun"/>
          <w:sz w:val="24"/>
          <w:szCs w:val="24"/>
        </w:rPr>
      </w:pPr>
      <w:r>
        <w:rPr>
          <w:rFonts w:ascii="SimSun" w:hAnsi="SimSun" w:eastAsia="SimSun" w:cs="SimSun"/>
          <w:sz w:val="24"/>
          <w:szCs w:val="24"/>
        </w:rPr>
        <w:t>（1）具备本专业（相关专业）本科及以上的学历，并继续进行更高学历的</w:t>
      </w:r>
      <w:r>
        <w:rPr>
          <w:rFonts w:ascii="SimSun" w:hAnsi="SimSun" w:eastAsia="SimSun" w:cs="SimSun"/>
          <w:sz w:val="24"/>
          <w:szCs w:val="24"/>
          <w:spacing w:val="2"/>
        </w:rPr>
        <w:t xml:space="preserve"> </w:t>
      </w:r>
      <w:r>
        <w:rPr>
          <w:rFonts w:ascii="SimSun" w:hAnsi="SimSun" w:eastAsia="SimSun" w:cs="SimSun"/>
          <w:sz w:val="24"/>
          <w:szCs w:val="24"/>
          <w:spacing w:val="-3"/>
        </w:rPr>
        <w:t>培训进修。</w:t>
      </w:r>
    </w:p>
    <w:p>
      <w:pPr>
        <w:ind w:left="558"/>
        <w:spacing w:before="183" w:line="219" w:lineRule="auto"/>
        <w:rPr>
          <w:rFonts w:ascii="SimSun" w:hAnsi="SimSun" w:eastAsia="SimSun" w:cs="SimSun"/>
          <w:sz w:val="24"/>
          <w:szCs w:val="24"/>
        </w:rPr>
      </w:pPr>
      <w:r>
        <w:rPr>
          <w:rFonts w:ascii="SimSun" w:hAnsi="SimSun" w:eastAsia="SimSun" w:cs="SimSun"/>
          <w:sz w:val="24"/>
          <w:szCs w:val="24"/>
          <w:spacing w:val="-1"/>
        </w:rPr>
        <w:t>（2）具备中级及以上职称，具有专业教学水平。</w:t>
      </w:r>
    </w:p>
    <w:p>
      <w:pPr>
        <w:ind w:left="558"/>
        <w:spacing w:before="182" w:line="219" w:lineRule="auto"/>
        <w:rPr>
          <w:rFonts w:ascii="SimSun" w:hAnsi="SimSun" w:eastAsia="SimSun" w:cs="SimSun"/>
          <w:sz w:val="24"/>
          <w:szCs w:val="24"/>
        </w:rPr>
      </w:pPr>
      <w:r>
        <w:rPr>
          <w:rFonts w:ascii="SimSun" w:hAnsi="SimSun" w:eastAsia="SimSun" w:cs="SimSun"/>
          <w:sz w:val="24"/>
          <w:szCs w:val="24"/>
          <w:spacing w:val="-1"/>
        </w:rPr>
        <w:t>（3）取得专业职业资格证书，熟悉行业企业情况。</w:t>
      </w:r>
    </w:p>
    <w:p>
      <w:pPr>
        <w:ind w:left="68" w:right="56" w:firstLine="490"/>
        <w:spacing w:before="184" w:line="313" w:lineRule="auto"/>
        <w:rPr>
          <w:rFonts w:ascii="SimSun" w:hAnsi="SimSun" w:eastAsia="SimSun" w:cs="SimSun"/>
          <w:sz w:val="24"/>
          <w:szCs w:val="24"/>
        </w:rPr>
      </w:pPr>
      <w:r>
        <w:rPr>
          <w:rFonts w:ascii="SimSun" w:hAnsi="SimSun" w:eastAsia="SimSun" w:cs="SimSun"/>
          <w:sz w:val="24"/>
          <w:szCs w:val="24"/>
        </w:rPr>
        <w:t>（4）有两年以上企业工作经历或累计企业岗位实践半年以上，具备双师素</w:t>
      </w:r>
      <w:r>
        <w:rPr>
          <w:rFonts w:ascii="SimSun" w:hAnsi="SimSun" w:eastAsia="SimSun" w:cs="SimSun"/>
          <w:sz w:val="24"/>
          <w:szCs w:val="24"/>
          <w:spacing w:val="2"/>
        </w:rPr>
        <w:t xml:space="preserve"> </w:t>
      </w:r>
      <w:r>
        <w:rPr>
          <w:rFonts w:ascii="SimSun" w:hAnsi="SimSun" w:eastAsia="SimSun" w:cs="SimSun"/>
          <w:sz w:val="24"/>
          <w:szCs w:val="24"/>
          <w:spacing w:val="-3"/>
        </w:rPr>
        <w:t>质。能够胜任实践教学，根据企业岗位（群）需要开发实训课程，及时更新实践</w:t>
      </w:r>
      <w:r>
        <w:rPr>
          <w:rFonts w:ascii="SimSun" w:hAnsi="SimSun" w:eastAsia="SimSun" w:cs="SimSun"/>
          <w:sz w:val="24"/>
          <w:szCs w:val="24"/>
        </w:rPr>
        <w:t xml:space="preserve"> </w:t>
      </w:r>
      <w:r>
        <w:rPr>
          <w:rFonts w:ascii="SimSun" w:hAnsi="SimSun" w:eastAsia="SimSun" w:cs="SimSun"/>
          <w:sz w:val="24"/>
          <w:szCs w:val="24"/>
          <w:spacing w:val="-1"/>
        </w:rPr>
        <w:t>教学内容、具有较高的专业教学水平。</w:t>
      </w:r>
    </w:p>
    <w:p>
      <w:pPr>
        <w:ind w:left="546"/>
        <w:spacing w:before="183" w:line="219" w:lineRule="auto"/>
        <w:rPr>
          <w:rFonts w:ascii="SimSun" w:hAnsi="SimSun" w:eastAsia="SimSun" w:cs="SimSun"/>
          <w:sz w:val="24"/>
          <w:szCs w:val="24"/>
        </w:rPr>
      </w:pPr>
      <w:r>
        <w:rPr>
          <w:rFonts w:ascii="SimSun" w:hAnsi="SimSun" w:eastAsia="SimSun" w:cs="SimSun"/>
          <w:sz w:val="24"/>
          <w:szCs w:val="24"/>
          <w:b/>
          <w:bCs/>
          <w:spacing w:val="-4"/>
        </w:rPr>
        <w:t>4.校外教师</w:t>
      </w:r>
    </w:p>
    <w:p>
      <w:pPr>
        <w:ind w:left="68" w:right="56" w:firstLine="480"/>
        <w:spacing w:before="182" w:line="347" w:lineRule="auto"/>
        <w:rPr>
          <w:rFonts w:ascii="SimSun" w:hAnsi="SimSun" w:eastAsia="SimSun" w:cs="SimSun"/>
          <w:sz w:val="24"/>
          <w:szCs w:val="24"/>
        </w:rPr>
      </w:pPr>
      <w:r>
        <w:rPr>
          <w:rFonts w:ascii="SimSun" w:hAnsi="SimSun" w:eastAsia="SimSun" w:cs="SimSun"/>
          <w:sz w:val="24"/>
          <w:szCs w:val="24"/>
          <w:spacing w:val="-3"/>
        </w:rPr>
        <w:t>主要由企业工程技术人员组成，具有本专业中级及以上职业</w:t>
      </w:r>
      <w:r>
        <w:rPr>
          <w:rFonts w:ascii="SimSun" w:hAnsi="SimSun" w:eastAsia="SimSun" w:cs="SimSun"/>
          <w:sz w:val="24"/>
          <w:szCs w:val="24"/>
          <w:spacing w:val="-4"/>
        </w:rPr>
        <w:t>资格证书或相应</w:t>
      </w:r>
      <w:r>
        <w:rPr>
          <w:rFonts w:ascii="SimSun" w:hAnsi="SimSun" w:eastAsia="SimSun" w:cs="SimSun"/>
          <w:sz w:val="24"/>
          <w:szCs w:val="24"/>
        </w:rPr>
        <w:t xml:space="preserve"> </w:t>
      </w:r>
      <w:r>
        <w:rPr>
          <w:rFonts w:ascii="SimSun" w:hAnsi="SimSun" w:eastAsia="SimSun" w:cs="SimSun"/>
          <w:sz w:val="24"/>
          <w:szCs w:val="24"/>
          <w:spacing w:val="-3"/>
        </w:rPr>
        <w:t>技术职称。</w:t>
      </w:r>
    </w:p>
    <w:p>
      <w:pPr>
        <w:ind w:left="636"/>
        <w:spacing w:before="93" w:line="220" w:lineRule="auto"/>
        <w:rPr>
          <w:rFonts w:ascii="SimSun" w:hAnsi="SimSun" w:eastAsia="SimSun" w:cs="SimSun"/>
          <w:sz w:val="28"/>
          <w:szCs w:val="28"/>
        </w:rPr>
      </w:pPr>
      <w:r>
        <w:rPr>
          <w:rFonts w:ascii="SimSun" w:hAnsi="SimSun" w:eastAsia="SimSun" w:cs="SimSun"/>
          <w:sz w:val="28"/>
          <w:szCs w:val="28"/>
          <w:b/>
          <w:bCs/>
          <w:spacing w:val="-5"/>
        </w:rPr>
        <w:t>（二）教学设施</w:t>
      </w:r>
    </w:p>
    <w:p>
      <w:pPr>
        <w:ind w:left="564"/>
        <w:spacing w:before="232" w:line="219" w:lineRule="auto"/>
        <w:rPr>
          <w:rFonts w:ascii="SimSun" w:hAnsi="SimSun" w:eastAsia="SimSun" w:cs="SimSun"/>
          <w:sz w:val="24"/>
          <w:szCs w:val="24"/>
        </w:rPr>
      </w:pPr>
      <w:r>
        <w:rPr>
          <w:rFonts w:ascii="SimSun" w:hAnsi="SimSun" w:eastAsia="SimSun" w:cs="SimSun"/>
          <w:sz w:val="24"/>
          <w:szCs w:val="24"/>
          <w:b/>
          <w:bCs/>
          <w:spacing w:val="-5"/>
        </w:rPr>
        <w:t>1．校内实训实习室</w:t>
      </w:r>
    </w:p>
    <w:p>
      <w:pPr>
        <w:ind w:left="71" w:right="56" w:firstLine="477"/>
        <w:spacing w:before="182" w:line="347" w:lineRule="auto"/>
        <w:rPr>
          <w:rFonts w:ascii="SimSun" w:hAnsi="SimSun" w:eastAsia="SimSun" w:cs="SimSun"/>
          <w:sz w:val="24"/>
          <w:szCs w:val="24"/>
        </w:rPr>
      </w:pPr>
      <w:r>
        <w:rPr>
          <w:rFonts w:ascii="SimSun" w:hAnsi="SimSun" w:eastAsia="SimSun" w:cs="SimSun"/>
          <w:sz w:val="24"/>
          <w:szCs w:val="24"/>
          <w:spacing w:val="-7"/>
        </w:rPr>
        <w:t>校内实训实习室有画室</w:t>
      </w:r>
      <w:r>
        <w:rPr>
          <w:rFonts w:ascii="SimSun" w:hAnsi="SimSun" w:eastAsia="SimSun" w:cs="SimSun"/>
          <w:sz w:val="24"/>
          <w:szCs w:val="24"/>
          <w:spacing w:val="-46"/>
        </w:rPr>
        <w:t xml:space="preserve"> </w:t>
      </w:r>
      <w:r>
        <w:rPr>
          <w:rFonts w:ascii="SimSun" w:hAnsi="SimSun" w:eastAsia="SimSun" w:cs="SimSun"/>
          <w:sz w:val="24"/>
          <w:szCs w:val="24"/>
          <w:spacing w:val="-7"/>
        </w:rPr>
        <w:t>3</w:t>
      </w:r>
      <w:r>
        <w:rPr>
          <w:rFonts w:ascii="SimSun" w:hAnsi="SimSun" w:eastAsia="SimSun" w:cs="SimSun"/>
          <w:sz w:val="24"/>
          <w:szCs w:val="24"/>
          <w:spacing w:val="-32"/>
        </w:rPr>
        <w:t xml:space="preserve"> </w:t>
      </w:r>
      <w:r>
        <w:rPr>
          <w:rFonts w:ascii="SimSun" w:hAnsi="SimSun" w:eastAsia="SimSun" w:cs="SimSun"/>
          <w:sz w:val="24"/>
          <w:szCs w:val="24"/>
          <w:spacing w:val="-7"/>
        </w:rPr>
        <w:t>间，书法实训室</w:t>
      </w:r>
      <w:r>
        <w:rPr>
          <w:rFonts w:ascii="SimSun" w:hAnsi="SimSun" w:eastAsia="SimSun" w:cs="SimSun"/>
          <w:sz w:val="24"/>
          <w:szCs w:val="24"/>
          <w:spacing w:val="-33"/>
        </w:rPr>
        <w:t xml:space="preserve"> </w:t>
      </w:r>
      <w:r>
        <w:rPr>
          <w:rFonts w:ascii="SimSun" w:hAnsi="SimSun" w:eastAsia="SimSun" w:cs="SimSun"/>
          <w:sz w:val="24"/>
          <w:szCs w:val="24"/>
          <w:spacing w:val="-7"/>
        </w:rPr>
        <w:t>1</w:t>
      </w:r>
      <w:r>
        <w:rPr>
          <w:rFonts w:ascii="SimSun" w:hAnsi="SimSun" w:eastAsia="SimSun" w:cs="SimSun"/>
          <w:sz w:val="24"/>
          <w:szCs w:val="24"/>
          <w:spacing w:val="-32"/>
        </w:rPr>
        <w:t xml:space="preserve"> </w:t>
      </w:r>
      <w:r>
        <w:rPr>
          <w:rFonts w:ascii="SimSun" w:hAnsi="SimSun" w:eastAsia="SimSun" w:cs="SimSun"/>
          <w:sz w:val="24"/>
          <w:szCs w:val="24"/>
          <w:spacing w:val="-7"/>
        </w:rPr>
        <w:t>间，</w:t>
      </w:r>
      <w:r>
        <w:rPr>
          <w:rFonts w:ascii="SimSun" w:hAnsi="SimSun" w:eastAsia="SimSun" w:cs="SimSun"/>
          <w:sz w:val="24"/>
          <w:szCs w:val="24"/>
          <w:spacing w:val="-8"/>
        </w:rPr>
        <w:t>普通机房</w:t>
      </w:r>
      <w:r>
        <w:rPr>
          <w:rFonts w:ascii="SimSun" w:hAnsi="SimSun" w:eastAsia="SimSun" w:cs="SimSun"/>
          <w:sz w:val="24"/>
          <w:szCs w:val="24"/>
          <w:spacing w:val="-48"/>
        </w:rPr>
        <w:t xml:space="preserve"> </w:t>
      </w:r>
      <w:r>
        <w:rPr>
          <w:rFonts w:ascii="SimSun" w:hAnsi="SimSun" w:eastAsia="SimSun" w:cs="SimSun"/>
          <w:sz w:val="24"/>
          <w:szCs w:val="24"/>
          <w:spacing w:val="-8"/>
        </w:rPr>
        <w:t>2</w:t>
      </w:r>
      <w:r>
        <w:rPr>
          <w:rFonts w:ascii="SimSun" w:hAnsi="SimSun" w:eastAsia="SimSun" w:cs="SimSun"/>
          <w:sz w:val="24"/>
          <w:szCs w:val="24"/>
          <w:spacing w:val="-31"/>
        </w:rPr>
        <w:t xml:space="preserve"> </w:t>
      </w:r>
      <w:r>
        <w:rPr>
          <w:rFonts w:ascii="SimSun" w:hAnsi="SimSun" w:eastAsia="SimSun" w:cs="SimSun"/>
          <w:sz w:val="24"/>
          <w:szCs w:val="24"/>
          <w:spacing w:val="-8"/>
        </w:rPr>
        <w:t>间，计算机平面</w:t>
      </w:r>
      <w:r>
        <w:rPr>
          <w:rFonts w:ascii="SimSun" w:hAnsi="SimSun" w:eastAsia="SimSun" w:cs="SimSun"/>
          <w:sz w:val="24"/>
          <w:szCs w:val="24"/>
        </w:rPr>
        <w:t xml:space="preserve"> </w:t>
      </w:r>
      <w:r>
        <w:rPr>
          <w:rFonts w:ascii="SimSun" w:hAnsi="SimSun" w:eastAsia="SimSun" w:cs="SimSun"/>
          <w:sz w:val="24"/>
          <w:szCs w:val="24"/>
          <w:spacing w:val="-8"/>
        </w:rPr>
        <w:t>设计实训室</w:t>
      </w:r>
      <w:r>
        <w:rPr>
          <w:rFonts w:ascii="SimSun" w:hAnsi="SimSun" w:eastAsia="SimSun" w:cs="SimSun"/>
          <w:sz w:val="24"/>
          <w:szCs w:val="24"/>
          <w:spacing w:val="-31"/>
        </w:rPr>
        <w:t xml:space="preserve"> </w:t>
      </w:r>
      <w:r>
        <w:rPr>
          <w:rFonts w:ascii="SimSun" w:hAnsi="SimSun" w:eastAsia="SimSun" w:cs="SimSun"/>
          <w:sz w:val="24"/>
          <w:szCs w:val="24"/>
          <w:spacing w:val="-8"/>
        </w:rPr>
        <w:t>1</w:t>
      </w:r>
      <w:r>
        <w:rPr>
          <w:rFonts w:ascii="SimSun" w:hAnsi="SimSun" w:eastAsia="SimSun" w:cs="SimSun"/>
          <w:sz w:val="24"/>
          <w:szCs w:val="24"/>
          <w:spacing w:val="-32"/>
        </w:rPr>
        <w:t xml:space="preserve"> </w:t>
      </w:r>
      <w:r>
        <w:rPr>
          <w:rFonts w:ascii="SimSun" w:hAnsi="SimSun" w:eastAsia="SimSun" w:cs="SimSun"/>
          <w:sz w:val="24"/>
          <w:szCs w:val="24"/>
          <w:spacing w:val="-8"/>
        </w:rPr>
        <w:t>间等。</w:t>
      </w:r>
    </w:p>
    <w:p>
      <w:pPr>
        <w:spacing w:line="127" w:lineRule="auto"/>
        <w:rPr>
          <w:rFonts w:ascii="Arial"/>
          <w:sz w:val="2"/>
        </w:rPr>
      </w:pPr>
      <w:r>
        <w:rPr>
          <w:rFonts w:ascii="Arial"/>
          <w:sz w:val="2"/>
        </w:rPr>
      </w:r>
    </w:p>
    <w:tbl>
      <w:tblPr>
        <w:tblStyle w:val="TableNormal"/>
        <w:tblW w:w="841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2"/>
        <w:gridCol w:w="2017"/>
        <w:gridCol w:w="2193"/>
        <w:gridCol w:w="2282"/>
        <w:gridCol w:w="1121"/>
      </w:tblGrid>
      <w:tr>
        <w:trPr>
          <w:trHeight w:val="490" w:hRule="atLeast"/>
        </w:trPr>
        <w:tc>
          <w:tcPr>
            <w:tcW w:w="802" w:type="dxa"/>
            <w:vAlign w:val="top"/>
          </w:tcPr>
          <w:p>
            <w:pPr>
              <w:pStyle w:val="TableText"/>
              <w:ind w:left="216"/>
              <w:spacing w:before="140" w:line="229" w:lineRule="auto"/>
              <w:rPr/>
            </w:pPr>
            <w:r>
              <w:rPr>
                <w:b/>
                <w:bCs/>
                <w:spacing w:val="10"/>
              </w:rPr>
              <w:t>序号</w:t>
            </w:r>
          </w:p>
        </w:tc>
        <w:tc>
          <w:tcPr>
            <w:tcW w:w="2017" w:type="dxa"/>
            <w:vAlign w:val="top"/>
          </w:tcPr>
          <w:p>
            <w:pPr>
              <w:pStyle w:val="TableText"/>
              <w:ind w:left="595"/>
              <w:spacing w:before="141" w:line="228" w:lineRule="auto"/>
              <w:rPr/>
            </w:pPr>
            <w:r>
              <w:rPr>
                <w:b/>
                <w:bCs/>
                <w:spacing w:val="8"/>
              </w:rPr>
              <w:t>实训室名称</w:t>
            </w:r>
          </w:p>
        </w:tc>
        <w:tc>
          <w:tcPr>
            <w:tcW w:w="5596" w:type="dxa"/>
            <w:vAlign w:val="top"/>
            <w:gridSpan w:val="3"/>
          </w:tcPr>
          <w:p>
            <w:pPr>
              <w:pStyle w:val="TableText"/>
              <w:ind w:left="2293"/>
              <w:spacing w:before="140" w:line="229" w:lineRule="auto"/>
              <w:rPr/>
            </w:pPr>
            <w:r>
              <w:rPr>
                <w:b/>
                <w:bCs/>
                <w:spacing w:val="3"/>
              </w:rPr>
              <w:t>主要设施设备</w:t>
            </w:r>
          </w:p>
        </w:tc>
      </w:tr>
      <w:tr>
        <w:trPr>
          <w:trHeight w:val="1408" w:hRule="atLeast"/>
        </w:trPr>
        <w:tc>
          <w:tcPr>
            <w:tcW w:w="802"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48"/>
              <w:spacing w:before="65" w:line="189" w:lineRule="auto"/>
              <w:rPr/>
            </w:pPr>
            <w:r>
              <w:rPr/>
              <w:t>1</w:t>
            </w:r>
          </w:p>
        </w:tc>
        <w:tc>
          <w:tcPr>
            <w:tcW w:w="2017" w:type="dxa"/>
            <w:vAlign w:val="top"/>
            <w:vMerge w:val="restart"/>
            <w:tcBorders>
              <w:bottom w:val="nil"/>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657"/>
              <w:spacing w:before="65" w:line="234" w:lineRule="auto"/>
              <w:rPr/>
            </w:pPr>
            <w:r>
              <w:rPr>
                <w:spacing w:val="3"/>
              </w:rPr>
              <w:t>画室</w:t>
            </w:r>
          </w:p>
        </w:tc>
        <w:tc>
          <w:tcPr>
            <w:tcW w:w="2193" w:type="dxa"/>
            <w:vAlign w:val="top"/>
          </w:tcPr>
          <w:p>
            <w:pPr>
              <w:spacing w:line="264" w:lineRule="auto"/>
              <w:rPr>
                <w:rFonts w:ascii="Arial"/>
                <w:sz w:val="21"/>
              </w:rPr>
            </w:pPr>
            <w:r/>
          </w:p>
          <w:p>
            <w:pPr>
              <w:spacing w:line="265" w:lineRule="auto"/>
              <w:rPr>
                <w:rFonts w:ascii="Arial"/>
                <w:sz w:val="21"/>
              </w:rPr>
            </w:pPr>
            <w:r/>
          </w:p>
          <w:p>
            <w:pPr>
              <w:pStyle w:val="TableText"/>
              <w:ind w:left="935"/>
              <w:spacing w:before="65" w:line="230" w:lineRule="auto"/>
              <w:rPr/>
            </w:pPr>
            <w:r>
              <w:rPr>
                <w:spacing w:val="3"/>
              </w:rPr>
              <w:t>名称</w:t>
            </w:r>
          </w:p>
        </w:tc>
        <w:tc>
          <w:tcPr>
            <w:tcW w:w="2282" w:type="dxa"/>
            <w:vAlign w:val="top"/>
          </w:tcPr>
          <w:p>
            <w:pPr>
              <w:spacing w:line="264" w:lineRule="auto"/>
              <w:rPr>
                <w:rFonts w:ascii="Arial"/>
                <w:sz w:val="21"/>
              </w:rPr>
            </w:pPr>
            <w:r/>
          </w:p>
          <w:p>
            <w:pPr>
              <w:spacing w:line="265" w:lineRule="auto"/>
              <w:rPr>
                <w:rFonts w:ascii="Arial"/>
                <w:sz w:val="21"/>
              </w:rPr>
            </w:pPr>
            <w:r/>
          </w:p>
          <w:p>
            <w:pPr>
              <w:pStyle w:val="TableText"/>
              <w:ind w:left="981"/>
              <w:spacing w:before="65" w:line="228" w:lineRule="auto"/>
              <w:rPr/>
            </w:pPr>
            <w:r>
              <w:rPr>
                <w:spacing w:val="3"/>
              </w:rPr>
              <w:t>数量</w:t>
            </w:r>
          </w:p>
        </w:tc>
        <w:tc>
          <w:tcPr>
            <w:tcW w:w="1121" w:type="dxa"/>
            <w:vAlign w:val="top"/>
          </w:tcPr>
          <w:p>
            <w:pPr>
              <w:spacing w:line="264" w:lineRule="auto"/>
              <w:rPr>
                <w:rFonts w:ascii="Arial"/>
                <w:sz w:val="21"/>
              </w:rPr>
            </w:pPr>
            <w:r/>
          </w:p>
          <w:p>
            <w:pPr>
              <w:spacing w:line="265" w:lineRule="auto"/>
              <w:rPr>
                <w:rFonts w:ascii="Arial"/>
                <w:sz w:val="21"/>
              </w:rPr>
            </w:pPr>
            <w:r/>
          </w:p>
          <w:p>
            <w:pPr>
              <w:pStyle w:val="TableText"/>
              <w:ind w:left="398"/>
              <w:spacing w:before="65" w:line="228" w:lineRule="auto"/>
              <w:rPr/>
            </w:pPr>
            <w:r>
              <w:rPr>
                <w:spacing w:val="4"/>
              </w:rPr>
              <w:t>个数</w:t>
            </w:r>
          </w:p>
        </w:tc>
      </w:tr>
      <w:tr>
        <w:trPr>
          <w:trHeight w:val="496"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9"/>
              <w:spacing w:before="142" w:line="228" w:lineRule="auto"/>
              <w:rPr/>
            </w:pPr>
            <w:r>
              <w:rPr>
                <w:spacing w:val="1"/>
              </w:rPr>
              <w:t>画凳</w:t>
            </w:r>
          </w:p>
        </w:tc>
        <w:tc>
          <w:tcPr>
            <w:tcW w:w="2282" w:type="dxa"/>
            <w:vAlign w:val="top"/>
          </w:tcPr>
          <w:p>
            <w:pPr>
              <w:pStyle w:val="TableText"/>
              <w:ind w:left="862"/>
              <w:spacing w:before="142" w:line="230" w:lineRule="auto"/>
              <w:rPr/>
            </w:pPr>
            <w:r>
              <w:rPr>
                <w:spacing w:val="-6"/>
              </w:rPr>
              <w:t>1</w:t>
            </w:r>
            <w:r>
              <w:rPr>
                <w:spacing w:val="-19"/>
              </w:rPr>
              <w:t xml:space="preserve"> </w:t>
            </w:r>
            <w:r>
              <w:rPr>
                <w:spacing w:val="-6"/>
              </w:rPr>
              <w:t>台/人</w:t>
            </w:r>
          </w:p>
        </w:tc>
        <w:tc>
          <w:tcPr>
            <w:tcW w:w="1121" w:type="dxa"/>
            <w:vAlign w:val="top"/>
          </w:tcPr>
          <w:p>
            <w:pPr>
              <w:pStyle w:val="TableText"/>
              <w:ind w:left="463"/>
              <w:spacing w:before="175" w:line="189" w:lineRule="auto"/>
              <w:rPr/>
            </w:pPr>
            <w:r>
              <w:rPr/>
              <w:t>60</w:t>
            </w:r>
          </w:p>
        </w:tc>
      </w:tr>
      <w:tr>
        <w:trPr>
          <w:trHeight w:val="496"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9"/>
              <w:spacing w:before="144" w:line="228" w:lineRule="auto"/>
              <w:rPr/>
            </w:pPr>
            <w:r>
              <w:rPr>
                <w:spacing w:val="1"/>
              </w:rPr>
              <w:t>画架</w:t>
            </w:r>
          </w:p>
        </w:tc>
        <w:tc>
          <w:tcPr>
            <w:tcW w:w="2282" w:type="dxa"/>
            <w:vAlign w:val="top"/>
          </w:tcPr>
          <w:p>
            <w:pPr>
              <w:pStyle w:val="TableText"/>
              <w:ind w:left="862"/>
              <w:spacing w:before="143" w:line="228" w:lineRule="auto"/>
              <w:rPr/>
            </w:pPr>
            <w:r>
              <w:rPr>
                <w:spacing w:val="-1"/>
              </w:rPr>
              <w:t>1</w:t>
            </w:r>
            <w:r>
              <w:rPr>
                <w:spacing w:val="-38"/>
              </w:rPr>
              <w:t xml:space="preserve"> </w:t>
            </w:r>
            <w:r>
              <w:rPr>
                <w:spacing w:val="-1"/>
              </w:rPr>
              <w:t>个/人</w:t>
            </w:r>
          </w:p>
        </w:tc>
        <w:tc>
          <w:tcPr>
            <w:tcW w:w="1121" w:type="dxa"/>
            <w:vAlign w:val="top"/>
          </w:tcPr>
          <w:p>
            <w:pPr>
              <w:pStyle w:val="TableText"/>
              <w:ind w:left="463"/>
              <w:spacing w:before="176" w:line="189" w:lineRule="auto"/>
              <w:rPr/>
            </w:pPr>
            <w:r>
              <w:rPr/>
              <w:t>60</w:t>
            </w:r>
          </w:p>
        </w:tc>
      </w:tr>
      <w:tr>
        <w:trPr>
          <w:trHeight w:val="497"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724"/>
              <w:spacing w:before="144" w:line="227" w:lineRule="auto"/>
              <w:rPr/>
            </w:pPr>
            <w:r>
              <w:rPr>
                <w:spacing w:val="6"/>
              </w:rPr>
              <w:t>素描画板</w:t>
            </w:r>
          </w:p>
        </w:tc>
        <w:tc>
          <w:tcPr>
            <w:tcW w:w="2282" w:type="dxa"/>
            <w:vAlign w:val="top"/>
          </w:tcPr>
          <w:p>
            <w:pPr>
              <w:pStyle w:val="TableText"/>
              <w:ind w:left="862"/>
              <w:spacing w:before="143" w:line="228" w:lineRule="auto"/>
              <w:rPr/>
            </w:pPr>
            <w:r>
              <w:rPr>
                <w:spacing w:val="-1"/>
              </w:rPr>
              <w:t>1</w:t>
            </w:r>
            <w:r>
              <w:rPr>
                <w:spacing w:val="-38"/>
              </w:rPr>
              <w:t xml:space="preserve"> </w:t>
            </w:r>
            <w:r>
              <w:rPr>
                <w:spacing w:val="-1"/>
              </w:rPr>
              <w:t>个/人</w:t>
            </w:r>
          </w:p>
        </w:tc>
        <w:tc>
          <w:tcPr>
            <w:tcW w:w="1121" w:type="dxa"/>
            <w:vAlign w:val="top"/>
          </w:tcPr>
          <w:p>
            <w:pPr>
              <w:pStyle w:val="TableText"/>
              <w:ind w:left="463"/>
              <w:spacing w:before="177" w:line="189" w:lineRule="auto"/>
              <w:rPr/>
            </w:pPr>
            <w:r>
              <w:rPr/>
              <w:t>60</w:t>
            </w:r>
          </w:p>
        </w:tc>
      </w:tr>
      <w:tr>
        <w:trPr>
          <w:trHeight w:val="496"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721"/>
              <w:spacing w:before="146" w:line="227" w:lineRule="auto"/>
              <w:rPr/>
            </w:pPr>
            <w:r>
              <w:rPr>
                <w:spacing w:val="7"/>
              </w:rPr>
              <w:t>速写画板</w:t>
            </w:r>
          </w:p>
        </w:tc>
        <w:tc>
          <w:tcPr>
            <w:tcW w:w="2282" w:type="dxa"/>
            <w:vAlign w:val="top"/>
          </w:tcPr>
          <w:p>
            <w:pPr>
              <w:pStyle w:val="TableText"/>
              <w:ind w:left="862"/>
              <w:spacing w:before="145" w:line="228" w:lineRule="auto"/>
              <w:rPr/>
            </w:pPr>
            <w:r>
              <w:rPr>
                <w:spacing w:val="-1"/>
              </w:rPr>
              <w:t>1</w:t>
            </w:r>
            <w:r>
              <w:rPr>
                <w:spacing w:val="-38"/>
              </w:rPr>
              <w:t xml:space="preserve"> </w:t>
            </w:r>
            <w:r>
              <w:rPr>
                <w:spacing w:val="-1"/>
              </w:rPr>
              <w:t>个/人</w:t>
            </w:r>
          </w:p>
        </w:tc>
        <w:tc>
          <w:tcPr>
            <w:tcW w:w="1121" w:type="dxa"/>
            <w:vAlign w:val="top"/>
          </w:tcPr>
          <w:p>
            <w:pPr>
              <w:pStyle w:val="TableText"/>
              <w:ind w:left="463"/>
              <w:spacing w:before="179" w:line="189" w:lineRule="auto"/>
              <w:rPr/>
            </w:pPr>
            <w:r>
              <w:rPr/>
              <w:t>60</w:t>
            </w:r>
          </w:p>
        </w:tc>
      </w:tr>
      <w:tr>
        <w:trPr>
          <w:trHeight w:val="497"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724"/>
              <w:spacing w:before="146" w:line="229" w:lineRule="auto"/>
              <w:rPr/>
            </w:pPr>
            <w:r>
              <w:rPr>
                <w:spacing w:val="6"/>
              </w:rPr>
              <w:t>绘画工具</w:t>
            </w:r>
          </w:p>
        </w:tc>
        <w:tc>
          <w:tcPr>
            <w:tcW w:w="2282" w:type="dxa"/>
            <w:vAlign w:val="top"/>
          </w:tcPr>
          <w:p>
            <w:pPr>
              <w:pStyle w:val="TableText"/>
              <w:ind w:left="862"/>
              <w:spacing w:before="147" w:line="228" w:lineRule="auto"/>
              <w:rPr/>
            </w:pPr>
            <w:r>
              <w:rPr>
                <w:spacing w:val="-2"/>
              </w:rPr>
              <w:t>1</w:t>
            </w:r>
            <w:r>
              <w:rPr>
                <w:spacing w:val="-35"/>
              </w:rPr>
              <w:t xml:space="preserve"> </w:t>
            </w:r>
            <w:r>
              <w:rPr>
                <w:spacing w:val="-2"/>
              </w:rPr>
              <w:t>套/人</w:t>
            </w:r>
          </w:p>
        </w:tc>
        <w:tc>
          <w:tcPr>
            <w:tcW w:w="1121" w:type="dxa"/>
            <w:vAlign w:val="top"/>
          </w:tcPr>
          <w:p>
            <w:pPr>
              <w:pStyle w:val="TableText"/>
              <w:ind w:left="463"/>
              <w:spacing w:before="179" w:line="189" w:lineRule="auto"/>
              <w:rPr/>
            </w:pPr>
            <w:r>
              <w:rPr/>
              <w:t>60</w:t>
            </w:r>
          </w:p>
        </w:tc>
      </w:tr>
      <w:tr>
        <w:trPr>
          <w:trHeight w:val="497"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2"/>
              <w:spacing w:before="146" w:line="228" w:lineRule="auto"/>
              <w:rPr/>
            </w:pPr>
            <w:r>
              <w:rPr>
                <w:spacing w:val="5"/>
              </w:rPr>
              <w:t>颜料</w:t>
            </w:r>
          </w:p>
        </w:tc>
        <w:tc>
          <w:tcPr>
            <w:tcW w:w="2282" w:type="dxa"/>
            <w:vAlign w:val="top"/>
          </w:tcPr>
          <w:p>
            <w:pPr>
              <w:pStyle w:val="TableText"/>
              <w:ind w:left="862"/>
              <w:spacing w:before="146" w:line="228" w:lineRule="auto"/>
              <w:rPr/>
            </w:pPr>
            <w:r>
              <w:rPr>
                <w:spacing w:val="-2"/>
              </w:rPr>
              <w:t>1</w:t>
            </w:r>
            <w:r>
              <w:rPr>
                <w:spacing w:val="-35"/>
              </w:rPr>
              <w:t xml:space="preserve"> </w:t>
            </w:r>
            <w:r>
              <w:rPr>
                <w:spacing w:val="-2"/>
              </w:rPr>
              <w:t>套/人</w:t>
            </w:r>
          </w:p>
        </w:tc>
        <w:tc>
          <w:tcPr>
            <w:tcW w:w="1121" w:type="dxa"/>
            <w:vAlign w:val="top"/>
          </w:tcPr>
          <w:p>
            <w:pPr>
              <w:pStyle w:val="TableText"/>
              <w:ind w:left="356"/>
              <w:spacing w:before="146" w:line="227" w:lineRule="auto"/>
              <w:rPr/>
            </w:pPr>
            <w:r>
              <w:rPr>
                <w:spacing w:val="4"/>
              </w:rPr>
              <w:t>若干</w:t>
            </w:r>
          </w:p>
        </w:tc>
      </w:tr>
      <w:tr>
        <w:trPr>
          <w:trHeight w:val="497" w:hRule="atLeast"/>
        </w:trPr>
        <w:tc>
          <w:tcPr>
            <w:tcW w:w="802" w:type="dxa"/>
            <w:vAlign w:val="top"/>
            <w:vMerge w:val="continue"/>
            <w:tcBorders>
              <w:top w:val="nil"/>
            </w:tcBorders>
          </w:tcPr>
          <w:p>
            <w:pPr>
              <w:rPr>
                <w:rFonts w:ascii="Arial"/>
                <w:sz w:val="21"/>
              </w:rPr>
            </w:pPr>
            <w:r/>
          </w:p>
        </w:tc>
        <w:tc>
          <w:tcPr>
            <w:tcW w:w="2017" w:type="dxa"/>
            <w:vAlign w:val="top"/>
            <w:vMerge w:val="continue"/>
            <w:tcBorders>
              <w:top w:val="nil"/>
            </w:tcBorders>
          </w:tcPr>
          <w:p>
            <w:pPr>
              <w:rPr>
                <w:rFonts w:ascii="Arial"/>
                <w:sz w:val="21"/>
              </w:rPr>
            </w:pPr>
            <w:r/>
          </w:p>
        </w:tc>
        <w:tc>
          <w:tcPr>
            <w:tcW w:w="2193" w:type="dxa"/>
            <w:vAlign w:val="top"/>
          </w:tcPr>
          <w:p>
            <w:pPr>
              <w:pStyle w:val="TableText"/>
              <w:ind w:left="828"/>
              <w:spacing w:before="145" w:line="227" w:lineRule="auto"/>
              <w:rPr/>
            </w:pPr>
            <w:r>
              <w:rPr>
                <w:spacing w:val="6"/>
              </w:rPr>
              <w:t>静物台</w:t>
            </w:r>
          </w:p>
        </w:tc>
        <w:tc>
          <w:tcPr>
            <w:tcW w:w="2282" w:type="dxa"/>
            <w:vAlign w:val="top"/>
          </w:tcPr>
          <w:p>
            <w:pPr>
              <w:pStyle w:val="TableText"/>
              <w:ind w:left="641"/>
              <w:spacing w:before="145" w:line="228" w:lineRule="auto"/>
              <w:rPr/>
            </w:pPr>
            <w:r>
              <w:rPr>
                <w:spacing w:val="4"/>
              </w:rPr>
              <w:t>2</w:t>
            </w:r>
            <w:r>
              <w:rPr>
                <w:spacing w:val="-37"/>
              </w:rPr>
              <w:t xml:space="preserve"> </w:t>
            </w:r>
            <w:r>
              <w:rPr>
                <w:spacing w:val="4"/>
              </w:rPr>
              <w:t>个/实训室</w:t>
            </w:r>
          </w:p>
        </w:tc>
        <w:tc>
          <w:tcPr>
            <w:tcW w:w="1121" w:type="dxa"/>
            <w:vAlign w:val="top"/>
          </w:tcPr>
          <w:p>
            <w:pPr>
              <w:pStyle w:val="TableText"/>
              <w:ind w:left="515"/>
              <w:spacing w:before="178" w:line="189" w:lineRule="auto"/>
              <w:rPr/>
            </w:pPr>
            <w:r>
              <w:rPr/>
              <w:t>6</w:t>
            </w:r>
          </w:p>
        </w:tc>
      </w:tr>
      <w:tr>
        <w:trPr>
          <w:trHeight w:val="497" w:hRule="atLeast"/>
        </w:trPr>
        <w:tc>
          <w:tcPr>
            <w:tcW w:w="802" w:type="dxa"/>
            <w:vAlign w:val="top"/>
            <w:vMerge w:val="restart"/>
            <w:tcBorders>
              <w:bottom w:val="nil"/>
            </w:tcBorders>
          </w:tcPr>
          <w:p>
            <w:pPr>
              <w:rPr>
                <w:rFonts w:ascii="Arial"/>
                <w:sz w:val="21"/>
              </w:rPr>
            </w:pPr>
            <w:r/>
          </w:p>
        </w:tc>
        <w:tc>
          <w:tcPr>
            <w:tcW w:w="2017" w:type="dxa"/>
            <w:vAlign w:val="top"/>
            <w:vMerge w:val="restart"/>
            <w:tcBorders>
              <w:bottom w:val="nil"/>
            </w:tcBorders>
          </w:tcPr>
          <w:p>
            <w:pPr>
              <w:rPr>
                <w:rFonts w:ascii="Arial"/>
                <w:sz w:val="21"/>
              </w:rPr>
            </w:pPr>
            <w:r/>
          </w:p>
        </w:tc>
        <w:tc>
          <w:tcPr>
            <w:tcW w:w="2193" w:type="dxa"/>
            <w:vAlign w:val="top"/>
          </w:tcPr>
          <w:p>
            <w:pPr>
              <w:pStyle w:val="TableText"/>
              <w:ind w:left="848"/>
              <w:spacing w:before="145" w:line="228" w:lineRule="auto"/>
              <w:rPr/>
            </w:pPr>
            <w:r>
              <w:rPr/>
              <w:t>国画桌</w:t>
            </w:r>
          </w:p>
        </w:tc>
        <w:tc>
          <w:tcPr>
            <w:tcW w:w="2282" w:type="dxa"/>
            <w:vAlign w:val="top"/>
          </w:tcPr>
          <w:p>
            <w:pPr>
              <w:pStyle w:val="TableText"/>
              <w:ind w:left="1006"/>
              <w:spacing w:before="145" w:line="228" w:lineRule="auto"/>
              <w:rPr/>
            </w:pPr>
            <w:r>
              <w:rPr>
                <w:spacing w:val="-2"/>
              </w:rPr>
              <w:t>9</w:t>
            </w:r>
            <w:r>
              <w:rPr>
                <w:spacing w:val="-41"/>
              </w:rPr>
              <w:t xml:space="preserve"> </w:t>
            </w:r>
            <w:r>
              <w:rPr>
                <w:spacing w:val="-2"/>
              </w:rPr>
              <w:t>个</w:t>
            </w:r>
          </w:p>
        </w:tc>
        <w:tc>
          <w:tcPr>
            <w:tcW w:w="1121" w:type="dxa"/>
            <w:vAlign w:val="top"/>
          </w:tcPr>
          <w:p>
            <w:pPr>
              <w:pStyle w:val="TableText"/>
              <w:ind w:left="514"/>
              <w:spacing w:before="178" w:line="189" w:lineRule="auto"/>
              <w:rPr/>
            </w:pPr>
            <w:r>
              <w:rPr/>
              <w:t>9</w:t>
            </w:r>
          </w:p>
        </w:tc>
      </w:tr>
      <w:tr>
        <w:trPr>
          <w:trHeight w:val="497"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3"/>
              <w:spacing w:before="145" w:line="232" w:lineRule="auto"/>
              <w:rPr/>
            </w:pPr>
            <w:r>
              <w:rPr>
                <w:spacing w:val="4"/>
              </w:rPr>
              <w:t>毛笔</w:t>
            </w:r>
          </w:p>
        </w:tc>
        <w:tc>
          <w:tcPr>
            <w:tcW w:w="2282" w:type="dxa"/>
            <w:vAlign w:val="top"/>
          </w:tcPr>
          <w:p>
            <w:pPr>
              <w:pStyle w:val="TableText"/>
              <w:ind w:left="968"/>
              <w:spacing w:before="145" w:line="228" w:lineRule="auto"/>
              <w:rPr/>
            </w:pPr>
            <w:r>
              <w:rPr>
                <w:spacing w:val="-5"/>
              </w:rPr>
              <w:t>18</w:t>
            </w:r>
            <w:r>
              <w:rPr>
                <w:spacing w:val="-40"/>
              </w:rPr>
              <w:t xml:space="preserve"> </w:t>
            </w:r>
            <w:r>
              <w:rPr>
                <w:spacing w:val="-5"/>
              </w:rPr>
              <w:t>套</w:t>
            </w:r>
          </w:p>
        </w:tc>
        <w:tc>
          <w:tcPr>
            <w:tcW w:w="1121" w:type="dxa"/>
            <w:vAlign w:val="top"/>
          </w:tcPr>
          <w:p>
            <w:pPr>
              <w:pStyle w:val="TableText"/>
              <w:ind w:left="476"/>
              <w:spacing w:before="176" w:line="190" w:lineRule="auto"/>
              <w:rPr/>
            </w:pPr>
            <w:r>
              <w:rPr>
                <w:spacing w:val="-7"/>
              </w:rPr>
              <w:t>18</w:t>
            </w:r>
          </w:p>
        </w:tc>
      </w:tr>
      <w:tr>
        <w:trPr>
          <w:trHeight w:val="499" w:hRule="atLeast"/>
        </w:trPr>
        <w:tc>
          <w:tcPr>
            <w:tcW w:w="802" w:type="dxa"/>
            <w:vAlign w:val="top"/>
            <w:vMerge w:val="continue"/>
            <w:tcBorders>
              <w:top w:val="nil"/>
            </w:tcBorders>
          </w:tcPr>
          <w:p>
            <w:pPr>
              <w:rPr>
                <w:rFonts w:ascii="Arial"/>
                <w:sz w:val="21"/>
              </w:rPr>
            </w:pPr>
            <w:r/>
          </w:p>
        </w:tc>
        <w:tc>
          <w:tcPr>
            <w:tcW w:w="2017" w:type="dxa"/>
            <w:vAlign w:val="top"/>
            <w:vMerge w:val="continue"/>
            <w:tcBorders>
              <w:top w:val="nil"/>
            </w:tcBorders>
          </w:tcPr>
          <w:p>
            <w:pPr>
              <w:rPr>
                <w:rFonts w:ascii="Arial"/>
                <w:sz w:val="21"/>
              </w:rPr>
            </w:pPr>
            <w:r/>
          </w:p>
        </w:tc>
        <w:tc>
          <w:tcPr>
            <w:tcW w:w="2193" w:type="dxa"/>
            <w:vAlign w:val="top"/>
          </w:tcPr>
          <w:p>
            <w:pPr>
              <w:pStyle w:val="TableText"/>
              <w:ind w:left="936"/>
              <w:spacing w:before="147" w:line="229" w:lineRule="auto"/>
              <w:rPr/>
            </w:pPr>
            <w:r>
              <w:rPr>
                <w:spacing w:val="3"/>
              </w:rPr>
              <w:t>笔洗</w:t>
            </w:r>
          </w:p>
        </w:tc>
        <w:tc>
          <w:tcPr>
            <w:tcW w:w="2282" w:type="dxa"/>
            <w:vAlign w:val="top"/>
          </w:tcPr>
          <w:p>
            <w:pPr>
              <w:pStyle w:val="TableText"/>
              <w:ind w:left="968"/>
              <w:spacing w:before="146" w:line="228" w:lineRule="auto"/>
              <w:rPr/>
            </w:pPr>
            <w:r>
              <w:rPr>
                <w:spacing w:val="-5"/>
              </w:rPr>
              <w:t>18</w:t>
            </w:r>
            <w:r>
              <w:rPr>
                <w:spacing w:val="-40"/>
              </w:rPr>
              <w:t xml:space="preserve"> </w:t>
            </w:r>
            <w:r>
              <w:rPr>
                <w:spacing w:val="-5"/>
              </w:rPr>
              <w:t>个</w:t>
            </w:r>
          </w:p>
        </w:tc>
        <w:tc>
          <w:tcPr>
            <w:tcW w:w="1121" w:type="dxa"/>
            <w:vAlign w:val="top"/>
          </w:tcPr>
          <w:p>
            <w:pPr>
              <w:pStyle w:val="TableText"/>
              <w:ind w:left="476"/>
              <w:spacing w:before="178" w:line="190" w:lineRule="auto"/>
              <w:rPr/>
            </w:pPr>
            <w:r>
              <w:rPr>
                <w:spacing w:val="-7"/>
              </w:rPr>
              <w:t>18</w:t>
            </w:r>
          </w:p>
        </w:tc>
      </w:tr>
    </w:tbl>
    <w:p>
      <w:pPr>
        <w:pStyle w:val="BodyText"/>
        <w:rPr/>
      </w:pPr>
      <w:r/>
    </w:p>
    <w:p>
      <w:pPr>
        <w:sectPr>
          <w:footerReference w:type="default" r:id="rId27"/>
          <w:pgSz w:w="11906" w:h="16839"/>
          <w:pgMar w:top="1431" w:right="1743" w:bottom="1354" w:left="1742" w:header="0" w:footer="1188" w:gutter="0"/>
        </w:sectPr>
        <w:rPr/>
      </w:pPr>
    </w:p>
    <w:p>
      <w:pPr>
        <w:spacing w:line="91" w:lineRule="auto"/>
        <w:rPr>
          <w:rFonts w:ascii="Arial"/>
          <w:sz w:val="2"/>
        </w:rPr>
      </w:pPr>
      <w:r>
        <w:rPr>
          <w:rFonts w:ascii="Arial"/>
          <w:sz w:val="2"/>
        </w:rPr>
      </w:r>
    </w:p>
    <w:tbl>
      <w:tblPr>
        <w:tblStyle w:val="TableNormal"/>
        <w:tblW w:w="8415"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2"/>
        <w:gridCol w:w="2017"/>
        <w:gridCol w:w="2193"/>
        <w:gridCol w:w="2282"/>
        <w:gridCol w:w="1121"/>
      </w:tblGrid>
      <w:tr>
        <w:trPr>
          <w:trHeight w:val="501" w:hRule="atLeast"/>
        </w:trPr>
        <w:tc>
          <w:tcPr>
            <w:tcW w:w="802"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356"/>
              <w:spacing w:before="65" w:line="189" w:lineRule="auto"/>
              <w:rPr/>
            </w:pPr>
            <w:r>
              <w:rPr/>
              <w:t>2</w:t>
            </w:r>
          </w:p>
        </w:tc>
        <w:tc>
          <w:tcPr>
            <w:tcW w:w="2017"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441"/>
              <w:spacing w:before="65" w:line="227" w:lineRule="auto"/>
              <w:rPr/>
            </w:pPr>
            <w:r>
              <w:rPr>
                <w:spacing w:val="10"/>
              </w:rPr>
              <w:t>书画实训室</w:t>
            </w:r>
          </w:p>
        </w:tc>
        <w:tc>
          <w:tcPr>
            <w:tcW w:w="2193" w:type="dxa"/>
            <w:vAlign w:val="top"/>
          </w:tcPr>
          <w:p>
            <w:pPr>
              <w:pStyle w:val="TableText"/>
              <w:ind w:left="936"/>
              <w:spacing w:before="145" w:line="228" w:lineRule="auto"/>
              <w:rPr/>
            </w:pPr>
            <w:r>
              <w:rPr>
                <w:spacing w:val="3"/>
              </w:rPr>
              <w:t>笔架</w:t>
            </w:r>
          </w:p>
        </w:tc>
        <w:tc>
          <w:tcPr>
            <w:tcW w:w="2282" w:type="dxa"/>
            <w:vAlign w:val="top"/>
          </w:tcPr>
          <w:p>
            <w:pPr>
              <w:pStyle w:val="TableText"/>
              <w:ind w:left="968"/>
              <w:spacing w:before="144" w:line="228" w:lineRule="auto"/>
              <w:rPr/>
            </w:pPr>
            <w:r>
              <w:rPr>
                <w:spacing w:val="-5"/>
              </w:rPr>
              <w:t>18</w:t>
            </w:r>
            <w:r>
              <w:rPr>
                <w:spacing w:val="-40"/>
              </w:rPr>
              <w:t xml:space="preserve"> </w:t>
            </w:r>
            <w:r>
              <w:rPr>
                <w:spacing w:val="-5"/>
              </w:rPr>
              <w:t>个</w:t>
            </w:r>
          </w:p>
        </w:tc>
        <w:tc>
          <w:tcPr>
            <w:tcW w:w="1121" w:type="dxa"/>
            <w:vAlign w:val="top"/>
          </w:tcPr>
          <w:p>
            <w:pPr>
              <w:pStyle w:val="TableText"/>
              <w:ind w:left="476"/>
              <w:spacing w:before="176" w:line="190" w:lineRule="auto"/>
              <w:rPr/>
            </w:pPr>
            <w:r>
              <w:rPr>
                <w:spacing w:val="-7"/>
              </w:rPr>
              <w:t>18</w:t>
            </w:r>
          </w:p>
        </w:tc>
      </w:tr>
      <w:tr>
        <w:trPr>
          <w:trHeight w:val="496"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3"/>
              <w:spacing w:before="143" w:line="235" w:lineRule="auto"/>
              <w:rPr/>
            </w:pPr>
            <w:r>
              <w:rPr>
                <w:spacing w:val="4"/>
              </w:rPr>
              <w:t>毛毡</w:t>
            </w:r>
          </w:p>
        </w:tc>
        <w:tc>
          <w:tcPr>
            <w:tcW w:w="2282" w:type="dxa"/>
            <w:vAlign w:val="top"/>
          </w:tcPr>
          <w:p>
            <w:pPr>
              <w:pStyle w:val="TableText"/>
              <w:ind w:left="968"/>
              <w:spacing w:before="143" w:line="228" w:lineRule="auto"/>
              <w:rPr/>
            </w:pPr>
            <w:r>
              <w:rPr>
                <w:spacing w:val="-5"/>
              </w:rPr>
              <w:t>12</w:t>
            </w:r>
            <w:r>
              <w:rPr>
                <w:spacing w:val="-40"/>
              </w:rPr>
              <w:t xml:space="preserve"> </w:t>
            </w:r>
            <w:r>
              <w:rPr>
                <w:spacing w:val="-5"/>
              </w:rPr>
              <w:t>块</w:t>
            </w:r>
          </w:p>
        </w:tc>
        <w:tc>
          <w:tcPr>
            <w:tcW w:w="1121" w:type="dxa"/>
            <w:vAlign w:val="top"/>
          </w:tcPr>
          <w:p>
            <w:pPr>
              <w:pStyle w:val="TableText"/>
              <w:ind w:left="476"/>
              <w:spacing w:before="175" w:line="189" w:lineRule="auto"/>
              <w:rPr/>
            </w:pPr>
            <w:r>
              <w:rPr>
                <w:spacing w:val="-7"/>
              </w:rPr>
              <w:t>12</w:t>
            </w:r>
          </w:p>
        </w:tc>
      </w:tr>
      <w:tr>
        <w:trPr>
          <w:trHeight w:val="496"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6"/>
              <w:spacing w:before="143" w:line="228" w:lineRule="auto"/>
              <w:rPr/>
            </w:pPr>
            <w:r>
              <w:rPr>
                <w:spacing w:val="3"/>
              </w:rPr>
              <w:t>笔搁</w:t>
            </w:r>
          </w:p>
        </w:tc>
        <w:tc>
          <w:tcPr>
            <w:tcW w:w="2282" w:type="dxa"/>
            <w:vAlign w:val="top"/>
          </w:tcPr>
          <w:p>
            <w:pPr>
              <w:pStyle w:val="TableText"/>
              <w:ind w:left="968"/>
              <w:spacing w:before="143" w:line="228" w:lineRule="auto"/>
              <w:rPr/>
            </w:pPr>
            <w:r>
              <w:rPr>
                <w:spacing w:val="-5"/>
              </w:rPr>
              <w:t>18</w:t>
            </w:r>
            <w:r>
              <w:rPr>
                <w:spacing w:val="-40"/>
              </w:rPr>
              <w:t xml:space="preserve"> </w:t>
            </w:r>
            <w:r>
              <w:rPr>
                <w:spacing w:val="-5"/>
              </w:rPr>
              <w:t>个</w:t>
            </w:r>
          </w:p>
        </w:tc>
        <w:tc>
          <w:tcPr>
            <w:tcW w:w="1121" w:type="dxa"/>
            <w:vAlign w:val="top"/>
          </w:tcPr>
          <w:p>
            <w:pPr>
              <w:pStyle w:val="TableText"/>
              <w:ind w:left="476"/>
              <w:spacing w:before="175" w:line="190" w:lineRule="auto"/>
              <w:rPr/>
            </w:pPr>
            <w:r>
              <w:rPr>
                <w:spacing w:val="-7"/>
              </w:rPr>
              <w:t>18</w:t>
            </w:r>
          </w:p>
        </w:tc>
      </w:tr>
      <w:tr>
        <w:trPr>
          <w:trHeight w:val="496"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3"/>
              <w:spacing w:before="144" w:line="228" w:lineRule="auto"/>
              <w:rPr/>
            </w:pPr>
            <w:r>
              <w:rPr>
                <w:spacing w:val="4"/>
              </w:rPr>
              <w:t>镇纸</w:t>
            </w:r>
          </w:p>
        </w:tc>
        <w:tc>
          <w:tcPr>
            <w:tcW w:w="2282" w:type="dxa"/>
            <w:vAlign w:val="top"/>
          </w:tcPr>
          <w:p>
            <w:pPr>
              <w:pStyle w:val="TableText"/>
              <w:ind w:left="968"/>
              <w:spacing w:before="144" w:line="228" w:lineRule="auto"/>
              <w:rPr/>
            </w:pPr>
            <w:r>
              <w:rPr>
                <w:spacing w:val="-5"/>
              </w:rPr>
              <w:t>18</w:t>
            </w:r>
            <w:r>
              <w:rPr>
                <w:spacing w:val="-40"/>
              </w:rPr>
              <w:t xml:space="preserve"> </w:t>
            </w:r>
            <w:r>
              <w:rPr>
                <w:spacing w:val="-5"/>
              </w:rPr>
              <w:t>套</w:t>
            </w:r>
          </w:p>
        </w:tc>
        <w:tc>
          <w:tcPr>
            <w:tcW w:w="1121" w:type="dxa"/>
            <w:vAlign w:val="top"/>
          </w:tcPr>
          <w:p>
            <w:pPr>
              <w:pStyle w:val="TableText"/>
              <w:ind w:left="476"/>
              <w:spacing w:before="176" w:line="190" w:lineRule="auto"/>
              <w:rPr/>
            </w:pPr>
            <w:r>
              <w:rPr>
                <w:spacing w:val="-7"/>
              </w:rPr>
              <w:t>18</w:t>
            </w:r>
          </w:p>
        </w:tc>
      </w:tr>
      <w:tr>
        <w:trPr>
          <w:trHeight w:val="496"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1044"/>
              <w:spacing w:before="144" w:line="236" w:lineRule="auto"/>
              <w:rPr/>
            </w:pPr>
            <w:r>
              <w:rPr/>
              <w:t>墨</w:t>
            </w:r>
          </w:p>
        </w:tc>
        <w:tc>
          <w:tcPr>
            <w:tcW w:w="2282" w:type="dxa"/>
            <w:vAlign w:val="top"/>
          </w:tcPr>
          <w:p>
            <w:pPr>
              <w:pStyle w:val="TableText"/>
              <w:ind w:left="968"/>
              <w:spacing w:before="144" w:line="238" w:lineRule="auto"/>
              <w:rPr/>
            </w:pPr>
            <w:r>
              <w:rPr>
                <w:spacing w:val="-5"/>
              </w:rPr>
              <w:t>10</w:t>
            </w:r>
            <w:r>
              <w:rPr>
                <w:spacing w:val="-35"/>
              </w:rPr>
              <w:t xml:space="preserve"> </w:t>
            </w:r>
            <w:r>
              <w:rPr>
                <w:spacing w:val="-5"/>
              </w:rPr>
              <w:t>壶</w:t>
            </w:r>
          </w:p>
        </w:tc>
        <w:tc>
          <w:tcPr>
            <w:tcW w:w="1121" w:type="dxa"/>
            <w:vAlign w:val="top"/>
          </w:tcPr>
          <w:p>
            <w:pPr>
              <w:pStyle w:val="TableText"/>
              <w:ind w:left="476"/>
              <w:spacing w:before="176" w:line="190" w:lineRule="auto"/>
              <w:rPr/>
            </w:pPr>
            <w:r>
              <w:rPr>
                <w:spacing w:val="-7"/>
              </w:rPr>
              <w:t>10</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44"/>
              <w:spacing w:before="133" w:line="228" w:lineRule="auto"/>
              <w:rPr/>
            </w:pPr>
            <w:r>
              <w:rPr>
                <w:spacing w:val="-1"/>
              </w:rPr>
              <w:t>临帖</w:t>
            </w:r>
          </w:p>
        </w:tc>
        <w:tc>
          <w:tcPr>
            <w:tcW w:w="2282" w:type="dxa"/>
            <w:vAlign w:val="top"/>
          </w:tcPr>
          <w:p>
            <w:pPr>
              <w:pStyle w:val="TableText"/>
              <w:ind w:left="960"/>
              <w:spacing w:before="133" w:line="227" w:lineRule="auto"/>
              <w:rPr/>
            </w:pPr>
            <w:r>
              <w:rPr>
                <w:spacing w:val="-1"/>
              </w:rPr>
              <w:t>20</w:t>
            </w:r>
            <w:r>
              <w:rPr>
                <w:spacing w:val="-36"/>
              </w:rPr>
              <w:t xml:space="preserve"> </w:t>
            </w:r>
            <w:r>
              <w:rPr>
                <w:spacing w:val="-1"/>
              </w:rPr>
              <w:t>本</w:t>
            </w:r>
          </w:p>
        </w:tc>
        <w:tc>
          <w:tcPr>
            <w:tcW w:w="1121" w:type="dxa"/>
            <w:vAlign w:val="top"/>
          </w:tcPr>
          <w:p>
            <w:pPr>
              <w:pStyle w:val="TableText"/>
              <w:ind w:left="463"/>
              <w:spacing w:before="166" w:line="189" w:lineRule="auto"/>
              <w:rPr/>
            </w:pPr>
            <w:r>
              <w:rPr>
                <w:spacing w:val="-1"/>
              </w:rPr>
              <w:t>20</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831"/>
              <w:spacing w:before="133" w:line="227" w:lineRule="auto"/>
              <w:rPr/>
            </w:pPr>
            <w:r>
              <w:rPr>
                <w:spacing w:val="5"/>
              </w:rPr>
              <w:t>书法桌</w:t>
            </w:r>
          </w:p>
        </w:tc>
        <w:tc>
          <w:tcPr>
            <w:tcW w:w="2282" w:type="dxa"/>
            <w:vAlign w:val="top"/>
          </w:tcPr>
          <w:p>
            <w:pPr>
              <w:pStyle w:val="TableText"/>
              <w:ind w:left="1013"/>
              <w:spacing w:before="132" w:line="228" w:lineRule="auto"/>
              <w:rPr/>
            </w:pPr>
            <w:r>
              <w:rPr>
                <w:spacing w:val="-2"/>
              </w:rPr>
              <w:t>9</w:t>
            </w:r>
            <w:r>
              <w:rPr>
                <w:spacing w:val="-41"/>
              </w:rPr>
              <w:t xml:space="preserve"> </w:t>
            </w:r>
            <w:r>
              <w:rPr>
                <w:spacing w:val="-2"/>
              </w:rPr>
              <w:t>个</w:t>
            </w:r>
          </w:p>
        </w:tc>
        <w:tc>
          <w:tcPr>
            <w:tcW w:w="1121" w:type="dxa"/>
            <w:vAlign w:val="top"/>
          </w:tcPr>
          <w:p>
            <w:pPr>
              <w:pStyle w:val="TableText"/>
              <w:ind w:left="514"/>
              <w:spacing w:before="166" w:line="189" w:lineRule="auto"/>
              <w:rPr/>
            </w:pPr>
            <w:r>
              <w:rPr/>
              <w:t>9</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3"/>
              <w:spacing w:before="135" w:line="232" w:lineRule="auto"/>
              <w:rPr/>
            </w:pPr>
            <w:r>
              <w:rPr>
                <w:spacing w:val="4"/>
              </w:rPr>
              <w:t>毛笔</w:t>
            </w:r>
          </w:p>
        </w:tc>
        <w:tc>
          <w:tcPr>
            <w:tcW w:w="2282" w:type="dxa"/>
            <w:vAlign w:val="top"/>
          </w:tcPr>
          <w:p>
            <w:pPr>
              <w:pStyle w:val="TableText"/>
              <w:ind w:left="973"/>
              <w:spacing w:before="135" w:line="228" w:lineRule="auto"/>
              <w:rPr/>
            </w:pPr>
            <w:r>
              <w:rPr>
                <w:spacing w:val="-5"/>
              </w:rPr>
              <w:t>18</w:t>
            </w:r>
            <w:r>
              <w:rPr>
                <w:spacing w:val="-37"/>
              </w:rPr>
              <w:t xml:space="preserve"> </w:t>
            </w:r>
            <w:r>
              <w:rPr>
                <w:spacing w:val="-5"/>
              </w:rPr>
              <w:t>套</w:t>
            </w:r>
          </w:p>
        </w:tc>
        <w:tc>
          <w:tcPr>
            <w:tcW w:w="1121" w:type="dxa"/>
            <w:vAlign w:val="top"/>
          </w:tcPr>
          <w:p>
            <w:pPr>
              <w:pStyle w:val="TableText"/>
              <w:ind w:left="476"/>
              <w:spacing w:before="166" w:line="190" w:lineRule="auto"/>
              <w:rPr/>
            </w:pPr>
            <w:r>
              <w:rPr>
                <w:spacing w:val="-7"/>
              </w:rPr>
              <w:t>18</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6"/>
              <w:spacing w:before="134" w:line="229" w:lineRule="auto"/>
              <w:rPr/>
            </w:pPr>
            <w:r>
              <w:rPr>
                <w:spacing w:val="3"/>
              </w:rPr>
              <w:t>笔洗</w:t>
            </w:r>
          </w:p>
        </w:tc>
        <w:tc>
          <w:tcPr>
            <w:tcW w:w="2282" w:type="dxa"/>
            <w:vAlign w:val="top"/>
          </w:tcPr>
          <w:p>
            <w:pPr>
              <w:pStyle w:val="TableText"/>
              <w:ind w:left="973"/>
              <w:spacing w:before="134" w:line="228" w:lineRule="auto"/>
              <w:rPr/>
            </w:pPr>
            <w:r>
              <w:rPr>
                <w:spacing w:val="-5"/>
              </w:rPr>
              <w:t>18</w:t>
            </w:r>
            <w:r>
              <w:rPr>
                <w:spacing w:val="-37"/>
              </w:rPr>
              <w:t xml:space="preserve"> </w:t>
            </w:r>
            <w:r>
              <w:rPr>
                <w:spacing w:val="-5"/>
              </w:rPr>
              <w:t>个</w:t>
            </w:r>
          </w:p>
        </w:tc>
        <w:tc>
          <w:tcPr>
            <w:tcW w:w="1121" w:type="dxa"/>
            <w:vAlign w:val="top"/>
          </w:tcPr>
          <w:p>
            <w:pPr>
              <w:pStyle w:val="TableText"/>
              <w:ind w:left="476"/>
              <w:spacing w:before="166" w:line="190" w:lineRule="auto"/>
              <w:rPr/>
            </w:pPr>
            <w:r>
              <w:rPr>
                <w:spacing w:val="-7"/>
              </w:rPr>
              <w:t>18</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6"/>
              <w:spacing w:before="134" w:line="228" w:lineRule="auto"/>
              <w:rPr/>
            </w:pPr>
            <w:r>
              <w:rPr>
                <w:spacing w:val="3"/>
              </w:rPr>
              <w:t>笔架</w:t>
            </w:r>
          </w:p>
        </w:tc>
        <w:tc>
          <w:tcPr>
            <w:tcW w:w="2282" w:type="dxa"/>
            <w:vAlign w:val="top"/>
          </w:tcPr>
          <w:p>
            <w:pPr>
              <w:pStyle w:val="TableText"/>
              <w:ind w:left="973"/>
              <w:spacing w:before="134" w:line="228" w:lineRule="auto"/>
              <w:rPr/>
            </w:pPr>
            <w:r>
              <w:rPr>
                <w:spacing w:val="-5"/>
              </w:rPr>
              <w:t>18</w:t>
            </w:r>
            <w:r>
              <w:rPr>
                <w:spacing w:val="-37"/>
              </w:rPr>
              <w:t xml:space="preserve"> </w:t>
            </w:r>
            <w:r>
              <w:rPr>
                <w:spacing w:val="-5"/>
              </w:rPr>
              <w:t>个</w:t>
            </w:r>
          </w:p>
        </w:tc>
        <w:tc>
          <w:tcPr>
            <w:tcW w:w="1121" w:type="dxa"/>
            <w:vAlign w:val="top"/>
          </w:tcPr>
          <w:p>
            <w:pPr>
              <w:pStyle w:val="TableText"/>
              <w:ind w:left="476"/>
              <w:spacing w:before="166" w:line="190" w:lineRule="auto"/>
              <w:rPr/>
            </w:pPr>
            <w:r>
              <w:rPr>
                <w:spacing w:val="-7"/>
              </w:rPr>
              <w:t>18</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644"/>
              <w:spacing w:before="133" w:line="228" w:lineRule="auto"/>
              <w:rPr/>
            </w:pPr>
            <w:r>
              <w:rPr>
                <w:spacing w:val="3"/>
              </w:rPr>
              <w:t>田字格毛毡</w:t>
            </w:r>
          </w:p>
        </w:tc>
        <w:tc>
          <w:tcPr>
            <w:tcW w:w="2282" w:type="dxa"/>
            <w:vAlign w:val="top"/>
          </w:tcPr>
          <w:p>
            <w:pPr>
              <w:pStyle w:val="TableText"/>
              <w:ind w:left="973"/>
              <w:spacing w:before="134" w:line="228" w:lineRule="auto"/>
              <w:rPr/>
            </w:pPr>
            <w:r>
              <w:rPr>
                <w:spacing w:val="-5"/>
              </w:rPr>
              <w:t>18</w:t>
            </w:r>
            <w:r>
              <w:rPr>
                <w:spacing w:val="-37"/>
              </w:rPr>
              <w:t xml:space="preserve"> </w:t>
            </w:r>
            <w:r>
              <w:rPr>
                <w:spacing w:val="-5"/>
              </w:rPr>
              <w:t>块</w:t>
            </w:r>
          </w:p>
        </w:tc>
        <w:tc>
          <w:tcPr>
            <w:tcW w:w="1121" w:type="dxa"/>
            <w:vAlign w:val="top"/>
          </w:tcPr>
          <w:p>
            <w:pPr>
              <w:pStyle w:val="TableText"/>
              <w:ind w:left="476"/>
              <w:spacing w:before="165" w:line="190" w:lineRule="auto"/>
              <w:rPr/>
            </w:pPr>
            <w:r>
              <w:rPr>
                <w:spacing w:val="-7"/>
              </w:rPr>
              <w:t>18</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6"/>
              <w:spacing w:before="133" w:line="228" w:lineRule="auto"/>
              <w:rPr/>
            </w:pPr>
            <w:r>
              <w:rPr>
                <w:spacing w:val="3"/>
              </w:rPr>
              <w:t>笔搁</w:t>
            </w:r>
          </w:p>
        </w:tc>
        <w:tc>
          <w:tcPr>
            <w:tcW w:w="2282" w:type="dxa"/>
            <w:vAlign w:val="top"/>
          </w:tcPr>
          <w:p>
            <w:pPr>
              <w:pStyle w:val="TableText"/>
              <w:ind w:left="973"/>
              <w:spacing w:before="133" w:line="228" w:lineRule="auto"/>
              <w:rPr/>
            </w:pPr>
            <w:r>
              <w:rPr>
                <w:spacing w:val="-5"/>
              </w:rPr>
              <w:t>18</w:t>
            </w:r>
            <w:r>
              <w:rPr>
                <w:spacing w:val="-37"/>
              </w:rPr>
              <w:t xml:space="preserve"> </w:t>
            </w:r>
            <w:r>
              <w:rPr>
                <w:spacing w:val="-5"/>
              </w:rPr>
              <w:t>个</w:t>
            </w:r>
          </w:p>
        </w:tc>
        <w:tc>
          <w:tcPr>
            <w:tcW w:w="1121" w:type="dxa"/>
            <w:vAlign w:val="top"/>
          </w:tcPr>
          <w:p>
            <w:pPr>
              <w:pStyle w:val="TableText"/>
              <w:ind w:left="476"/>
              <w:spacing w:before="165" w:line="190" w:lineRule="auto"/>
              <w:rPr/>
            </w:pPr>
            <w:r>
              <w:rPr>
                <w:spacing w:val="-7"/>
              </w:rPr>
              <w:t>18</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33"/>
              <w:spacing w:before="132" w:line="228" w:lineRule="auto"/>
              <w:rPr/>
            </w:pPr>
            <w:r>
              <w:rPr>
                <w:spacing w:val="4"/>
              </w:rPr>
              <w:t>镇纸</w:t>
            </w:r>
          </w:p>
        </w:tc>
        <w:tc>
          <w:tcPr>
            <w:tcW w:w="2282" w:type="dxa"/>
            <w:vAlign w:val="top"/>
          </w:tcPr>
          <w:p>
            <w:pPr>
              <w:pStyle w:val="TableText"/>
              <w:ind w:left="973"/>
              <w:spacing w:before="133" w:line="228" w:lineRule="auto"/>
              <w:rPr/>
            </w:pPr>
            <w:r>
              <w:rPr>
                <w:spacing w:val="-5"/>
              </w:rPr>
              <w:t>18</w:t>
            </w:r>
            <w:r>
              <w:rPr>
                <w:spacing w:val="-37"/>
              </w:rPr>
              <w:t xml:space="preserve"> </w:t>
            </w:r>
            <w:r>
              <w:rPr>
                <w:spacing w:val="-5"/>
              </w:rPr>
              <w:t>套</w:t>
            </w:r>
          </w:p>
        </w:tc>
        <w:tc>
          <w:tcPr>
            <w:tcW w:w="1121" w:type="dxa"/>
            <w:vAlign w:val="top"/>
          </w:tcPr>
          <w:p>
            <w:pPr>
              <w:pStyle w:val="TableText"/>
              <w:ind w:left="476"/>
              <w:spacing w:before="164" w:line="190" w:lineRule="auto"/>
              <w:rPr/>
            </w:pPr>
            <w:r>
              <w:rPr>
                <w:spacing w:val="-7"/>
              </w:rPr>
              <w:t>18</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1044"/>
              <w:spacing w:before="134" w:line="236" w:lineRule="auto"/>
              <w:rPr/>
            </w:pPr>
            <w:r>
              <w:rPr/>
              <w:t>墨</w:t>
            </w:r>
          </w:p>
        </w:tc>
        <w:tc>
          <w:tcPr>
            <w:tcW w:w="2282" w:type="dxa"/>
            <w:vAlign w:val="top"/>
          </w:tcPr>
          <w:p>
            <w:pPr>
              <w:pStyle w:val="TableText"/>
              <w:ind w:left="973"/>
              <w:spacing w:before="134" w:line="238" w:lineRule="auto"/>
              <w:rPr/>
            </w:pPr>
            <w:r>
              <w:rPr>
                <w:spacing w:val="-5"/>
              </w:rPr>
              <w:t>10</w:t>
            </w:r>
            <w:r>
              <w:rPr>
                <w:spacing w:val="-33"/>
              </w:rPr>
              <w:t xml:space="preserve"> </w:t>
            </w:r>
            <w:r>
              <w:rPr>
                <w:spacing w:val="-5"/>
              </w:rPr>
              <w:t>壶</w:t>
            </w:r>
          </w:p>
        </w:tc>
        <w:tc>
          <w:tcPr>
            <w:tcW w:w="1121" w:type="dxa"/>
            <w:vAlign w:val="top"/>
          </w:tcPr>
          <w:p>
            <w:pPr>
              <w:pStyle w:val="TableText"/>
              <w:ind w:left="476"/>
              <w:spacing w:before="166" w:line="190" w:lineRule="auto"/>
              <w:rPr/>
            </w:pPr>
            <w:r>
              <w:rPr>
                <w:spacing w:val="-7"/>
              </w:rPr>
              <w:t>10</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944"/>
              <w:spacing w:before="134" w:line="228" w:lineRule="auto"/>
              <w:rPr/>
            </w:pPr>
            <w:r>
              <w:rPr>
                <w:spacing w:val="-1"/>
              </w:rPr>
              <w:t>临帖</w:t>
            </w:r>
          </w:p>
        </w:tc>
        <w:tc>
          <w:tcPr>
            <w:tcW w:w="2282" w:type="dxa"/>
            <w:vAlign w:val="top"/>
          </w:tcPr>
          <w:p>
            <w:pPr>
              <w:pStyle w:val="TableText"/>
              <w:ind w:left="960"/>
              <w:spacing w:before="134" w:line="227" w:lineRule="auto"/>
              <w:rPr/>
            </w:pPr>
            <w:r>
              <w:rPr>
                <w:spacing w:val="-1"/>
              </w:rPr>
              <w:t>20</w:t>
            </w:r>
            <w:r>
              <w:rPr>
                <w:spacing w:val="-36"/>
              </w:rPr>
              <w:t xml:space="preserve"> </w:t>
            </w:r>
            <w:r>
              <w:rPr>
                <w:spacing w:val="-1"/>
              </w:rPr>
              <w:t>本</w:t>
            </w:r>
          </w:p>
        </w:tc>
        <w:tc>
          <w:tcPr>
            <w:tcW w:w="1121" w:type="dxa"/>
            <w:vAlign w:val="top"/>
          </w:tcPr>
          <w:p>
            <w:pPr>
              <w:pStyle w:val="TableText"/>
              <w:ind w:left="463"/>
              <w:spacing w:before="167" w:line="189" w:lineRule="auto"/>
              <w:rPr/>
            </w:pPr>
            <w:r>
              <w:rPr>
                <w:spacing w:val="-1"/>
              </w:rPr>
              <w:t>20</w:t>
            </w:r>
          </w:p>
        </w:tc>
      </w:tr>
      <w:tr>
        <w:trPr>
          <w:trHeight w:val="473" w:hRule="atLeast"/>
        </w:trPr>
        <w:tc>
          <w:tcPr>
            <w:tcW w:w="802" w:type="dxa"/>
            <w:vAlign w:val="top"/>
            <w:vMerge w:val="continue"/>
            <w:tcBorders>
              <w:top w:val="nil"/>
            </w:tcBorders>
          </w:tcPr>
          <w:p>
            <w:pPr>
              <w:rPr>
                <w:rFonts w:ascii="Arial"/>
                <w:sz w:val="21"/>
              </w:rPr>
            </w:pPr>
            <w:r/>
          </w:p>
        </w:tc>
        <w:tc>
          <w:tcPr>
            <w:tcW w:w="2017" w:type="dxa"/>
            <w:vAlign w:val="top"/>
            <w:vMerge w:val="continue"/>
            <w:tcBorders>
              <w:top w:val="nil"/>
            </w:tcBorders>
          </w:tcPr>
          <w:p>
            <w:pPr>
              <w:rPr>
                <w:rFonts w:ascii="Arial"/>
                <w:sz w:val="21"/>
              </w:rPr>
            </w:pPr>
            <w:r/>
          </w:p>
        </w:tc>
        <w:tc>
          <w:tcPr>
            <w:tcW w:w="2193" w:type="dxa"/>
            <w:vAlign w:val="top"/>
          </w:tcPr>
          <w:p>
            <w:pPr>
              <w:pStyle w:val="TableText"/>
              <w:ind w:left="933"/>
              <w:spacing w:before="134" w:line="228" w:lineRule="auto"/>
              <w:rPr/>
            </w:pPr>
            <w:r>
              <w:rPr>
                <w:spacing w:val="4"/>
              </w:rPr>
              <w:t>凳子</w:t>
            </w:r>
          </w:p>
        </w:tc>
        <w:tc>
          <w:tcPr>
            <w:tcW w:w="2282" w:type="dxa"/>
            <w:vAlign w:val="top"/>
          </w:tcPr>
          <w:p>
            <w:pPr>
              <w:pStyle w:val="TableText"/>
              <w:ind w:left="961"/>
              <w:spacing w:before="134" w:line="228" w:lineRule="auto"/>
              <w:rPr/>
            </w:pPr>
            <w:r>
              <w:rPr>
                <w:spacing w:val="-1"/>
              </w:rPr>
              <w:t>50</w:t>
            </w:r>
            <w:r>
              <w:rPr>
                <w:spacing w:val="-38"/>
              </w:rPr>
              <w:t xml:space="preserve"> </w:t>
            </w:r>
            <w:r>
              <w:rPr>
                <w:spacing w:val="-1"/>
              </w:rPr>
              <w:t>个</w:t>
            </w:r>
          </w:p>
        </w:tc>
        <w:tc>
          <w:tcPr>
            <w:tcW w:w="1121" w:type="dxa"/>
            <w:vAlign w:val="top"/>
          </w:tcPr>
          <w:p>
            <w:pPr>
              <w:pStyle w:val="TableText"/>
              <w:ind w:left="465"/>
              <w:spacing w:before="167" w:line="189" w:lineRule="auto"/>
              <w:rPr/>
            </w:pPr>
            <w:r>
              <w:rPr>
                <w:spacing w:val="-2"/>
              </w:rPr>
              <w:t>50</w:t>
            </w:r>
          </w:p>
        </w:tc>
      </w:tr>
      <w:tr>
        <w:trPr>
          <w:trHeight w:val="473" w:hRule="atLeast"/>
        </w:trPr>
        <w:tc>
          <w:tcPr>
            <w:tcW w:w="802" w:type="dxa"/>
            <w:vAlign w:val="top"/>
            <w:vMerge w:val="restart"/>
            <w:tcBorders>
              <w:bottom w:val="nil"/>
            </w:tcBorders>
          </w:tcPr>
          <w:p>
            <w:pPr>
              <w:spacing w:line="287" w:lineRule="auto"/>
              <w:rPr>
                <w:rFonts w:ascii="Arial"/>
                <w:sz w:val="21"/>
              </w:rPr>
            </w:pPr>
            <w:r/>
          </w:p>
          <w:p>
            <w:pPr>
              <w:spacing w:line="288" w:lineRule="auto"/>
              <w:rPr>
                <w:rFonts w:ascii="Arial"/>
                <w:sz w:val="21"/>
              </w:rPr>
            </w:pPr>
            <w:r/>
          </w:p>
          <w:p>
            <w:pPr>
              <w:pStyle w:val="TableText"/>
              <w:ind w:left="432"/>
              <w:spacing w:before="65" w:line="189" w:lineRule="auto"/>
              <w:rPr/>
            </w:pPr>
            <w:r>
              <w:rPr/>
              <w:t>4</w:t>
            </w:r>
          </w:p>
        </w:tc>
        <w:tc>
          <w:tcPr>
            <w:tcW w:w="2017" w:type="dxa"/>
            <w:vAlign w:val="top"/>
            <w:vMerge w:val="restart"/>
            <w:tcBorders>
              <w:bottom w:val="nil"/>
            </w:tcBorders>
          </w:tcPr>
          <w:p>
            <w:pPr>
              <w:spacing w:line="271" w:lineRule="auto"/>
              <w:rPr>
                <w:rFonts w:ascii="Arial"/>
                <w:sz w:val="21"/>
              </w:rPr>
            </w:pPr>
            <w:r/>
          </w:p>
          <w:p>
            <w:pPr>
              <w:spacing w:line="272" w:lineRule="auto"/>
              <w:rPr>
                <w:rFonts w:ascii="Arial"/>
                <w:sz w:val="21"/>
              </w:rPr>
            </w:pPr>
            <w:r/>
          </w:p>
          <w:p>
            <w:pPr>
              <w:pStyle w:val="TableText"/>
              <w:ind w:left="436"/>
              <w:spacing w:before="65" w:line="227" w:lineRule="auto"/>
              <w:rPr/>
            </w:pPr>
            <w:r>
              <w:rPr>
                <w:spacing w:val="10"/>
              </w:rPr>
              <w:t>普通机房</w:t>
            </w:r>
          </w:p>
        </w:tc>
        <w:tc>
          <w:tcPr>
            <w:tcW w:w="2193" w:type="dxa"/>
            <w:vAlign w:val="top"/>
          </w:tcPr>
          <w:p>
            <w:pPr>
              <w:pStyle w:val="TableText"/>
              <w:ind w:left="957"/>
              <w:spacing w:before="134" w:line="229" w:lineRule="auto"/>
              <w:rPr/>
            </w:pPr>
            <w:r>
              <w:rPr>
                <w:spacing w:val="-8"/>
              </w:rPr>
              <w:t>电脑</w:t>
            </w:r>
          </w:p>
        </w:tc>
        <w:tc>
          <w:tcPr>
            <w:tcW w:w="2282" w:type="dxa"/>
            <w:vAlign w:val="top"/>
          </w:tcPr>
          <w:p>
            <w:pPr>
              <w:pStyle w:val="TableText"/>
              <w:ind w:left="870"/>
              <w:spacing w:before="133" w:line="230" w:lineRule="auto"/>
              <w:rPr/>
            </w:pPr>
            <w:r>
              <w:rPr>
                <w:spacing w:val="-6"/>
              </w:rPr>
              <w:t>1</w:t>
            </w:r>
            <w:r>
              <w:rPr>
                <w:spacing w:val="-22"/>
              </w:rPr>
              <w:t xml:space="preserve"> </w:t>
            </w:r>
            <w:r>
              <w:rPr>
                <w:spacing w:val="-6"/>
              </w:rPr>
              <w:t>台/人</w:t>
            </w:r>
          </w:p>
        </w:tc>
        <w:tc>
          <w:tcPr>
            <w:tcW w:w="1121" w:type="dxa"/>
            <w:vAlign w:val="top"/>
          </w:tcPr>
          <w:p>
            <w:pPr>
              <w:pStyle w:val="TableText"/>
              <w:ind w:left="462"/>
              <w:spacing w:before="166" w:line="189" w:lineRule="auto"/>
              <w:rPr/>
            </w:pPr>
            <w:r>
              <w:rPr/>
              <w:t>92</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724"/>
              <w:spacing w:before="133" w:line="227" w:lineRule="auto"/>
              <w:rPr/>
            </w:pPr>
            <w:r>
              <w:rPr>
                <w:spacing w:val="6"/>
              </w:rPr>
              <w:t>教师主机</w:t>
            </w:r>
          </w:p>
        </w:tc>
        <w:tc>
          <w:tcPr>
            <w:tcW w:w="2282" w:type="dxa"/>
            <w:vAlign w:val="top"/>
          </w:tcPr>
          <w:p>
            <w:pPr>
              <w:pStyle w:val="TableText"/>
              <w:ind w:left="658"/>
              <w:spacing w:before="133" w:line="228" w:lineRule="auto"/>
              <w:rPr/>
            </w:pPr>
            <w:r>
              <w:rPr>
                <w:spacing w:val="2"/>
              </w:rPr>
              <w:t>1</w:t>
            </w:r>
            <w:r>
              <w:rPr>
                <w:spacing w:val="-35"/>
              </w:rPr>
              <w:t xml:space="preserve"> </w:t>
            </w:r>
            <w:r>
              <w:rPr>
                <w:spacing w:val="2"/>
              </w:rPr>
              <w:t>个/实训室</w:t>
            </w:r>
          </w:p>
        </w:tc>
        <w:tc>
          <w:tcPr>
            <w:tcW w:w="1121" w:type="dxa"/>
            <w:vAlign w:val="top"/>
          </w:tcPr>
          <w:p>
            <w:pPr>
              <w:pStyle w:val="TableText"/>
              <w:ind w:left="570"/>
              <w:spacing w:before="166" w:line="189" w:lineRule="auto"/>
              <w:rPr/>
            </w:pPr>
            <w:r>
              <w:rPr/>
              <w:t>1</w:t>
            </w:r>
          </w:p>
        </w:tc>
      </w:tr>
      <w:tr>
        <w:trPr>
          <w:trHeight w:val="473" w:hRule="atLeast"/>
        </w:trPr>
        <w:tc>
          <w:tcPr>
            <w:tcW w:w="802" w:type="dxa"/>
            <w:vAlign w:val="top"/>
            <w:vMerge w:val="continue"/>
            <w:tcBorders>
              <w:top w:val="nil"/>
            </w:tcBorders>
          </w:tcPr>
          <w:p>
            <w:pPr>
              <w:rPr>
                <w:rFonts w:ascii="Arial"/>
                <w:sz w:val="21"/>
              </w:rPr>
            </w:pPr>
            <w:r/>
          </w:p>
        </w:tc>
        <w:tc>
          <w:tcPr>
            <w:tcW w:w="2017" w:type="dxa"/>
            <w:vAlign w:val="top"/>
            <w:vMerge w:val="continue"/>
            <w:tcBorders>
              <w:top w:val="nil"/>
            </w:tcBorders>
          </w:tcPr>
          <w:p>
            <w:pPr>
              <w:rPr>
                <w:rFonts w:ascii="Arial"/>
                <w:sz w:val="21"/>
              </w:rPr>
            </w:pPr>
            <w:r/>
          </w:p>
        </w:tc>
        <w:tc>
          <w:tcPr>
            <w:tcW w:w="2193" w:type="dxa"/>
            <w:vAlign w:val="top"/>
          </w:tcPr>
          <w:p>
            <w:pPr>
              <w:pStyle w:val="TableText"/>
              <w:ind w:left="837"/>
              <w:spacing w:before="133" w:line="227" w:lineRule="auto"/>
              <w:rPr/>
            </w:pPr>
            <w:r>
              <w:rPr>
                <w:spacing w:val="3"/>
              </w:rPr>
              <w:t>多媒体</w:t>
            </w:r>
          </w:p>
        </w:tc>
        <w:tc>
          <w:tcPr>
            <w:tcW w:w="2282" w:type="dxa"/>
            <w:vAlign w:val="top"/>
          </w:tcPr>
          <w:p>
            <w:pPr>
              <w:pStyle w:val="TableText"/>
              <w:ind w:left="658"/>
              <w:spacing w:before="132" w:line="228" w:lineRule="auto"/>
              <w:rPr/>
            </w:pPr>
            <w:r>
              <w:rPr>
                <w:spacing w:val="2"/>
              </w:rPr>
              <w:t>1</w:t>
            </w:r>
            <w:r>
              <w:rPr>
                <w:spacing w:val="-35"/>
              </w:rPr>
              <w:t xml:space="preserve"> </w:t>
            </w:r>
            <w:r>
              <w:rPr>
                <w:spacing w:val="2"/>
              </w:rPr>
              <w:t>个/实训室</w:t>
            </w:r>
          </w:p>
        </w:tc>
        <w:tc>
          <w:tcPr>
            <w:tcW w:w="1121" w:type="dxa"/>
            <w:vAlign w:val="top"/>
          </w:tcPr>
          <w:p>
            <w:pPr>
              <w:pStyle w:val="TableText"/>
              <w:ind w:left="570"/>
              <w:spacing w:before="165" w:line="189" w:lineRule="auto"/>
              <w:rPr/>
            </w:pPr>
            <w:r>
              <w:rPr/>
              <w:t>1</w:t>
            </w:r>
          </w:p>
        </w:tc>
      </w:tr>
      <w:tr>
        <w:trPr>
          <w:trHeight w:val="473" w:hRule="atLeast"/>
        </w:trPr>
        <w:tc>
          <w:tcPr>
            <w:tcW w:w="802" w:type="dxa"/>
            <w:vAlign w:val="top"/>
            <w:vMerge w:val="restart"/>
            <w:tcBorders>
              <w:bottom w:val="nil"/>
            </w:tcBorders>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437"/>
              <w:spacing w:before="65" w:line="187" w:lineRule="auto"/>
              <w:rPr/>
            </w:pPr>
            <w:r>
              <w:rPr/>
              <w:t>5</w:t>
            </w:r>
          </w:p>
        </w:tc>
        <w:tc>
          <w:tcPr>
            <w:tcW w:w="2017"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64"/>
              <w:spacing w:before="65" w:line="227" w:lineRule="auto"/>
              <w:rPr/>
            </w:pPr>
            <w:r>
              <w:rPr>
                <w:spacing w:val="12"/>
              </w:rPr>
              <w:t>计算机平面设计</w:t>
            </w:r>
          </w:p>
        </w:tc>
        <w:tc>
          <w:tcPr>
            <w:tcW w:w="2193" w:type="dxa"/>
            <w:vAlign w:val="top"/>
          </w:tcPr>
          <w:p>
            <w:pPr>
              <w:pStyle w:val="TableText"/>
              <w:ind w:left="957"/>
              <w:spacing w:before="135" w:line="229" w:lineRule="auto"/>
              <w:rPr/>
            </w:pPr>
            <w:r>
              <w:rPr>
                <w:spacing w:val="-8"/>
              </w:rPr>
              <w:t>电脑</w:t>
            </w:r>
          </w:p>
        </w:tc>
        <w:tc>
          <w:tcPr>
            <w:tcW w:w="2282" w:type="dxa"/>
            <w:vAlign w:val="top"/>
          </w:tcPr>
          <w:p>
            <w:pPr>
              <w:pStyle w:val="TableText"/>
              <w:ind w:left="870"/>
              <w:spacing w:before="135" w:line="230" w:lineRule="auto"/>
              <w:rPr/>
            </w:pPr>
            <w:r>
              <w:rPr>
                <w:spacing w:val="-6"/>
              </w:rPr>
              <w:t>1</w:t>
            </w:r>
            <w:r>
              <w:rPr>
                <w:spacing w:val="-22"/>
              </w:rPr>
              <w:t xml:space="preserve"> </w:t>
            </w:r>
            <w:r>
              <w:rPr>
                <w:spacing w:val="-6"/>
              </w:rPr>
              <w:t>台/人</w:t>
            </w:r>
          </w:p>
        </w:tc>
        <w:tc>
          <w:tcPr>
            <w:tcW w:w="1121" w:type="dxa"/>
            <w:vAlign w:val="top"/>
          </w:tcPr>
          <w:p>
            <w:pPr>
              <w:pStyle w:val="TableText"/>
              <w:ind w:left="460"/>
              <w:spacing w:before="168" w:line="189" w:lineRule="auto"/>
              <w:rPr/>
            </w:pPr>
            <w:r>
              <w:rPr>
                <w:spacing w:val="1"/>
              </w:rPr>
              <w:t>46</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724"/>
              <w:spacing w:before="134" w:line="227" w:lineRule="auto"/>
              <w:rPr/>
            </w:pPr>
            <w:r>
              <w:rPr>
                <w:spacing w:val="6"/>
              </w:rPr>
              <w:t>教师主机</w:t>
            </w:r>
          </w:p>
        </w:tc>
        <w:tc>
          <w:tcPr>
            <w:tcW w:w="2282" w:type="dxa"/>
            <w:vAlign w:val="top"/>
          </w:tcPr>
          <w:p>
            <w:pPr>
              <w:pStyle w:val="TableText"/>
              <w:ind w:left="658"/>
              <w:spacing w:before="134" w:line="228" w:lineRule="auto"/>
              <w:rPr/>
            </w:pPr>
            <w:r>
              <w:rPr>
                <w:spacing w:val="2"/>
              </w:rPr>
              <w:t>1</w:t>
            </w:r>
            <w:r>
              <w:rPr>
                <w:spacing w:val="-35"/>
              </w:rPr>
              <w:t xml:space="preserve"> </w:t>
            </w:r>
            <w:r>
              <w:rPr>
                <w:spacing w:val="2"/>
              </w:rPr>
              <w:t>个/实训室</w:t>
            </w:r>
          </w:p>
        </w:tc>
        <w:tc>
          <w:tcPr>
            <w:tcW w:w="1121" w:type="dxa"/>
            <w:vAlign w:val="top"/>
          </w:tcPr>
          <w:p>
            <w:pPr>
              <w:pStyle w:val="TableText"/>
              <w:ind w:left="570"/>
              <w:spacing w:before="167" w:line="189" w:lineRule="auto"/>
              <w:rPr/>
            </w:pPr>
            <w:r>
              <w:rPr/>
              <w:t>1</w:t>
            </w:r>
          </w:p>
        </w:tc>
      </w:tr>
      <w:tr>
        <w:trPr>
          <w:trHeight w:val="473" w:hRule="atLeast"/>
        </w:trPr>
        <w:tc>
          <w:tcPr>
            <w:tcW w:w="802" w:type="dxa"/>
            <w:vAlign w:val="top"/>
            <w:vMerge w:val="continue"/>
            <w:tcBorders>
              <w:top w:val="nil"/>
              <w:bottom w:val="nil"/>
            </w:tcBorders>
          </w:tcPr>
          <w:p>
            <w:pPr>
              <w:rPr>
                <w:rFonts w:ascii="Arial"/>
                <w:sz w:val="21"/>
              </w:rPr>
            </w:pPr>
            <w:r/>
          </w:p>
        </w:tc>
        <w:tc>
          <w:tcPr>
            <w:tcW w:w="2017" w:type="dxa"/>
            <w:vAlign w:val="top"/>
            <w:vMerge w:val="continue"/>
            <w:tcBorders>
              <w:top w:val="nil"/>
              <w:bottom w:val="nil"/>
            </w:tcBorders>
          </w:tcPr>
          <w:p>
            <w:pPr>
              <w:rPr>
                <w:rFonts w:ascii="Arial"/>
                <w:sz w:val="21"/>
              </w:rPr>
            </w:pPr>
            <w:r/>
          </w:p>
        </w:tc>
        <w:tc>
          <w:tcPr>
            <w:tcW w:w="2193" w:type="dxa"/>
            <w:vAlign w:val="top"/>
          </w:tcPr>
          <w:p>
            <w:pPr>
              <w:pStyle w:val="TableText"/>
              <w:ind w:left="837"/>
              <w:spacing w:before="134" w:line="227" w:lineRule="auto"/>
              <w:rPr/>
            </w:pPr>
            <w:r>
              <w:rPr>
                <w:spacing w:val="3"/>
              </w:rPr>
              <w:t>多媒体</w:t>
            </w:r>
          </w:p>
        </w:tc>
        <w:tc>
          <w:tcPr>
            <w:tcW w:w="2282" w:type="dxa"/>
            <w:vAlign w:val="top"/>
          </w:tcPr>
          <w:p>
            <w:pPr>
              <w:pStyle w:val="TableText"/>
              <w:ind w:left="658"/>
              <w:spacing w:before="134" w:line="228" w:lineRule="auto"/>
              <w:rPr/>
            </w:pPr>
            <w:r>
              <w:rPr>
                <w:spacing w:val="2"/>
              </w:rPr>
              <w:t>1</w:t>
            </w:r>
            <w:r>
              <w:rPr>
                <w:spacing w:val="-35"/>
              </w:rPr>
              <w:t xml:space="preserve"> </w:t>
            </w:r>
            <w:r>
              <w:rPr>
                <w:spacing w:val="2"/>
              </w:rPr>
              <w:t>个/实训室</w:t>
            </w:r>
          </w:p>
        </w:tc>
        <w:tc>
          <w:tcPr>
            <w:tcW w:w="1121" w:type="dxa"/>
            <w:vAlign w:val="top"/>
          </w:tcPr>
          <w:p>
            <w:pPr>
              <w:pStyle w:val="TableText"/>
              <w:ind w:left="570"/>
              <w:spacing w:before="167" w:line="189" w:lineRule="auto"/>
              <w:rPr/>
            </w:pPr>
            <w:r>
              <w:rPr/>
              <w:t>1</w:t>
            </w:r>
          </w:p>
        </w:tc>
      </w:tr>
      <w:tr>
        <w:trPr>
          <w:trHeight w:val="477" w:hRule="atLeast"/>
        </w:trPr>
        <w:tc>
          <w:tcPr>
            <w:tcW w:w="802" w:type="dxa"/>
            <w:vAlign w:val="top"/>
            <w:vMerge w:val="continue"/>
            <w:tcBorders>
              <w:top w:val="nil"/>
            </w:tcBorders>
          </w:tcPr>
          <w:p>
            <w:pPr>
              <w:rPr>
                <w:rFonts w:ascii="Arial"/>
                <w:sz w:val="21"/>
              </w:rPr>
            </w:pPr>
            <w:r/>
          </w:p>
        </w:tc>
        <w:tc>
          <w:tcPr>
            <w:tcW w:w="2017" w:type="dxa"/>
            <w:vAlign w:val="top"/>
            <w:vMerge w:val="continue"/>
            <w:tcBorders>
              <w:top w:val="nil"/>
            </w:tcBorders>
          </w:tcPr>
          <w:p>
            <w:pPr>
              <w:rPr>
                <w:rFonts w:ascii="Arial"/>
                <w:sz w:val="21"/>
              </w:rPr>
            </w:pPr>
            <w:r/>
          </w:p>
        </w:tc>
        <w:tc>
          <w:tcPr>
            <w:tcW w:w="2193" w:type="dxa"/>
            <w:vAlign w:val="top"/>
          </w:tcPr>
          <w:p>
            <w:pPr>
              <w:pStyle w:val="TableText"/>
              <w:ind w:left="722"/>
              <w:spacing w:before="133" w:line="228" w:lineRule="auto"/>
              <w:rPr/>
            </w:pPr>
            <w:r>
              <w:rPr>
                <w:spacing w:val="7"/>
              </w:rPr>
              <w:t>专业软件</w:t>
            </w:r>
          </w:p>
        </w:tc>
        <w:tc>
          <w:tcPr>
            <w:tcW w:w="2282" w:type="dxa"/>
            <w:vAlign w:val="top"/>
          </w:tcPr>
          <w:p>
            <w:pPr>
              <w:pStyle w:val="TableText"/>
              <w:ind w:left="857"/>
              <w:spacing w:before="134" w:line="228" w:lineRule="auto"/>
              <w:rPr/>
            </w:pPr>
            <w:r>
              <w:rPr>
                <w:spacing w:val="2"/>
              </w:rPr>
              <w:t>2</w:t>
            </w:r>
            <w:r>
              <w:rPr>
                <w:spacing w:val="-40"/>
              </w:rPr>
              <w:t xml:space="preserve"> </w:t>
            </w:r>
            <w:r>
              <w:rPr>
                <w:spacing w:val="2"/>
              </w:rPr>
              <w:t>套/台</w:t>
            </w:r>
          </w:p>
        </w:tc>
        <w:tc>
          <w:tcPr>
            <w:tcW w:w="1121" w:type="dxa"/>
            <w:vAlign w:val="top"/>
          </w:tcPr>
          <w:p>
            <w:pPr>
              <w:pStyle w:val="TableText"/>
              <w:ind w:left="557"/>
              <w:spacing w:before="166" w:line="189" w:lineRule="auto"/>
              <w:rPr/>
            </w:pPr>
            <w:r>
              <w:rPr/>
              <w:t>2</w:t>
            </w:r>
          </w:p>
        </w:tc>
      </w:tr>
    </w:tbl>
    <w:p>
      <w:pPr>
        <w:ind w:left="550"/>
        <w:spacing w:before="116" w:line="220" w:lineRule="auto"/>
        <w:rPr>
          <w:rFonts w:ascii="SimSun" w:hAnsi="SimSun" w:eastAsia="SimSun" w:cs="SimSun"/>
          <w:sz w:val="24"/>
          <w:szCs w:val="24"/>
        </w:rPr>
      </w:pPr>
      <w:r>
        <w:rPr>
          <w:rFonts w:ascii="SimSun" w:hAnsi="SimSun" w:eastAsia="SimSun" w:cs="SimSun"/>
          <w:sz w:val="24"/>
          <w:szCs w:val="24"/>
          <w:b/>
          <w:bCs/>
          <w:spacing w:val="-4"/>
        </w:rPr>
        <w:t>2.校外实训基地</w:t>
      </w:r>
    </w:p>
    <w:p>
      <w:pPr>
        <w:ind w:left="69" w:right="21" w:firstLine="480"/>
        <w:spacing w:before="178" w:line="355" w:lineRule="auto"/>
        <w:jc w:val="both"/>
        <w:rPr>
          <w:rFonts w:ascii="SimSun" w:hAnsi="SimSun" w:eastAsia="SimSun" w:cs="SimSun"/>
          <w:sz w:val="24"/>
          <w:szCs w:val="24"/>
        </w:rPr>
      </w:pPr>
      <w:r>
        <w:rPr>
          <w:rFonts w:ascii="SimSun" w:hAnsi="SimSun" w:eastAsia="SimSun" w:cs="SimSun"/>
          <w:sz w:val="24"/>
          <w:szCs w:val="24"/>
          <w:spacing w:val="-3"/>
        </w:rPr>
        <w:t>建立校外实训基地需与当地行业企业合作，选择实用与专</w:t>
      </w:r>
      <w:r>
        <w:rPr>
          <w:rFonts w:ascii="SimSun" w:hAnsi="SimSun" w:eastAsia="SimSun" w:cs="SimSun"/>
          <w:sz w:val="24"/>
          <w:szCs w:val="24"/>
          <w:spacing w:val="-4"/>
        </w:rPr>
        <w:t>业化程度高的企业</w:t>
      </w:r>
      <w:r>
        <w:rPr>
          <w:rFonts w:ascii="SimSun" w:hAnsi="SimSun" w:eastAsia="SimSun" w:cs="SimSun"/>
          <w:sz w:val="24"/>
          <w:szCs w:val="24"/>
        </w:rPr>
        <w:t xml:space="preserve"> </w:t>
      </w:r>
      <w:r>
        <w:rPr>
          <w:rFonts w:ascii="SimSun" w:hAnsi="SimSun" w:eastAsia="SimSun" w:cs="SimSun"/>
          <w:sz w:val="24"/>
          <w:szCs w:val="24"/>
          <w:spacing w:val="-3"/>
        </w:rPr>
        <w:t>单位，创造学生实训和顶岗实习的环境与条件。根据工艺美术专业发展特点，在</w:t>
      </w:r>
      <w:r>
        <w:rPr>
          <w:rFonts w:ascii="SimSun" w:hAnsi="SimSun" w:eastAsia="SimSun" w:cs="SimSun"/>
          <w:sz w:val="24"/>
          <w:szCs w:val="24"/>
        </w:rPr>
        <w:t xml:space="preserve"> </w:t>
      </w:r>
      <w:r>
        <w:rPr>
          <w:rFonts w:ascii="SimSun" w:hAnsi="SimSun" w:eastAsia="SimSun" w:cs="SimSun"/>
          <w:sz w:val="24"/>
          <w:szCs w:val="24"/>
          <w:spacing w:val="-2"/>
        </w:rPr>
        <w:t>企业建立两类校外实训基地：一类是以工艺美术设计学生竞赛为主的实训基地，</w:t>
      </w:r>
      <w:r>
        <w:rPr>
          <w:rFonts w:ascii="SimSun" w:hAnsi="SimSun" w:eastAsia="SimSun" w:cs="SimSun"/>
          <w:sz w:val="24"/>
          <w:szCs w:val="24"/>
        </w:rPr>
        <w:t xml:space="preserve"> </w:t>
      </w:r>
      <w:r>
        <w:rPr>
          <w:rFonts w:ascii="SimSun" w:hAnsi="SimSun" w:eastAsia="SimSun" w:cs="SimSun"/>
          <w:sz w:val="24"/>
          <w:szCs w:val="24"/>
          <w:spacing w:val="-3"/>
        </w:rPr>
        <w:t>让学生能够参与工艺美术相关比赛的组织和策划，让学生掌握基本流程和赛事的</w:t>
      </w:r>
      <w:r>
        <w:rPr>
          <w:rFonts w:ascii="SimSun" w:hAnsi="SimSun" w:eastAsia="SimSun" w:cs="SimSun"/>
          <w:sz w:val="24"/>
          <w:szCs w:val="24"/>
        </w:rPr>
        <w:t xml:space="preserve"> </w:t>
      </w:r>
      <w:r>
        <w:rPr>
          <w:rFonts w:ascii="SimSun" w:hAnsi="SimSun" w:eastAsia="SimSun" w:cs="SimSun"/>
          <w:sz w:val="24"/>
          <w:szCs w:val="24"/>
          <w:spacing w:val="-3"/>
        </w:rPr>
        <w:t>策划，并能同时接纳较多学生学习，为新生入学教育和认识专业课程教学提供条</w:t>
      </w:r>
    </w:p>
    <w:p>
      <w:pPr>
        <w:spacing w:line="355" w:lineRule="auto"/>
        <w:sectPr>
          <w:footerReference w:type="default" r:id="rId28"/>
          <w:pgSz w:w="11906" w:h="16839"/>
          <w:pgMar w:top="1431" w:right="1743" w:bottom="1354" w:left="1742" w:header="0" w:footer="1188" w:gutter="0"/>
        </w:sectPr>
        <w:rPr>
          <w:rFonts w:ascii="SimSun" w:hAnsi="SimSun" w:eastAsia="SimSun" w:cs="SimSun"/>
          <w:sz w:val="24"/>
          <w:szCs w:val="24"/>
        </w:rPr>
      </w:pPr>
    </w:p>
    <w:p>
      <w:pPr>
        <w:ind w:left="22" w:right="61"/>
        <w:spacing w:before="123" w:line="353" w:lineRule="auto"/>
        <w:jc w:val="both"/>
        <w:rPr>
          <w:rFonts w:ascii="SimSun" w:hAnsi="SimSun" w:eastAsia="SimSun" w:cs="SimSun"/>
          <w:sz w:val="24"/>
          <w:szCs w:val="24"/>
        </w:rPr>
      </w:pPr>
      <w:r>
        <w:rPr>
          <w:rFonts w:ascii="SimSun" w:hAnsi="SimSun" w:eastAsia="SimSun" w:cs="SimSun"/>
          <w:sz w:val="24"/>
          <w:szCs w:val="24"/>
          <w:spacing w:val="-3"/>
        </w:rPr>
        <w:t>件；另一类是以社会实践及学生顶岗实习为主的实训基地，能够为学生提供工艺</w:t>
      </w:r>
      <w:r>
        <w:rPr>
          <w:rFonts w:ascii="SimSun" w:hAnsi="SimSun" w:eastAsia="SimSun" w:cs="SimSun"/>
          <w:sz w:val="24"/>
          <w:szCs w:val="24"/>
          <w:spacing w:val="1"/>
        </w:rPr>
        <w:t xml:space="preserve"> </w:t>
      </w:r>
      <w:r>
        <w:rPr>
          <w:rFonts w:ascii="SimSun" w:hAnsi="SimSun" w:eastAsia="SimSun" w:cs="SimSun"/>
          <w:sz w:val="24"/>
          <w:szCs w:val="24"/>
          <w:spacing w:val="-3"/>
        </w:rPr>
        <w:t>美术专业技能方向综合实践轮岗训练的工作岗位，并能保证有效工作时间，该基</w:t>
      </w:r>
      <w:r>
        <w:rPr>
          <w:rFonts w:ascii="SimSun" w:hAnsi="SimSun" w:eastAsia="SimSun" w:cs="SimSun"/>
          <w:sz w:val="24"/>
          <w:szCs w:val="24"/>
          <w:spacing w:val="1"/>
        </w:rPr>
        <w:t xml:space="preserve"> </w:t>
      </w:r>
      <w:r>
        <w:rPr>
          <w:rFonts w:ascii="SimSun" w:hAnsi="SimSun" w:eastAsia="SimSun" w:cs="SimSun"/>
          <w:sz w:val="24"/>
          <w:szCs w:val="24"/>
          <w:spacing w:val="-3"/>
        </w:rPr>
        <w:t>地能根据工艺美术专业培养目标要求和实践教学内容，校企合作共同制定工艺美</w:t>
      </w:r>
      <w:r>
        <w:rPr>
          <w:rFonts w:ascii="SimSun" w:hAnsi="SimSun" w:eastAsia="SimSun" w:cs="SimSun"/>
          <w:sz w:val="24"/>
          <w:szCs w:val="24"/>
          <w:spacing w:val="1"/>
        </w:rPr>
        <w:t xml:space="preserve"> </w:t>
      </w:r>
      <w:r>
        <w:rPr>
          <w:rFonts w:ascii="SimSun" w:hAnsi="SimSun" w:eastAsia="SimSun" w:cs="SimSun"/>
          <w:sz w:val="24"/>
          <w:szCs w:val="24"/>
        </w:rPr>
        <w:t>术专业实习计划和教学标准，精心编排教学设计</w:t>
      </w:r>
      <w:r>
        <w:rPr>
          <w:rFonts w:ascii="SimSun" w:hAnsi="SimSun" w:eastAsia="SimSun" w:cs="SimSun"/>
          <w:sz w:val="24"/>
          <w:szCs w:val="24"/>
          <w:spacing w:val="-1"/>
        </w:rPr>
        <w:t>并组织、管理教学过程。</w:t>
      </w:r>
    </w:p>
    <w:p>
      <w:pPr>
        <w:ind w:left="592"/>
        <w:spacing w:before="93" w:line="220" w:lineRule="auto"/>
        <w:rPr>
          <w:rFonts w:ascii="SimSun" w:hAnsi="SimSun" w:eastAsia="SimSun" w:cs="SimSun"/>
          <w:sz w:val="28"/>
          <w:szCs w:val="28"/>
        </w:rPr>
      </w:pPr>
      <w:r>
        <w:rPr>
          <w:rFonts w:ascii="SimSun" w:hAnsi="SimSun" w:eastAsia="SimSun" w:cs="SimSun"/>
          <w:sz w:val="28"/>
          <w:szCs w:val="28"/>
          <w:b/>
          <w:bCs/>
          <w:spacing w:val="-5"/>
        </w:rPr>
        <w:t>（三）教学资源</w:t>
      </w:r>
    </w:p>
    <w:p>
      <w:pPr>
        <w:ind w:left="22" w:right="61" w:firstLine="482"/>
        <w:spacing w:before="228" w:line="356" w:lineRule="auto"/>
        <w:jc w:val="both"/>
        <w:rPr>
          <w:rFonts w:ascii="SimSun" w:hAnsi="SimSun" w:eastAsia="SimSun" w:cs="SimSun"/>
          <w:sz w:val="24"/>
          <w:szCs w:val="24"/>
        </w:rPr>
      </w:pPr>
      <w:r>
        <w:rPr>
          <w:rFonts w:ascii="SimSun" w:hAnsi="SimSun" w:eastAsia="SimSun" w:cs="SimSun"/>
          <w:sz w:val="24"/>
          <w:szCs w:val="24"/>
        </w:rPr>
        <w:t>依据人才培养方案和专业教学标准开足开齐课程，规范教材使 用，严格使</w:t>
      </w:r>
      <w:r>
        <w:rPr>
          <w:rFonts w:ascii="SimSun" w:hAnsi="SimSun" w:eastAsia="SimSun" w:cs="SimSun"/>
          <w:sz w:val="24"/>
          <w:szCs w:val="24"/>
          <w:spacing w:val="11"/>
        </w:rPr>
        <w:t xml:space="preserve"> </w:t>
      </w:r>
      <w:r>
        <w:rPr>
          <w:rFonts w:ascii="SimSun" w:hAnsi="SimSun" w:eastAsia="SimSun" w:cs="SimSun"/>
          <w:sz w:val="24"/>
          <w:szCs w:val="24"/>
        </w:rPr>
        <w:t>用目录内教材，依据专业人才培养方案制定教学计划，依 据“德技并修、学练</w:t>
      </w:r>
      <w:r>
        <w:rPr>
          <w:rFonts w:ascii="SimSun" w:hAnsi="SimSun" w:eastAsia="SimSun" w:cs="SimSun"/>
          <w:sz w:val="24"/>
          <w:szCs w:val="24"/>
          <w:spacing w:val="16"/>
        </w:rPr>
        <w:t xml:space="preserve"> </w:t>
      </w:r>
      <w:r>
        <w:rPr>
          <w:rFonts w:ascii="SimSun" w:hAnsi="SimSun" w:eastAsia="SimSun" w:cs="SimSun"/>
          <w:sz w:val="24"/>
          <w:szCs w:val="24"/>
          <w:spacing w:val="-1"/>
        </w:rPr>
        <w:t>结合、多元发展</w:t>
      </w:r>
      <w:r>
        <w:rPr>
          <w:rFonts w:ascii="SimSun" w:hAnsi="SimSun" w:eastAsia="SimSun" w:cs="SimSun"/>
          <w:sz w:val="24"/>
          <w:szCs w:val="24"/>
          <w:spacing w:val="-88"/>
        </w:rPr>
        <w:t xml:space="preserve"> </w:t>
      </w:r>
      <w:r>
        <w:rPr>
          <w:rFonts w:ascii="SimSun" w:hAnsi="SimSun" w:eastAsia="SimSun" w:cs="SimSun"/>
          <w:sz w:val="24"/>
          <w:szCs w:val="24"/>
          <w:spacing w:val="-1"/>
        </w:rPr>
        <w:t>”人才培养模式，“公共基础课 </w:t>
      </w:r>
      <w:r>
        <w:rPr>
          <w:rFonts w:ascii="SimSun" w:hAnsi="SimSun" w:eastAsia="SimSun" w:cs="SimSun"/>
          <w:sz w:val="24"/>
          <w:szCs w:val="24"/>
          <w:spacing w:val="-2"/>
        </w:rPr>
        <w:t>+专业技能课+实训</w:t>
      </w:r>
      <w:r>
        <w:rPr>
          <w:rFonts w:ascii="SimSun" w:hAnsi="SimSun" w:eastAsia="SimSun" w:cs="SimSun"/>
          <w:sz w:val="24"/>
          <w:szCs w:val="24"/>
          <w:spacing w:val="-86"/>
        </w:rPr>
        <w:t xml:space="preserve"> </w:t>
      </w:r>
      <w:r>
        <w:rPr>
          <w:rFonts w:ascii="SimSun" w:hAnsi="SimSun" w:eastAsia="SimSun" w:cs="SimSun"/>
          <w:sz w:val="24"/>
          <w:szCs w:val="24"/>
          <w:spacing w:val="-2"/>
        </w:rPr>
        <w:t>”的教学模</w:t>
      </w:r>
      <w:r>
        <w:rPr>
          <w:rFonts w:ascii="SimSun" w:hAnsi="SimSun" w:eastAsia="SimSun" w:cs="SimSun"/>
          <w:sz w:val="24"/>
          <w:szCs w:val="24"/>
        </w:rPr>
        <w:t xml:space="preserve"> </w:t>
      </w:r>
      <w:r>
        <w:rPr>
          <w:rFonts w:ascii="SimSun" w:hAnsi="SimSun" w:eastAsia="SimSun" w:cs="SimSun"/>
          <w:sz w:val="24"/>
          <w:szCs w:val="24"/>
          <w:spacing w:val="-3"/>
        </w:rPr>
        <w:t>式开展教学活动，依据教育部关于《中等职业学校公共基础课程方案》，完善专</w:t>
      </w:r>
      <w:r>
        <w:rPr>
          <w:rFonts w:ascii="SimSun" w:hAnsi="SimSun" w:eastAsia="SimSun" w:cs="SimSun"/>
          <w:sz w:val="24"/>
          <w:szCs w:val="24"/>
          <w:spacing w:val="1"/>
        </w:rPr>
        <w:t xml:space="preserve"> </w:t>
      </w:r>
      <w:r>
        <w:rPr>
          <w:rFonts w:ascii="SimSun" w:hAnsi="SimSun" w:eastAsia="SimSun" w:cs="SimSun"/>
          <w:sz w:val="24"/>
          <w:szCs w:val="24"/>
          <w:spacing w:val="-3"/>
        </w:rPr>
        <w:t>业教学标准。信息化建设班班通，拥有数字化设备资源，精品课程和数字化教学</w:t>
      </w:r>
      <w:r>
        <w:rPr>
          <w:rFonts w:ascii="SimSun" w:hAnsi="SimSun" w:eastAsia="SimSun" w:cs="SimSun"/>
          <w:sz w:val="24"/>
          <w:szCs w:val="24"/>
          <w:spacing w:val="1"/>
        </w:rPr>
        <w:t xml:space="preserve"> </w:t>
      </w:r>
      <w:r>
        <w:rPr>
          <w:rFonts w:ascii="SimSun" w:hAnsi="SimSun" w:eastAsia="SimSun" w:cs="SimSun"/>
          <w:sz w:val="24"/>
          <w:szCs w:val="24"/>
          <w:spacing w:val="-3"/>
        </w:rPr>
        <w:t>资源库。</w:t>
      </w:r>
    </w:p>
    <w:p>
      <w:pPr>
        <w:ind w:left="592"/>
        <w:spacing w:before="93" w:line="220" w:lineRule="auto"/>
        <w:rPr>
          <w:rFonts w:ascii="SimSun" w:hAnsi="SimSun" w:eastAsia="SimSun" w:cs="SimSun"/>
          <w:sz w:val="28"/>
          <w:szCs w:val="28"/>
        </w:rPr>
      </w:pPr>
      <w:r>
        <w:rPr>
          <w:rFonts w:ascii="SimSun" w:hAnsi="SimSun" w:eastAsia="SimSun" w:cs="SimSun"/>
          <w:sz w:val="28"/>
          <w:szCs w:val="28"/>
          <w:b/>
          <w:bCs/>
          <w:spacing w:val="-5"/>
        </w:rPr>
        <w:t>（四）教学方法</w:t>
      </w:r>
    </w:p>
    <w:p>
      <w:pPr>
        <w:ind w:left="521"/>
        <w:spacing w:before="232" w:line="219" w:lineRule="auto"/>
        <w:rPr>
          <w:rFonts w:ascii="SimSun" w:hAnsi="SimSun" w:eastAsia="SimSun" w:cs="SimSun"/>
          <w:sz w:val="24"/>
          <w:szCs w:val="24"/>
        </w:rPr>
      </w:pPr>
      <w:r>
        <w:rPr>
          <w:rFonts w:ascii="SimSun" w:hAnsi="SimSun" w:eastAsia="SimSun" w:cs="SimSun"/>
          <w:sz w:val="24"/>
          <w:szCs w:val="24"/>
          <w:b/>
          <w:bCs/>
          <w:spacing w:val="-5"/>
        </w:rPr>
        <w:t>1.公共基础课教学方法</w:t>
      </w:r>
    </w:p>
    <w:p>
      <w:pPr>
        <w:ind w:left="24" w:firstLine="486"/>
        <w:spacing w:before="181" w:line="355" w:lineRule="auto"/>
        <w:jc w:val="both"/>
        <w:rPr>
          <w:rFonts w:ascii="SimSun" w:hAnsi="SimSun" w:eastAsia="SimSun" w:cs="SimSun"/>
          <w:sz w:val="24"/>
          <w:szCs w:val="24"/>
        </w:rPr>
      </w:pPr>
      <w:r>
        <w:rPr>
          <w:rFonts w:ascii="SimSun" w:hAnsi="SimSun" w:eastAsia="SimSun" w:cs="SimSun"/>
          <w:sz w:val="24"/>
          <w:szCs w:val="24"/>
          <w:spacing w:val="-3"/>
        </w:rPr>
        <w:t>公共基础课应在加强基础知识教学的前提下，</w:t>
      </w:r>
      <w:r>
        <w:rPr>
          <w:rFonts w:ascii="SimSun" w:hAnsi="SimSun" w:eastAsia="SimSun" w:cs="SimSun"/>
          <w:sz w:val="24"/>
          <w:szCs w:val="24"/>
          <w:spacing w:val="-4"/>
        </w:rPr>
        <w:t>提高学生文化素养，既为学生</w:t>
      </w:r>
      <w:r>
        <w:rPr>
          <w:rFonts w:ascii="SimSun" w:hAnsi="SimSun" w:eastAsia="SimSun" w:cs="SimSun"/>
          <w:sz w:val="24"/>
          <w:szCs w:val="24"/>
        </w:rPr>
        <w:t xml:space="preserve"> </w:t>
      </w:r>
      <w:r>
        <w:rPr>
          <w:rFonts w:ascii="SimSun" w:hAnsi="SimSun" w:eastAsia="SimSun" w:cs="SimSun"/>
          <w:sz w:val="24"/>
          <w:szCs w:val="24"/>
          <w:spacing w:val="-8"/>
        </w:rPr>
        <w:t>的专业学习服务，又为学生的继续学习和终身发展打好基础。要从学生实际出发，</w:t>
      </w:r>
      <w:r>
        <w:rPr>
          <w:rFonts w:ascii="SimSun" w:hAnsi="SimSun" w:eastAsia="SimSun" w:cs="SimSun"/>
          <w:sz w:val="24"/>
          <w:szCs w:val="24"/>
          <w:spacing w:val="4"/>
        </w:rPr>
        <w:t xml:space="preserve"> </w:t>
      </w:r>
      <w:r>
        <w:rPr>
          <w:rFonts w:ascii="SimSun" w:hAnsi="SimSun" w:eastAsia="SimSun" w:cs="SimSun"/>
          <w:sz w:val="24"/>
          <w:szCs w:val="24"/>
          <w:spacing w:val="-3"/>
        </w:rPr>
        <w:t>结合专业特点，努力进行教学改革，从以教师为中心转变为以学生为主体，努力</w:t>
      </w:r>
      <w:r>
        <w:rPr>
          <w:rFonts w:ascii="SimSun" w:hAnsi="SimSun" w:eastAsia="SimSun" w:cs="SimSun"/>
          <w:sz w:val="24"/>
          <w:szCs w:val="24"/>
        </w:rPr>
        <w:t xml:space="preserve"> </w:t>
      </w:r>
      <w:r>
        <w:rPr>
          <w:rFonts w:ascii="SimSun" w:hAnsi="SimSun" w:eastAsia="SimSun" w:cs="SimSun"/>
          <w:sz w:val="24"/>
          <w:szCs w:val="24"/>
        </w:rPr>
        <w:t>调动学生的学习积极性，提高 公共基础课教学的有效性，促进学生综合素质的</w:t>
      </w:r>
      <w:r>
        <w:rPr>
          <w:rFonts w:ascii="SimSun" w:hAnsi="SimSun" w:eastAsia="SimSun" w:cs="SimSun"/>
          <w:sz w:val="24"/>
          <w:szCs w:val="24"/>
          <w:spacing w:val="12"/>
        </w:rPr>
        <w:t xml:space="preserve"> </w:t>
      </w:r>
      <w:r>
        <w:rPr>
          <w:rFonts w:ascii="SimSun" w:hAnsi="SimSun" w:eastAsia="SimSun" w:cs="SimSun"/>
          <w:sz w:val="24"/>
          <w:szCs w:val="24"/>
          <w:spacing w:val="-1"/>
        </w:rPr>
        <w:t>提高和职业能力的形成。</w:t>
      </w:r>
    </w:p>
    <w:p>
      <w:pPr>
        <w:ind w:left="506"/>
        <w:spacing w:before="35" w:line="219" w:lineRule="auto"/>
        <w:rPr>
          <w:rFonts w:ascii="SimSun" w:hAnsi="SimSun" w:eastAsia="SimSun" w:cs="SimSun"/>
          <w:sz w:val="24"/>
          <w:szCs w:val="24"/>
        </w:rPr>
      </w:pPr>
      <w:r>
        <w:rPr>
          <w:rFonts w:ascii="SimSun" w:hAnsi="SimSun" w:eastAsia="SimSun" w:cs="SimSun"/>
          <w:sz w:val="24"/>
          <w:szCs w:val="24"/>
          <w:b/>
          <w:bCs/>
          <w:spacing w:val="-3"/>
        </w:rPr>
        <w:t>2.专业技能课教学方法</w:t>
      </w:r>
    </w:p>
    <w:p>
      <w:pPr>
        <w:ind w:left="24" w:right="26" w:firstLine="479"/>
        <w:spacing w:before="181" w:line="355" w:lineRule="auto"/>
        <w:jc w:val="both"/>
        <w:rPr>
          <w:rFonts w:ascii="SimSun" w:hAnsi="SimSun" w:eastAsia="SimSun" w:cs="SimSun"/>
          <w:sz w:val="24"/>
          <w:szCs w:val="24"/>
        </w:rPr>
      </w:pPr>
      <w:r>
        <w:rPr>
          <w:rFonts w:ascii="SimSun" w:hAnsi="SimSun" w:eastAsia="SimSun" w:cs="SimSun"/>
          <w:sz w:val="24"/>
          <w:szCs w:val="24"/>
          <w:spacing w:val="-3"/>
        </w:rPr>
        <w:t>推行理论与实践结合，努力实现教学内容与职业标准、教学过程</w:t>
      </w:r>
      <w:r>
        <w:rPr>
          <w:rFonts w:ascii="SimSun" w:hAnsi="SimSun" w:eastAsia="SimSun" w:cs="SimSun"/>
          <w:sz w:val="24"/>
          <w:szCs w:val="24"/>
          <w:spacing w:val="-4"/>
        </w:rPr>
        <w:t>与生产过程</w:t>
      </w:r>
      <w:r>
        <w:rPr>
          <w:rFonts w:ascii="SimSun" w:hAnsi="SimSun" w:eastAsia="SimSun" w:cs="SimSun"/>
          <w:sz w:val="24"/>
          <w:szCs w:val="24"/>
        </w:rPr>
        <w:t xml:space="preserve"> </w:t>
      </w:r>
      <w:r>
        <w:rPr>
          <w:rFonts w:ascii="SimSun" w:hAnsi="SimSun" w:eastAsia="SimSun" w:cs="SimSun"/>
          <w:sz w:val="24"/>
          <w:szCs w:val="24"/>
          <w:spacing w:val="-3"/>
        </w:rPr>
        <w:t>的对接。要在加强专业基础教学的同时，强化对职业岗位技能的训练。根据绘画</w:t>
      </w:r>
      <w:r>
        <w:rPr>
          <w:rFonts w:ascii="SimSun" w:hAnsi="SimSun" w:eastAsia="SimSun" w:cs="SimSun"/>
          <w:sz w:val="24"/>
          <w:szCs w:val="24"/>
        </w:rPr>
        <w:t xml:space="preserve"> </w:t>
      </w:r>
      <w:r>
        <w:rPr>
          <w:rFonts w:ascii="SimSun" w:hAnsi="SimSun" w:eastAsia="SimSun" w:cs="SimSun"/>
          <w:sz w:val="24"/>
          <w:szCs w:val="24"/>
          <w:spacing w:val="-2"/>
        </w:rPr>
        <w:t>专业特点，加强教师的专业示范和个别指导。通过理论实践一体化的教学模式，</w:t>
      </w:r>
      <w:r>
        <w:rPr>
          <w:rFonts w:ascii="SimSun" w:hAnsi="SimSun" w:eastAsia="SimSun" w:cs="SimSun"/>
          <w:sz w:val="24"/>
          <w:szCs w:val="24"/>
        </w:rPr>
        <w:t xml:space="preserve"> </w:t>
      </w:r>
      <w:r>
        <w:rPr>
          <w:rFonts w:ascii="SimSun" w:hAnsi="SimSun" w:eastAsia="SimSun" w:cs="SimSun"/>
          <w:sz w:val="24"/>
          <w:szCs w:val="24"/>
          <w:spacing w:val="-3"/>
        </w:rPr>
        <w:t>促进学生专业知识和技能的同步增长，确保专业教学既满足职业岗位的需求，又</w:t>
      </w:r>
      <w:r>
        <w:rPr>
          <w:rFonts w:ascii="SimSun" w:hAnsi="SimSun" w:eastAsia="SimSun" w:cs="SimSun"/>
          <w:sz w:val="24"/>
          <w:szCs w:val="24"/>
        </w:rPr>
        <w:t xml:space="preserve"> </w:t>
      </w:r>
      <w:r>
        <w:rPr>
          <w:rFonts w:ascii="SimSun" w:hAnsi="SimSun" w:eastAsia="SimSun" w:cs="SimSun"/>
          <w:sz w:val="24"/>
          <w:szCs w:val="24"/>
          <w:spacing w:val="-1"/>
        </w:rPr>
        <w:t>为学生未来的职业发展打下坚实的基础。</w:t>
      </w:r>
    </w:p>
    <w:p>
      <w:pPr>
        <w:ind w:left="506"/>
        <w:spacing w:before="35" w:line="219" w:lineRule="auto"/>
        <w:rPr>
          <w:rFonts w:ascii="SimSun" w:hAnsi="SimSun" w:eastAsia="SimSun" w:cs="SimSun"/>
          <w:sz w:val="24"/>
          <w:szCs w:val="24"/>
        </w:rPr>
      </w:pPr>
      <w:r>
        <w:rPr>
          <w:rFonts w:ascii="SimSun" w:hAnsi="SimSun" w:eastAsia="SimSun" w:cs="SimSun"/>
          <w:sz w:val="24"/>
          <w:szCs w:val="24"/>
          <w:spacing w:val="-1"/>
        </w:rPr>
        <w:t>教学方法详见对应的课程标准。</w:t>
      </w:r>
    </w:p>
    <w:p>
      <w:pPr>
        <w:ind w:left="592"/>
        <w:spacing w:before="240" w:line="219" w:lineRule="auto"/>
        <w:rPr>
          <w:rFonts w:ascii="SimSun" w:hAnsi="SimSun" w:eastAsia="SimSun" w:cs="SimSun"/>
          <w:sz w:val="28"/>
          <w:szCs w:val="28"/>
        </w:rPr>
      </w:pPr>
      <w:r>
        <w:rPr>
          <w:rFonts w:ascii="SimSun" w:hAnsi="SimSun" w:eastAsia="SimSun" w:cs="SimSun"/>
          <w:sz w:val="28"/>
          <w:szCs w:val="28"/>
          <w:b/>
          <w:bCs/>
          <w:spacing w:val="-5"/>
        </w:rPr>
        <w:t>（五）学习评价</w:t>
      </w:r>
    </w:p>
    <w:p>
      <w:pPr>
        <w:ind w:left="23" w:right="61" w:firstLine="480"/>
        <w:spacing w:before="234" w:line="346" w:lineRule="auto"/>
        <w:rPr>
          <w:rFonts w:ascii="SimSun" w:hAnsi="SimSun" w:eastAsia="SimSun" w:cs="SimSun"/>
          <w:sz w:val="24"/>
          <w:szCs w:val="24"/>
        </w:rPr>
      </w:pPr>
      <w:r>
        <w:rPr>
          <w:rFonts w:ascii="SimSun" w:hAnsi="SimSun" w:eastAsia="SimSun" w:cs="SimSun"/>
          <w:sz w:val="24"/>
          <w:szCs w:val="24"/>
          <w:spacing w:val="-3"/>
        </w:rPr>
        <w:t>本专业教学评价由学校（教师、学生、学校相关职能部门）、</w:t>
      </w:r>
      <w:r>
        <w:rPr>
          <w:rFonts w:ascii="SimSun" w:hAnsi="SimSun" w:eastAsia="SimSun" w:cs="SimSun"/>
          <w:sz w:val="24"/>
          <w:szCs w:val="24"/>
          <w:spacing w:val="-4"/>
        </w:rPr>
        <w:t>企业等用人单</w:t>
      </w:r>
      <w:r>
        <w:rPr>
          <w:rFonts w:ascii="SimSun" w:hAnsi="SimSun" w:eastAsia="SimSun" w:cs="SimSun"/>
          <w:sz w:val="24"/>
          <w:szCs w:val="24"/>
        </w:rPr>
        <w:t xml:space="preserve"> </w:t>
      </w:r>
      <w:r>
        <w:rPr>
          <w:rFonts w:ascii="SimSun" w:hAnsi="SimSun" w:eastAsia="SimSun" w:cs="SimSun"/>
          <w:sz w:val="24"/>
          <w:szCs w:val="24"/>
          <w:spacing w:val="-3"/>
        </w:rPr>
        <w:t>位（职能部门、带教师傅或指导教师）、家长等多个主体参与，采用过程性评价</w:t>
      </w:r>
    </w:p>
    <w:p>
      <w:pPr>
        <w:spacing w:line="346" w:lineRule="auto"/>
        <w:sectPr>
          <w:footerReference w:type="default" r:id="rId29"/>
          <w:pgSz w:w="11906" w:h="16839"/>
          <w:pgMar w:top="1431" w:right="1738" w:bottom="1354" w:left="1785" w:header="0" w:footer="1188" w:gutter="0"/>
        </w:sectPr>
        <w:rPr>
          <w:rFonts w:ascii="SimSun" w:hAnsi="SimSun" w:eastAsia="SimSun" w:cs="SimSun"/>
          <w:sz w:val="24"/>
          <w:szCs w:val="24"/>
        </w:rPr>
      </w:pPr>
    </w:p>
    <w:p>
      <w:pPr>
        <w:ind w:left="22" w:right="80" w:firstLine="5"/>
        <w:spacing w:before="122" w:line="347" w:lineRule="auto"/>
        <w:rPr>
          <w:rFonts w:ascii="SimSun" w:hAnsi="SimSun" w:eastAsia="SimSun" w:cs="SimSun"/>
          <w:sz w:val="24"/>
          <w:szCs w:val="24"/>
        </w:rPr>
      </w:pPr>
      <w:r>
        <w:rPr>
          <w:rFonts w:ascii="SimSun" w:hAnsi="SimSun" w:eastAsia="SimSun" w:cs="SimSun"/>
          <w:sz w:val="24"/>
          <w:szCs w:val="24"/>
          <w:spacing w:val="-3"/>
        </w:rPr>
        <w:t>与考核性评价相结合、学校评价与企业评价相结合的方法，注重学生综</w:t>
      </w:r>
      <w:r>
        <w:rPr>
          <w:rFonts w:ascii="SimSun" w:hAnsi="SimSun" w:eastAsia="SimSun" w:cs="SimSun"/>
          <w:sz w:val="24"/>
          <w:szCs w:val="24"/>
          <w:spacing w:val="-4"/>
        </w:rPr>
        <w:t>合素质测</w:t>
      </w:r>
      <w:r>
        <w:rPr>
          <w:rFonts w:ascii="SimSun" w:hAnsi="SimSun" w:eastAsia="SimSun" w:cs="SimSun"/>
          <w:sz w:val="24"/>
          <w:szCs w:val="24"/>
        </w:rPr>
        <w:t xml:space="preserve"> </w:t>
      </w:r>
      <w:r>
        <w:rPr>
          <w:rFonts w:ascii="SimSun" w:hAnsi="SimSun" w:eastAsia="SimSun" w:cs="SimSun"/>
          <w:sz w:val="24"/>
          <w:szCs w:val="24"/>
          <w:spacing w:val="-5"/>
        </w:rPr>
        <w:t>评。</w:t>
      </w:r>
    </w:p>
    <w:p>
      <w:pPr>
        <w:ind w:left="34" w:right="80" w:firstLine="486"/>
        <w:spacing w:before="33" w:line="347" w:lineRule="auto"/>
        <w:rPr>
          <w:rFonts w:ascii="SimSun" w:hAnsi="SimSun" w:eastAsia="SimSun" w:cs="SimSun"/>
          <w:sz w:val="24"/>
          <w:szCs w:val="24"/>
        </w:rPr>
      </w:pPr>
      <w:r>
        <w:rPr>
          <w:rFonts w:ascii="SimSun" w:hAnsi="SimSun" w:eastAsia="SimSun" w:cs="SimSun"/>
          <w:sz w:val="24"/>
          <w:szCs w:val="24"/>
          <w:spacing w:val="-4"/>
        </w:rPr>
        <w:t>1.基本素质考核，根据课程不同，可采用开卷、情境现场模拟、工作任务等</w:t>
      </w:r>
      <w:r>
        <w:rPr>
          <w:rFonts w:ascii="SimSun" w:hAnsi="SimSun" w:eastAsia="SimSun" w:cs="SimSun"/>
          <w:sz w:val="24"/>
          <w:szCs w:val="24"/>
          <w:spacing w:val="14"/>
        </w:rPr>
        <w:t xml:space="preserve"> </w:t>
      </w:r>
      <w:r>
        <w:rPr>
          <w:rFonts w:ascii="SimSun" w:hAnsi="SimSun" w:eastAsia="SimSun" w:cs="SimSun"/>
          <w:sz w:val="24"/>
          <w:szCs w:val="24"/>
          <w:spacing w:val="-3"/>
        </w:rPr>
        <w:t>多种形式进行。</w:t>
      </w:r>
    </w:p>
    <w:p>
      <w:pPr>
        <w:ind w:left="26" w:right="80" w:firstLine="480"/>
        <w:spacing w:before="34" w:line="351" w:lineRule="auto"/>
        <w:jc w:val="both"/>
        <w:rPr>
          <w:rFonts w:ascii="SimSun" w:hAnsi="SimSun" w:eastAsia="SimSun" w:cs="SimSun"/>
          <w:sz w:val="24"/>
          <w:szCs w:val="24"/>
        </w:rPr>
      </w:pPr>
      <w:r>
        <w:rPr>
          <w:rFonts w:ascii="SimSun" w:hAnsi="SimSun" w:eastAsia="SimSun" w:cs="SimSun"/>
          <w:sz w:val="24"/>
          <w:szCs w:val="24"/>
          <w:spacing w:val="-3"/>
        </w:rPr>
        <w:t>2.本专业考试课程的考核，采用闭卷笔试的形式进行考核，考核</w:t>
      </w:r>
      <w:r>
        <w:rPr>
          <w:rFonts w:ascii="SimSun" w:hAnsi="SimSun" w:eastAsia="SimSun" w:cs="SimSun"/>
          <w:sz w:val="24"/>
          <w:szCs w:val="24"/>
          <w:spacing w:val="-4"/>
        </w:rPr>
        <w:t>成绩由三部</w:t>
      </w:r>
      <w:r>
        <w:rPr>
          <w:rFonts w:ascii="SimSun" w:hAnsi="SimSun" w:eastAsia="SimSun" w:cs="SimSun"/>
          <w:sz w:val="24"/>
          <w:szCs w:val="24"/>
        </w:rPr>
        <w:t xml:space="preserve"> </w:t>
      </w:r>
      <w:r>
        <w:rPr>
          <w:rFonts w:ascii="SimSun" w:hAnsi="SimSun" w:eastAsia="SimSun" w:cs="SimSun"/>
          <w:sz w:val="24"/>
          <w:szCs w:val="24"/>
        </w:rPr>
        <w:t>分组成，其中：卷面成绩占</w:t>
      </w:r>
      <w:r>
        <w:rPr>
          <w:rFonts w:ascii="SimSun" w:hAnsi="SimSun" w:eastAsia="SimSun" w:cs="SimSun"/>
          <w:sz w:val="24"/>
          <w:szCs w:val="24"/>
          <w:spacing w:val="-34"/>
        </w:rPr>
        <w:t xml:space="preserve"> </w:t>
      </w:r>
      <w:r>
        <w:rPr>
          <w:rFonts w:ascii="SimSun" w:hAnsi="SimSun" w:eastAsia="SimSun" w:cs="SimSun"/>
          <w:sz w:val="24"/>
          <w:szCs w:val="24"/>
        </w:rPr>
        <w:t>70%，出勤及平时表现占</w:t>
      </w:r>
      <w:r>
        <w:rPr>
          <w:rFonts w:ascii="SimSun" w:hAnsi="SimSun" w:eastAsia="SimSun" w:cs="SimSun"/>
          <w:sz w:val="24"/>
          <w:szCs w:val="24"/>
          <w:spacing w:val="-45"/>
        </w:rPr>
        <w:t xml:space="preserve"> </w:t>
      </w:r>
      <w:r>
        <w:rPr>
          <w:rFonts w:ascii="SimSun" w:hAnsi="SimSun" w:eastAsia="SimSun" w:cs="SimSun"/>
          <w:sz w:val="24"/>
          <w:szCs w:val="24"/>
        </w:rPr>
        <w:t>20%，大作业占</w:t>
      </w:r>
      <w:r>
        <w:rPr>
          <w:rFonts w:ascii="SimSun" w:hAnsi="SimSun" w:eastAsia="SimSun" w:cs="SimSun"/>
          <w:sz w:val="24"/>
          <w:szCs w:val="24"/>
          <w:spacing w:val="-31"/>
        </w:rPr>
        <w:t xml:space="preserve"> </w:t>
      </w:r>
      <w:r>
        <w:rPr>
          <w:rFonts w:ascii="SimSun" w:hAnsi="SimSun" w:eastAsia="SimSun" w:cs="SimSun"/>
          <w:sz w:val="24"/>
          <w:szCs w:val="24"/>
        </w:rPr>
        <w:t>10%，用百 </w:t>
      </w:r>
      <w:r>
        <w:rPr>
          <w:rFonts w:ascii="SimSun" w:hAnsi="SimSun" w:eastAsia="SimSun" w:cs="SimSun"/>
          <w:sz w:val="24"/>
          <w:szCs w:val="24"/>
          <w:spacing w:val="-1"/>
        </w:rPr>
        <w:t>分制记成绩，三项成绩按比例折算后相加即为最终考核成绩。</w:t>
      </w:r>
    </w:p>
    <w:p>
      <w:pPr>
        <w:ind w:left="22" w:right="82" w:firstLine="485"/>
        <w:spacing w:before="33" w:line="347" w:lineRule="auto"/>
        <w:rPr>
          <w:rFonts w:ascii="SimSun" w:hAnsi="SimSun" w:eastAsia="SimSun" w:cs="SimSun"/>
          <w:sz w:val="24"/>
          <w:szCs w:val="24"/>
        </w:rPr>
      </w:pPr>
      <w:r>
        <w:rPr>
          <w:rFonts w:ascii="SimSun" w:hAnsi="SimSun" w:eastAsia="SimSun" w:cs="SimSun"/>
          <w:sz w:val="24"/>
          <w:szCs w:val="24"/>
          <w:spacing w:val="1"/>
        </w:rPr>
        <w:t>3.第三年实习考核职业道德占</w:t>
      </w:r>
      <w:r>
        <w:rPr>
          <w:rFonts w:ascii="SimSun" w:hAnsi="SimSun" w:eastAsia="SimSun" w:cs="SimSun"/>
          <w:sz w:val="24"/>
          <w:szCs w:val="24"/>
          <w:spacing w:val="-46"/>
        </w:rPr>
        <w:t xml:space="preserve"> </w:t>
      </w:r>
      <w:r>
        <w:rPr>
          <w:rFonts w:ascii="SimSun" w:hAnsi="SimSun" w:eastAsia="SimSun" w:cs="SimSun"/>
          <w:sz w:val="24"/>
          <w:szCs w:val="24"/>
          <w:spacing w:val="1"/>
        </w:rPr>
        <w:t>20%，岗位考核占</w:t>
      </w:r>
      <w:r>
        <w:rPr>
          <w:rFonts w:ascii="SimSun" w:hAnsi="SimSun" w:eastAsia="SimSun" w:cs="SimSun"/>
          <w:sz w:val="24"/>
          <w:szCs w:val="24"/>
          <w:spacing w:val="-46"/>
        </w:rPr>
        <w:t xml:space="preserve"> </w:t>
      </w:r>
      <w:r>
        <w:rPr>
          <w:rFonts w:ascii="SimSun" w:hAnsi="SimSun" w:eastAsia="SimSun" w:cs="SimSun"/>
          <w:sz w:val="24"/>
          <w:szCs w:val="24"/>
          <w:spacing w:val="1"/>
        </w:rPr>
        <w:t>40%</w:t>
      </w:r>
      <w:r>
        <w:rPr>
          <w:rFonts w:ascii="SimSun" w:hAnsi="SimSun" w:eastAsia="SimSun" w:cs="SimSun"/>
          <w:sz w:val="24"/>
          <w:szCs w:val="24"/>
        </w:rPr>
        <w:t>，工作量占</w:t>
      </w:r>
      <w:r>
        <w:rPr>
          <w:rFonts w:ascii="SimSun" w:hAnsi="SimSun" w:eastAsia="SimSun" w:cs="SimSun"/>
          <w:sz w:val="24"/>
          <w:szCs w:val="24"/>
          <w:spacing w:val="-46"/>
        </w:rPr>
        <w:t xml:space="preserve"> </w:t>
      </w:r>
      <w:r>
        <w:rPr>
          <w:rFonts w:ascii="SimSun" w:hAnsi="SimSun" w:eastAsia="SimSun" w:cs="SimSun"/>
          <w:sz w:val="24"/>
          <w:szCs w:val="24"/>
        </w:rPr>
        <w:t>20%，出勤 </w:t>
      </w:r>
      <w:r>
        <w:rPr>
          <w:rFonts w:ascii="SimSun" w:hAnsi="SimSun" w:eastAsia="SimSun" w:cs="SimSun"/>
          <w:sz w:val="24"/>
          <w:szCs w:val="24"/>
          <w:spacing w:val="-1"/>
        </w:rPr>
        <w:t>及平时表现占</w:t>
      </w:r>
      <w:r>
        <w:rPr>
          <w:rFonts w:ascii="SimSun" w:hAnsi="SimSun" w:eastAsia="SimSun" w:cs="SimSun"/>
          <w:sz w:val="24"/>
          <w:szCs w:val="24"/>
          <w:spacing w:val="-46"/>
        </w:rPr>
        <w:t xml:space="preserve"> </w:t>
      </w:r>
      <w:r>
        <w:rPr>
          <w:rFonts w:ascii="SimSun" w:hAnsi="SimSun" w:eastAsia="SimSun" w:cs="SimSun"/>
          <w:sz w:val="24"/>
          <w:szCs w:val="24"/>
          <w:spacing w:val="-1"/>
        </w:rPr>
        <w:t>20%，第三年不合格者暂缓一年毕业。</w:t>
      </w:r>
    </w:p>
    <w:p>
      <w:pPr>
        <w:ind w:left="592"/>
        <w:spacing w:before="93" w:line="220" w:lineRule="auto"/>
        <w:rPr>
          <w:rFonts w:ascii="SimSun" w:hAnsi="SimSun" w:eastAsia="SimSun" w:cs="SimSun"/>
          <w:sz w:val="28"/>
          <w:szCs w:val="28"/>
        </w:rPr>
      </w:pPr>
      <w:r>
        <w:rPr>
          <w:rFonts w:ascii="SimSun" w:hAnsi="SimSun" w:eastAsia="SimSun" w:cs="SimSun"/>
          <w:sz w:val="28"/>
          <w:szCs w:val="28"/>
          <w:b/>
          <w:bCs/>
          <w:spacing w:val="-5"/>
        </w:rPr>
        <w:t>（六）质量管理</w:t>
      </w:r>
    </w:p>
    <w:p>
      <w:pPr>
        <w:ind w:left="26" w:firstLine="478"/>
        <w:spacing w:before="234" w:line="353" w:lineRule="auto"/>
        <w:jc w:val="both"/>
        <w:rPr>
          <w:rFonts w:ascii="SimSun" w:hAnsi="SimSun" w:eastAsia="SimSun" w:cs="SimSun"/>
          <w:sz w:val="24"/>
          <w:szCs w:val="24"/>
        </w:rPr>
      </w:pPr>
      <w:r>
        <w:rPr>
          <w:rFonts w:ascii="SimSun" w:hAnsi="SimSun" w:eastAsia="SimSun" w:cs="SimSun"/>
          <w:sz w:val="24"/>
          <w:szCs w:val="24"/>
          <w:spacing w:val="-3"/>
        </w:rPr>
        <w:t>质量监控体系由教务管理体系、督导监控体系、毕业生及用人</w:t>
      </w:r>
      <w:r>
        <w:rPr>
          <w:rFonts w:ascii="SimSun" w:hAnsi="SimSun" w:eastAsia="SimSun" w:cs="SimSun"/>
          <w:sz w:val="24"/>
          <w:szCs w:val="24"/>
          <w:spacing w:val="-4"/>
        </w:rPr>
        <w:t>单位评价体系</w:t>
      </w:r>
      <w:r>
        <w:rPr>
          <w:rFonts w:ascii="SimSun" w:hAnsi="SimSun" w:eastAsia="SimSun" w:cs="SimSun"/>
          <w:sz w:val="24"/>
          <w:szCs w:val="24"/>
        </w:rPr>
        <w:t xml:space="preserve"> </w:t>
      </w:r>
      <w:r>
        <w:rPr>
          <w:rFonts w:ascii="SimSun" w:hAnsi="SimSun" w:eastAsia="SimSun" w:cs="SimSun"/>
          <w:sz w:val="24"/>
          <w:szCs w:val="24"/>
          <w:spacing w:val="-7"/>
        </w:rPr>
        <w:t>组成。教务管理体系是直接面向教学过程的管理</w:t>
      </w:r>
      <w:r>
        <w:rPr>
          <w:rFonts w:ascii="SimSun" w:hAnsi="SimSun" w:eastAsia="SimSun" w:cs="SimSun"/>
          <w:sz w:val="24"/>
          <w:szCs w:val="24"/>
          <w:spacing w:val="-8"/>
        </w:rPr>
        <w:t>体系，通过资料检查、现场巡查、</w:t>
      </w:r>
      <w:r>
        <w:rPr>
          <w:rFonts w:ascii="SimSun" w:hAnsi="SimSun" w:eastAsia="SimSun" w:cs="SimSun"/>
          <w:sz w:val="24"/>
          <w:szCs w:val="24"/>
        </w:rPr>
        <w:t xml:space="preserve"> </w:t>
      </w:r>
      <w:r>
        <w:rPr>
          <w:rFonts w:ascii="SimSun" w:hAnsi="SimSun" w:eastAsia="SimSun" w:cs="SimSun"/>
          <w:sz w:val="24"/>
          <w:szCs w:val="24"/>
          <w:spacing w:val="-3"/>
        </w:rPr>
        <w:t>听课检查、教师评学、学生评教、教师座谈会、学生座谈会等方式，检查和</w:t>
      </w:r>
      <w:r>
        <w:rPr>
          <w:rFonts w:ascii="SimSun" w:hAnsi="SimSun" w:eastAsia="SimSun" w:cs="SimSun"/>
          <w:sz w:val="24"/>
          <w:szCs w:val="24"/>
          <w:spacing w:val="-4"/>
        </w:rPr>
        <w:t>监督</w:t>
      </w:r>
      <w:r>
        <w:rPr>
          <w:rFonts w:ascii="SimSun" w:hAnsi="SimSun" w:eastAsia="SimSun" w:cs="SimSun"/>
          <w:sz w:val="24"/>
          <w:szCs w:val="24"/>
        </w:rPr>
        <w:t xml:space="preserve"> </w:t>
      </w:r>
      <w:r>
        <w:rPr>
          <w:rFonts w:ascii="SimSun" w:hAnsi="SimSun" w:eastAsia="SimSun" w:cs="SimSun"/>
          <w:sz w:val="24"/>
          <w:szCs w:val="24"/>
          <w:spacing w:val="-1"/>
        </w:rPr>
        <w:t>教学各个环节的秩序和质量。</w:t>
      </w:r>
    </w:p>
    <w:p>
      <w:pPr>
        <w:ind w:left="590"/>
        <w:spacing w:before="93" w:line="220" w:lineRule="auto"/>
        <w:outlineLvl w:val="0"/>
        <w:rPr>
          <w:rFonts w:ascii="SimSun" w:hAnsi="SimSun" w:eastAsia="SimSun" w:cs="SimSun"/>
          <w:sz w:val="28"/>
          <w:szCs w:val="28"/>
        </w:rPr>
      </w:pPr>
      <w:r>
        <w:rPr>
          <w:rFonts w:ascii="SimSun" w:hAnsi="SimSun" w:eastAsia="SimSun" w:cs="SimSun"/>
          <w:sz w:val="28"/>
          <w:szCs w:val="28"/>
          <w:b/>
          <w:bCs/>
          <w:spacing w:val="-5"/>
        </w:rPr>
        <w:t>九、毕业要求</w:t>
      </w:r>
    </w:p>
    <w:p>
      <w:pPr>
        <w:ind w:left="592"/>
        <w:spacing w:before="290" w:line="221" w:lineRule="auto"/>
        <w:rPr>
          <w:rFonts w:ascii="SimSun" w:hAnsi="SimSun" w:eastAsia="SimSun" w:cs="SimSun"/>
          <w:sz w:val="28"/>
          <w:szCs w:val="28"/>
        </w:rPr>
      </w:pPr>
      <w:r>
        <w:rPr>
          <w:rFonts w:ascii="SimSun" w:hAnsi="SimSun" w:eastAsia="SimSun" w:cs="SimSun"/>
          <w:sz w:val="28"/>
          <w:szCs w:val="28"/>
          <w:b/>
          <w:bCs/>
          <w:spacing w:val="-5"/>
        </w:rPr>
        <w:t>（一）成绩要求</w:t>
      </w:r>
    </w:p>
    <w:p>
      <w:pPr>
        <w:ind w:left="24" w:right="26" w:firstLine="478"/>
        <w:spacing w:before="231" w:line="351" w:lineRule="auto"/>
        <w:jc w:val="both"/>
        <w:rPr>
          <w:rFonts w:ascii="SimSun" w:hAnsi="SimSun" w:eastAsia="SimSun" w:cs="SimSun"/>
          <w:sz w:val="24"/>
          <w:szCs w:val="24"/>
        </w:rPr>
      </w:pPr>
      <w:r>
        <w:rPr>
          <w:rFonts w:ascii="SimSun" w:hAnsi="SimSun" w:eastAsia="SimSun" w:cs="SimSun"/>
          <w:sz w:val="24"/>
          <w:szCs w:val="24"/>
          <w:spacing w:val="-3"/>
        </w:rPr>
        <w:t>课程必须通过学校的统一考核，成绩考核采取考试和考查两种形</w:t>
      </w:r>
      <w:r>
        <w:rPr>
          <w:rFonts w:ascii="SimSun" w:hAnsi="SimSun" w:eastAsia="SimSun" w:cs="SimSun"/>
          <w:sz w:val="24"/>
          <w:szCs w:val="24"/>
          <w:spacing w:val="-4"/>
        </w:rPr>
        <w:t>式，具体主</w:t>
      </w:r>
      <w:r>
        <w:rPr>
          <w:rFonts w:ascii="SimSun" w:hAnsi="SimSun" w:eastAsia="SimSun" w:cs="SimSun"/>
          <w:sz w:val="24"/>
          <w:szCs w:val="24"/>
        </w:rPr>
        <w:t xml:space="preserve"> </w:t>
      </w:r>
      <w:r>
        <w:rPr>
          <w:rFonts w:ascii="SimSun" w:hAnsi="SimSun" w:eastAsia="SimSun" w:cs="SimSun"/>
          <w:sz w:val="24"/>
          <w:szCs w:val="24"/>
        </w:rPr>
        <w:t>要从理论考核与实践考核两方面进行考核评价，即分为两部分：理论考核+实训</w:t>
      </w:r>
      <w:r>
        <w:rPr>
          <w:rFonts w:ascii="SimSun" w:hAnsi="SimSun" w:eastAsia="SimSun" w:cs="SimSun"/>
          <w:sz w:val="24"/>
          <w:szCs w:val="24"/>
          <w:spacing w:val="12"/>
        </w:rPr>
        <w:t xml:space="preserve"> </w:t>
      </w:r>
      <w:r>
        <w:rPr>
          <w:rFonts w:ascii="SimSun" w:hAnsi="SimSun" w:eastAsia="SimSun" w:cs="SimSun"/>
          <w:sz w:val="24"/>
          <w:szCs w:val="24"/>
          <w:spacing w:val="-2"/>
        </w:rPr>
        <w:t>部分，比重根据不同课程灵活安排。另外，对于顶岗实习需按时保质保量完成。</w:t>
      </w:r>
    </w:p>
    <w:p>
      <w:pPr>
        <w:ind w:left="508"/>
        <w:spacing w:before="35" w:line="219" w:lineRule="auto"/>
        <w:rPr>
          <w:rFonts w:ascii="SimSun" w:hAnsi="SimSun" w:eastAsia="SimSun" w:cs="SimSun"/>
          <w:sz w:val="24"/>
          <w:szCs w:val="24"/>
        </w:rPr>
      </w:pPr>
      <w:r>
        <w:rPr>
          <w:rFonts w:ascii="SimSun" w:hAnsi="SimSun" w:eastAsia="SimSun" w:cs="SimSun"/>
          <w:sz w:val="24"/>
          <w:szCs w:val="24"/>
          <w:spacing w:val="-4"/>
        </w:rPr>
        <w:t>毕业需达到规定的</w:t>
      </w:r>
      <w:r>
        <w:rPr>
          <w:rFonts w:ascii="SimSun" w:hAnsi="SimSun" w:eastAsia="SimSun" w:cs="SimSun"/>
          <w:sz w:val="24"/>
          <w:szCs w:val="24"/>
          <w:spacing w:val="-26"/>
        </w:rPr>
        <w:t xml:space="preserve"> </w:t>
      </w:r>
      <w:r>
        <w:rPr>
          <w:rFonts w:ascii="SimSun" w:hAnsi="SimSun" w:eastAsia="SimSun" w:cs="SimSun"/>
          <w:sz w:val="24"/>
          <w:szCs w:val="24"/>
          <w:spacing w:val="-4"/>
        </w:rPr>
        <w:t>167</w:t>
      </w:r>
      <w:r>
        <w:rPr>
          <w:rFonts w:ascii="SimSun" w:hAnsi="SimSun" w:eastAsia="SimSun" w:cs="SimSun"/>
          <w:sz w:val="24"/>
          <w:szCs w:val="24"/>
          <w:spacing w:val="-46"/>
        </w:rPr>
        <w:t xml:space="preserve"> </w:t>
      </w:r>
      <w:r>
        <w:rPr>
          <w:rFonts w:ascii="SimSun" w:hAnsi="SimSun" w:eastAsia="SimSun" w:cs="SimSun"/>
          <w:sz w:val="24"/>
          <w:szCs w:val="24"/>
          <w:spacing w:val="-4"/>
        </w:rPr>
        <w:t>学分要求。</w:t>
      </w:r>
    </w:p>
    <w:p>
      <w:pPr>
        <w:pStyle w:val="BodyText"/>
        <w:spacing w:line="307" w:lineRule="auto"/>
        <w:rPr/>
      </w:pPr>
      <w:r/>
    </w:p>
    <w:p>
      <w:pPr>
        <w:pStyle w:val="BodyText"/>
        <w:spacing w:line="307" w:lineRule="auto"/>
        <w:rPr/>
      </w:pPr>
      <w:r/>
    </w:p>
    <w:p>
      <w:pPr>
        <w:ind w:left="592"/>
        <w:spacing w:before="92" w:line="219" w:lineRule="auto"/>
        <w:rPr>
          <w:rFonts w:ascii="SimSun" w:hAnsi="SimSun" w:eastAsia="SimSun" w:cs="SimSun"/>
          <w:sz w:val="28"/>
          <w:szCs w:val="28"/>
        </w:rPr>
      </w:pPr>
      <w:r>
        <w:rPr>
          <w:rFonts w:ascii="SimSun" w:hAnsi="SimSun" w:eastAsia="SimSun" w:cs="SimSun"/>
          <w:sz w:val="28"/>
          <w:szCs w:val="28"/>
          <w:b/>
          <w:bCs/>
          <w:spacing w:val="-4"/>
        </w:rPr>
        <w:t>（二）技能证书的要求</w:t>
      </w:r>
    </w:p>
    <w:p>
      <w:pPr>
        <w:ind w:left="521"/>
        <w:spacing w:before="234" w:line="219" w:lineRule="auto"/>
        <w:rPr>
          <w:rFonts w:ascii="SimSun" w:hAnsi="SimSun" w:eastAsia="SimSun" w:cs="SimSun"/>
          <w:sz w:val="24"/>
          <w:szCs w:val="24"/>
        </w:rPr>
      </w:pPr>
      <w:r>
        <w:rPr>
          <w:rFonts w:ascii="SimSun" w:hAnsi="SimSun" w:eastAsia="SimSun" w:cs="SimSun"/>
          <w:sz w:val="24"/>
          <w:szCs w:val="24"/>
          <w:spacing w:val="-3"/>
        </w:rPr>
        <w:t>1.普通话（二级乙等以上。 2</w:t>
      </w:r>
      <w:r>
        <w:rPr>
          <w:rFonts w:ascii="SimSun" w:hAnsi="SimSun" w:eastAsia="SimSun" w:cs="SimSun"/>
          <w:sz w:val="24"/>
          <w:szCs w:val="24"/>
          <w:spacing w:val="-38"/>
        </w:rPr>
        <w:t xml:space="preserve"> </w:t>
      </w:r>
      <w:r>
        <w:rPr>
          <w:rFonts w:ascii="SimSun" w:hAnsi="SimSun" w:eastAsia="SimSun" w:cs="SimSun"/>
          <w:sz w:val="24"/>
          <w:szCs w:val="24"/>
          <w:spacing w:val="-3"/>
        </w:rPr>
        <w:t>学分</w:t>
      </w:r>
    </w:p>
    <w:p>
      <w:pPr>
        <w:ind w:left="26" w:right="80" w:firstLine="480"/>
        <w:spacing w:before="183" w:line="346" w:lineRule="auto"/>
        <w:rPr>
          <w:rFonts w:ascii="SimSun" w:hAnsi="SimSun" w:eastAsia="SimSun" w:cs="SimSun"/>
          <w:sz w:val="24"/>
          <w:szCs w:val="24"/>
        </w:rPr>
      </w:pPr>
      <w:r>
        <w:rPr>
          <w:rFonts w:ascii="SimSun" w:hAnsi="SimSun" w:eastAsia="SimSun" w:cs="SimSun"/>
          <w:sz w:val="24"/>
          <w:szCs w:val="24"/>
          <w:spacing w:val="-3"/>
        </w:rPr>
        <w:t>2.至少获得一个与专业相关的技能证书：1+X 社会心理服务（北京中文在线</w:t>
      </w:r>
      <w:r>
        <w:rPr>
          <w:rFonts w:ascii="SimSun" w:hAnsi="SimSun" w:eastAsia="SimSun" w:cs="SimSun"/>
          <w:sz w:val="24"/>
          <w:szCs w:val="24"/>
          <w:spacing w:val="1"/>
        </w:rPr>
        <w:t xml:space="preserve"> </w:t>
      </w:r>
      <w:r>
        <w:rPr>
          <w:rFonts w:ascii="SimSun" w:hAnsi="SimSun" w:eastAsia="SimSun" w:cs="SimSun"/>
          <w:sz w:val="24"/>
          <w:szCs w:val="24"/>
          <w:spacing w:val="-1"/>
        </w:rPr>
        <w:t>教育科技发展有限公司）、助理工艺美术师、产品设计员等。 2</w:t>
      </w:r>
      <w:r>
        <w:rPr>
          <w:rFonts w:ascii="SimSun" w:hAnsi="SimSun" w:eastAsia="SimSun" w:cs="SimSun"/>
          <w:sz w:val="24"/>
          <w:szCs w:val="24"/>
          <w:spacing w:val="-43"/>
        </w:rPr>
        <w:t xml:space="preserve"> </w:t>
      </w:r>
      <w:r>
        <w:rPr>
          <w:rFonts w:ascii="SimSun" w:hAnsi="SimSun" w:eastAsia="SimSun" w:cs="SimSun"/>
          <w:sz w:val="24"/>
          <w:szCs w:val="24"/>
          <w:spacing w:val="-1"/>
        </w:rPr>
        <w:t>学分</w:t>
      </w:r>
    </w:p>
    <w:p>
      <w:pPr>
        <w:ind w:left="585"/>
        <w:spacing w:before="95" w:line="219" w:lineRule="auto"/>
        <w:outlineLvl w:val="0"/>
        <w:rPr>
          <w:rFonts w:ascii="SimSun" w:hAnsi="SimSun" w:eastAsia="SimSun" w:cs="SimSun"/>
          <w:sz w:val="28"/>
          <w:szCs w:val="28"/>
        </w:rPr>
      </w:pPr>
      <w:r>
        <w:rPr>
          <w:rFonts w:ascii="SimSun" w:hAnsi="SimSun" w:eastAsia="SimSun" w:cs="SimSun"/>
          <w:sz w:val="28"/>
          <w:szCs w:val="28"/>
          <w:b/>
          <w:bCs/>
          <w:spacing w:val="-6"/>
        </w:rPr>
        <w:t>十、附录</w:t>
      </w:r>
    </w:p>
    <w:p>
      <w:pPr>
        <w:spacing w:line="219" w:lineRule="auto"/>
        <w:sectPr>
          <w:footerReference w:type="default" r:id="rId30"/>
          <w:pgSz w:w="11906" w:h="16839"/>
          <w:pgMar w:top="1431" w:right="1719" w:bottom="1354" w:left="1785" w:header="0" w:footer="1188" w:gutter="0"/>
        </w:sectPr>
        <w:rPr>
          <w:rFonts w:ascii="SimSun" w:hAnsi="SimSun" w:eastAsia="SimSun" w:cs="SimSun"/>
          <w:sz w:val="28"/>
          <w:szCs w:val="28"/>
        </w:rPr>
      </w:pPr>
    </w:p>
    <w:p>
      <w:pPr>
        <w:ind w:left="2956"/>
        <w:spacing w:before="123" w:line="219" w:lineRule="auto"/>
        <w:rPr>
          <w:rFonts w:ascii="SimSun" w:hAnsi="SimSun" w:eastAsia="SimSun" w:cs="SimSun"/>
          <w:sz w:val="24"/>
          <w:szCs w:val="24"/>
        </w:rPr>
      </w:pPr>
      <w:r>
        <w:rPr>
          <w:rFonts w:ascii="SimSun" w:hAnsi="SimSun" w:eastAsia="SimSun" w:cs="SimSun"/>
          <w:sz w:val="24"/>
          <w:szCs w:val="24"/>
          <w:spacing w:val="-2"/>
        </w:rPr>
        <w:t>工艺美术专业教学进程表</w:t>
      </w:r>
    </w:p>
    <w:p>
      <w:pPr>
        <w:spacing w:before="21"/>
        <w:rPr/>
      </w:pPr>
      <w:r/>
    </w:p>
    <w:p>
      <w:pPr>
        <w:spacing w:before="20"/>
        <w:rPr/>
      </w:pPr>
      <w:r/>
    </w:p>
    <w:tbl>
      <w:tblPr>
        <w:tblStyle w:val="TableNormal"/>
        <w:tblW w:w="84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15"/>
        <w:gridCol w:w="819"/>
        <w:gridCol w:w="430"/>
        <w:gridCol w:w="1544"/>
        <w:gridCol w:w="580"/>
        <w:gridCol w:w="609"/>
        <w:gridCol w:w="609"/>
        <w:gridCol w:w="539"/>
        <w:gridCol w:w="540"/>
        <w:gridCol w:w="330"/>
        <w:gridCol w:w="320"/>
        <w:gridCol w:w="304"/>
        <w:gridCol w:w="351"/>
        <w:gridCol w:w="359"/>
        <w:gridCol w:w="350"/>
      </w:tblGrid>
      <w:tr>
        <w:trPr>
          <w:trHeight w:val="477" w:hRule="atLeast"/>
        </w:trPr>
        <w:tc>
          <w:tcPr>
            <w:tcW w:w="815"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37" w:right="182" w:hanging="153"/>
              <w:spacing w:before="46" w:line="602" w:lineRule="auto"/>
              <w:rPr>
                <w:sz w:val="14"/>
                <w:szCs w:val="14"/>
              </w:rPr>
            </w:pPr>
            <w:r>
              <w:rPr>
                <w:sz w:val="14"/>
                <w:szCs w:val="14"/>
                <w:spacing w:val="7"/>
              </w:rPr>
              <w:t>课程类</w:t>
            </w:r>
            <w:r>
              <w:rPr>
                <w:sz w:val="14"/>
                <w:szCs w:val="14"/>
                <w:spacing w:val="1"/>
              </w:rPr>
              <w:t xml:space="preserve"> </w:t>
            </w:r>
            <w:r>
              <w:rPr>
                <w:sz w:val="14"/>
                <w:szCs w:val="14"/>
                <w:spacing w:val="1"/>
              </w:rPr>
              <w:t>别</w:t>
            </w:r>
          </w:p>
        </w:tc>
        <w:tc>
          <w:tcPr>
            <w:tcW w:w="819"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10"/>
              <w:spacing w:before="46" w:line="231" w:lineRule="auto"/>
              <w:rPr>
                <w:sz w:val="14"/>
                <w:szCs w:val="14"/>
              </w:rPr>
            </w:pPr>
            <w:r>
              <w:rPr>
                <w:sz w:val="14"/>
                <w:szCs w:val="14"/>
                <w:spacing w:val="8"/>
              </w:rPr>
              <w:t>课程类型</w:t>
            </w:r>
          </w:p>
        </w:tc>
        <w:tc>
          <w:tcPr>
            <w:tcW w:w="430" w:type="dxa"/>
            <w:vAlign w:val="top"/>
            <w:vMerge w:val="restart"/>
            <w:textDirection w:val="tbRlV"/>
            <w:tcBorders>
              <w:bottom w:val="nil"/>
            </w:tcBorders>
          </w:tcPr>
          <w:p>
            <w:pPr>
              <w:pStyle w:val="TableText"/>
              <w:ind w:left="1833"/>
              <w:spacing w:before="140" w:line="221" w:lineRule="auto"/>
              <w:rPr>
                <w:sz w:val="14"/>
                <w:szCs w:val="14"/>
              </w:rPr>
            </w:pPr>
            <w:r>
              <w:rPr>
                <w:sz w:val="14"/>
                <w:szCs w:val="14"/>
                <w:spacing w:val="8"/>
              </w:rPr>
              <w:t>序</w:t>
            </w:r>
            <w:r>
              <w:rPr>
                <w:sz w:val="14"/>
                <w:szCs w:val="14"/>
                <w:spacing w:val="9"/>
              </w:rPr>
              <w:t xml:space="preserve">    </w:t>
            </w:r>
            <w:r>
              <w:rPr>
                <w:sz w:val="14"/>
                <w:szCs w:val="14"/>
                <w:spacing w:val="8"/>
              </w:rPr>
              <w:t>号</w:t>
            </w:r>
          </w:p>
        </w:tc>
        <w:tc>
          <w:tcPr>
            <w:tcW w:w="1544"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474"/>
              <w:spacing w:before="45" w:line="232" w:lineRule="auto"/>
              <w:rPr>
                <w:sz w:val="14"/>
                <w:szCs w:val="14"/>
              </w:rPr>
            </w:pPr>
            <w:r>
              <w:rPr>
                <w:sz w:val="14"/>
                <w:szCs w:val="14"/>
                <w:spacing w:val="8"/>
              </w:rPr>
              <w:t>课程名称</w:t>
            </w:r>
          </w:p>
        </w:tc>
        <w:tc>
          <w:tcPr>
            <w:tcW w:w="580"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43" w:right="140"/>
              <w:spacing w:before="46" w:line="603" w:lineRule="auto"/>
              <w:rPr>
                <w:sz w:val="14"/>
                <w:szCs w:val="14"/>
              </w:rPr>
            </w:pPr>
            <w:r>
              <w:rPr>
                <w:sz w:val="14"/>
                <w:szCs w:val="14"/>
                <w:spacing w:val="5"/>
              </w:rPr>
              <w:t>考核</w:t>
            </w:r>
            <w:r>
              <w:rPr>
                <w:sz w:val="14"/>
                <w:szCs w:val="14"/>
              </w:rPr>
              <w:t xml:space="preserve"> </w:t>
            </w:r>
            <w:r>
              <w:rPr>
                <w:sz w:val="14"/>
                <w:szCs w:val="14"/>
                <w:spacing w:val="5"/>
              </w:rPr>
              <w:t>方式</w:t>
            </w:r>
          </w:p>
        </w:tc>
        <w:tc>
          <w:tcPr>
            <w:tcW w:w="2297" w:type="dxa"/>
            <w:vAlign w:val="top"/>
            <w:gridSpan w:val="4"/>
          </w:tcPr>
          <w:p>
            <w:pPr>
              <w:pStyle w:val="TableText"/>
              <w:ind w:left="705"/>
              <w:spacing w:before="165" w:line="231" w:lineRule="auto"/>
              <w:rPr>
                <w:sz w:val="14"/>
                <w:szCs w:val="14"/>
              </w:rPr>
            </w:pPr>
            <w:r>
              <w:rPr>
                <w:sz w:val="14"/>
                <w:szCs w:val="14"/>
                <w:spacing w:val="6"/>
              </w:rPr>
              <w:t>学时数（节）</w:t>
            </w:r>
          </w:p>
        </w:tc>
        <w:tc>
          <w:tcPr>
            <w:tcW w:w="2014" w:type="dxa"/>
            <w:vAlign w:val="top"/>
            <w:gridSpan w:val="6"/>
          </w:tcPr>
          <w:p>
            <w:pPr>
              <w:pStyle w:val="TableText"/>
              <w:ind w:left="636"/>
              <w:spacing w:before="165" w:line="231" w:lineRule="auto"/>
              <w:rPr>
                <w:sz w:val="14"/>
                <w:szCs w:val="14"/>
              </w:rPr>
            </w:pPr>
            <w:r>
              <w:rPr>
                <w:sz w:val="14"/>
                <w:szCs w:val="14"/>
                <w:spacing w:val="8"/>
              </w:rPr>
              <w:t>按学年分配</w:t>
            </w:r>
          </w:p>
        </w:tc>
      </w:tr>
      <w:tr>
        <w:trPr>
          <w:trHeight w:val="473" w:hRule="atLeast"/>
        </w:trPr>
        <w:tc>
          <w:tcPr>
            <w:tcW w:w="815" w:type="dxa"/>
            <w:vAlign w:val="top"/>
            <w:vMerge w:val="continue"/>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vMerge w:val="continue"/>
            <w:textDirection w:val="tbRlV"/>
            <w:tcBorders>
              <w:top w:val="nil"/>
              <w:bottom w:val="nil"/>
            </w:tcBorders>
          </w:tcPr>
          <w:p>
            <w:pPr>
              <w:rPr>
                <w:rFonts w:ascii="Arial"/>
                <w:sz w:val="21"/>
              </w:rPr>
            </w:pPr>
            <w:r/>
          </w:p>
        </w:tc>
        <w:tc>
          <w:tcPr>
            <w:tcW w:w="1544" w:type="dxa"/>
            <w:vAlign w:val="top"/>
            <w:vMerge w:val="continue"/>
            <w:tcBorders>
              <w:top w:val="nil"/>
              <w:bottom w:val="nil"/>
            </w:tcBorders>
          </w:tcPr>
          <w:p>
            <w:pPr>
              <w:rPr>
                <w:rFonts w:ascii="Arial"/>
                <w:sz w:val="21"/>
              </w:rPr>
            </w:pPr>
            <w:r/>
          </w:p>
        </w:tc>
        <w:tc>
          <w:tcPr>
            <w:tcW w:w="580" w:type="dxa"/>
            <w:vAlign w:val="top"/>
            <w:vMerge w:val="continue"/>
            <w:tcBorders>
              <w:top w:val="nil"/>
              <w:bottom w:val="nil"/>
            </w:tcBorders>
          </w:tcPr>
          <w:p>
            <w:pPr>
              <w:rPr>
                <w:rFonts w:ascii="Arial"/>
                <w:sz w:val="21"/>
              </w:rPr>
            </w:pPr>
            <w:r/>
          </w:p>
        </w:tc>
        <w:tc>
          <w:tcPr>
            <w:tcW w:w="1218" w:type="dxa"/>
            <w:vAlign w:val="top"/>
            <w:gridSpan w:val="2"/>
          </w:tcPr>
          <w:p>
            <w:pPr>
              <w:pStyle w:val="TableText"/>
              <w:ind w:left="467"/>
              <w:spacing w:before="160" w:line="233" w:lineRule="auto"/>
              <w:rPr>
                <w:sz w:val="14"/>
                <w:szCs w:val="14"/>
              </w:rPr>
            </w:pPr>
            <w:r>
              <w:rPr>
                <w:sz w:val="14"/>
                <w:szCs w:val="14"/>
                <w:spacing w:val="3"/>
              </w:rPr>
              <w:t>总计</w:t>
            </w:r>
          </w:p>
        </w:tc>
        <w:tc>
          <w:tcPr>
            <w:tcW w:w="1079" w:type="dxa"/>
            <w:vAlign w:val="top"/>
            <w:gridSpan w:val="2"/>
          </w:tcPr>
          <w:p>
            <w:pPr>
              <w:pStyle w:val="TableText"/>
              <w:ind w:left="397"/>
              <w:spacing w:before="184" w:line="192" w:lineRule="auto"/>
              <w:rPr>
                <w:sz w:val="14"/>
                <w:szCs w:val="14"/>
              </w:rPr>
            </w:pPr>
            <w:r>
              <w:rPr>
                <w:sz w:val="14"/>
                <w:szCs w:val="14"/>
                <w:spacing w:val="2"/>
              </w:rPr>
              <w:t>3120</w:t>
            </w:r>
          </w:p>
        </w:tc>
        <w:tc>
          <w:tcPr>
            <w:tcW w:w="650" w:type="dxa"/>
            <w:vAlign w:val="top"/>
            <w:gridSpan w:val="2"/>
          </w:tcPr>
          <w:p>
            <w:pPr>
              <w:pStyle w:val="TableText"/>
              <w:ind w:left="30"/>
              <w:spacing w:before="161" w:line="231" w:lineRule="auto"/>
              <w:rPr>
                <w:sz w:val="14"/>
                <w:szCs w:val="14"/>
              </w:rPr>
            </w:pPr>
            <w:r>
              <w:rPr>
                <w:sz w:val="14"/>
                <w:szCs w:val="14"/>
                <w:spacing w:val="7"/>
              </w:rPr>
              <w:t>第一学年</w:t>
            </w:r>
          </w:p>
        </w:tc>
        <w:tc>
          <w:tcPr>
            <w:tcW w:w="655" w:type="dxa"/>
            <w:vAlign w:val="top"/>
            <w:gridSpan w:val="2"/>
          </w:tcPr>
          <w:p>
            <w:pPr>
              <w:pStyle w:val="TableText"/>
              <w:ind w:left="33"/>
              <w:spacing w:before="161" w:line="231" w:lineRule="auto"/>
              <w:rPr>
                <w:sz w:val="14"/>
                <w:szCs w:val="14"/>
              </w:rPr>
            </w:pPr>
            <w:r>
              <w:rPr>
                <w:sz w:val="14"/>
                <w:szCs w:val="14"/>
                <w:spacing w:val="7"/>
              </w:rPr>
              <w:t>第二学年</w:t>
            </w:r>
          </w:p>
        </w:tc>
        <w:tc>
          <w:tcPr>
            <w:tcW w:w="709" w:type="dxa"/>
            <w:vAlign w:val="top"/>
            <w:gridSpan w:val="2"/>
          </w:tcPr>
          <w:p>
            <w:pPr>
              <w:pStyle w:val="TableText"/>
              <w:ind w:left="57"/>
              <w:spacing w:before="161" w:line="231" w:lineRule="auto"/>
              <w:rPr>
                <w:sz w:val="14"/>
                <w:szCs w:val="14"/>
              </w:rPr>
            </w:pPr>
            <w:r>
              <w:rPr>
                <w:sz w:val="14"/>
                <w:szCs w:val="14"/>
                <w:spacing w:val="7"/>
              </w:rPr>
              <w:t>第三学年</w:t>
            </w:r>
          </w:p>
        </w:tc>
      </w:tr>
      <w:tr>
        <w:trPr>
          <w:trHeight w:val="473" w:hRule="atLeast"/>
        </w:trPr>
        <w:tc>
          <w:tcPr>
            <w:tcW w:w="815" w:type="dxa"/>
            <w:vAlign w:val="top"/>
            <w:vMerge w:val="continue"/>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vMerge w:val="continue"/>
            <w:textDirection w:val="tbRlV"/>
            <w:tcBorders>
              <w:top w:val="nil"/>
              <w:bottom w:val="nil"/>
            </w:tcBorders>
          </w:tcPr>
          <w:p>
            <w:pPr>
              <w:rPr>
                <w:rFonts w:ascii="Arial"/>
                <w:sz w:val="21"/>
              </w:rPr>
            </w:pPr>
            <w:r/>
          </w:p>
        </w:tc>
        <w:tc>
          <w:tcPr>
            <w:tcW w:w="1544" w:type="dxa"/>
            <w:vAlign w:val="top"/>
            <w:vMerge w:val="continue"/>
            <w:tcBorders>
              <w:top w:val="nil"/>
              <w:bottom w:val="nil"/>
            </w:tcBorders>
          </w:tcPr>
          <w:p>
            <w:pPr>
              <w:rPr>
                <w:rFonts w:ascii="Arial"/>
                <w:sz w:val="21"/>
              </w:rPr>
            </w:pPr>
            <w:r/>
          </w:p>
        </w:tc>
        <w:tc>
          <w:tcPr>
            <w:tcW w:w="580" w:type="dxa"/>
            <w:vAlign w:val="top"/>
            <w:vMerge w:val="continue"/>
            <w:tcBorders>
              <w:top w:val="nil"/>
              <w:bottom w:val="nil"/>
            </w:tcBorders>
          </w:tcPr>
          <w:p>
            <w:pPr>
              <w:rPr>
                <w:rFonts w:ascii="Arial"/>
                <w:sz w:val="21"/>
              </w:rPr>
            </w:pPr>
            <w:r/>
          </w:p>
        </w:tc>
        <w:tc>
          <w:tcPr>
            <w:tcW w:w="1218" w:type="dxa"/>
            <w:vAlign w:val="top"/>
            <w:gridSpan w:val="2"/>
            <w:vMerge w:val="restart"/>
            <w:tcBorders>
              <w:bottom w:val="nil"/>
            </w:tcBorders>
          </w:tcPr>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464"/>
              <w:spacing w:before="46" w:line="238" w:lineRule="auto"/>
              <w:rPr>
                <w:sz w:val="14"/>
                <w:szCs w:val="14"/>
              </w:rPr>
            </w:pPr>
            <w:r>
              <w:rPr>
                <w:sz w:val="14"/>
                <w:szCs w:val="14"/>
                <w:spacing w:val="5"/>
              </w:rPr>
              <w:t>理论</w:t>
            </w:r>
          </w:p>
        </w:tc>
        <w:tc>
          <w:tcPr>
            <w:tcW w:w="1079" w:type="dxa"/>
            <w:vAlign w:val="top"/>
            <w:gridSpan w:val="2"/>
          </w:tcPr>
          <w:p>
            <w:pPr>
              <w:pStyle w:val="TableText"/>
              <w:ind w:left="405"/>
              <w:spacing w:before="183" w:line="192" w:lineRule="auto"/>
              <w:rPr>
                <w:sz w:val="14"/>
                <w:szCs w:val="14"/>
              </w:rPr>
            </w:pPr>
            <w:r>
              <w:rPr>
                <w:sz w:val="14"/>
                <w:szCs w:val="14"/>
              </w:rPr>
              <w:t>1146</w:t>
            </w:r>
          </w:p>
        </w:tc>
        <w:tc>
          <w:tcPr>
            <w:tcW w:w="330" w:type="dxa"/>
            <w:vAlign w:val="top"/>
          </w:tcPr>
          <w:p>
            <w:pPr>
              <w:pStyle w:val="TableText"/>
              <w:ind w:left="114"/>
              <w:spacing w:before="216" w:line="110" w:lineRule="exact"/>
              <w:rPr>
                <w:sz w:val="14"/>
                <w:szCs w:val="14"/>
              </w:rPr>
            </w:pPr>
            <w:r>
              <w:rPr>
                <w:sz w:val="14"/>
                <w:szCs w:val="14"/>
                <w:position w:val="-3"/>
              </w:rPr>
              <w:t>一</w:t>
            </w:r>
          </w:p>
        </w:tc>
        <w:tc>
          <w:tcPr>
            <w:tcW w:w="320" w:type="dxa"/>
            <w:vAlign w:val="top"/>
          </w:tcPr>
          <w:p>
            <w:pPr>
              <w:pStyle w:val="TableText"/>
              <w:ind w:left="115"/>
              <w:spacing w:before="188" w:line="186" w:lineRule="auto"/>
              <w:rPr>
                <w:sz w:val="14"/>
                <w:szCs w:val="14"/>
              </w:rPr>
            </w:pPr>
            <w:r>
              <w:rPr>
                <w:sz w:val="14"/>
                <w:szCs w:val="14"/>
              </w:rPr>
              <w:t>二</w:t>
            </w:r>
          </w:p>
        </w:tc>
        <w:tc>
          <w:tcPr>
            <w:tcW w:w="304" w:type="dxa"/>
            <w:vAlign w:val="top"/>
          </w:tcPr>
          <w:p>
            <w:pPr>
              <w:pStyle w:val="TableText"/>
              <w:ind w:left="112"/>
              <w:spacing w:before="160" w:line="189" w:lineRule="exact"/>
              <w:rPr>
                <w:sz w:val="14"/>
                <w:szCs w:val="14"/>
              </w:rPr>
            </w:pPr>
            <w:r>
              <w:rPr>
                <w:sz w:val="14"/>
                <w:szCs w:val="14"/>
                <w:spacing w:val="3"/>
                <w:position w:val="1"/>
              </w:rPr>
              <w:t>三</w:t>
            </w:r>
          </w:p>
        </w:tc>
        <w:tc>
          <w:tcPr>
            <w:tcW w:w="351" w:type="dxa"/>
            <w:vAlign w:val="top"/>
          </w:tcPr>
          <w:p>
            <w:pPr>
              <w:pStyle w:val="TableText"/>
              <w:ind w:left="127"/>
              <w:spacing w:before="160" w:line="234" w:lineRule="auto"/>
              <w:rPr>
                <w:sz w:val="14"/>
                <w:szCs w:val="14"/>
              </w:rPr>
            </w:pPr>
            <w:r>
              <w:rPr>
                <w:sz w:val="14"/>
                <w:szCs w:val="14"/>
              </w:rPr>
              <w:t>四</w:t>
            </w:r>
          </w:p>
        </w:tc>
        <w:tc>
          <w:tcPr>
            <w:tcW w:w="359" w:type="dxa"/>
            <w:vAlign w:val="top"/>
          </w:tcPr>
          <w:p>
            <w:pPr>
              <w:pStyle w:val="TableText"/>
              <w:ind w:left="115"/>
              <w:spacing w:before="161" w:line="241" w:lineRule="auto"/>
              <w:rPr>
                <w:sz w:val="14"/>
                <w:szCs w:val="14"/>
              </w:rPr>
            </w:pPr>
            <w:r>
              <w:rPr>
                <w:sz w:val="14"/>
                <w:szCs w:val="14"/>
              </w:rPr>
              <w:t>五</w:t>
            </w:r>
          </w:p>
        </w:tc>
        <w:tc>
          <w:tcPr>
            <w:tcW w:w="350" w:type="dxa"/>
            <w:vAlign w:val="top"/>
          </w:tcPr>
          <w:p>
            <w:pPr>
              <w:pStyle w:val="TableText"/>
              <w:ind w:left="115"/>
              <w:spacing w:before="160" w:line="236" w:lineRule="auto"/>
              <w:rPr>
                <w:sz w:val="14"/>
                <w:szCs w:val="14"/>
              </w:rPr>
            </w:pPr>
            <w:r>
              <w:rPr>
                <w:sz w:val="14"/>
                <w:szCs w:val="14"/>
                <w:spacing w:val="1"/>
              </w:rPr>
              <w:t>六</w:t>
            </w:r>
          </w:p>
        </w:tc>
      </w:tr>
      <w:tr>
        <w:trPr>
          <w:trHeight w:val="1408" w:hRule="atLeast"/>
        </w:trPr>
        <w:tc>
          <w:tcPr>
            <w:tcW w:w="815" w:type="dxa"/>
            <w:vAlign w:val="top"/>
            <w:vMerge w:val="continue"/>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vMerge w:val="continue"/>
            <w:textDirection w:val="tbRlV"/>
            <w:tcBorders>
              <w:top w:val="nil"/>
              <w:bottom w:val="nil"/>
            </w:tcBorders>
          </w:tcPr>
          <w:p>
            <w:pPr>
              <w:rPr>
                <w:rFonts w:ascii="Arial"/>
                <w:sz w:val="21"/>
              </w:rPr>
            </w:pPr>
            <w:r/>
          </w:p>
        </w:tc>
        <w:tc>
          <w:tcPr>
            <w:tcW w:w="1544" w:type="dxa"/>
            <w:vAlign w:val="top"/>
            <w:vMerge w:val="continue"/>
            <w:tcBorders>
              <w:top w:val="nil"/>
              <w:bottom w:val="nil"/>
            </w:tcBorders>
          </w:tcPr>
          <w:p>
            <w:pPr>
              <w:rPr>
                <w:rFonts w:ascii="Arial"/>
                <w:sz w:val="21"/>
              </w:rPr>
            </w:pPr>
            <w:r/>
          </w:p>
        </w:tc>
        <w:tc>
          <w:tcPr>
            <w:tcW w:w="580" w:type="dxa"/>
            <w:vAlign w:val="top"/>
            <w:vMerge w:val="continue"/>
            <w:tcBorders>
              <w:top w:val="nil"/>
              <w:bottom w:val="nil"/>
            </w:tcBorders>
          </w:tcPr>
          <w:p>
            <w:pPr>
              <w:rPr>
                <w:rFonts w:ascii="Arial"/>
                <w:sz w:val="21"/>
              </w:rPr>
            </w:pPr>
            <w:r/>
          </w:p>
        </w:tc>
        <w:tc>
          <w:tcPr>
            <w:tcW w:w="1218" w:type="dxa"/>
            <w:vAlign w:val="top"/>
            <w:gridSpan w:val="2"/>
            <w:vMerge w:val="continue"/>
            <w:tcBorders>
              <w:top w:val="nil"/>
            </w:tcBorders>
          </w:tcPr>
          <w:p>
            <w:pPr>
              <w:rPr>
                <w:rFonts w:ascii="Arial"/>
                <w:sz w:val="21"/>
              </w:rPr>
            </w:pPr>
            <w:r/>
          </w:p>
        </w:tc>
        <w:tc>
          <w:tcPr>
            <w:tcW w:w="1079" w:type="dxa"/>
            <w:vAlign w:val="top"/>
            <w:gridSpan w:val="2"/>
          </w:tcPr>
          <w:p>
            <w:pPr>
              <w:spacing w:line="289" w:lineRule="auto"/>
              <w:rPr>
                <w:rFonts w:ascii="Arial"/>
                <w:sz w:val="21"/>
              </w:rPr>
            </w:pPr>
            <w:r/>
          </w:p>
          <w:p>
            <w:pPr>
              <w:spacing w:line="290" w:lineRule="auto"/>
              <w:rPr>
                <w:rFonts w:ascii="Arial"/>
                <w:sz w:val="21"/>
              </w:rPr>
            </w:pPr>
            <w:r/>
          </w:p>
          <w:p>
            <w:pPr>
              <w:pStyle w:val="TableText"/>
              <w:ind w:left="323"/>
              <w:spacing w:before="45" w:line="190" w:lineRule="exact"/>
              <w:rPr>
                <w:sz w:val="14"/>
                <w:szCs w:val="14"/>
              </w:rPr>
            </w:pPr>
            <w:r>
              <w:rPr>
                <w:sz w:val="14"/>
                <w:szCs w:val="14"/>
                <w:spacing w:val="2"/>
                <w:position w:val="1"/>
              </w:rPr>
              <w:t>36.73%</w:t>
            </w:r>
          </w:p>
        </w:tc>
        <w:tc>
          <w:tcPr>
            <w:tcW w:w="330" w:type="dxa"/>
            <w:vAlign w:val="top"/>
          </w:tcPr>
          <w:p>
            <w:pPr>
              <w:pStyle w:val="TableText"/>
              <w:ind w:left="133"/>
              <w:spacing w:before="184" w:line="191" w:lineRule="auto"/>
              <w:rPr>
                <w:sz w:val="14"/>
                <w:szCs w:val="14"/>
              </w:rPr>
            </w:pPr>
            <w:r>
              <w:rPr>
                <w:sz w:val="14"/>
                <w:szCs w:val="14"/>
              </w:rPr>
              <w:t>2</w:t>
            </w:r>
          </w:p>
          <w:p>
            <w:pPr>
              <w:spacing w:line="276" w:lineRule="auto"/>
              <w:rPr>
                <w:rFonts w:ascii="Arial"/>
                <w:sz w:val="21"/>
              </w:rPr>
            </w:pPr>
            <w:r/>
          </w:p>
          <w:p>
            <w:pPr>
              <w:pStyle w:val="TableText"/>
              <w:ind w:left="151"/>
              <w:spacing w:before="45" w:line="191" w:lineRule="auto"/>
              <w:rPr>
                <w:sz w:val="14"/>
                <w:szCs w:val="14"/>
              </w:rPr>
            </w:pPr>
            <w:r>
              <w:rPr>
                <w:sz w:val="14"/>
                <w:szCs w:val="14"/>
              </w:rPr>
              <w:t>0</w:t>
            </w:r>
          </w:p>
          <w:p>
            <w:pPr>
              <w:spacing w:line="252" w:lineRule="auto"/>
              <w:rPr>
                <w:rFonts w:ascii="Arial"/>
                <w:sz w:val="21"/>
              </w:rPr>
            </w:pPr>
            <w:r/>
          </w:p>
          <w:p>
            <w:pPr>
              <w:pStyle w:val="TableText"/>
              <w:ind w:left="113"/>
              <w:spacing w:before="45" w:line="234" w:lineRule="auto"/>
              <w:rPr>
                <w:sz w:val="14"/>
                <w:szCs w:val="14"/>
              </w:rPr>
            </w:pPr>
            <w:r>
              <w:rPr>
                <w:sz w:val="14"/>
                <w:szCs w:val="14"/>
                <w:spacing w:val="2"/>
              </w:rPr>
              <w:t>周</w:t>
            </w:r>
          </w:p>
        </w:tc>
        <w:tc>
          <w:tcPr>
            <w:tcW w:w="320" w:type="dxa"/>
            <w:vAlign w:val="top"/>
          </w:tcPr>
          <w:p>
            <w:pPr>
              <w:pStyle w:val="TableText"/>
              <w:ind w:left="129"/>
              <w:spacing w:before="184" w:line="191" w:lineRule="auto"/>
              <w:rPr>
                <w:sz w:val="14"/>
                <w:szCs w:val="14"/>
              </w:rPr>
            </w:pPr>
            <w:r>
              <w:rPr>
                <w:sz w:val="14"/>
                <w:szCs w:val="14"/>
              </w:rPr>
              <w:t>2</w:t>
            </w:r>
          </w:p>
          <w:p>
            <w:pPr>
              <w:spacing w:line="276" w:lineRule="auto"/>
              <w:rPr>
                <w:rFonts w:ascii="Arial"/>
                <w:sz w:val="21"/>
              </w:rPr>
            </w:pPr>
            <w:r/>
          </w:p>
          <w:p>
            <w:pPr>
              <w:pStyle w:val="TableText"/>
              <w:ind w:left="148"/>
              <w:spacing w:before="45" w:line="191" w:lineRule="auto"/>
              <w:rPr>
                <w:sz w:val="14"/>
                <w:szCs w:val="14"/>
              </w:rPr>
            </w:pPr>
            <w:r>
              <w:rPr>
                <w:sz w:val="14"/>
                <w:szCs w:val="14"/>
              </w:rPr>
              <w:t>0</w:t>
            </w:r>
          </w:p>
          <w:p>
            <w:pPr>
              <w:spacing w:line="252" w:lineRule="auto"/>
              <w:rPr>
                <w:rFonts w:ascii="Arial"/>
                <w:sz w:val="21"/>
              </w:rPr>
            </w:pPr>
            <w:r/>
          </w:p>
          <w:p>
            <w:pPr>
              <w:pStyle w:val="TableText"/>
              <w:ind w:left="114"/>
              <w:spacing w:before="45" w:line="234" w:lineRule="auto"/>
              <w:rPr>
                <w:sz w:val="14"/>
                <w:szCs w:val="14"/>
              </w:rPr>
            </w:pPr>
            <w:r>
              <w:rPr>
                <w:sz w:val="14"/>
                <w:szCs w:val="14"/>
                <w:spacing w:val="2"/>
              </w:rPr>
              <w:t>周</w:t>
            </w:r>
          </w:p>
        </w:tc>
        <w:tc>
          <w:tcPr>
            <w:tcW w:w="304" w:type="dxa"/>
            <w:vAlign w:val="top"/>
          </w:tcPr>
          <w:p>
            <w:pPr>
              <w:pStyle w:val="TableText"/>
              <w:ind w:left="121"/>
              <w:spacing w:before="184" w:line="191" w:lineRule="auto"/>
              <w:rPr>
                <w:sz w:val="14"/>
                <w:szCs w:val="14"/>
              </w:rPr>
            </w:pPr>
            <w:r>
              <w:rPr>
                <w:sz w:val="14"/>
                <w:szCs w:val="14"/>
              </w:rPr>
              <w:t>2</w:t>
            </w:r>
          </w:p>
          <w:p>
            <w:pPr>
              <w:spacing w:line="276" w:lineRule="auto"/>
              <w:rPr>
                <w:rFonts w:ascii="Arial"/>
                <w:sz w:val="21"/>
              </w:rPr>
            </w:pPr>
            <w:r/>
          </w:p>
          <w:p>
            <w:pPr>
              <w:pStyle w:val="TableText"/>
              <w:ind w:left="140"/>
              <w:spacing w:before="45" w:line="191" w:lineRule="auto"/>
              <w:rPr>
                <w:sz w:val="14"/>
                <w:szCs w:val="14"/>
              </w:rPr>
            </w:pPr>
            <w:r>
              <w:rPr>
                <w:sz w:val="14"/>
                <w:szCs w:val="14"/>
              </w:rPr>
              <w:t>0</w:t>
            </w:r>
          </w:p>
          <w:p>
            <w:pPr>
              <w:spacing w:line="252" w:lineRule="auto"/>
              <w:rPr>
                <w:rFonts w:ascii="Arial"/>
                <w:sz w:val="21"/>
              </w:rPr>
            </w:pPr>
            <w:r/>
          </w:p>
          <w:p>
            <w:pPr>
              <w:pStyle w:val="TableText"/>
              <w:ind w:left="113"/>
              <w:spacing w:before="45" w:line="234" w:lineRule="auto"/>
              <w:rPr>
                <w:sz w:val="14"/>
                <w:szCs w:val="14"/>
              </w:rPr>
            </w:pPr>
            <w:r>
              <w:rPr>
                <w:sz w:val="14"/>
                <w:szCs w:val="14"/>
                <w:spacing w:val="2"/>
              </w:rPr>
              <w:t>周</w:t>
            </w:r>
          </w:p>
        </w:tc>
        <w:tc>
          <w:tcPr>
            <w:tcW w:w="351" w:type="dxa"/>
            <w:vAlign w:val="top"/>
          </w:tcPr>
          <w:p>
            <w:pPr>
              <w:pStyle w:val="TableText"/>
              <w:ind w:left="144"/>
              <w:spacing w:before="184" w:line="191" w:lineRule="auto"/>
              <w:rPr>
                <w:sz w:val="14"/>
                <w:szCs w:val="14"/>
              </w:rPr>
            </w:pPr>
            <w:r>
              <w:rPr>
                <w:sz w:val="14"/>
                <w:szCs w:val="14"/>
              </w:rPr>
              <w:t>2</w:t>
            </w:r>
          </w:p>
          <w:p>
            <w:pPr>
              <w:spacing w:line="276" w:lineRule="auto"/>
              <w:rPr>
                <w:rFonts w:ascii="Arial"/>
                <w:sz w:val="21"/>
              </w:rPr>
            </w:pPr>
            <w:r/>
          </w:p>
          <w:p>
            <w:pPr>
              <w:pStyle w:val="TableText"/>
              <w:ind w:left="162"/>
              <w:spacing w:before="45" w:line="191" w:lineRule="auto"/>
              <w:rPr>
                <w:sz w:val="14"/>
                <w:szCs w:val="14"/>
              </w:rPr>
            </w:pPr>
            <w:r>
              <w:rPr>
                <w:sz w:val="14"/>
                <w:szCs w:val="14"/>
              </w:rPr>
              <w:t>0</w:t>
            </w:r>
          </w:p>
          <w:p>
            <w:pPr>
              <w:spacing w:line="252" w:lineRule="auto"/>
              <w:rPr>
                <w:rFonts w:ascii="Arial"/>
                <w:sz w:val="21"/>
              </w:rPr>
            </w:pPr>
            <w:r/>
          </w:p>
          <w:p>
            <w:pPr>
              <w:pStyle w:val="TableText"/>
              <w:ind w:left="114"/>
              <w:spacing w:before="45" w:line="234" w:lineRule="auto"/>
              <w:rPr>
                <w:sz w:val="14"/>
                <w:szCs w:val="14"/>
              </w:rPr>
            </w:pPr>
            <w:r>
              <w:rPr>
                <w:sz w:val="14"/>
                <w:szCs w:val="14"/>
                <w:spacing w:val="2"/>
              </w:rPr>
              <w:t>周</w:t>
            </w:r>
          </w:p>
        </w:tc>
        <w:tc>
          <w:tcPr>
            <w:tcW w:w="359" w:type="dxa"/>
            <w:vAlign w:val="top"/>
          </w:tcPr>
          <w:p>
            <w:pPr>
              <w:pStyle w:val="TableText"/>
              <w:ind w:left="148"/>
              <w:spacing w:before="184" w:line="191" w:lineRule="auto"/>
              <w:rPr>
                <w:sz w:val="14"/>
                <w:szCs w:val="14"/>
              </w:rPr>
            </w:pPr>
            <w:r>
              <w:rPr>
                <w:sz w:val="14"/>
                <w:szCs w:val="14"/>
              </w:rPr>
              <w:t>2</w:t>
            </w:r>
          </w:p>
          <w:p>
            <w:pPr>
              <w:spacing w:line="276" w:lineRule="auto"/>
              <w:rPr>
                <w:rFonts w:ascii="Arial"/>
                <w:sz w:val="21"/>
              </w:rPr>
            </w:pPr>
            <w:r/>
          </w:p>
          <w:p>
            <w:pPr>
              <w:pStyle w:val="TableText"/>
              <w:ind w:left="166"/>
              <w:spacing w:before="45" w:line="191" w:lineRule="auto"/>
              <w:rPr>
                <w:sz w:val="14"/>
                <w:szCs w:val="14"/>
              </w:rPr>
            </w:pPr>
            <w:r>
              <w:rPr>
                <w:sz w:val="14"/>
                <w:szCs w:val="14"/>
              </w:rPr>
              <w:t>0</w:t>
            </w:r>
          </w:p>
          <w:p>
            <w:pPr>
              <w:spacing w:line="252" w:lineRule="auto"/>
              <w:rPr>
                <w:rFonts w:ascii="Arial"/>
                <w:sz w:val="21"/>
              </w:rPr>
            </w:pPr>
            <w:r/>
          </w:p>
          <w:p>
            <w:pPr>
              <w:pStyle w:val="TableText"/>
              <w:ind w:left="113"/>
              <w:spacing w:before="45" w:line="234" w:lineRule="auto"/>
              <w:rPr>
                <w:sz w:val="14"/>
                <w:szCs w:val="14"/>
              </w:rPr>
            </w:pPr>
            <w:r>
              <w:rPr>
                <w:sz w:val="14"/>
                <w:szCs w:val="14"/>
                <w:spacing w:val="2"/>
              </w:rPr>
              <w:t>周</w:t>
            </w:r>
          </w:p>
        </w:tc>
        <w:tc>
          <w:tcPr>
            <w:tcW w:w="350" w:type="dxa"/>
            <w:vAlign w:val="top"/>
          </w:tcPr>
          <w:p>
            <w:pPr>
              <w:pStyle w:val="TableText"/>
              <w:ind w:left="142"/>
              <w:spacing w:before="184" w:line="191" w:lineRule="auto"/>
              <w:rPr>
                <w:sz w:val="14"/>
                <w:szCs w:val="14"/>
              </w:rPr>
            </w:pPr>
            <w:r>
              <w:rPr>
                <w:sz w:val="14"/>
                <w:szCs w:val="14"/>
              </w:rPr>
              <w:t>2</w:t>
            </w:r>
          </w:p>
          <w:p>
            <w:pPr>
              <w:spacing w:line="276" w:lineRule="auto"/>
              <w:rPr>
                <w:rFonts w:ascii="Arial"/>
                <w:sz w:val="21"/>
              </w:rPr>
            </w:pPr>
            <w:r/>
          </w:p>
          <w:p>
            <w:pPr>
              <w:pStyle w:val="TableText"/>
              <w:ind w:left="160"/>
              <w:spacing w:before="45" w:line="191" w:lineRule="auto"/>
              <w:rPr>
                <w:sz w:val="14"/>
                <w:szCs w:val="14"/>
              </w:rPr>
            </w:pPr>
            <w:r>
              <w:rPr>
                <w:sz w:val="14"/>
                <w:szCs w:val="14"/>
              </w:rPr>
              <w:t>0</w:t>
            </w:r>
          </w:p>
          <w:p>
            <w:pPr>
              <w:spacing w:line="252" w:lineRule="auto"/>
              <w:rPr>
                <w:rFonts w:ascii="Arial"/>
                <w:sz w:val="21"/>
              </w:rPr>
            </w:pPr>
            <w:r/>
          </w:p>
          <w:p>
            <w:pPr>
              <w:pStyle w:val="TableText"/>
              <w:ind w:left="114"/>
              <w:spacing w:before="45" w:line="234" w:lineRule="auto"/>
              <w:rPr>
                <w:sz w:val="14"/>
                <w:szCs w:val="14"/>
              </w:rPr>
            </w:pPr>
            <w:r>
              <w:rPr>
                <w:sz w:val="14"/>
                <w:szCs w:val="14"/>
                <w:spacing w:val="2"/>
              </w:rPr>
              <w:t>周</w:t>
            </w:r>
          </w:p>
        </w:tc>
      </w:tr>
      <w:tr>
        <w:trPr>
          <w:trHeight w:val="473" w:hRule="atLeast"/>
        </w:trPr>
        <w:tc>
          <w:tcPr>
            <w:tcW w:w="815" w:type="dxa"/>
            <w:vAlign w:val="top"/>
            <w:vMerge w:val="continue"/>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vMerge w:val="continue"/>
            <w:textDirection w:val="tbRlV"/>
            <w:tcBorders>
              <w:top w:val="nil"/>
              <w:bottom w:val="nil"/>
            </w:tcBorders>
          </w:tcPr>
          <w:p>
            <w:pPr>
              <w:rPr>
                <w:rFonts w:ascii="Arial"/>
                <w:sz w:val="21"/>
              </w:rPr>
            </w:pPr>
            <w:r/>
          </w:p>
        </w:tc>
        <w:tc>
          <w:tcPr>
            <w:tcW w:w="1544" w:type="dxa"/>
            <w:vAlign w:val="top"/>
            <w:vMerge w:val="continue"/>
            <w:tcBorders>
              <w:top w:val="nil"/>
              <w:bottom w:val="nil"/>
            </w:tcBorders>
          </w:tcPr>
          <w:p>
            <w:pPr>
              <w:rPr>
                <w:rFonts w:ascii="Arial"/>
                <w:sz w:val="21"/>
              </w:rPr>
            </w:pPr>
            <w:r/>
          </w:p>
        </w:tc>
        <w:tc>
          <w:tcPr>
            <w:tcW w:w="580" w:type="dxa"/>
            <w:vAlign w:val="top"/>
            <w:vMerge w:val="continue"/>
            <w:tcBorders>
              <w:top w:val="nil"/>
              <w:bottom w:val="nil"/>
            </w:tcBorders>
          </w:tcPr>
          <w:p>
            <w:pPr>
              <w:rPr>
                <w:rFonts w:ascii="Arial"/>
                <w:sz w:val="21"/>
              </w:rPr>
            </w:pPr>
            <w:r/>
          </w:p>
        </w:tc>
        <w:tc>
          <w:tcPr>
            <w:tcW w:w="1218" w:type="dxa"/>
            <w:vAlign w:val="top"/>
            <w:gridSpan w:val="2"/>
            <w:vMerge w:val="restart"/>
            <w:tcBorders>
              <w:bottom w:val="nil"/>
            </w:tcBorders>
          </w:tcPr>
          <w:p>
            <w:pPr>
              <w:spacing w:line="353" w:lineRule="auto"/>
              <w:rPr>
                <w:rFonts w:ascii="Arial"/>
                <w:sz w:val="21"/>
              </w:rPr>
            </w:pPr>
            <w:r/>
          </w:p>
          <w:p>
            <w:pPr>
              <w:pStyle w:val="TableText"/>
              <w:ind w:left="466"/>
              <w:spacing w:before="45" w:line="232" w:lineRule="auto"/>
              <w:rPr>
                <w:sz w:val="14"/>
                <w:szCs w:val="14"/>
              </w:rPr>
            </w:pPr>
            <w:r>
              <w:rPr>
                <w:sz w:val="14"/>
                <w:szCs w:val="14"/>
                <w:spacing w:val="4"/>
              </w:rPr>
              <w:t>实践</w:t>
            </w:r>
          </w:p>
        </w:tc>
        <w:tc>
          <w:tcPr>
            <w:tcW w:w="1079" w:type="dxa"/>
            <w:vAlign w:val="top"/>
            <w:gridSpan w:val="2"/>
          </w:tcPr>
          <w:p>
            <w:pPr>
              <w:pStyle w:val="TableText"/>
              <w:ind w:left="405"/>
              <w:spacing w:before="183" w:line="192" w:lineRule="auto"/>
              <w:rPr>
                <w:sz w:val="14"/>
                <w:szCs w:val="14"/>
              </w:rPr>
            </w:pPr>
            <w:r>
              <w:rPr>
                <w:sz w:val="14"/>
                <w:szCs w:val="14"/>
              </w:rPr>
              <w:t>1974</w:t>
            </w:r>
          </w:p>
        </w:tc>
        <w:tc>
          <w:tcPr>
            <w:tcW w:w="2014" w:type="dxa"/>
            <w:vAlign w:val="top"/>
            <w:gridSpan w:val="6"/>
          </w:tcPr>
          <w:p>
            <w:pPr>
              <w:pStyle w:val="TableText"/>
              <w:ind w:left="710"/>
              <w:spacing w:before="161" w:line="231" w:lineRule="auto"/>
              <w:rPr>
                <w:sz w:val="14"/>
                <w:szCs w:val="14"/>
              </w:rPr>
            </w:pPr>
            <w:r>
              <w:rPr>
                <w:sz w:val="14"/>
                <w:szCs w:val="14"/>
                <w:spacing w:val="7"/>
              </w:rPr>
              <w:t>每周学时</w:t>
            </w:r>
          </w:p>
        </w:tc>
      </w:tr>
      <w:tr>
        <w:trPr>
          <w:trHeight w:val="473" w:hRule="atLeast"/>
        </w:trPr>
        <w:tc>
          <w:tcPr>
            <w:tcW w:w="815" w:type="dxa"/>
            <w:vAlign w:val="top"/>
            <w:vMerge w:val="continue"/>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vMerge w:val="continue"/>
            <w:textDirection w:val="tbRlV"/>
            <w:tcBorders>
              <w:top w:val="nil"/>
              <w:bottom w:val="nil"/>
            </w:tcBorders>
          </w:tcPr>
          <w:p>
            <w:pPr>
              <w:rPr>
                <w:rFonts w:ascii="Arial"/>
                <w:sz w:val="21"/>
              </w:rPr>
            </w:pPr>
            <w:r/>
          </w:p>
        </w:tc>
        <w:tc>
          <w:tcPr>
            <w:tcW w:w="1544" w:type="dxa"/>
            <w:vAlign w:val="top"/>
            <w:vMerge w:val="continue"/>
            <w:tcBorders>
              <w:top w:val="nil"/>
              <w:bottom w:val="nil"/>
            </w:tcBorders>
          </w:tcPr>
          <w:p>
            <w:pPr>
              <w:rPr>
                <w:rFonts w:ascii="Arial"/>
                <w:sz w:val="21"/>
              </w:rPr>
            </w:pPr>
            <w:r/>
          </w:p>
        </w:tc>
        <w:tc>
          <w:tcPr>
            <w:tcW w:w="580" w:type="dxa"/>
            <w:vAlign w:val="top"/>
            <w:vMerge w:val="continue"/>
            <w:tcBorders>
              <w:top w:val="nil"/>
              <w:bottom w:val="nil"/>
            </w:tcBorders>
          </w:tcPr>
          <w:p>
            <w:pPr>
              <w:rPr>
                <w:rFonts w:ascii="Arial"/>
                <w:sz w:val="21"/>
              </w:rPr>
            </w:pPr>
            <w:r/>
          </w:p>
        </w:tc>
        <w:tc>
          <w:tcPr>
            <w:tcW w:w="1218" w:type="dxa"/>
            <w:vAlign w:val="top"/>
            <w:gridSpan w:val="2"/>
            <w:vMerge w:val="continue"/>
            <w:tcBorders>
              <w:top w:val="nil"/>
            </w:tcBorders>
          </w:tcPr>
          <w:p>
            <w:pPr>
              <w:rPr>
                <w:rFonts w:ascii="Arial"/>
                <w:sz w:val="21"/>
              </w:rPr>
            </w:pPr>
            <w:r/>
          </w:p>
        </w:tc>
        <w:tc>
          <w:tcPr>
            <w:tcW w:w="1079" w:type="dxa"/>
            <w:vAlign w:val="top"/>
            <w:gridSpan w:val="2"/>
          </w:tcPr>
          <w:p>
            <w:pPr>
              <w:pStyle w:val="TableText"/>
              <w:ind w:left="321"/>
              <w:spacing w:before="163" w:line="190" w:lineRule="exact"/>
              <w:rPr>
                <w:sz w:val="14"/>
                <w:szCs w:val="14"/>
              </w:rPr>
            </w:pPr>
            <w:r>
              <w:rPr>
                <w:sz w:val="14"/>
                <w:szCs w:val="14"/>
                <w:spacing w:val="3"/>
                <w:position w:val="1"/>
              </w:rPr>
              <w:t>63.27%</w:t>
            </w:r>
          </w:p>
        </w:tc>
        <w:tc>
          <w:tcPr>
            <w:tcW w:w="330" w:type="dxa"/>
            <w:vAlign w:val="top"/>
            <w:vMerge w:val="restart"/>
            <w:tcBorders>
              <w:bottom w:val="nil"/>
            </w:tcBorders>
          </w:tcPr>
          <w:p>
            <w:pPr>
              <w:pStyle w:val="TableText"/>
              <w:ind w:left="133"/>
              <w:spacing w:before="191" w:line="191" w:lineRule="auto"/>
              <w:rPr>
                <w:sz w:val="14"/>
                <w:szCs w:val="14"/>
              </w:rPr>
            </w:pPr>
            <w:r>
              <w:rPr>
                <w:sz w:val="14"/>
                <w:szCs w:val="14"/>
              </w:rPr>
              <w:t>2</w:t>
            </w:r>
          </w:p>
          <w:p>
            <w:pPr>
              <w:spacing w:line="276" w:lineRule="auto"/>
              <w:rPr>
                <w:rFonts w:ascii="Arial"/>
                <w:sz w:val="21"/>
              </w:rPr>
            </w:pPr>
            <w:r/>
          </w:p>
          <w:p>
            <w:pPr>
              <w:pStyle w:val="TableText"/>
              <w:ind w:left="132"/>
              <w:spacing w:before="45" w:line="191" w:lineRule="auto"/>
              <w:rPr>
                <w:sz w:val="14"/>
                <w:szCs w:val="14"/>
              </w:rPr>
            </w:pPr>
            <w:r>
              <w:rPr>
                <w:sz w:val="14"/>
                <w:szCs w:val="14"/>
              </w:rPr>
              <w:t>8</w:t>
            </w:r>
          </w:p>
        </w:tc>
        <w:tc>
          <w:tcPr>
            <w:tcW w:w="320" w:type="dxa"/>
            <w:vAlign w:val="top"/>
            <w:vMerge w:val="restart"/>
            <w:tcBorders>
              <w:bottom w:val="nil"/>
            </w:tcBorders>
          </w:tcPr>
          <w:p>
            <w:pPr>
              <w:pStyle w:val="TableText"/>
              <w:ind w:left="129"/>
              <w:spacing w:before="191" w:line="191" w:lineRule="auto"/>
              <w:rPr>
                <w:sz w:val="14"/>
                <w:szCs w:val="14"/>
              </w:rPr>
            </w:pPr>
            <w:r>
              <w:rPr>
                <w:sz w:val="14"/>
                <w:szCs w:val="14"/>
              </w:rPr>
              <w:t>2</w:t>
            </w:r>
          </w:p>
          <w:p>
            <w:pPr>
              <w:spacing w:line="276" w:lineRule="auto"/>
              <w:rPr>
                <w:rFonts w:ascii="Arial"/>
                <w:sz w:val="21"/>
              </w:rPr>
            </w:pPr>
            <w:r/>
          </w:p>
          <w:p>
            <w:pPr>
              <w:pStyle w:val="TableText"/>
              <w:ind w:left="128"/>
              <w:spacing w:before="45" w:line="191" w:lineRule="auto"/>
              <w:rPr>
                <w:sz w:val="14"/>
                <w:szCs w:val="14"/>
              </w:rPr>
            </w:pPr>
            <w:r>
              <w:rPr>
                <w:sz w:val="14"/>
                <w:szCs w:val="14"/>
              </w:rPr>
              <w:t>8</w:t>
            </w:r>
          </w:p>
        </w:tc>
        <w:tc>
          <w:tcPr>
            <w:tcW w:w="304" w:type="dxa"/>
            <w:vAlign w:val="top"/>
            <w:vMerge w:val="restart"/>
            <w:tcBorders>
              <w:bottom w:val="nil"/>
            </w:tcBorders>
          </w:tcPr>
          <w:p>
            <w:pPr>
              <w:pStyle w:val="TableText"/>
              <w:ind w:left="121"/>
              <w:spacing w:before="191" w:line="191" w:lineRule="auto"/>
              <w:rPr>
                <w:sz w:val="14"/>
                <w:szCs w:val="14"/>
              </w:rPr>
            </w:pPr>
            <w:r>
              <w:rPr>
                <w:sz w:val="14"/>
                <w:szCs w:val="14"/>
              </w:rPr>
              <w:t>2</w:t>
            </w:r>
          </w:p>
          <w:p>
            <w:pPr>
              <w:spacing w:line="276" w:lineRule="auto"/>
              <w:rPr>
                <w:rFonts w:ascii="Arial"/>
                <w:sz w:val="21"/>
              </w:rPr>
            </w:pPr>
            <w:r/>
          </w:p>
          <w:p>
            <w:pPr>
              <w:pStyle w:val="TableText"/>
              <w:ind w:left="120"/>
              <w:spacing w:before="45" w:line="191" w:lineRule="auto"/>
              <w:rPr>
                <w:sz w:val="14"/>
                <w:szCs w:val="14"/>
              </w:rPr>
            </w:pPr>
            <w:r>
              <w:rPr>
                <w:sz w:val="14"/>
                <w:szCs w:val="14"/>
              </w:rPr>
              <w:t>8</w:t>
            </w:r>
          </w:p>
        </w:tc>
        <w:tc>
          <w:tcPr>
            <w:tcW w:w="351" w:type="dxa"/>
            <w:vAlign w:val="top"/>
            <w:vMerge w:val="restart"/>
            <w:tcBorders>
              <w:bottom w:val="nil"/>
            </w:tcBorders>
          </w:tcPr>
          <w:p>
            <w:pPr>
              <w:pStyle w:val="TableText"/>
              <w:ind w:left="144"/>
              <w:spacing w:before="191" w:line="191" w:lineRule="auto"/>
              <w:rPr>
                <w:sz w:val="14"/>
                <w:szCs w:val="14"/>
              </w:rPr>
            </w:pPr>
            <w:r>
              <w:rPr>
                <w:sz w:val="14"/>
                <w:szCs w:val="14"/>
              </w:rPr>
              <w:t>2</w:t>
            </w:r>
          </w:p>
          <w:p>
            <w:pPr>
              <w:spacing w:line="276" w:lineRule="auto"/>
              <w:rPr>
                <w:rFonts w:ascii="Arial"/>
                <w:sz w:val="21"/>
              </w:rPr>
            </w:pPr>
            <w:r/>
          </w:p>
          <w:p>
            <w:pPr>
              <w:pStyle w:val="TableText"/>
              <w:ind w:left="143"/>
              <w:spacing w:before="45" w:line="191" w:lineRule="auto"/>
              <w:rPr>
                <w:sz w:val="14"/>
                <w:szCs w:val="14"/>
              </w:rPr>
            </w:pPr>
            <w:r>
              <w:rPr>
                <w:sz w:val="14"/>
                <w:szCs w:val="14"/>
              </w:rPr>
              <w:t>8</w:t>
            </w:r>
          </w:p>
        </w:tc>
        <w:tc>
          <w:tcPr>
            <w:tcW w:w="359" w:type="dxa"/>
            <w:vAlign w:val="top"/>
            <w:vMerge w:val="restart"/>
            <w:tcBorders>
              <w:bottom w:val="nil"/>
            </w:tcBorders>
          </w:tcPr>
          <w:p>
            <w:pPr>
              <w:pStyle w:val="TableText"/>
              <w:ind w:left="148"/>
              <w:spacing w:before="191" w:line="191" w:lineRule="auto"/>
              <w:rPr>
                <w:sz w:val="14"/>
                <w:szCs w:val="14"/>
              </w:rPr>
            </w:pPr>
            <w:r>
              <w:rPr>
                <w:sz w:val="14"/>
                <w:szCs w:val="14"/>
              </w:rPr>
              <w:t>2</w:t>
            </w:r>
          </w:p>
          <w:p>
            <w:pPr>
              <w:spacing w:line="276" w:lineRule="auto"/>
              <w:rPr>
                <w:rFonts w:ascii="Arial"/>
                <w:sz w:val="21"/>
              </w:rPr>
            </w:pPr>
            <w:r/>
          </w:p>
          <w:p>
            <w:pPr>
              <w:pStyle w:val="TableText"/>
              <w:ind w:left="147"/>
              <w:spacing w:before="45" w:line="191" w:lineRule="auto"/>
              <w:rPr>
                <w:sz w:val="14"/>
                <w:szCs w:val="14"/>
              </w:rPr>
            </w:pPr>
            <w:r>
              <w:rPr>
                <w:sz w:val="14"/>
                <w:szCs w:val="14"/>
              </w:rPr>
              <w:t>8</w:t>
            </w:r>
          </w:p>
        </w:tc>
        <w:tc>
          <w:tcPr>
            <w:tcW w:w="350" w:type="dxa"/>
            <w:vAlign w:val="top"/>
            <w:vMerge w:val="restart"/>
            <w:tcBorders>
              <w:bottom w:val="nil"/>
            </w:tcBorders>
          </w:tcPr>
          <w:p>
            <w:pPr>
              <w:pStyle w:val="TableText"/>
              <w:ind w:left="143"/>
              <w:spacing w:before="191" w:line="191" w:lineRule="auto"/>
              <w:rPr>
                <w:sz w:val="14"/>
                <w:szCs w:val="14"/>
              </w:rPr>
            </w:pPr>
            <w:r>
              <w:rPr>
                <w:sz w:val="14"/>
                <w:szCs w:val="14"/>
              </w:rPr>
              <w:t>3</w:t>
            </w:r>
          </w:p>
          <w:p>
            <w:pPr>
              <w:spacing w:line="275" w:lineRule="auto"/>
              <w:rPr>
                <w:rFonts w:ascii="Arial"/>
                <w:sz w:val="21"/>
              </w:rPr>
            </w:pPr>
            <w:r/>
          </w:p>
          <w:p>
            <w:pPr>
              <w:pStyle w:val="TableText"/>
              <w:ind w:left="141"/>
              <w:spacing w:before="46" w:line="191" w:lineRule="auto"/>
              <w:rPr>
                <w:sz w:val="14"/>
                <w:szCs w:val="14"/>
              </w:rPr>
            </w:pPr>
            <w:r>
              <w:rPr>
                <w:sz w:val="14"/>
                <w:szCs w:val="14"/>
              </w:rPr>
              <w:t>0</w:t>
            </w:r>
          </w:p>
        </w:tc>
      </w:tr>
      <w:tr>
        <w:trPr>
          <w:trHeight w:val="473" w:hRule="atLeast"/>
        </w:trPr>
        <w:tc>
          <w:tcPr>
            <w:tcW w:w="815" w:type="dxa"/>
            <w:vAlign w:val="top"/>
            <w:vMerge w:val="continue"/>
            <w:tcBorders>
              <w:top w:val="nil"/>
            </w:tcBorders>
          </w:tcPr>
          <w:p>
            <w:pPr>
              <w:rPr>
                <w:rFonts w:ascii="Arial"/>
                <w:sz w:val="21"/>
              </w:rPr>
            </w:pPr>
            <w:r/>
          </w:p>
        </w:tc>
        <w:tc>
          <w:tcPr>
            <w:tcW w:w="819" w:type="dxa"/>
            <w:vAlign w:val="top"/>
            <w:vMerge w:val="continue"/>
            <w:tcBorders>
              <w:top w:val="nil"/>
            </w:tcBorders>
          </w:tcPr>
          <w:p>
            <w:pPr>
              <w:rPr>
                <w:rFonts w:ascii="Arial"/>
                <w:sz w:val="21"/>
              </w:rPr>
            </w:pPr>
            <w:r/>
          </w:p>
        </w:tc>
        <w:tc>
          <w:tcPr>
            <w:tcW w:w="430" w:type="dxa"/>
            <w:vAlign w:val="top"/>
            <w:vMerge w:val="continue"/>
            <w:textDirection w:val="tbRlV"/>
            <w:tcBorders>
              <w:top w:val="nil"/>
            </w:tcBorders>
          </w:tcPr>
          <w:p>
            <w:pPr>
              <w:rPr>
                <w:rFonts w:ascii="Arial"/>
                <w:sz w:val="21"/>
              </w:rPr>
            </w:pPr>
            <w:r/>
          </w:p>
        </w:tc>
        <w:tc>
          <w:tcPr>
            <w:tcW w:w="1544" w:type="dxa"/>
            <w:vAlign w:val="top"/>
            <w:vMerge w:val="continue"/>
            <w:tcBorders>
              <w:top w:val="nil"/>
            </w:tcBorders>
          </w:tcPr>
          <w:p>
            <w:pPr>
              <w:rPr>
                <w:rFonts w:ascii="Arial"/>
                <w:sz w:val="21"/>
              </w:rPr>
            </w:pPr>
            <w:r/>
          </w:p>
        </w:tc>
        <w:tc>
          <w:tcPr>
            <w:tcW w:w="580" w:type="dxa"/>
            <w:vAlign w:val="top"/>
            <w:vMerge w:val="continue"/>
            <w:tcBorders>
              <w:top w:val="nil"/>
            </w:tcBorders>
          </w:tcPr>
          <w:p>
            <w:pPr>
              <w:rPr>
                <w:rFonts w:ascii="Arial"/>
                <w:sz w:val="21"/>
              </w:rPr>
            </w:pPr>
            <w:r/>
          </w:p>
        </w:tc>
        <w:tc>
          <w:tcPr>
            <w:tcW w:w="609" w:type="dxa"/>
            <w:vAlign w:val="top"/>
          </w:tcPr>
          <w:p>
            <w:pPr>
              <w:pStyle w:val="TableText"/>
              <w:ind w:left="161"/>
              <w:spacing w:before="162" w:line="232" w:lineRule="auto"/>
              <w:rPr>
                <w:sz w:val="14"/>
                <w:szCs w:val="14"/>
              </w:rPr>
            </w:pPr>
            <w:r>
              <w:rPr>
                <w:sz w:val="14"/>
                <w:szCs w:val="14"/>
                <w:spacing w:val="4"/>
              </w:rPr>
              <w:t>学分</w:t>
            </w:r>
          </w:p>
        </w:tc>
        <w:tc>
          <w:tcPr>
            <w:tcW w:w="609" w:type="dxa"/>
            <w:vAlign w:val="top"/>
          </w:tcPr>
          <w:p>
            <w:pPr>
              <w:pStyle w:val="TableText"/>
              <w:ind w:left="162"/>
              <w:spacing w:before="162" w:line="233" w:lineRule="auto"/>
              <w:rPr>
                <w:sz w:val="14"/>
                <w:szCs w:val="14"/>
              </w:rPr>
            </w:pPr>
            <w:r>
              <w:rPr>
                <w:sz w:val="14"/>
                <w:szCs w:val="14"/>
                <w:spacing w:val="3"/>
              </w:rPr>
              <w:t>总计</w:t>
            </w:r>
          </w:p>
        </w:tc>
        <w:tc>
          <w:tcPr>
            <w:tcW w:w="539" w:type="dxa"/>
            <w:vAlign w:val="top"/>
          </w:tcPr>
          <w:p>
            <w:pPr>
              <w:pStyle w:val="TableText"/>
              <w:ind w:left="125"/>
              <w:spacing w:before="162" w:line="238" w:lineRule="auto"/>
              <w:rPr>
                <w:sz w:val="14"/>
                <w:szCs w:val="14"/>
              </w:rPr>
            </w:pPr>
            <w:r>
              <w:rPr>
                <w:sz w:val="14"/>
                <w:szCs w:val="14"/>
                <w:spacing w:val="5"/>
              </w:rPr>
              <w:t>理论</w:t>
            </w:r>
          </w:p>
        </w:tc>
        <w:tc>
          <w:tcPr>
            <w:tcW w:w="540" w:type="dxa"/>
            <w:vAlign w:val="top"/>
          </w:tcPr>
          <w:p>
            <w:pPr>
              <w:pStyle w:val="TableText"/>
              <w:ind w:left="127"/>
              <w:spacing w:before="162" w:line="232" w:lineRule="auto"/>
              <w:rPr>
                <w:sz w:val="14"/>
                <w:szCs w:val="14"/>
              </w:rPr>
            </w:pPr>
            <w:r>
              <w:rPr>
                <w:sz w:val="14"/>
                <w:szCs w:val="14"/>
                <w:spacing w:val="4"/>
              </w:rPr>
              <w:t>实践</w:t>
            </w:r>
          </w:p>
        </w:tc>
        <w:tc>
          <w:tcPr>
            <w:tcW w:w="330" w:type="dxa"/>
            <w:vAlign w:val="top"/>
            <w:vMerge w:val="continue"/>
            <w:tcBorders>
              <w:top w:val="nil"/>
            </w:tcBorders>
          </w:tcPr>
          <w:p>
            <w:pPr>
              <w:rPr>
                <w:rFonts w:ascii="Arial"/>
                <w:sz w:val="21"/>
              </w:rPr>
            </w:pPr>
            <w:r/>
          </w:p>
        </w:tc>
        <w:tc>
          <w:tcPr>
            <w:tcW w:w="320" w:type="dxa"/>
            <w:vAlign w:val="top"/>
            <w:vMerge w:val="continue"/>
            <w:tcBorders>
              <w:top w:val="nil"/>
            </w:tcBorders>
          </w:tcPr>
          <w:p>
            <w:pPr>
              <w:rPr>
                <w:rFonts w:ascii="Arial"/>
                <w:sz w:val="21"/>
              </w:rPr>
            </w:pPr>
            <w:r/>
          </w:p>
        </w:tc>
        <w:tc>
          <w:tcPr>
            <w:tcW w:w="304" w:type="dxa"/>
            <w:vAlign w:val="top"/>
            <w:vMerge w:val="continue"/>
            <w:tcBorders>
              <w:top w:val="nil"/>
            </w:tcBorders>
          </w:tcPr>
          <w:p>
            <w:pPr>
              <w:rPr>
                <w:rFonts w:ascii="Arial"/>
                <w:sz w:val="21"/>
              </w:rPr>
            </w:pPr>
            <w:r/>
          </w:p>
        </w:tc>
        <w:tc>
          <w:tcPr>
            <w:tcW w:w="351" w:type="dxa"/>
            <w:vAlign w:val="top"/>
            <w:vMerge w:val="continue"/>
            <w:tcBorders>
              <w:top w:val="nil"/>
            </w:tcBorders>
          </w:tcPr>
          <w:p>
            <w:pPr>
              <w:rPr>
                <w:rFonts w:ascii="Arial"/>
                <w:sz w:val="21"/>
              </w:rPr>
            </w:pPr>
            <w:r/>
          </w:p>
        </w:tc>
        <w:tc>
          <w:tcPr>
            <w:tcW w:w="359" w:type="dxa"/>
            <w:vAlign w:val="top"/>
            <w:vMerge w:val="continue"/>
            <w:tcBorders>
              <w:top w:val="nil"/>
            </w:tcBorders>
          </w:tcPr>
          <w:p>
            <w:pPr>
              <w:rPr>
                <w:rFonts w:ascii="Arial"/>
                <w:sz w:val="21"/>
              </w:rPr>
            </w:pPr>
            <w:r/>
          </w:p>
        </w:tc>
        <w:tc>
          <w:tcPr>
            <w:tcW w:w="350" w:type="dxa"/>
            <w:vAlign w:val="top"/>
            <w:vMerge w:val="continue"/>
            <w:tcBorders>
              <w:top w:val="nil"/>
            </w:tcBorders>
          </w:tcPr>
          <w:p>
            <w:pPr>
              <w:rPr>
                <w:rFonts w:ascii="Arial"/>
                <w:sz w:val="21"/>
              </w:rPr>
            </w:pPr>
            <w:r/>
          </w:p>
        </w:tc>
      </w:tr>
      <w:tr>
        <w:trPr>
          <w:trHeight w:val="473" w:hRule="atLeast"/>
        </w:trPr>
        <w:tc>
          <w:tcPr>
            <w:tcW w:w="815" w:type="dxa"/>
            <w:vAlign w:val="top"/>
            <w:vMerge w:val="restart"/>
            <w:textDirection w:val="tbRlV"/>
            <w:tcBorders>
              <w:bottom w:val="nil"/>
            </w:tcBorders>
          </w:tcPr>
          <w:p>
            <w:pPr>
              <w:spacing w:line="276" w:lineRule="auto"/>
              <w:rPr>
                <w:rFonts w:ascii="Arial"/>
                <w:sz w:val="21"/>
              </w:rPr>
            </w:pPr>
            <w:r/>
          </w:p>
          <w:p>
            <w:pPr>
              <w:pStyle w:val="TableText"/>
              <w:ind w:left="3844"/>
              <w:spacing w:before="47" w:line="213" w:lineRule="auto"/>
              <w:rPr>
                <w:sz w:val="14"/>
                <w:szCs w:val="14"/>
              </w:rPr>
            </w:pPr>
            <w:r>
              <w:rPr>
                <w:sz w:val="14"/>
                <w:szCs w:val="14"/>
                <w:spacing w:val="9"/>
              </w:rPr>
              <w:t>公共基础课程</w:t>
            </w:r>
          </w:p>
        </w:tc>
        <w:tc>
          <w:tcPr>
            <w:tcW w:w="819"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87"/>
              <w:spacing w:before="46" w:line="231" w:lineRule="auto"/>
              <w:rPr>
                <w:sz w:val="14"/>
                <w:szCs w:val="14"/>
              </w:rPr>
            </w:pPr>
            <w:r>
              <w:rPr>
                <w:sz w:val="14"/>
                <w:szCs w:val="14"/>
                <w:spacing w:val="6"/>
              </w:rPr>
              <w:t>必修课</w:t>
            </w:r>
          </w:p>
        </w:tc>
        <w:tc>
          <w:tcPr>
            <w:tcW w:w="430" w:type="dxa"/>
            <w:vAlign w:val="top"/>
          </w:tcPr>
          <w:p>
            <w:pPr>
              <w:pStyle w:val="TableText"/>
              <w:ind w:left="191"/>
              <w:spacing w:before="185" w:line="192" w:lineRule="auto"/>
              <w:rPr>
                <w:sz w:val="14"/>
                <w:szCs w:val="14"/>
              </w:rPr>
            </w:pPr>
            <w:r>
              <w:rPr>
                <w:sz w:val="14"/>
                <w:szCs w:val="14"/>
              </w:rPr>
              <w:t>1</w:t>
            </w:r>
          </w:p>
        </w:tc>
        <w:tc>
          <w:tcPr>
            <w:tcW w:w="1544" w:type="dxa"/>
            <w:vAlign w:val="top"/>
          </w:tcPr>
          <w:p>
            <w:pPr>
              <w:pStyle w:val="TableText"/>
              <w:ind w:left="189"/>
              <w:spacing w:before="162" w:line="230" w:lineRule="auto"/>
              <w:rPr>
                <w:sz w:val="14"/>
                <w:szCs w:val="14"/>
              </w:rPr>
            </w:pPr>
            <w:r>
              <w:rPr>
                <w:sz w:val="14"/>
                <w:szCs w:val="14"/>
                <w:spacing w:val="7"/>
              </w:rPr>
              <w:t>中国特色社会主义</w:t>
            </w:r>
          </w:p>
        </w:tc>
        <w:tc>
          <w:tcPr>
            <w:tcW w:w="580" w:type="dxa"/>
            <w:vAlign w:val="top"/>
          </w:tcPr>
          <w:p>
            <w:pPr>
              <w:pStyle w:val="TableText"/>
              <w:ind w:left="143"/>
              <w:spacing w:before="162" w:line="231" w:lineRule="auto"/>
              <w:rPr>
                <w:sz w:val="14"/>
                <w:szCs w:val="14"/>
              </w:rPr>
            </w:pPr>
            <w:r>
              <w:rPr>
                <w:sz w:val="14"/>
                <w:szCs w:val="14"/>
                <w:spacing w:val="5"/>
              </w:rPr>
              <w:t>考试</w:t>
            </w:r>
          </w:p>
        </w:tc>
        <w:tc>
          <w:tcPr>
            <w:tcW w:w="609" w:type="dxa"/>
            <w:vAlign w:val="top"/>
          </w:tcPr>
          <w:p>
            <w:pPr>
              <w:pStyle w:val="TableText"/>
              <w:ind w:left="272"/>
              <w:spacing w:before="185" w:line="191" w:lineRule="auto"/>
              <w:rPr>
                <w:sz w:val="14"/>
                <w:szCs w:val="14"/>
              </w:rPr>
            </w:pPr>
            <w:r>
              <w:rPr>
                <w:sz w:val="14"/>
                <w:szCs w:val="14"/>
              </w:rPr>
              <w:t>2</w:t>
            </w:r>
          </w:p>
        </w:tc>
        <w:tc>
          <w:tcPr>
            <w:tcW w:w="609" w:type="dxa"/>
            <w:vAlign w:val="top"/>
          </w:tcPr>
          <w:p>
            <w:pPr>
              <w:pStyle w:val="TableText"/>
              <w:ind w:left="238"/>
              <w:spacing w:before="185" w:line="191" w:lineRule="auto"/>
              <w:rPr>
                <w:sz w:val="14"/>
                <w:szCs w:val="14"/>
              </w:rPr>
            </w:pPr>
            <w:r>
              <w:rPr>
                <w:sz w:val="14"/>
                <w:szCs w:val="14"/>
              </w:rPr>
              <w:t>36</w:t>
            </w:r>
          </w:p>
        </w:tc>
        <w:tc>
          <w:tcPr>
            <w:tcW w:w="539" w:type="dxa"/>
            <w:vAlign w:val="top"/>
          </w:tcPr>
          <w:p>
            <w:pPr>
              <w:pStyle w:val="TableText"/>
              <w:ind w:left="203"/>
              <w:spacing w:before="185" w:line="191" w:lineRule="auto"/>
              <w:rPr>
                <w:sz w:val="14"/>
                <w:szCs w:val="14"/>
              </w:rPr>
            </w:pPr>
            <w:r>
              <w:rPr>
                <w:sz w:val="14"/>
                <w:szCs w:val="14"/>
              </w:rPr>
              <w:t>32</w:t>
            </w:r>
          </w:p>
        </w:tc>
        <w:tc>
          <w:tcPr>
            <w:tcW w:w="540" w:type="dxa"/>
            <w:vAlign w:val="top"/>
          </w:tcPr>
          <w:p>
            <w:pPr>
              <w:pStyle w:val="TableText"/>
              <w:ind w:left="236"/>
              <w:spacing w:before="185" w:line="191" w:lineRule="auto"/>
              <w:rPr>
                <w:sz w:val="14"/>
                <w:szCs w:val="14"/>
              </w:rPr>
            </w:pPr>
            <w:r>
              <w:rPr>
                <w:sz w:val="14"/>
                <w:szCs w:val="14"/>
              </w:rPr>
              <w:t>4</w:t>
            </w:r>
          </w:p>
        </w:tc>
        <w:tc>
          <w:tcPr>
            <w:tcW w:w="330" w:type="dxa"/>
            <w:vAlign w:val="top"/>
          </w:tcPr>
          <w:p>
            <w:pPr>
              <w:pStyle w:val="TableText"/>
              <w:ind w:left="133"/>
              <w:spacing w:before="185"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restart"/>
            <w:textDirection w:val="tbRlV"/>
            <w:tcBorders>
              <w:bottom w:val="nil"/>
            </w:tcBorders>
          </w:tcPr>
          <w:p>
            <w:pPr>
              <w:pStyle w:val="TableText"/>
              <w:ind w:left="2816"/>
              <w:spacing w:before="87" w:line="219" w:lineRule="auto"/>
              <w:rPr>
                <w:sz w:val="14"/>
                <w:szCs w:val="14"/>
              </w:rPr>
            </w:pPr>
            <w:r>
              <w:rPr>
                <w:sz w:val="14"/>
                <w:szCs w:val="14"/>
                <w:b/>
                <w:bCs/>
                <w:spacing w:val="7"/>
              </w:rPr>
              <w:t>顶</w:t>
            </w:r>
            <w:r>
              <w:rPr>
                <w:sz w:val="14"/>
                <w:szCs w:val="14"/>
                <w:spacing w:val="1"/>
              </w:rPr>
              <w:t xml:space="preserve">           </w:t>
            </w:r>
            <w:r>
              <w:rPr>
                <w:sz w:val="14"/>
                <w:szCs w:val="14"/>
                <w:b/>
                <w:bCs/>
                <w:spacing w:val="7"/>
              </w:rPr>
              <w:t>岗</w:t>
            </w:r>
            <w:r>
              <w:rPr>
                <w:sz w:val="14"/>
                <w:szCs w:val="14"/>
                <w:spacing w:val="2"/>
              </w:rPr>
              <w:t xml:space="preserve">           </w:t>
            </w:r>
            <w:r>
              <w:rPr>
                <w:sz w:val="14"/>
                <w:szCs w:val="14"/>
                <w:b/>
                <w:bCs/>
                <w:spacing w:val="7"/>
              </w:rPr>
              <w:t>实</w:t>
            </w:r>
            <w:r>
              <w:rPr>
                <w:sz w:val="14"/>
                <w:szCs w:val="14"/>
                <w:spacing w:val="1"/>
              </w:rPr>
              <w:t xml:space="preserve">           </w:t>
            </w:r>
            <w:r>
              <w:rPr>
                <w:sz w:val="14"/>
                <w:szCs w:val="14"/>
                <w:b/>
                <w:bCs/>
                <w:spacing w:val="7"/>
              </w:rPr>
              <w:t>习</w:t>
            </w:r>
          </w:p>
        </w:tc>
      </w:tr>
      <w:tr>
        <w:trPr>
          <w:trHeight w:val="940"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spacing w:line="372" w:lineRule="auto"/>
              <w:rPr>
                <w:rFonts w:ascii="Arial"/>
                <w:sz w:val="21"/>
              </w:rPr>
            </w:pPr>
            <w:r/>
          </w:p>
          <w:p>
            <w:pPr>
              <w:pStyle w:val="TableText"/>
              <w:ind w:left="181"/>
              <w:spacing w:before="46" w:line="191" w:lineRule="auto"/>
              <w:rPr>
                <w:sz w:val="14"/>
                <w:szCs w:val="14"/>
              </w:rPr>
            </w:pPr>
            <w:r>
              <w:rPr>
                <w:sz w:val="14"/>
                <w:szCs w:val="14"/>
              </w:rPr>
              <w:t>2</w:t>
            </w:r>
          </w:p>
        </w:tc>
        <w:tc>
          <w:tcPr>
            <w:tcW w:w="1544" w:type="dxa"/>
            <w:vAlign w:val="top"/>
          </w:tcPr>
          <w:p>
            <w:pPr>
              <w:pStyle w:val="TableText"/>
              <w:ind w:left="111" w:right="107" w:firstLine="3"/>
              <w:spacing w:before="161" w:line="507" w:lineRule="auto"/>
              <w:rPr>
                <w:sz w:val="14"/>
                <w:szCs w:val="14"/>
              </w:rPr>
            </w:pPr>
            <w:r>
              <w:rPr>
                <w:sz w:val="14"/>
                <w:szCs w:val="14"/>
                <w:spacing w:val="24"/>
              </w:rPr>
              <w:t>心理健康与职业生</w:t>
            </w:r>
            <w:r>
              <w:rPr>
                <w:sz w:val="14"/>
                <w:szCs w:val="14"/>
                <w:spacing w:val="3"/>
              </w:rPr>
              <w:t xml:space="preserve"> </w:t>
            </w:r>
            <w:r>
              <w:rPr>
                <w:sz w:val="14"/>
                <w:szCs w:val="14"/>
                <w:spacing w:val="1"/>
              </w:rPr>
              <w:t>涯</w:t>
            </w:r>
          </w:p>
        </w:tc>
        <w:tc>
          <w:tcPr>
            <w:tcW w:w="580" w:type="dxa"/>
            <w:vAlign w:val="top"/>
          </w:tcPr>
          <w:p>
            <w:pPr>
              <w:spacing w:line="349" w:lineRule="auto"/>
              <w:rPr>
                <w:rFonts w:ascii="Arial"/>
                <w:sz w:val="21"/>
              </w:rPr>
            </w:pPr>
            <w:r/>
          </w:p>
          <w:p>
            <w:pPr>
              <w:pStyle w:val="TableText"/>
              <w:ind w:left="143"/>
              <w:spacing w:before="45" w:line="231" w:lineRule="auto"/>
              <w:rPr>
                <w:sz w:val="14"/>
                <w:szCs w:val="14"/>
              </w:rPr>
            </w:pPr>
            <w:r>
              <w:rPr>
                <w:sz w:val="14"/>
                <w:szCs w:val="14"/>
                <w:spacing w:val="5"/>
              </w:rPr>
              <w:t>考查</w:t>
            </w:r>
          </w:p>
        </w:tc>
        <w:tc>
          <w:tcPr>
            <w:tcW w:w="609" w:type="dxa"/>
            <w:vAlign w:val="top"/>
          </w:tcPr>
          <w:p>
            <w:pPr>
              <w:spacing w:line="372" w:lineRule="auto"/>
              <w:rPr>
                <w:rFonts w:ascii="Arial"/>
                <w:sz w:val="21"/>
              </w:rPr>
            </w:pPr>
            <w:r/>
          </w:p>
          <w:p>
            <w:pPr>
              <w:pStyle w:val="TableText"/>
              <w:ind w:left="272"/>
              <w:spacing w:before="46" w:line="191" w:lineRule="auto"/>
              <w:rPr>
                <w:sz w:val="14"/>
                <w:szCs w:val="14"/>
              </w:rPr>
            </w:pPr>
            <w:r>
              <w:rPr>
                <w:sz w:val="14"/>
                <w:szCs w:val="14"/>
              </w:rPr>
              <w:t>2</w:t>
            </w:r>
          </w:p>
        </w:tc>
        <w:tc>
          <w:tcPr>
            <w:tcW w:w="609" w:type="dxa"/>
            <w:vAlign w:val="top"/>
          </w:tcPr>
          <w:p>
            <w:pPr>
              <w:spacing w:line="372" w:lineRule="auto"/>
              <w:rPr>
                <w:rFonts w:ascii="Arial"/>
                <w:sz w:val="21"/>
              </w:rPr>
            </w:pPr>
            <w:r/>
          </w:p>
          <w:p>
            <w:pPr>
              <w:pStyle w:val="TableText"/>
              <w:ind w:left="238"/>
              <w:spacing w:before="46" w:line="191" w:lineRule="auto"/>
              <w:rPr>
                <w:sz w:val="14"/>
                <w:szCs w:val="14"/>
              </w:rPr>
            </w:pPr>
            <w:r>
              <w:rPr>
                <w:sz w:val="14"/>
                <w:szCs w:val="14"/>
              </w:rPr>
              <w:t>36</w:t>
            </w:r>
          </w:p>
        </w:tc>
        <w:tc>
          <w:tcPr>
            <w:tcW w:w="539" w:type="dxa"/>
            <w:vAlign w:val="top"/>
          </w:tcPr>
          <w:p>
            <w:pPr>
              <w:spacing w:line="372" w:lineRule="auto"/>
              <w:rPr>
                <w:rFonts w:ascii="Arial"/>
                <w:sz w:val="21"/>
              </w:rPr>
            </w:pPr>
            <w:r/>
          </w:p>
          <w:p>
            <w:pPr>
              <w:pStyle w:val="TableText"/>
              <w:ind w:left="203"/>
              <w:spacing w:before="46" w:line="191" w:lineRule="auto"/>
              <w:rPr>
                <w:sz w:val="14"/>
                <w:szCs w:val="14"/>
              </w:rPr>
            </w:pPr>
            <w:r>
              <w:rPr>
                <w:sz w:val="14"/>
                <w:szCs w:val="14"/>
              </w:rPr>
              <w:t>32</w:t>
            </w:r>
          </w:p>
        </w:tc>
        <w:tc>
          <w:tcPr>
            <w:tcW w:w="540" w:type="dxa"/>
            <w:vAlign w:val="top"/>
          </w:tcPr>
          <w:p>
            <w:pPr>
              <w:spacing w:line="372" w:lineRule="auto"/>
              <w:rPr>
                <w:rFonts w:ascii="Arial"/>
                <w:sz w:val="21"/>
              </w:rPr>
            </w:pPr>
            <w:r/>
          </w:p>
          <w:p>
            <w:pPr>
              <w:pStyle w:val="TableText"/>
              <w:ind w:left="236"/>
              <w:spacing w:before="46" w:line="191" w:lineRule="auto"/>
              <w:rPr>
                <w:sz w:val="14"/>
                <w:szCs w:val="14"/>
              </w:rPr>
            </w:pPr>
            <w:r>
              <w:rPr>
                <w:sz w:val="14"/>
                <w:szCs w:val="14"/>
              </w:rPr>
              <w:t>4</w:t>
            </w:r>
          </w:p>
        </w:tc>
        <w:tc>
          <w:tcPr>
            <w:tcW w:w="330" w:type="dxa"/>
            <w:vAlign w:val="top"/>
          </w:tcPr>
          <w:p>
            <w:pPr>
              <w:rPr>
                <w:rFonts w:ascii="Arial"/>
                <w:sz w:val="21"/>
              </w:rPr>
            </w:pPr>
            <w:r/>
          </w:p>
        </w:tc>
        <w:tc>
          <w:tcPr>
            <w:tcW w:w="320" w:type="dxa"/>
            <w:vAlign w:val="top"/>
          </w:tcPr>
          <w:p>
            <w:pPr>
              <w:spacing w:line="372" w:lineRule="auto"/>
              <w:rPr>
                <w:rFonts w:ascii="Arial"/>
                <w:sz w:val="21"/>
              </w:rPr>
            </w:pPr>
            <w:r/>
          </w:p>
          <w:p>
            <w:pPr>
              <w:pStyle w:val="TableText"/>
              <w:ind w:left="129"/>
              <w:spacing w:before="46" w:line="191" w:lineRule="auto"/>
              <w:rPr>
                <w:sz w:val="14"/>
                <w:szCs w:val="14"/>
              </w:rPr>
            </w:pPr>
            <w:r>
              <w:rPr>
                <w:sz w:val="14"/>
                <w:szCs w:val="14"/>
              </w:rPr>
              <w:t>2</w:t>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3"/>
              <w:spacing w:before="186" w:line="191" w:lineRule="auto"/>
              <w:rPr>
                <w:sz w:val="14"/>
                <w:szCs w:val="14"/>
              </w:rPr>
            </w:pPr>
            <w:r>
              <w:rPr>
                <w:sz w:val="14"/>
                <w:szCs w:val="14"/>
              </w:rPr>
              <w:t>3</w:t>
            </w:r>
          </w:p>
        </w:tc>
        <w:tc>
          <w:tcPr>
            <w:tcW w:w="1544" w:type="dxa"/>
            <w:vAlign w:val="top"/>
          </w:tcPr>
          <w:p>
            <w:pPr>
              <w:pStyle w:val="TableText"/>
              <w:ind w:left="403"/>
              <w:spacing w:before="162" w:line="232" w:lineRule="auto"/>
              <w:rPr>
                <w:sz w:val="14"/>
                <w:szCs w:val="14"/>
              </w:rPr>
            </w:pPr>
            <w:r>
              <w:rPr>
                <w:sz w:val="14"/>
                <w:szCs w:val="14"/>
                <w:spacing w:val="8"/>
              </w:rPr>
              <w:t>哲学与人生</w:t>
            </w:r>
          </w:p>
        </w:tc>
        <w:tc>
          <w:tcPr>
            <w:tcW w:w="580" w:type="dxa"/>
            <w:vAlign w:val="top"/>
          </w:tcPr>
          <w:p>
            <w:pPr>
              <w:pStyle w:val="TableText"/>
              <w:ind w:left="143"/>
              <w:spacing w:before="162" w:line="231" w:lineRule="auto"/>
              <w:rPr>
                <w:sz w:val="14"/>
                <w:szCs w:val="14"/>
              </w:rPr>
            </w:pPr>
            <w:r>
              <w:rPr>
                <w:sz w:val="14"/>
                <w:szCs w:val="14"/>
                <w:spacing w:val="5"/>
              </w:rPr>
              <w:t>考试</w:t>
            </w:r>
          </w:p>
        </w:tc>
        <w:tc>
          <w:tcPr>
            <w:tcW w:w="609" w:type="dxa"/>
            <w:vAlign w:val="top"/>
          </w:tcPr>
          <w:p>
            <w:pPr>
              <w:pStyle w:val="TableText"/>
              <w:ind w:left="272"/>
              <w:spacing w:before="186" w:line="191" w:lineRule="auto"/>
              <w:rPr>
                <w:sz w:val="14"/>
                <w:szCs w:val="14"/>
              </w:rPr>
            </w:pPr>
            <w:r>
              <w:rPr>
                <w:sz w:val="14"/>
                <w:szCs w:val="14"/>
              </w:rPr>
              <w:t>2</w:t>
            </w:r>
          </w:p>
        </w:tc>
        <w:tc>
          <w:tcPr>
            <w:tcW w:w="609" w:type="dxa"/>
            <w:vAlign w:val="top"/>
          </w:tcPr>
          <w:p>
            <w:pPr>
              <w:pStyle w:val="TableText"/>
              <w:ind w:left="238"/>
              <w:spacing w:before="186" w:line="191" w:lineRule="auto"/>
              <w:rPr>
                <w:sz w:val="14"/>
                <w:szCs w:val="14"/>
              </w:rPr>
            </w:pPr>
            <w:r>
              <w:rPr>
                <w:sz w:val="14"/>
                <w:szCs w:val="14"/>
              </w:rPr>
              <w:t>36</w:t>
            </w:r>
          </w:p>
        </w:tc>
        <w:tc>
          <w:tcPr>
            <w:tcW w:w="539" w:type="dxa"/>
            <w:vAlign w:val="top"/>
          </w:tcPr>
          <w:p>
            <w:pPr>
              <w:pStyle w:val="TableText"/>
              <w:ind w:left="203"/>
              <w:spacing w:before="186" w:line="191" w:lineRule="auto"/>
              <w:rPr>
                <w:sz w:val="14"/>
                <w:szCs w:val="14"/>
              </w:rPr>
            </w:pPr>
            <w:r>
              <w:rPr>
                <w:sz w:val="14"/>
                <w:szCs w:val="14"/>
              </w:rPr>
              <w:t>32</w:t>
            </w:r>
          </w:p>
        </w:tc>
        <w:tc>
          <w:tcPr>
            <w:tcW w:w="540" w:type="dxa"/>
            <w:vAlign w:val="top"/>
          </w:tcPr>
          <w:p>
            <w:pPr>
              <w:pStyle w:val="TableText"/>
              <w:ind w:left="236"/>
              <w:spacing w:before="186" w:line="191" w:lineRule="auto"/>
              <w:rPr>
                <w:sz w:val="14"/>
                <w:szCs w:val="14"/>
              </w:rPr>
            </w:pPr>
            <w:r>
              <w:rPr>
                <w:sz w:val="14"/>
                <w:szCs w:val="14"/>
              </w:rPr>
              <w:t>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6"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79"/>
              <w:spacing w:before="185" w:line="191" w:lineRule="auto"/>
              <w:rPr>
                <w:sz w:val="14"/>
                <w:szCs w:val="14"/>
              </w:rPr>
            </w:pPr>
            <w:r>
              <w:rPr>
                <w:sz w:val="14"/>
                <w:szCs w:val="14"/>
              </w:rPr>
              <w:t>4</w:t>
            </w:r>
          </w:p>
        </w:tc>
        <w:tc>
          <w:tcPr>
            <w:tcW w:w="1544" w:type="dxa"/>
            <w:vAlign w:val="top"/>
          </w:tcPr>
          <w:p>
            <w:pPr>
              <w:pStyle w:val="TableText"/>
              <w:ind w:left="250"/>
              <w:spacing w:before="161" w:line="232" w:lineRule="auto"/>
              <w:rPr>
                <w:sz w:val="14"/>
                <w:szCs w:val="14"/>
              </w:rPr>
            </w:pPr>
            <w:r>
              <w:rPr>
                <w:sz w:val="14"/>
                <w:szCs w:val="14"/>
                <w:spacing w:val="8"/>
              </w:rPr>
              <w:t>职业道德与法制</w:t>
            </w:r>
          </w:p>
        </w:tc>
        <w:tc>
          <w:tcPr>
            <w:tcW w:w="580" w:type="dxa"/>
            <w:vAlign w:val="top"/>
          </w:tcPr>
          <w:p>
            <w:pPr>
              <w:pStyle w:val="TableText"/>
              <w:ind w:left="143"/>
              <w:spacing w:before="162" w:line="231" w:lineRule="auto"/>
              <w:rPr>
                <w:sz w:val="14"/>
                <w:szCs w:val="14"/>
              </w:rPr>
            </w:pPr>
            <w:r>
              <w:rPr>
                <w:sz w:val="14"/>
                <w:szCs w:val="14"/>
                <w:spacing w:val="5"/>
              </w:rPr>
              <w:t>考查</w:t>
            </w:r>
          </w:p>
        </w:tc>
        <w:tc>
          <w:tcPr>
            <w:tcW w:w="609" w:type="dxa"/>
            <w:vAlign w:val="top"/>
          </w:tcPr>
          <w:p>
            <w:pPr>
              <w:pStyle w:val="TableText"/>
              <w:ind w:left="272"/>
              <w:spacing w:before="185" w:line="191" w:lineRule="auto"/>
              <w:rPr>
                <w:sz w:val="14"/>
                <w:szCs w:val="14"/>
              </w:rPr>
            </w:pPr>
            <w:r>
              <w:rPr>
                <w:sz w:val="14"/>
                <w:szCs w:val="14"/>
              </w:rPr>
              <w:t>2</w:t>
            </w:r>
          </w:p>
        </w:tc>
        <w:tc>
          <w:tcPr>
            <w:tcW w:w="609" w:type="dxa"/>
            <w:vAlign w:val="top"/>
          </w:tcPr>
          <w:p>
            <w:pPr>
              <w:pStyle w:val="TableText"/>
              <w:ind w:left="238"/>
              <w:spacing w:before="185" w:line="191" w:lineRule="auto"/>
              <w:rPr>
                <w:sz w:val="14"/>
                <w:szCs w:val="14"/>
              </w:rPr>
            </w:pPr>
            <w:r>
              <w:rPr>
                <w:sz w:val="14"/>
                <w:szCs w:val="14"/>
              </w:rPr>
              <w:t>36</w:t>
            </w:r>
          </w:p>
        </w:tc>
        <w:tc>
          <w:tcPr>
            <w:tcW w:w="539" w:type="dxa"/>
            <w:vAlign w:val="top"/>
          </w:tcPr>
          <w:p>
            <w:pPr>
              <w:pStyle w:val="TableText"/>
              <w:ind w:left="203"/>
              <w:spacing w:before="185" w:line="191" w:lineRule="auto"/>
              <w:rPr>
                <w:sz w:val="14"/>
                <w:szCs w:val="14"/>
              </w:rPr>
            </w:pPr>
            <w:r>
              <w:rPr>
                <w:sz w:val="14"/>
                <w:szCs w:val="14"/>
              </w:rPr>
              <w:t>32</w:t>
            </w:r>
          </w:p>
        </w:tc>
        <w:tc>
          <w:tcPr>
            <w:tcW w:w="540" w:type="dxa"/>
            <w:vAlign w:val="top"/>
          </w:tcPr>
          <w:p>
            <w:pPr>
              <w:pStyle w:val="TableText"/>
              <w:ind w:left="236"/>
              <w:spacing w:before="185" w:line="191" w:lineRule="auto"/>
              <w:rPr>
                <w:sz w:val="14"/>
                <w:szCs w:val="14"/>
              </w:rPr>
            </w:pPr>
            <w:r>
              <w:rPr>
                <w:sz w:val="14"/>
                <w:szCs w:val="14"/>
              </w:rPr>
              <w:t>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4"/>
              <w:spacing w:before="185" w:line="191" w:lineRule="auto"/>
              <w:rPr>
                <w:sz w:val="14"/>
                <w:szCs w:val="14"/>
              </w:rPr>
            </w:pPr>
            <w:r>
              <w:rPr>
                <w:sz w:val="14"/>
                <w:szCs w:val="14"/>
              </w:rPr>
              <w:t>2</w:t>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3"/>
              <w:spacing w:before="188" w:line="190" w:lineRule="auto"/>
              <w:rPr>
                <w:sz w:val="14"/>
                <w:szCs w:val="14"/>
              </w:rPr>
            </w:pPr>
            <w:r>
              <w:rPr>
                <w:sz w:val="14"/>
                <w:szCs w:val="14"/>
              </w:rPr>
              <w:t>5</w:t>
            </w:r>
          </w:p>
        </w:tc>
        <w:tc>
          <w:tcPr>
            <w:tcW w:w="1544" w:type="dxa"/>
            <w:vAlign w:val="top"/>
          </w:tcPr>
          <w:p>
            <w:pPr>
              <w:pStyle w:val="TableText"/>
              <w:ind w:left="478"/>
              <w:spacing w:before="164" w:line="231" w:lineRule="auto"/>
              <w:rPr>
                <w:sz w:val="14"/>
                <w:szCs w:val="14"/>
              </w:rPr>
            </w:pPr>
            <w:r>
              <w:rPr>
                <w:sz w:val="14"/>
                <w:szCs w:val="14"/>
                <w:spacing w:val="7"/>
              </w:rPr>
              <w:t>劳动教育</w:t>
            </w:r>
          </w:p>
        </w:tc>
        <w:tc>
          <w:tcPr>
            <w:tcW w:w="580"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82"/>
              <w:spacing w:before="186" w:line="192" w:lineRule="auto"/>
              <w:rPr>
                <w:sz w:val="14"/>
                <w:szCs w:val="14"/>
              </w:rPr>
            </w:pPr>
            <w:r>
              <w:rPr>
                <w:sz w:val="14"/>
                <w:szCs w:val="14"/>
              </w:rPr>
              <w:t>1</w:t>
            </w:r>
          </w:p>
        </w:tc>
        <w:tc>
          <w:tcPr>
            <w:tcW w:w="609" w:type="dxa"/>
            <w:vAlign w:val="top"/>
          </w:tcPr>
          <w:p>
            <w:pPr>
              <w:pStyle w:val="TableText"/>
              <w:ind w:left="246"/>
              <w:spacing w:before="186" w:line="192" w:lineRule="auto"/>
              <w:rPr>
                <w:sz w:val="14"/>
                <w:szCs w:val="14"/>
              </w:rPr>
            </w:pPr>
            <w:r>
              <w:rPr>
                <w:sz w:val="14"/>
                <w:szCs w:val="14"/>
                <w:spacing w:val="-4"/>
              </w:rPr>
              <w:t>18</w:t>
            </w:r>
          </w:p>
        </w:tc>
        <w:tc>
          <w:tcPr>
            <w:tcW w:w="539" w:type="dxa"/>
            <w:vAlign w:val="top"/>
          </w:tcPr>
          <w:p>
            <w:pPr>
              <w:pStyle w:val="TableText"/>
              <w:ind w:left="211"/>
              <w:spacing w:before="186" w:line="192" w:lineRule="auto"/>
              <w:rPr>
                <w:sz w:val="14"/>
                <w:szCs w:val="14"/>
              </w:rPr>
            </w:pPr>
            <w:r>
              <w:rPr>
                <w:sz w:val="14"/>
                <w:szCs w:val="14"/>
                <w:spacing w:val="-4"/>
              </w:rPr>
              <w:t>10</w:t>
            </w:r>
          </w:p>
        </w:tc>
        <w:tc>
          <w:tcPr>
            <w:tcW w:w="540" w:type="dxa"/>
            <w:vAlign w:val="top"/>
          </w:tcPr>
          <w:p>
            <w:pPr>
              <w:pStyle w:val="TableText"/>
              <w:ind w:left="237"/>
              <w:spacing w:before="187" w:line="191" w:lineRule="auto"/>
              <w:rPr>
                <w:sz w:val="14"/>
                <w:szCs w:val="14"/>
              </w:rPr>
            </w:pPr>
            <w:r>
              <w:rPr>
                <w:sz w:val="14"/>
                <w:szCs w:val="14"/>
              </w:rPr>
              <w:t>8</w:t>
            </w:r>
          </w:p>
        </w:tc>
        <w:tc>
          <w:tcPr>
            <w:tcW w:w="330" w:type="dxa"/>
            <w:vAlign w:val="top"/>
          </w:tcPr>
          <w:p>
            <w:pPr>
              <w:pStyle w:val="TableText"/>
              <w:ind w:left="142"/>
              <w:spacing w:before="186" w:line="192" w:lineRule="auto"/>
              <w:rPr>
                <w:sz w:val="14"/>
                <w:szCs w:val="14"/>
              </w:rPr>
            </w:pPr>
            <w:r>
              <w:rPr>
                <w:sz w:val="14"/>
                <w:szCs w:val="14"/>
              </w:rPr>
              <w:t>1</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1"/>
              <w:spacing w:before="187" w:line="191" w:lineRule="auto"/>
              <w:rPr>
                <w:sz w:val="14"/>
                <w:szCs w:val="14"/>
              </w:rPr>
            </w:pPr>
            <w:r>
              <w:rPr>
                <w:sz w:val="14"/>
                <w:szCs w:val="14"/>
              </w:rPr>
              <w:t>6</w:t>
            </w:r>
          </w:p>
        </w:tc>
        <w:tc>
          <w:tcPr>
            <w:tcW w:w="1544" w:type="dxa"/>
            <w:vAlign w:val="top"/>
          </w:tcPr>
          <w:p>
            <w:pPr>
              <w:pStyle w:val="TableText"/>
              <w:ind w:left="625"/>
              <w:spacing w:before="163" w:line="232" w:lineRule="auto"/>
              <w:rPr>
                <w:sz w:val="14"/>
                <w:szCs w:val="14"/>
              </w:rPr>
            </w:pPr>
            <w:r>
              <w:rPr>
                <w:sz w:val="14"/>
                <w:szCs w:val="14"/>
                <w:spacing w:val="5"/>
              </w:rPr>
              <w:t>历史</w:t>
            </w:r>
          </w:p>
        </w:tc>
        <w:tc>
          <w:tcPr>
            <w:tcW w:w="580"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70"/>
              <w:spacing w:before="187" w:line="191" w:lineRule="auto"/>
              <w:rPr>
                <w:sz w:val="14"/>
                <w:szCs w:val="14"/>
              </w:rPr>
            </w:pPr>
            <w:r>
              <w:rPr>
                <w:sz w:val="14"/>
                <w:szCs w:val="14"/>
              </w:rPr>
              <w:t>4</w:t>
            </w:r>
          </w:p>
        </w:tc>
        <w:tc>
          <w:tcPr>
            <w:tcW w:w="609" w:type="dxa"/>
            <w:vAlign w:val="top"/>
          </w:tcPr>
          <w:p>
            <w:pPr>
              <w:pStyle w:val="TableText"/>
              <w:ind w:left="239"/>
              <w:spacing w:before="187" w:line="191" w:lineRule="auto"/>
              <w:rPr>
                <w:sz w:val="14"/>
                <w:szCs w:val="14"/>
              </w:rPr>
            </w:pPr>
            <w:r>
              <w:rPr>
                <w:sz w:val="14"/>
                <w:szCs w:val="14"/>
                <w:spacing w:val="-1"/>
              </w:rPr>
              <w:t>72</w:t>
            </w:r>
          </w:p>
        </w:tc>
        <w:tc>
          <w:tcPr>
            <w:tcW w:w="539" w:type="dxa"/>
            <w:vAlign w:val="top"/>
          </w:tcPr>
          <w:p>
            <w:pPr>
              <w:pStyle w:val="TableText"/>
              <w:ind w:left="203"/>
              <w:spacing w:before="187" w:line="191" w:lineRule="auto"/>
              <w:rPr>
                <w:sz w:val="14"/>
                <w:szCs w:val="14"/>
              </w:rPr>
            </w:pPr>
            <w:r>
              <w:rPr>
                <w:sz w:val="14"/>
                <w:szCs w:val="14"/>
              </w:rPr>
              <w:t>54</w:t>
            </w:r>
          </w:p>
        </w:tc>
        <w:tc>
          <w:tcPr>
            <w:tcW w:w="540" w:type="dxa"/>
            <w:vAlign w:val="top"/>
          </w:tcPr>
          <w:p>
            <w:pPr>
              <w:pStyle w:val="TableText"/>
              <w:ind w:left="212"/>
              <w:spacing w:before="186" w:line="192" w:lineRule="auto"/>
              <w:rPr>
                <w:sz w:val="14"/>
                <w:szCs w:val="14"/>
              </w:rPr>
            </w:pPr>
            <w:r>
              <w:rPr>
                <w:sz w:val="14"/>
                <w:szCs w:val="14"/>
                <w:spacing w:val="-4"/>
              </w:rPr>
              <w:t>18</w:t>
            </w:r>
          </w:p>
        </w:tc>
        <w:tc>
          <w:tcPr>
            <w:tcW w:w="330" w:type="dxa"/>
            <w:vAlign w:val="top"/>
          </w:tcPr>
          <w:p>
            <w:pPr>
              <w:pStyle w:val="TableText"/>
              <w:ind w:left="133"/>
              <w:spacing w:before="187"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pStyle w:val="TableText"/>
              <w:ind w:left="121"/>
              <w:spacing w:before="187"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3"/>
              <w:spacing w:before="187" w:line="190" w:lineRule="auto"/>
              <w:rPr>
                <w:sz w:val="14"/>
                <w:szCs w:val="14"/>
              </w:rPr>
            </w:pPr>
            <w:r>
              <w:rPr>
                <w:sz w:val="14"/>
                <w:szCs w:val="14"/>
              </w:rPr>
              <w:t>7</w:t>
            </w:r>
          </w:p>
        </w:tc>
        <w:tc>
          <w:tcPr>
            <w:tcW w:w="1544" w:type="dxa"/>
            <w:vAlign w:val="top"/>
          </w:tcPr>
          <w:p>
            <w:pPr>
              <w:pStyle w:val="TableText"/>
              <w:ind w:left="627"/>
              <w:spacing w:before="163" w:line="231" w:lineRule="auto"/>
              <w:rPr>
                <w:sz w:val="14"/>
                <w:szCs w:val="14"/>
              </w:rPr>
            </w:pPr>
            <w:r>
              <w:rPr>
                <w:sz w:val="14"/>
                <w:szCs w:val="14"/>
                <w:spacing w:val="4"/>
              </w:rPr>
              <w:t>艺术</w:t>
            </w:r>
          </w:p>
        </w:tc>
        <w:tc>
          <w:tcPr>
            <w:tcW w:w="580" w:type="dxa"/>
            <w:vAlign w:val="top"/>
          </w:tcPr>
          <w:p>
            <w:pPr>
              <w:pStyle w:val="TableText"/>
              <w:ind w:left="143"/>
              <w:spacing w:before="163" w:line="231" w:lineRule="auto"/>
              <w:rPr>
                <w:sz w:val="14"/>
                <w:szCs w:val="14"/>
              </w:rPr>
            </w:pPr>
            <w:r>
              <w:rPr>
                <w:sz w:val="14"/>
                <w:szCs w:val="14"/>
                <w:spacing w:val="5"/>
              </w:rPr>
              <w:t>考查</w:t>
            </w:r>
          </w:p>
        </w:tc>
        <w:tc>
          <w:tcPr>
            <w:tcW w:w="609" w:type="dxa"/>
            <w:vAlign w:val="top"/>
          </w:tcPr>
          <w:p>
            <w:pPr>
              <w:pStyle w:val="TableText"/>
              <w:ind w:left="270"/>
              <w:spacing w:before="186" w:line="191" w:lineRule="auto"/>
              <w:rPr>
                <w:sz w:val="14"/>
                <w:szCs w:val="14"/>
              </w:rPr>
            </w:pPr>
            <w:r>
              <w:rPr>
                <w:sz w:val="14"/>
                <w:szCs w:val="14"/>
              </w:rPr>
              <w:t>4</w:t>
            </w:r>
          </w:p>
        </w:tc>
        <w:tc>
          <w:tcPr>
            <w:tcW w:w="609" w:type="dxa"/>
            <w:vAlign w:val="top"/>
          </w:tcPr>
          <w:p>
            <w:pPr>
              <w:pStyle w:val="TableText"/>
              <w:ind w:left="239"/>
              <w:spacing w:before="186" w:line="191" w:lineRule="auto"/>
              <w:rPr>
                <w:sz w:val="14"/>
                <w:szCs w:val="14"/>
              </w:rPr>
            </w:pPr>
            <w:r>
              <w:rPr>
                <w:sz w:val="14"/>
                <w:szCs w:val="14"/>
                <w:spacing w:val="-1"/>
              </w:rPr>
              <w:t>72</w:t>
            </w:r>
          </w:p>
        </w:tc>
        <w:tc>
          <w:tcPr>
            <w:tcW w:w="539" w:type="dxa"/>
            <w:vAlign w:val="top"/>
          </w:tcPr>
          <w:p>
            <w:pPr>
              <w:pStyle w:val="TableText"/>
              <w:ind w:left="203"/>
              <w:spacing w:before="186" w:line="191" w:lineRule="auto"/>
              <w:rPr>
                <w:sz w:val="14"/>
                <w:szCs w:val="14"/>
              </w:rPr>
            </w:pPr>
            <w:r>
              <w:rPr>
                <w:sz w:val="14"/>
                <w:szCs w:val="14"/>
              </w:rPr>
              <w:t>36</w:t>
            </w:r>
          </w:p>
        </w:tc>
        <w:tc>
          <w:tcPr>
            <w:tcW w:w="540" w:type="dxa"/>
            <w:vAlign w:val="top"/>
          </w:tcPr>
          <w:p>
            <w:pPr>
              <w:pStyle w:val="TableText"/>
              <w:ind w:left="204"/>
              <w:spacing w:before="186"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pStyle w:val="TableText"/>
              <w:ind w:left="129"/>
              <w:spacing w:before="186" w:line="191" w:lineRule="auto"/>
              <w:rPr>
                <w:sz w:val="14"/>
                <w:szCs w:val="14"/>
              </w:rPr>
            </w:pPr>
            <w:r>
              <w:rPr>
                <w:sz w:val="14"/>
                <w:szCs w:val="14"/>
              </w:rPr>
              <w:t>2</w:t>
            </w:r>
          </w:p>
        </w:tc>
        <w:tc>
          <w:tcPr>
            <w:tcW w:w="304" w:type="dxa"/>
            <w:vAlign w:val="top"/>
          </w:tcPr>
          <w:p>
            <w:pPr>
              <w:rPr>
                <w:rFonts w:ascii="Arial"/>
                <w:sz w:val="21"/>
              </w:rPr>
            </w:pPr>
            <w:r/>
          </w:p>
        </w:tc>
        <w:tc>
          <w:tcPr>
            <w:tcW w:w="351" w:type="dxa"/>
            <w:vAlign w:val="top"/>
          </w:tcPr>
          <w:p>
            <w:pPr>
              <w:pStyle w:val="TableText"/>
              <w:ind w:left="144"/>
              <w:spacing w:before="186" w:line="191" w:lineRule="auto"/>
              <w:rPr>
                <w:sz w:val="14"/>
                <w:szCs w:val="14"/>
              </w:rPr>
            </w:pPr>
            <w:r>
              <w:rPr>
                <w:sz w:val="14"/>
                <w:szCs w:val="14"/>
              </w:rPr>
              <w:t>2</w:t>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2"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0"/>
              <w:spacing w:before="186" w:line="191" w:lineRule="auto"/>
              <w:rPr>
                <w:sz w:val="14"/>
                <w:szCs w:val="14"/>
              </w:rPr>
            </w:pPr>
            <w:r>
              <w:rPr>
                <w:sz w:val="14"/>
                <w:szCs w:val="14"/>
              </w:rPr>
              <w:t>8</w:t>
            </w:r>
          </w:p>
        </w:tc>
        <w:tc>
          <w:tcPr>
            <w:tcW w:w="1544" w:type="dxa"/>
            <w:vAlign w:val="top"/>
          </w:tcPr>
          <w:p>
            <w:pPr>
              <w:pStyle w:val="TableText"/>
              <w:ind w:left="624"/>
              <w:spacing w:before="162" w:line="231" w:lineRule="auto"/>
              <w:rPr>
                <w:sz w:val="14"/>
                <w:szCs w:val="14"/>
              </w:rPr>
            </w:pPr>
            <w:r>
              <w:rPr>
                <w:sz w:val="14"/>
                <w:szCs w:val="14"/>
                <w:spacing w:val="5"/>
              </w:rPr>
              <w:t>数学</w:t>
            </w:r>
          </w:p>
        </w:tc>
        <w:tc>
          <w:tcPr>
            <w:tcW w:w="580" w:type="dxa"/>
            <w:vAlign w:val="top"/>
          </w:tcPr>
          <w:p>
            <w:pPr>
              <w:pStyle w:val="TableText"/>
              <w:ind w:left="143"/>
              <w:spacing w:before="162" w:line="231" w:lineRule="auto"/>
              <w:rPr>
                <w:sz w:val="14"/>
                <w:szCs w:val="14"/>
              </w:rPr>
            </w:pPr>
            <w:r>
              <w:rPr>
                <w:sz w:val="14"/>
                <w:szCs w:val="14"/>
                <w:spacing w:val="5"/>
              </w:rPr>
              <w:t>考试</w:t>
            </w:r>
          </w:p>
        </w:tc>
        <w:tc>
          <w:tcPr>
            <w:tcW w:w="609" w:type="dxa"/>
            <w:vAlign w:val="top"/>
          </w:tcPr>
          <w:p>
            <w:pPr>
              <w:pStyle w:val="TableText"/>
              <w:ind w:left="271"/>
              <w:spacing w:before="186" w:line="191" w:lineRule="auto"/>
              <w:rPr>
                <w:sz w:val="14"/>
                <w:szCs w:val="14"/>
              </w:rPr>
            </w:pPr>
            <w:r>
              <w:rPr>
                <w:sz w:val="14"/>
                <w:szCs w:val="14"/>
              </w:rPr>
              <w:t>8</w:t>
            </w:r>
          </w:p>
        </w:tc>
        <w:tc>
          <w:tcPr>
            <w:tcW w:w="609" w:type="dxa"/>
            <w:vAlign w:val="top"/>
          </w:tcPr>
          <w:p>
            <w:pPr>
              <w:pStyle w:val="TableText"/>
              <w:ind w:left="208"/>
              <w:spacing w:before="185" w:line="192" w:lineRule="auto"/>
              <w:rPr>
                <w:sz w:val="14"/>
                <w:szCs w:val="14"/>
              </w:rPr>
            </w:pPr>
            <w:r>
              <w:rPr>
                <w:sz w:val="14"/>
                <w:szCs w:val="14"/>
                <w:spacing w:val="-2"/>
              </w:rPr>
              <w:t>144</w:t>
            </w:r>
          </w:p>
        </w:tc>
        <w:tc>
          <w:tcPr>
            <w:tcW w:w="539" w:type="dxa"/>
            <w:vAlign w:val="top"/>
          </w:tcPr>
          <w:p>
            <w:pPr>
              <w:pStyle w:val="TableText"/>
              <w:ind w:left="172"/>
              <w:spacing w:before="185" w:line="192" w:lineRule="auto"/>
              <w:rPr>
                <w:sz w:val="14"/>
                <w:szCs w:val="14"/>
              </w:rPr>
            </w:pPr>
            <w:r>
              <w:rPr>
                <w:sz w:val="14"/>
                <w:szCs w:val="14"/>
                <w:spacing w:val="-2"/>
              </w:rPr>
              <w:t>144</w:t>
            </w:r>
          </w:p>
        </w:tc>
        <w:tc>
          <w:tcPr>
            <w:tcW w:w="540" w:type="dxa"/>
            <w:vAlign w:val="top"/>
          </w:tcPr>
          <w:p>
            <w:pPr>
              <w:rPr>
                <w:rFonts w:ascii="Arial"/>
                <w:sz w:val="21"/>
              </w:rPr>
            </w:pPr>
            <w:r/>
          </w:p>
        </w:tc>
        <w:tc>
          <w:tcPr>
            <w:tcW w:w="330" w:type="dxa"/>
            <w:vAlign w:val="top"/>
          </w:tcPr>
          <w:p>
            <w:pPr>
              <w:pStyle w:val="TableText"/>
              <w:ind w:left="133"/>
              <w:spacing w:before="186" w:line="191" w:lineRule="auto"/>
              <w:rPr>
                <w:sz w:val="14"/>
                <w:szCs w:val="14"/>
              </w:rPr>
            </w:pPr>
            <w:r>
              <w:rPr>
                <w:sz w:val="14"/>
                <w:szCs w:val="14"/>
              </w:rPr>
              <w:t>2</w:t>
            </w:r>
          </w:p>
        </w:tc>
        <w:tc>
          <w:tcPr>
            <w:tcW w:w="320" w:type="dxa"/>
            <w:vAlign w:val="top"/>
          </w:tcPr>
          <w:p>
            <w:pPr>
              <w:pStyle w:val="TableText"/>
              <w:ind w:left="129"/>
              <w:spacing w:before="186" w:line="191" w:lineRule="auto"/>
              <w:rPr>
                <w:sz w:val="14"/>
                <w:szCs w:val="14"/>
              </w:rPr>
            </w:pPr>
            <w:r>
              <w:rPr>
                <w:sz w:val="14"/>
                <w:szCs w:val="14"/>
              </w:rPr>
              <w:t>2</w:t>
            </w:r>
          </w:p>
        </w:tc>
        <w:tc>
          <w:tcPr>
            <w:tcW w:w="304" w:type="dxa"/>
            <w:vAlign w:val="top"/>
          </w:tcPr>
          <w:p>
            <w:pPr>
              <w:pStyle w:val="TableText"/>
              <w:ind w:left="121"/>
              <w:spacing w:before="186" w:line="191" w:lineRule="auto"/>
              <w:rPr>
                <w:sz w:val="14"/>
                <w:szCs w:val="14"/>
              </w:rPr>
            </w:pPr>
            <w:r>
              <w:rPr>
                <w:sz w:val="14"/>
                <w:szCs w:val="14"/>
              </w:rPr>
              <w:t>2</w:t>
            </w:r>
          </w:p>
        </w:tc>
        <w:tc>
          <w:tcPr>
            <w:tcW w:w="351" w:type="dxa"/>
            <w:vAlign w:val="top"/>
          </w:tcPr>
          <w:p>
            <w:pPr>
              <w:pStyle w:val="TableText"/>
              <w:ind w:left="144"/>
              <w:spacing w:before="186" w:line="191" w:lineRule="auto"/>
              <w:rPr>
                <w:sz w:val="14"/>
                <w:szCs w:val="14"/>
              </w:rPr>
            </w:pPr>
            <w:r>
              <w:rPr>
                <w:sz w:val="14"/>
                <w:szCs w:val="14"/>
              </w:rPr>
              <w:t>2</w:t>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80"/>
              <w:spacing w:before="187" w:line="191" w:lineRule="auto"/>
              <w:rPr>
                <w:sz w:val="14"/>
                <w:szCs w:val="14"/>
              </w:rPr>
            </w:pPr>
            <w:r>
              <w:rPr>
                <w:sz w:val="14"/>
                <w:szCs w:val="14"/>
              </w:rPr>
              <w:t>9</w:t>
            </w:r>
          </w:p>
        </w:tc>
        <w:tc>
          <w:tcPr>
            <w:tcW w:w="1544" w:type="dxa"/>
            <w:vAlign w:val="top"/>
          </w:tcPr>
          <w:p>
            <w:pPr>
              <w:pStyle w:val="TableText"/>
              <w:ind w:left="624"/>
              <w:spacing w:before="163" w:line="232" w:lineRule="auto"/>
              <w:rPr>
                <w:sz w:val="14"/>
                <w:szCs w:val="14"/>
              </w:rPr>
            </w:pPr>
            <w:r>
              <w:rPr>
                <w:sz w:val="14"/>
                <w:szCs w:val="14"/>
                <w:spacing w:val="5"/>
              </w:rPr>
              <w:t>英语</w:t>
            </w:r>
          </w:p>
        </w:tc>
        <w:tc>
          <w:tcPr>
            <w:tcW w:w="580"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71"/>
              <w:spacing w:before="187" w:line="191" w:lineRule="auto"/>
              <w:rPr>
                <w:sz w:val="14"/>
                <w:szCs w:val="14"/>
              </w:rPr>
            </w:pPr>
            <w:r>
              <w:rPr>
                <w:sz w:val="14"/>
                <w:szCs w:val="14"/>
              </w:rPr>
              <w:t>8</w:t>
            </w:r>
          </w:p>
        </w:tc>
        <w:tc>
          <w:tcPr>
            <w:tcW w:w="609" w:type="dxa"/>
            <w:vAlign w:val="top"/>
          </w:tcPr>
          <w:p>
            <w:pPr>
              <w:pStyle w:val="TableText"/>
              <w:ind w:left="208"/>
              <w:spacing w:before="186" w:line="192" w:lineRule="auto"/>
              <w:rPr>
                <w:sz w:val="14"/>
                <w:szCs w:val="14"/>
              </w:rPr>
            </w:pPr>
            <w:r>
              <w:rPr>
                <w:sz w:val="14"/>
                <w:szCs w:val="14"/>
                <w:spacing w:val="-2"/>
              </w:rPr>
              <w:t>144</w:t>
            </w:r>
          </w:p>
        </w:tc>
        <w:tc>
          <w:tcPr>
            <w:tcW w:w="539" w:type="dxa"/>
            <w:vAlign w:val="top"/>
          </w:tcPr>
          <w:p>
            <w:pPr>
              <w:pStyle w:val="TableText"/>
              <w:ind w:left="172"/>
              <w:spacing w:before="186" w:line="192" w:lineRule="auto"/>
              <w:rPr>
                <w:sz w:val="14"/>
                <w:szCs w:val="14"/>
              </w:rPr>
            </w:pPr>
            <w:r>
              <w:rPr>
                <w:sz w:val="14"/>
                <w:szCs w:val="14"/>
                <w:spacing w:val="-2"/>
              </w:rPr>
              <w:t>144</w:t>
            </w:r>
          </w:p>
        </w:tc>
        <w:tc>
          <w:tcPr>
            <w:tcW w:w="540" w:type="dxa"/>
            <w:vAlign w:val="top"/>
          </w:tcPr>
          <w:p>
            <w:pPr>
              <w:rPr>
                <w:rFonts w:ascii="Arial"/>
                <w:sz w:val="21"/>
              </w:rPr>
            </w:pPr>
            <w:r/>
          </w:p>
        </w:tc>
        <w:tc>
          <w:tcPr>
            <w:tcW w:w="330" w:type="dxa"/>
            <w:vAlign w:val="top"/>
          </w:tcPr>
          <w:p>
            <w:pPr>
              <w:pStyle w:val="TableText"/>
              <w:ind w:left="133"/>
              <w:spacing w:before="187" w:line="191" w:lineRule="auto"/>
              <w:rPr>
                <w:sz w:val="14"/>
                <w:szCs w:val="14"/>
              </w:rPr>
            </w:pPr>
            <w:r>
              <w:rPr>
                <w:sz w:val="14"/>
                <w:szCs w:val="14"/>
              </w:rPr>
              <w:t>2</w:t>
            </w:r>
          </w:p>
        </w:tc>
        <w:tc>
          <w:tcPr>
            <w:tcW w:w="320" w:type="dxa"/>
            <w:vAlign w:val="top"/>
          </w:tcPr>
          <w:p>
            <w:pPr>
              <w:pStyle w:val="TableText"/>
              <w:ind w:left="129"/>
              <w:spacing w:before="187" w:line="191" w:lineRule="auto"/>
              <w:rPr>
                <w:sz w:val="14"/>
                <w:szCs w:val="14"/>
              </w:rPr>
            </w:pPr>
            <w:r>
              <w:rPr>
                <w:sz w:val="14"/>
                <w:szCs w:val="14"/>
              </w:rPr>
              <w:t>2</w:t>
            </w:r>
          </w:p>
        </w:tc>
        <w:tc>
          <w:tcPr>
            <w:tcW w:w="304" w:type="dxa"/>
            <w:vAlign w:val="top"/>
          </w:tcPr>
          <w:p>
            <w:pPr>
              <w:pStyle w:val="TableText"/>
              <w:ind w:left="121"/>
              <w:spacing w:before="187" w:line="191" w:lineRule="auto"/>
              <w:rPr>
                <w:sz w:val="14"/>
                <w:szCs w:val="14"/>
              </w:rPr>
            </w:pPr>
            <w:r>
              <w:rPr>
                <w:sz w:val="14"/>
                <w:szCs w:val="14"/>
              </w:rPr>
              <w:t>2</w:t>
            </w:r>
          </w:p>
        </w:tc>
        <w:tc>
          <w:tcPr>
            <w:tcW w:w="351" w:type="dxa"/>
            <w:vAlign w:val="top"/>
          </w:tcPr>
          <w:p>
            <w:pPr>
              <w:pStyle w:val="TableText"/>
              <w:ind w:left="144"/>
              <w:spacing w:before="187" w:line="191" w:lineRule="auto"/>
              <w:rPr>
                <w:sz w:val="14"/>
                <w:szCs w:val="14"/>
              </w:rPr>
            </w:pPr>
            <w:r>
              <w:rPr>
                <w:sz w:val="14"/>
                <w:szCs w:val="14"/>
              </w:rPr>
              <w:t>2</w:t>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52"/>
              <w:spacing w:before="185" w:line="192" w:lineRule="auto"/>
              <w:rPr>
                <w:sz w:val="14"/>
                <w:szCs w:val="14"/>
              </w:rPr>
            </w:pPr>
            <w:r>
              <w:rPr>
                <w:sz w:val="14"/>
                <w:szCs w:val="14"/>
                <w:spacing w:val="-4"/>
              </w:rPr>
              <w:t>10</w:t>
            </w:r>
          </w:p>
        </w:tc>
        <w:tc>
          <w:tcPr>
            <w:tcW w:w="1544" w:type="dxa"/>
            <w:vAlign w:val="top"/>
          </w:tcPr>
          <w:p>
            <w:pPr>
              <w:pStyle w:val="TableText"/>
              <w:ind w:left="623"/>
              <w:spacing w:before="163" w:line="233" w:lineRule="auto"/>
              <w:rPr>
                <w:sz w:val="14"/>
                <w:szCs w:val="14"/>
              </w:rPr>
            </w:pPr>
            <w:r>
              <w:rPr>
                <w:sz w:val="14"/>
                <w:szCs w:val="14"/>
                <w:spacing w:val="5"/>
              </w:rPr>
              <w:t>语文</w:t>
            </w:r>
          </w:p>
        </w:tc>
        <w:tc>
          <w:tcPr>
            <w:tcW w:w="580"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43"/>
              <w:spacing w:before="185" w:line="192" w:lineRule="auto"/>
              <w:rPr>
                <w:sz w:val="14"/>
                <w:szCs w:val="14"/>
              </w:rPr>
            </w:pPr>
            <w:r>
              <w:rPr>
                <w:sz w:val="14"/>
                <w:szCs w:val="14"/>
                <w:spacing w:val="-4"/>
              </w:rPr>
              <w:t>10</w:t>
            </w:r>
          </w:p>
        </w:tc>
        <w:tc>
          <w:tcPr>
            <w:tcW w:w="609" w:type="dxa"/>
            <w:vAlign w:val="top"/>
          </w:tcPr>
          <w:p>
            <w:pPr>
              <w:pStyle w:val="TableText"/>
              <w:ind w:left="208"/>
              <w:spacing w:before="185" w:line="192" w:lineRule="auto"/>
              <w:rPr>
                <w:sz w:val="14"/>
                <w:szCs w:val="14"/>
              </w:rPr>
            </w:pPr>
            <w:r>
              <w:rPr>
                <w:sz w:val="14"/>
                <w:szCs w:val="14"/>
                <w:spacing w:val="-2"/>
              </w:rPr>
              <w:t>180</w:t>
            </w:r>
          </w:p>
        </w:tc>
        <w:tc>
          <w:tcPr>
            <w:tcW w:w="539" w:type="dxa"/>
            <w:vAlign w:val="top"/>
          </w:tcPr>
          <w:p>
            <w:pPr>
              <w:pStyle w:val="TableText"/>
              <w:ind w:left="172"/>
              <w:spacing w:before="185" w:line="192" w:lineRule="auto"/>
              <w:rPr>
                <w:sz w:val="14"/>
                <w:szCs w:val="14"/>
              </w:rPr>
            </w:pPr>
            <w:r>
              <w:rPr>
                <w:sz w:val="14"/>
                <w:szCs w:val="14"/>
                <w:spacing w:val="-2"/>
              </w:rPr>
              <w:t>180</w:t>
            </w:r>
          </w:p>
        </w:tc>
        <w:tc>
          <w:tcPr>
            <w:tcW w:w="540" w:type="dxa"/>
            <w:vAlign w:val="top"/>
          </w:tcPr>
          <w:p>
            <w:pPr>
              <w:rPr>
                <w:rFonts w:ascii="Arial"/>
                <w:sz w:val="21"/>
              </w:rPr>
            </w:pPr>
            <w:r/>
          </w:p>
        </w:tc>
        <w:tc>
          <w:tcPr>
            <w:tcW w:w="330" w:type="dxa"/>
            <w:vAlign w:val="top"/>
          </w:tcPr>
          <w:p>
            <w:pPr>
              <w:pStyle w:val="TableText"/>
              <w:ind w:left="131"/>
              <w:spacing w:before="186" w:line="191" w:lineRule="auto"/>
              <w:rPr>
                <w:sz w:val="14"/>
                <w:szCs w:val="14"/>
              </w:rPr>
            </w:pPr>
            <w:r>
              <w:rPr>
                <w:sz w:val="14"/>
                <w:szCs w:val="14"/>
              </w:rPr>
              <w:t>4</w:t>
            </w:r>
          </w:p>
        </w:tc>
        <w:tc>
          <w:tcPr>
            <w:tcW w:w="320" w:type="dxa"/>
            <w:vAlign w:val="top"/>
          </w:tcPr>
          <w:p>
            <w:pPr>
              <w:pStyle w:val="TableText"/>
              <w:ind w:left="129"/>
              <w:spacing w:before="186" w:line="191" w:lineRule="auto"/>
              <w:rPr>
                <w:sz w:val="14"/>
                <w:szCs w:val="14"/>
              </w:rPr>
            </w:pPr>
            <w:r>
              <w:rPr>
                <w:sz w:val="14"/>
                <w:szCs w:val="14"/>
              </w:rPr>
              <w:t>2</w:t>
            </w:r>
          </w:p>
        </w:tc>
        <w:tc>
          <w:tcPr>
            <w:tcW w:w="304" w:type="dxa"/>
            <w:vAlign w:val="top"/>
          </w:tcPr>
          <w:p>
            <w:pPr>
              <w:pStyle w:val="TableText"/>
              <w:ind w:left="121"/>
              <w:spacing w:before="186" w:line="191" w:lineRule="auto"/>
              <w:rPr>
                <w:sz w:val="14"/>
                <w:szCs w:val="14"/>
              </w:rPr>
            </w:pPr>
            <w:r>
              <w:rPr>
                <w:sz w:val="14"/>
                <w:szCs w:val="14"/>
              </w:rPr>
              <w:t>2</w:t>
            </w:r>
          </w:p>
        </w:tc>
        <w:tc>
          <w:tcPr>
            <w:tcW w:w="351" w:type="dxa"/>
            <w:vAlign w:val="top"/>
          </w:tcPr>
          <w:p>
            <w:pPr>
              <w:pStyle w:val="TableText"/>
              <w:ind w:left="144"/>
              <w:spacing w:before="186" w:line="191" w:lineRule="auto"/>
              <w:rPr>
                <w:sz w:val="14"/>
                <w:szCs w:val="14"/>
              </w:rPr>
            </w:pPr>
            <w:r>
              <w:rPr>
                <w:sz w:val="14"/>
                <w:szCs w:val="14"/>
              </w:rPr>
              <w:t>2</w:t>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2"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52"/>
              <w:spacing w:before="187" w:line="192" w:lineRule="auto"/>
              <w:rPr>
                <w:sz w:val="14"/>
                <w:szCs w:val="14"/>
              </w:rPr>
            </w:pPr>
            <w:r>
              <w:rPr>
                <w:sz w:val="14"/>
                <w:szCs w:val="14"/>
                <w:spacing w:val="-4"/>
              </w:rPr>
              <w:t>11</w:t>
            </w:r>
          </w:p>
        </w:tc>
        <w:tc>
          <w:tcPr>
            <w:tcW w:w="1544" w:type="dxa"/>
            <w:vAlign w:val="top"/>
          </w:tcPr>
          <w:p>
            <w:pPr>
              <w:pStyle w:val="TableText"/>
              <w:ind w:left="475"/>
              <w:spacing w:before="165" w:line="231" w:lineRule="auto"/>
              <w:rPr>
                <w:sz w:val="14"/>
                <w:szCs w:val="14"/>
              </w:rPr>
            </w:pPr>
            <w:r>
              <w:rPr>
                <w:sz w:val="14"/>
                <w:szCs w:val="14"/>
                <w:spacing w:val="7"/>
              </w:rPr>
              <w:t>信息技术</w:t>
            </w:r>
          </w:p>
        </w:tc>
        <w:tc>
          <w:tcPr>
            <w:tcW w:w="580" w:type="dxa"/>
            <w:vAlign w:val="top"/>
          </w:tcPr>
          <w:p>
            <w:pPr>
              <w:pStyle w:val="TableText"/>
              <w:ind w:left="143"/>
              <w:spacing w:before="165" w:line="231" w:lineRule="auto"/>
              <w:rPr>
                <w:sz w:val="14"/>
                <w:szCs w:val="14"/>
              </w:rPr>
            </w:pPr>
            <w:r>
              <w:rPr>
                <w:sz w:val="14"/>
                <w:szCs w:val="14"/>
                <w:spacing w:val="5"/>
              </w:rPr>
              <w:t>考试</w:t>
            </w:r>
          </w:p>
        </w:tc>
        <w:tc>
          <w:tcPr>
            <w:tcW w:w="609" w:type="dxa"/>
            <w:vAlign w:val="top"/>
          </w:tcPr>
          <w:p>
            <w:pPr>
              <w:pStyle w:val="TableText"/>
              <w:ind w:left="243"/>
              <w:spacing w:before="187" w:line="192" w:lineRule="auto"/>
              <w:rPr>
                <w:sz w:val="14"/>
                <w:szCs w:val="14"/>
              </w:rPr>
            </w:pPr>
            <w:r>
              <w:rPr>
                <w:sz w:val="14"/>
                <w:szCs w:val="14"/>
                <w:spacing w:val="-4"/>
              </w:rPr>
              <w:t>10</w:t>
            </w:r>
          </w:p>
        </w:tc>
        <w:tc>
          <w:tcPr>
            <w:tcW w:w="609" w:type="dxa"/>
            <w:vAlign w:val="top"/>
          </w:tcPr>
          <w:p>
            <w:pPr>
              <w:pStyle w:val="TableText"/>
              <w:ind w:left="208"/>
              <w:spacing w:before="187" w:line="192" w:lineRule="auto"/>
              <w:rPr>
                <w:sz w:val="14"/>
                <w:szCs w:val="14"/>
              </w:rPr>
            </w:pPr>
            <w:r>
              <w:rPr>
                <w:sz w:val="14"/>
                <w:szCs w:val="14"/>
                <w:spacing w:val="-2"/>
              </w:rPr>
              <w:t>180</w:t>
            </w:r>
          </w:p>
        </w:tc>
        <w:tc>
          <w:tcPr>
            <w:tcW w:w="539" w:type="dxa"/>
            <w:vAlign w:val="top"/>
          </w:tcPr>
          <w:p>
            <w:pPr>
              <w:pStyle w:val="TableText"/>
              <w:ind w:left="239"/>
              <w:spacing w:before="188" w:line="191" w:lineRule="auto"/>
              <w:rPr>
                <w:sz w:val="14"/>
                <w:szCs w:val="14"/>
              </w:rPr>
            </w:pPr>
            <w:r>
              <w:rPr>
                <w:sz w:val="14"/>
                <w:szCs w:val="14"/>
              </w:rPr>
              <w:t>0</w:t>
            </w:r>
          </w:p>
        </w:tc>
        <w:tc>
          <w:tcPr>
            <w:tcW w:w="540" w:type="dxa"/>
            <w:vAlign w:val="top"/>
          </w:tcPr>
          <w:p>
            <w:pPr>
              <w:pStyle w:val="TableText"/>
              <w:ind w:left="173"/>
              <w:spacing w:before="187" w:line="192" w:lineRule="auto"/>
              <w:rPr>
                <w:sz w:val="14"/>
                <w:szCs w:val="14"/>
              </w:rPr>
            </w:pPr>
            <w:r>
              <w:rPr>
                <w:sz w:val="14"/>
                <w:szCs w:val="14"/>
                <w:spacing w:val="-2"/>
              </w:rPr>
              <w:t>180</w:t>
            </w:r>
          </w:p>
        </w:tc>
        <w:tc>
          <w:tcPr>
            <w:tcW w:w="330" w:type="dxa"/>
            <w:vAlign w:val="top"/>
          </w:tcPr>
          <w:p>
            <w:pPr>
              <w:pStyle w:val="TableText"/>
              <w:ind w:left="133"/>
              <w:spacing w:before="188" w:line="191" w:lineRule="auto"/>
              <w:rPr>
                <w:sz w:val="14"/>
                <w:szCs w:val="14"/>
              </w:rPr>
            </w:pPr>
            <w:r>
              <w:rPr>
                <w:sz w:val="14"/>
                <w:szCs w:val="14"/>
              </w:rPr>
              <w:t>2</w:t>
            </w:r>
          </w:p>
        </w:tc>
        <w:tc>
          <w:tcPr>
            <w:tcW w:w="320" w:type="dxa"/>
            <w:vAlign w:val="top"/>
          </w:tcPr>
          <w:p>
            <w:pPr>
              <w:pStyle w:val="TableText"/>
              <w:ind w:left="129"/>
              <w:spacing w:before="188" w:line="191" w:lineRule="auto"/>
              <w:rPr>
                <w:sz w:val="14"/>
                <w:szCs w:val="14"/>
              </w:rPr>
            </w:pPr>
            <w:r>
              <w:rPr>
                <w:sz w:val="14"/>
                <w:szCs w:val="14"/>
              </w:rPr>
              <w:t>2</w:t>
            </w:r>
          </w:p>
        </w:tc>
        <w:tc>
          <w:tcPr>
            <w:tcW w:w="304" w:type="dxa"/>
            <w:vAlign w:val="top"/>
          </w:tcPr>
          <w:p>
            <w:pPr>
              <w:pStyle w:val="TableText"/>
              <w:ind w:left="121"/>
              <w:spacing w:before="188" w:line="191" w:lineRule="auto"/>
              <w:rPr>
                <w:sz w:val="14"/>
                <w:szCs w:val="14"/>
              </w:rPr>
            </w:pPr>
            <w:r>
              <w:rPr>
                <w:sz w:val="14"/>
                <w:szCs w:val="14"/>
              </w:rPr>
              <w:t>2</w:t>
            </w:r>
          </w:p>
        </w:tc>
        <w:tc>
          <w:tcPr>
            <w:tcW w:w="351" w:type="dxa"/>
            <w:vAlign w:val="top"/>
          </w:tcPr>
          <w:p>
            <w:pPr>
              <w:pStyle w:val="TableText"/>
              <w:ind w:left="144"/>
              <w:spacing w:before="188" w:line="191" w:lineRule="auto"/>
              <w:rPr>
                <w:sz w:val="14"/>
                <w:szCs w:val="14"/>
              </w:rPr>
            </w:pPr>
            <w:r>
              <w:rPr>
                <w:sz w:val="14"/>
                <w:szCs w:val="14"/>
              </w:rPr>
              <w:t>2</w:t>
            </w:r>
          </w:p>
        </w:tc>
        <w:tc>
          <w:tcPr>
            <w:tcW w:w="359" w:type="dxa"/>
            <w:vAlign w:val="top"/>
          </w:tcPr>
          <w:p>
            <w:pPr>
              <w:pStyle w:val="TableText"/>
              <w:ind w:left="148"/>
              <w:spacing w:before="188" w:line="191" w:lineRule="auto"/>
              <w:rPr>
                <w:sz w:val="14"/>
                <w:szCs w:val="14"/>
              </w:rPr>
            </w:pPr>
            <w:r>
              <w:rPr>
                <w:sz w:val="14"/>
                <w:szCs w:val="14"/>
              </w:rPr>
              <w:t>2</w:t>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tcBorders>
          </w:tcPr>
          <w:p>
            <w:pPr>
              <w:rPr>
                <w:rFonts w:ascii="Arial"/>
                <w:sz w:val="21"/>
              </w:rPr>
            </w:pPr>
            <w:r/>
          </w:p>
        </w:tc>
        <w:tc>
          <w:tcPr>
            <w:tcW w:w="430" w:type="dxa"/>
            <w:vAlign w:val="top"/>
          </w:tcPr>
          <w:p>
            <w:pPr>
              <w:pStyle w:val="TableText"/>
              <w:ind w:left="152"/>
              <w:spacing w:before="188" w:line="192" w:lineRule="auto"/>
              <w:rPr>
                <w:sz w:val="14"/>
                <w:szCs w:val="14"/>
              </w:rPr>
            </w:pPr>
            <w:r>
              <w:rPr>
                <w:sz w:val="14"/>
                <w:szCs w:val="14"/>
                <w:spacing w:val="-4"/>
              </w:rPr>
              <w:t>12</w:t>
            </w:r>
          </w:p>
        </w:tc>
        <w:tc>
          <w:tcPr>
            <w:tcW w:w="1544" w:type="dxa"/>
            <w:vAlign w:val="top"/>
          </w:tcPr>
          <w:p>
            <w:pPr>
              <w:pStyle w:val="TableText"/>
              <w:ind w:left="400"/>
              <w:spacing w:before="165" w:line="231" w:lineRule="auto"/>
              <w:rPr>
                <w:sz w:val="14"/>
                <w:szCs w:val="14"/>
              </w:rPr>
            </w:pPr>
            <w:r>
              <w:rPr>
                <w:sz w:val="14"/>
                <w:szCs w:val="14"/>
                <w:spacing w:val="8"/>
              </w:rPr>
              <w:t>体育与健康</w:t>
            </w:r>
          </w:p>
        </w:tc>
        <w:tc>
          <w:tcPr>
            <w:tcW w:w="580" w:type="dxa"/>
            <w:vAlign w:val="top"/>
          </w:tcPr>
          <w:p>
            <w:pPr>
              <w:pStyle w:val="TableText"/>
              <w:ind w:left="143"/>
              <w:spacing w:before="165" w:line="231" w:lineRule="auto"/>
              <w:rPr>
                <w:sz w:val="14"/>
                <w:szCs w:val="14"/>
              </w:rPr>
            </w:pPr>
            <w:r>
              <w:rPr>
                <w:sz w:val="14"/>
                <w:szCs w:val="14"/>
                <w:spacing w:val="5"/>
              </w:rPr>
              <w:t>考查</w:t>
            </w:r>
          </w:p>
        </w:tc>
        <w:tc>
          <w:tcPr>
            <w:tcW w:w="609" w:type="dxa"/>
            <w:vAlign w:val="top"/>
          </w:tcPr>
          <w:p>
            <w:pPr>
              <w:pStyle w:val="TableText"/>
              <w:ind w:left="243"/>
              <w:spacing w:before="188" w:line="192" w:lineRule="auto"/>
              <w:rPr>
                <w:sz w:val="14"/>
                <w:szCs w:val="14"/>
              </w:rPr>
            </w:pPr>
            <w:r>
              <w:rPr>
                <w:sz w:val="14"/>
                <w:szCs w:val="14"/>
                <w:spacing w:val="-4"/>
              </w:rPr>
              <w:t>15</w:t>
            </w:r>
          </w:p>
        </w:tc>
        <w:tc>
          <w:tcPr>
            <w:tcW w:w="609" w:type="dxa"/>
            <w:vAlign w:val="top"/>
          </w:tcPr>
          <w:p>
            <w:pPr>
              <w:pStyle w:val="TableText"/>
              <w:ind w:left="198"/>
              <w:spacing w:before="189" w:line="191" w:lineRule="auto"/>
              <w:rPr>
                <w:sz w:val="14"/>
                <w:szCs w:val="14"/>
              </w:rPr>
            </w:pPr>
            <w:r>
              <w:rPr>
                <w:sz w:val="14"/>
                <w:szCs w:val="14"/>
                <w:spacing w:val="1"/>
              </w:rPr>
              <w:t>270</w:t>
            </w:r>
          </w:p>
        </w:tc>
        <w:tc>
          <w:tcPr>
            <w:tcW w:w="539" w:type="dxa"/>
            <w:vAlign w:val="top"/>
          </w:tcPr>
          <w:p>
            <w:pPr>
              <w:pStyle w:val="TableText"/>
              <w:ind w:left="239"/>
              <w:spacing w:before="189" w:line="191" w:lineRule="auto"/>
              <w:rPr>
                <w:sz w:val="14"/>
                <w:szCs w:val="14"/>
              </w:rPr>
            </w:pPr>
            <w:r>
              <w:rPr>
                <w:sz w:val="14"/>
                <w:szCs w:val="14"/>
              </w:rPr>
              <w:t>0</w:t>
            </w:r>
          </w:p>
        </w:tc>
        <w:tc>
          <w:tcPr>
            <w:tcW w:w="540" w:type="dxa"/>
            <w:vAlign w:val="top"/>
          </w:tcPr>
          <w:p>
            <w:pPr>
              <w:pStyle w:val="TableText"/>
              <w:ind w:left="164"/>
              <w:spacing w:before="189" w:line="191" w:lineRule="auto"/>
              <w:rPr>
                <w:sz w:val="14"/>
                <w:szCs w:val="14"/>
              </w:rPr>
            </w:pPr>
            <w:r>
              <w:rPr>
                <w:sz w:val="14"/>
                <w:szCs w:val="14"/>
                <w:spacing w:val="1"/>
              </w:rPr>
              <w:t>270</w:t>
            </w:r>
          </w:p>
        </w:tc>
        <w:tc>
          <w:tcPr>
            <w:tcW w:w="330" w:type="dxa"/>
            <w:vAlign w:val="top"/>
          </w:tcPr>
          <w:p>
            <w:pPr>
              <w:pStyle w:val="TableText"/>
              <w:ind w:left="134"/>
              <w:spacing w:before="189" w:line="191" w:lineRule="auto"/>
              <w:rPr>
                <w:sz w:val="14"/>
                <w:szCs w:val="14"/>
              </w:rPr>
            </w:pPr>
            <w:r>
              <w:rPr>
                <w:sz w:val="14"/>
                <w:szCs w:val="14"/>
              </w:rPr>
              <w:t>3</w:t>
            </w:r>
          </w:p>
        </w:tc>
        <w:tc>
          <w:tcPr>
            <w:tcW w:w="320" w:type="dxa"/>
            <w:vAlign w:val="top"/>
          </w:tcPr>
          <w:p>
            <w:pPr>
              <w:pStyle w:val="TableText"/>
              <w:ind w:left="130"/>
              <w:spacing w:before="189" w:line="191" w:lineRule="auto"/>
              <w:rPr>
                <w:sz w:val="14"/>
                <w:szCs w:val="14"/>
              </w:rPr>
            </w:pPr>
            <w:r>
              <w:rPr>
                <w:sz w:val="14"/>
                <w:szCs w:val="14"/>
              </w:rPr>
              <w:t>3</w:t>
            </w:r>
          </w:p>
        </w:tc>
        <w:tc>
          <w:tcPr>
            <w:tcW w:w="304" w:type="dxa"/>
            <w:vAlign w:val="top"/>
          </w:tcPr>
          <w:p>
            <w:pPr>
              <w:pStyle w:val="TableText"/>
              <w:ind w:left="122"/>
              <w:spacing w:before="189" w:line="191" w:lineRule="auto"/>
              <w:rPr>
                <w:sz w:val="14"/>
                <w:szCs w:val="14"/>
              </w:rPr>
            </w:pPr>
            <w:r>
              <w:rPr>
                <w:sz w:val="14"/>
                <w:szCs w:val="14"/>
              </w:rPr>
              <w:t>3</w:t>
            </w:r>
          </w:p>
        </w:tc>
        <w:tc>
          <w:tcPr>
            <w:tcW w:w="351" w:type="dxa"/>
            <w:vAlign w:val="top"/>
          </w:tcPr>
          <w:p>
            <w:pPr>
              <w:pStyle w:val="TableText"/>
              <w:ind w:left="145"/>
              <w:spacing w:before="189" w:line="191" w:lineRule="auto"/>
              <w:rPr>
                <w:sz w:val="14"/>
                <w:szCs w:val="14"/>
              </w:rPr>
            </w:pPr>
            <w:r>
              <w:rPr>
                <w:sz w:val="14"/>
                <w:szCs w:val="14"/>
              </w:rPr>
              <w:t>3</w:t>
            </w:r>
          </w:p>
        </w:tc>
        <w:tc>
          <w:tcPr>
            <w:tcW w:w="359" w:type="dxa"/>
            <w:vAlign w:val="top"/>
          </w:tcPr>
          <w:p>
            <w:pPr>
              <w:pStyle w:val="TableText"/>
              <w:ind w:left="149"/>
              <w:spacing w:before="189" w:line="191" w:lineRule="auto"/>
              <w:rPr>
                <w:sz w:val="14"/>
                <w:szCs w:val="14"/>
              </w:rPr>
            </w:pPr>
            <w:r>
              <w:rPr>
                <w:sz w:val="14"/>
                <w:szCs w:val="14"/>
              </w:rPr>
              <w:t>3</w:t>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restart"/>
            <w:tcBorders>
              <w:bottom w:val="nil"/>
            </w:tcBorders>
          </w:tcPr>
          <w:p>
            <w:pPr>
              <w:spacing w:line="299" w:lineRule="auto"/>
              <w:rPr>
                <w:rFonts w:ascii="Arial"/>
                <w:sz w:val="21"/>
              </w:rPr>
            </w:pPr>
            <w:r/>
          </w:p>
          <w:p>
            <w:pPr>
              <w:spacing w:line="300" w:lineRule="auto"/>
              <w:rPr>
                <w:rFonts w:ascii="Arial"/>
                <w:sz w:val="21"/>
              </w:rPr>
            </w:pPr>
            <w:r/>
          </w:p>
          <w:p>
            <w:pPr>
              <w:pStyle w:val="TableText"/>
              <w:ind w:left="203" w:right="106" w:hanging="84"/>
              <w:spacing w:before="45" w:line="604" w:lineRule="auto"/>
              <w:rPr>
                <w:sz w:val="14"/>
                <w:szCs w:val="14"/>
              </w:rPr>
            </w:pPr>
            <w:r>
              <w:rPr>
                <w:sz w:val="14"/>
                <w:szCs w:val="14"/>
                <w:spacing w:val="-9"/>
              </w:rPr>
              <w:t>限选课（4</w:t>
            </w:r>
            <w:r>
              <w:rPr>
                <w:sz w:val="14"/>
                <w:szCs w:val="14"/>
                <w:spacing w:val="2"/>
              </w:rPr>
              <w:t xml:space="preserve"> </w:t>
            </w:r>
            <w:r>
              <w:rPr>
                <w:sz w:val="14"/>
                <w:szCs w:val="14"/>
              </w:rPr>
              <w:t>选</w:t>
            </w:r>
            <w:r>
              <w:rPr>
                <w:sz w:val="14"/>
                <w:szCs w:val="14"/>
                <w:spacing w:val="-25"/>
              </w:rPr>
              <w:t xml:space="preserve"> </w:t>
            </w:r>
            <w:r>
              <w:rPr>
                <w:sz w:val="14"/>
                <w:szCs w:val="14"/>
              </w:rPr>
              <w:t>2）</w:t>
            </w:r>
          </w:p>
        </w:tc>
        <w:tc>
          <w:tcPr>
            <w:tcW w:w="430" w:type="dxa"/>
            <w:vAlign w:val="top"/>
          </w:tcPr>
          <w:p>
            <w:pPr>
              <w:pStyle w:val="TableText"/>
              <w:ind w:left="152"/>
              <w:spacing w:before="188" w:line="192" w:lineRule="auto"/>
              <w:rPr>
                <w:sz w:val="14"/>
                <w:szCs w:val="14"/>
              </w:rPr>
            </w:pPr>
            <w:r>
              <w:rPr>
                <w:sz w:val="14"/>
                <w:szCs w:val="14"/>
                <w:spacing w:val="-4"/>
              </w:rPr>
              <w:t>13</w:t>
            </w:r>
          </w:p>
        </w:tc>
        <w:tc>
          <w:tcPr>
            <w:tcW w:w="1544" w:type="dxa"/>
            <w:vAlign w:val="top"/>
          </w:tcPr>
          <w:p>
            <w:pPr>
              <w:pStyle w:val="TableText"/>
              <w:ind w:left="189"/>
              <w:spacing w:before="165" w:line="230" w:lineRule="auto"/>
              <w:rPr>
                <w:sz w:val="14"/>
                <w:szCs w:val="14"/>
              </w:rPr>
            </w:pPr>
            <w:r>
              <w:rPr>
                <w:sz w:val="14"/>
                <w:szCs w:val="14"/>
                <w:spacing w:val="7"/>
              </w:rPr>
              <w:t>中华民族传统文化</w:t>
            </w:r>
          </w:p>
        </w:tc>
        <w:tc>
          <w:tcPr>
            <w:tcW w:w="580" w:type="dxa"/>
            <w:vAlign w:val="top"/>
          </w:tcPr>
          <w:p>
            <w:pPr>
              <w:pStyle w:val="TableText"/>
              <w:ind w:left="143"/>
              <w:spacing w:before="165" w:line="231" w:lineRule="auto"/>
              <w:rPr>
                <w:sz w:val="14"/>
                <w:szCs w:val="14"/>
              </w:rPr>
            </w:pPr>
            <w:r>
              <w:rPr>
                <w:sz w:val="14"/>
                <w:szCs w:val="14"/>
                <w:spacing w:val="5"/>
              </w:rPr>
              <w:t>考试</w:t>
            </w:r>
          </w:p>
        </w:tc>
        <w:tc>
          <w:tcPr>
            <w:tcW w:w="609" w:type="dxa"/>
            <w:vAlign w:val="top"/>
          </w:tcPr>
          <w:p>
            <w:pPr>
              <w:pStyle w:val="TableText"/>
              <w:ind w:left="272"/>
              <w:spacing w:before="188" w:line="191" w:lineRule="auto"/>
              <w:rPr>
                <w:sz w:val="14"/>
                <w:szCs w:val="14"/>
              </w:rPr>
            </w:pPr>
            <w:r>
              <w:rPr>
                <w:sz w:val="14"/>
                <w:szCs w:val="14"/>
              </w:rPr>
              <w:t>2</w:t>
            </w:r>
          </w:p>
        </w:tc>
        <w:tc>
          <w:tcPr>
            <w:tcW w:w="609" w:type="dxa"/>
            <w:vAlign w:val="top"/>
          </w:tcPr>
          <w:p>
            <w:pPr>
              <w:pStyle w:val="TableText"/>
              <w:ind w:left="238"/>
              <w:spacing w:before="188" w:line="191" w:lineRule="auto"/>
              <w:rPr>
                <w:sz w:val="14"/>
                <w:szCs w:val="14"/>
              </w:rPr>
            </w:pPr>
            <w:r>
              <w:rPr>
                <w:sz w:val="14"/>
                <w:szCs w:val="14"/>
              </w:rPr>
              <w:t>36</w:t>
            </w:r>
          </w:p>
        </w:tc>
        <w:tc>
          <w:tcPr>
            <w:tcW w:w="539" w:type="dxa"/>
            <w:vAlign w:val="top"/>
          </w:tcPr>
          <w:p>
            <w:pPr>
              <w:pStyle w:val="TableText"/>
              <w:ind w:left="211"/>
              <w:spacing w:before="188" w:line="192" w:lineRule="auto"/>
              <w:rPr>
                <w:sz w:val="14"/>
                <w:szCs w:val="14"/>
              </w:rPr>
            </w:pPr>
            <w:r>
              <w:rPr>
                <w:sz w:val="14"/>
                <w:szCs w:val="14"/>
                <w:spacing w:val="-4"/>
              </w:rPr>
              <w:t>18</w:t>
            </w:r>
          </w:p>
        </w:tc>
        <w:tc>
          <w:tcPr>
            <w:tcW w:w="540" w:type="dxa"/>
            <w:vAlign w:val="top"/>
          </w:tcPr>
          <w:p>
            <w:pPr>
              <w:pStyle w:val="TableText"/>
              <w:ind w:left="212"/>
              <w:spacing w:before="188" w:line="192" w:lineRule="auto"/>
              <w:rPr>
                <w:sz w:val="14"/>
                <w:szCs w:val="14"/>
              </w:rPr>
            </w:pPr>
            <w:r>
              <w:rPr>
                <w:sz w:val="14"/>
                <w:szCs w:val="14"/>
                <w:spacing w:val="-4"/>
              </w:rPr>
              <w:t>18</w:t>
            </w:r>
          </w:p>
        </w:tc>
        <w:tc>
          <w:tcPr>
            <w:tcW w:w="330" w:type="dxa"/>
            <w:vAlign w:val="top"/>
          </w:tcPr>
          <w:p>
            <w:pPr>
              <w:pStyle w:val="TableText"/>
              <w:ind w:left="133"/>
              <w:spacing w:before="188"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52"/>
              <w:spacing w:before="187" w:line="192" w:lineRule="auto"/>
              <w:rPr>
                <w:sz w:val="14"/>
                <w:szCs w:val="14"/>
              </w:rPr>
            </w:pPr>
            <w:r>
              <w:rPr>
                <w:sz w:val="14"/>
                <w:szCs w:val="14"/>
                <w:spacing w:val="-4"/>
              </w:rPr>
              <w:t>14</w:t>
            </w:r>
          </w:p>
        </w:tc>
        <w:tc>
          <w:tcPr>
            <w:tcW w:w="1544" w:type="dxa"/>
            <w:vAlign w:val="top"/>
          </w:tcPr>
          <w:p>
            <w:pPr>
              <w:pStyle w:val="TableText"/>
              <w:ind w:left="623"/>
              <w:spacing w:before="164" w:line="233" w:lineRule="auto"/>
              <w:rPr>
                <w:sz w:val="14"/>
                <w:szCs w:val="14"/>
              </w:rPr>
            </w:pPr>
            <w:r>
              <w:rPr>
                <w:sz w:val="14"/>
                <w:szCs w:val="14"/>
                <w:spacing w:val="5"/>
              </w:rPr>
              <w:t>物理</w:t>
            </w:r>
          </w:p>
        </w:tc>
        <w:tc>
          <w:tcPr>
            <w:tcW w:w="580"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72"/>
              <w:spacing w:before="188" w:line="191" w:lineRule="auto"/>
              <w:rPr>
                <w:sz w:val="14"/>
                <w:szCs w:val="14"/>
              </w:rPr>
            </w:pPr>
            <w:r>
              <w:rPr>
                <w:sz w:val="14"/>
                <w:szCs w:val="14"/>
              </w:rPr>
              <w:t>2</w:t>
            </w:r>
          </w:p>
        </w:tc>
        <w:tc>
          <w:tcPr>
            <w:tcW w:w="609" w:type="dxa"/>
            <w:vAlign w:val="top"/>
          </w:tcPr>
          <w:p>
            <w:pPr>
              <w:pStyle w:val="TableText"/>
              <w:ind w:left="238"/>
              <w:spacing w:before="188" w:line="191" w:lineRule="auto"/>
              <w:rPr>
                <w:sz w:val="14"/>
                <w:szCs w:val="14"/>
              </w:rPr>
            </w:pPr>
            <w:r>
              <w:rPr>
                <w:sz w:val="14"/>
                <w:szCs w:val="14"/>
              </w:rPr>
              <w:t>36</w:t>
            </w:r>
          </w:p>
        </w:tc>
        <w:tc>
          <w:tcPr>
            <w:tcW w:w="539" w:type="dxa"/>
            <w:vAlign w:val="top"/>
          </w:tcPr>
          <w:p>
            <w:pPr>
              <w:pStyle w:val="TableText"/>
              <w:ind w:left="211"/>
              <w:spacing w:before="187" w:line="192" w:lineRule="auto"/>
              <w:rPr>
                <w:sz w:val="14"/>
                <w:szCs w:val="14"/>
              </w:rPr>
            </w:pPr>
            <w:r>
              <w:rPr>
                <w:sz w:val="14"/>
                <w:szCs w:val="14"/>
                <w:spacing w:val="-4"/>
              </w:rPr>
              <w:t>18</w:t>
            </w:r>
          </w:p>
        </w:tc>
        <w:tc>
          <w:tcPr>
            <w:tcW w:w="540" w:type="dxa"/>
            <w:vAlign w:val="top"/>
          </w:tcPr>
          <w:p>
            <w:pPr>
              <w:pStyle w:val="TableText"/>
              <w:ind w:left="212"/>
              <w:spacing w:before="187" w:line="192" w:lineRule="auto"/>
              <w:rPr>
                <w:sz w:val="14"/>
                <w:szCs w:val="14"/>
              </w:rPr>
            </w:pPr>
            <w:r>
              <w:rPr>
                <w:sz w:val="14"/>
                <w:szCs w:val="14"/>
                <w:spacing w:val="-4"/>
              </w:rPr>
              <w:t>18</w:t>
            </w:r>
          </w:p>
        </w:tc>
        <w:tc>
          <w:tcPr>
            <w:tcW w:w="330" w:type="dxa"/>
            <w:vAlign w:val="top"/>
          </w:tcPr>
          <w:p>
            <w:pPr>
              <w:pStyle w:val="TableText"/>
              <w:ind w:left="133"/>
              <w:spacing w:before="188"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bottom w:val="nil"/>
            </w:tcBorders>
          </w:tcPr>
          <w:p>
            <w:pPr>
              <w:rPr>
                <w:rFonts w:ascii="Arial"/>
                <w:sz w:val="21"/>
              </w:rPr>
            </w:pPr>
            <w:r/>
          </w:p>
        </w:tc>
        <w:tc>
          <w:tcPr>
            <w:tcW w:w="430" w:type="dxa"/>
            <w:vAlign w:val="top"/>
          </w:tcPr>
          <w:p>
            <w:pPr>
              <w:pStyle w:val="TableText"/>
              <w:ind w:left="152"/>
              <w:spacing w:before="187" w:line="192" w:lineRule="auto"/>
              <w:rPr>
                <w:sz w:val="14"/>
                <w:szCs w:val="14"/>
              </w:rPr>
            </w:pPr>
            <w:r>
              <w:rPr>
                <w:sz w:val="14"/>
                <w:szCs w:val="14"/>
                <w:spacing w:val="-4"/>
              </w:rPr>
              <w:t>15</w:t>
            </w:r>
          </w:p>
        </w:tc>
        <w:tc>
          <w:tcPr>
            <w:tcW w:w="1544" w:type="dxa"/>
            <w:vAlign w:val="top"/>
          </w:tcPr>
          <w:p>
            <w:pPr>
              <w:pStyle w:val="TableText"/>
              <w:ind w:left="480"/>
              <w:spacing w:before="164" w:line="231" w:lineRule="auto"/>
              <w:rPr>
                <w:sz w:val="14"/>
                <w:szCs w:val="14"/>
              </w:rPr>
            </w:pPr>
            <w:r>
              <w:rPr>
                <w:sz w:val="14"/>
                <w:szCs w:val="14"/>
                <w:spacing w:val="6"/>
              </w:rPr>
              <w:t>心里健康</w:t>
            </w:r>
          </w:p>
        </w:tc>
        <w:tc>
          <w:tcPr>
            <w:tcW w:w="580"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72"/>
              <w:spacing w:before="188" w:line="191" w:lineRule="auto"/>
              <w:rPr>
                <w:sz w:val="14"/>
                <w:szCs w:val="14"/>
              </w:rPr>
            </w:pPr>
            <w:r>
              <w:rPr>
                <w:sz w:val="14"/>
                <w:szCs w:val="14"/>
              </w:rPr>
              <w:t>2</w:t>
            </w:r>
          </w:p>
        </w:tc>
        <w:tc>
          <w:tcPr>
            <w:tcW w:w="609" w:type="dxa"/>
            <w:vAlign w:val="top"/>
          </w:tcPr>
          <w:p>
            <w:pPr>
              <w:pStyle w:val="TableText"/>
              <w:ind w:left="238"/>
              <w:spacing w:before="188" w:line="191" w:lineRule="auto"/>
              <w:rPr>
                <w:sz w:val="14"/>
                <w:szCs w:val="14"/>
              </w:rPr>
            </w:pPr>
            <w:r>
              <w:rPr>
                <w:sz w:val="14"/>
                <w:szCs w:val="14"/>
              </w:rPr>
              <w:t>36</w:t>
            </w:r>
          </w:p>
        </w:tc>
        <w:tc>
          <w:tcPr>
            <w:tcW w:w="539" w:type="dxa"/>
            <w:vAlign w:val="top"/>
          </w:tcPr>
          <w:p>
            <w:pPr>
              <w:pStyle w:val="TableText"/>
              <w:ind w:left="211"/>
              <w:spacing w:before="187" w:line="192" w:lineRule="auto"/>
              <w:rPr>
                <w:sz w:val="14"/>
                <w:szCs w:val="14"/>
              </w:rPr>
            </w:pPr>
            <w:r>
              <w:rPr>
                <w:sz w:val="14"/>
                <w:szCs w:val="14"/>
                <w:spacing w:val="-4"/>
              </w:rPr>
              <w:t>18</w:t>
            </w:r>
          </w:p>
        </w:tc>
        <w:tc>
          <w:tcPr>
            <w:tcW w:w="540" w:type="dxa"/>
            <w:vAlign w:val="top"/>
          </w:tcPr>
          <w:p>
            <w:pPr>
              <w:pStyle w:val="TableText"/>
              <w:ind w:left="212"/>
              <w:spacing w:before="187"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8"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3" w:hRule="atLeast"/>
        </w:trPr>
        <w:tc>
          <w:tcPr>
            <w:tcW w:w="815" w:type="dxa"/>
            <w:vAlign w:val="top"/>
            <w:vMerge w:val="continue"/>
            <w:textDirection w:val="tbRlV"/>
            <w:tcBorders>
              <w:top w:val="nil"/>
              <w:bottom w:val="nil"/>
            </w:tcBorders>
          </w:tcPr>
          <w:p>
            <w:pPr>
              <w:rPr>
                <w:rFonts w:ascii="Arial"/>
                <w:sz w:val="21"/>
              </w:rPr>
            </w:pPr>
            <w:r/>
          </w:p>
        </w:tc>
        <w:tc>
          <w:tcPr>
            <w:tcW w:w="819" w:type="dxa"/>
            <w:vAlign w:val="top"/>
            <w:vMerge w:val="continue"/>
            <w:tcBorders>
              <w:top w:val="nil"/>
            </w:tcBorders>
          </w:tcPr>
          <w:p>
            <w:pPr>
              <w:rPr>
                <w:rFonts w:ascii="Arial"/>
                <w:sz w:val="21"/>
              </w:rPr>
            </w:pPr>
            <w:r/>
          </w:p>
        </w:tc>
        <w:tc>
          <w:tcPr>
            <w:tcW w:w="430" w:type="dxa"/>
            <w:vAlign w:val="top"/>
          </w:tcPr>
          <w:p>
            <w:pPr>
              <w:pStyle w:val="TableText"/>
              <w:ind w:left="152"/>
              <w:spacing w:before="186" w:line="192" w:lineRule="auto"/>
              <w:rPr>
                <w:sz w:val="14"/>
                <w:szCs w:val="14"/>
              </w:rPr>
            </w:pPr>
            <w:r>
              <w:rPr>
                <w:sz w:val="14"/>
                <w:szCs w:val="14"/>
                <w:spacing w:val="-4"/>
              </w:rPr>
              <w:t>16</w:t>
            </w:r>
          </w:p>
        </w:tc>
        <w:tc>
          <w:tcPr>
            <w:tcW w:w="1544" w:type="dxa"/>
            <w:vAlign w:val="top"/>
          </w:tcPr>
          <w:p>
            <w:pPr>
              <w:pStyle w:val="TableText"/>
              <w:ind w:left="476"/>
              <w:spacing w:before="163" w:line="232" w:lineRule="auto"/>
              <w:rPr>
                <w:sz w:val="14"/>
                <w:szCs w:val="14"/>
              </w:rPr>
            </w:pPr>
            <w:r>
              <w:rPr>
                <w:sz w:val="14"/>
                <w:szCs w:val="14"/>
                <w:spacing w:val="7"/>
              </w:rPr>
              <w:t>就业指导</w:t>
            </w:r>
          </w:p>
        </w:tc>
        <w:tc>
          <w:tcPr>
            <w:tcW w:w="580"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72"/>
              <w:spacing w:before="187" w:line="191" w:lineRule="auto"/>
              <w:rPr>
                <w:sz w:val="14"/>
                <w:szCs w:val="14"/>
              </w:rPr>
            </w:pPr>
            <w:r>
              <w:rPr>
                <w:sz w:val="14"/>
                <w:szCs w:val="14"/>
              </w:rPr>
              <w:t>2</w:t>
            </w:r>
          </w:p>
        </w:tc>
        <w:tc>
          <w:tcPr>
            <w:tcW w:w="609" w:type="dxa"/>
            <w:vAlign w:val="top"/>
          </w:tcPr>
          <w:p>
            <w:pPr>
              <w:pStyle w:val="TableText"/>
              <w:ind w:left="238"/>
              <w:spacing w:before="187" w:line="191" w:lineRule="auto"/>
              <w:rPr>
                <w:sz w:val="14"/>
                <w:szCs w:val="14"/>
              </w:rPr>
            </w:pPr>
            <w:r>
              <w:rPr>
                <w:sz w:val="14"/>
                <w:szCs w:val="14"/>
              </w:rPr>
              <w:t>36</w:t>
            </w:r>
          </w:p>
        </w:tc>
        <w:tc>
          <w:tcPr>
            <w:tcW w:w="539" w:type="dxa"/>
            <w:vAlign w:val="top"/>
          </w:tcPr>
          <w:p>
            <w:pPr>
              <w:pStyle w:val="TableText"/>
              <w:ind w:left="211"/>
              <w:spacing w:before="186" w:line="192" w:lineRule="auto"/>
              <w:rPr>
                <w:sz w:val="14"/>
                <w:szCs w:val="14"/>
              </w:rPr>
            </w:pPr>
            <w:r>
              <w:rPr>
                <w:sz w:val="14"/>
                <w:szCs w:val="14"/>
                <w:spacing w:val="-4"/>
              </w:rPr>
              <w:t>18</w:t>
            </w:r>
          </w:p>
        </w:tc>
        <w:tc>
          <w:tcPr>
            <w:tcW w:w="540" w:type="dxa"/>
            <w:vAlign w:val="top"/>
          </w:tcPr>
          <w:p>
            <w:pPr>
              <w:pStyle w:val="TableText"/>
              <w:ind w:left="212"/>
              <w:spacing w:before="186"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7"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bottom w:val="nil"/>
            </w:tcBorders>
          </w:tcPr>
          <w:p>
            <w:pPr>
              <w:rPr>
                <w:rFonts w:ascii="Arial"/>
                <w:sz w:val="21"/>
              </w:rPr>
            </w:pPr>
            <w:r/>
          </w:p>
        </w:tc>
      </w:tr>
      <w:tr>
        <w:trPr>
          <w:trHeight w:val="475" w:hRule="atLeast"/>
        </w:trPr>
        <w:tc>
          <w:tcPr>
            <w:tcW w:w="815" w:type="dxa"/>
            <w:vAlign w:val="top"/>
            <w:vMerge w:val="continue"/>
            <w:textDirection w:val="tbRlV"/>
            <w:tcBorders>
              <w:top w:val="nil"/>
            </w:tcBorders>
          </w:tcPr>
          <w:p>
            <w:pPr>
              <w:rPr>
                <w:rFonts w:ascii="Arial"/>
                <w:sz w:val="21"/>
              </w:rPr>
            </w:pPr>
            <w:r/>
          </w:p>
        </w:tc>
        <w:tc>
          <w:tcPr>
            <w:tcW w:w="3373" w:type="dxa"/>
            <w:vAlign w:val="top"/>
            <w:gridSpan w:val="4"/>
          </w:tcPr>
          <w:p>
            <w:pPr>
              <w:pStyle w:val="TableText"/>
              <w:ind w:left="1543"/>
              <w:spacing w:before="165" w:line="233" w:lineRule="auto"/>
              <w:rPr>
                <w:sz w:val="14"/>
                <w:szCs w:val="14"/>
              </w:rPr>
            </w:pPr>
            <w:r>
              <w:rPr>
                <w:sz w:val="14"/>
                <w:szCs w:val="14"/>
                <w:spacing w:val="3"/>
              </w:rPr>
              <w:t>小计</w:t>
            </w:r>
          </w:p>
        </w:tc>
        <w:tc>
          <w:tcPr>
            <w:tcW w:w="609" w:type="dxa"/>
            <w:vAlign w:val="top"/>
          </w:tcPr>
          <w:p>
            <w:pPr>
              <w:pStyle w:val="TableText"/>
              <w:ind w:left="236"/>
              <w:spacing w:before="189" w:line="191" w:lineRule="auto"/>
              <w:rPr>
                <w:sz w:val="14"/>
                <w:szCs w:val="14"/>
              </w:rPr>
            </w:pPr>
            <w:r>
              <w:rPr>
                <w:sz w:val="14"/>
                <w:szCs w:val="14"/>
                <w:spacing w:val="-1"/>
              </w:rPr>
              <w:t>72</w:t>
            </w:r>
          </w:p>
        </w:tc>
        <w:tc>
          <w:tcPr>
            <w:tcW w:w="609" w:type="dxa"/>
            <w:vAlign w:val="top"/>
          </w:tcPr>
          <w:p>
            <w:pPr>
              <w:pStyle w:val="TableText"/>
              <w:ind w:left="169"/>
              <w:spacing w:before="188" w:line="192" w:lineRule="auto"/>
              <w:rPr>
                <w:sz w:val="14"/>
                <w:szCs w:val="14"/>
              </w:rPr>
            </w:pPr>
            <w:r>
              <w:rPr>
                <w:sz w:val="14"/>
                <w:szCs w:val="14"/>
              </w:rPr>
              <w:t>1296</w:t>
            </w:r>
          </w:p>
        </w:tc>
        <w:tc>
          <w:tcPr>
            <w:tcW w:w="539" w:type="dxa"/>
            <w:vAlign w:val="top"/>
          </w:tcPr>
          <w:p>
            <w:pPr>
              <w:pStyle w:val="TableText"/>
              <w:ind w:left="165"/>
              <w:spacing w:before="189" w:line="191" w:lineRule="auto"/>
              <w:rPr>
                <w:sz w:val="14"/>
                <w:szCs w:val="14"/>
              </w:rPr>
            </w:pPr>
            <w:r>
              <w:rPr>
                <w:sz w:val="14"/>
                <w:szCs w:val="14"/>
                <w:spacing w:val="1"/>
              </w:rPr>
              <w:t>732</w:t>
            </w:r>
          </w:p>
        </w:tc>
        <w:tc>
          <w:tcPr>
            <w:tcW w:w="540" w:type="dxa"/>
            <w:vAlign w:val="top"/>
          </w:tcPr>
          <w:p>
            <w:pPr>
              <w:pStyle w:val="TableText"/>
              <w:ind w:left="165"/>
              <w:spacing w:before="189" w:line="191" w:lineRule="auto"/>
              <w:rPr>
                <w:sz w:val="14"/>
                <w:szCs w:val="14"/>
              </w:rPr>
            </w:pPr>
            <w:r>
              <w:rPr>
                <w:sz w:val="14"/>
                <w:szCs w:val="14"/>
                <w:spacing w:val="1"/>
              </w:rPr>
              <w:t>564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extDirection w:val="tbRlV"/>
            <w:tcBorders>
              <w:top w:val="nil"/>
            </w:tcBorders>
          </w:tcPr>
          <w:p>
            <w:pPr>
              <w:rPr>
                <w:rFonts w:ascii="Arial"/>
                <w:sz w:val="21"/>
              </w:rPr>
            </w:pPr>
            <w:r/>
          </w:p>
        </w:tc>
      </w:tr>
    </w:tbl>
    <w:p>
      <w:pPr>
        <w:pStyle w:val="BodyText"/>
        <w:spacing w:line="226" w:lineRule="exact"/>
        <w:rPr>
          <w:sz w:val="19"/>
        </w:rPr>
      </w:pPr>
      <w:r/>
    </w:p>
    <w:p>
      <w:pPr>
        <w:spacing w:line="226" w:lineRule="exact"/>
        <w:sectPr>
          <w:footerReference w:type="default" r:id="rId31"/>
          <w:pgSz w:w="11906" w:h="16839"/>
          <w:pgMar w:top="1431" w:right="1713" w:bottom="1354" w:left="1688" w:header="0" w:footer="1188" w:gutter="0"/>
        </w:sectPr>
        <w:rPr>
          <w:sz w:val="19"/>
          <w:szCs w:val="19"/>
        </w:rPr>
      </w:pPr>
    </w:p>
    <w:p>
      <w:pPr>
        <w:spacing w:line="91" w:lineRule="auto"/>
        <w:rPr>
          <w:rFonts w:ascii="Arial"/>
          <w:sz w:val="2"/>
        </w:rPr>
      </w:pPr>
      <w:r>
        <w:rPr>
          <w:rFonts w:ascii="Arial"/>
          <w:sz w:val="2"/>
        </w:rPr>
      </w:r>
    </w:p>
    <w:tbl>
      <w:tblPr>
        <w:tblStyle w:val="TableNormal"/>
        <w:tblW w:w="84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9"/>
        <w:gridCol w:w="406"/>
        <w:gridCol w:w="405"/>
        <w:gridCol w:w="413"/>
        <w:gridCol w:w="431"/>
        <w:gridCol w:w="1544"/>
        <w:gridCol w:w="579"/>
        <w:gridCol w:w="609"/>
        <w:gridCol w:w="610"/>
        <w:gridCol w:w="539"/>
        <w:gridCol w:w="540"/>
        <w:gridCol w:w="330"/>
        <w:gridCol w:w="320"/>
        <w:gridCol w:w="304"/>
        <w:gridCol w:w="351"/>
        <w:gridCol w:w="359"/>
        <w:gridCol w:w="350"/>
      </w:tblGrid>
      <w:tr>
        <w:trPr>
          <w:trHeight w:val="477" w:hRule="atLeast"/>
        </w:trPr>
        <w:tc>
          <w:tcPr>
            <w:tcW w:w="409" w:type="dxa"/>
            <w:vAlign w:val="top"/>
            <w:vMerge w:val="restart"/>
            <w:textDirection w:val="tbRlV"/>
            <w:tcBorders>
              <w:bottom w:val="nil"/>
            </w:tcBorders>
          </w:tcPr>
          <w:p>
            <w:pPr>
              <w:pStyle w:val="TableText"/>
              <w:ind w:left="6461"/>
              <w:spacing w:before="130" w:line="214" w:lineRule="auto"/>
              <w:rPr>
                <w:sz w:val="14"/>
                <w:szCs w:val="14"/>
              </w:rPr>
            </w:pPr>
            <w:r>
              <w:rPr>
                <w:sz w:val="14"/>
                <w:szCs w:val="14"/>
                <w:spacing w:val="9"/>
              </w:rPr>
              <w:t>专业技能课程</w:t>
            </w:r>
          </w:p>
        </w:tc>
        <w:tc>
          <w:tcPr>
            <w:tcW w:w="406" w:type="dxa"/>
            <w:vAlign w:val="top"/>
            <w:vMerge w:val="restart"/>
            <w:textDirection w:val="tbRlV"/>
            <w:tcBorders>
              <w:bottom w:val="nil"/>
            </w:tcBorders>
          </w:tcPr>
          <w:p>
            <w:pPr>
              <w:pStyle w:val="TableText"/>
              <w:ind w:left="1940"/>
              <w:spacing w:before="130" w:line="214" w:lineRule="auto"/>
              <w:rPr>
                <w:sz w:val="14"/>
                <w:szCs w:val="14"/>
              </w:rPr>
            </w:pPr>
            <w:r>
              <w:rPr>
                <w:sz w:val="14"/>
                <w:szCs w:val="14"/>
                <w:spacing w:val="9"/>
              </w:rPr>
              <w:t>专业基础课程</w:t>
            </w:r>
          </w:p>
        </w:tc>
        <w:tc>
          <w:tcPr>
            <w:tcW w:w="818" w:type="dxa"/>
            <w:vAlign w:val="top"/>
            <w:gridSpan w:val="2"/>
            <w:vMerge w:val="restart"/>
            <w:textDirection w:val="tbRlV"/>
            <w:tcBorders>
              <w:bottom w:val="nil"/>
            </w:tcBorders>
          </w:tcPr>
          <w:p>
            <w:pPr>
              <w:spacing w:line="280" w:lineRule="auto"/>
              <w:rPr>
                <w:rFonts w:ascii="Arial"/>
                <w:sz w:val="21"/>
              </w:rPr>
            </w:pPr>
            <w:r/>
          </w:p>
          <w:p>
            <w:pPr>
              <w:pStyle w:val="TableText"/>
              <w:ind w:left="1925"/>
              <w:spacing w:before="47" w:line="212" w:lineRule="auto"/>
              <w:rPr>
                <w:sz w:val="14"/>
                <w:szCs w:val="14"/>
              </w:rPr>
            </w:pPr>
            <w:r>
              <w:rPr>
                <w:sz w:val="14"/>
                <w:szCs w:val="14"/>
                <w:spacing w:val="9"/>
              </w:rPr>
              <w:t>必修课</w:t>
            </w:r>
          </w:p>
        </w:tc>
        <w:tc>
          <w:tcPr>
            <w:tcW w:w="431" w:type="dxa"/>
            <w:vAlign w:val="top"/>
          </w:tcPr>
          <w:p>
            <w:pPr>
              <w:pStyle w:val="TableText"/>
              <w:ind w:left="153"/>
              <w:spacing w:before="188" w:line="192" w:lineRule="auto"/>
              <w:rPr>
                <w:sz w:val="14"/>
                <w:szCs w:val="14"/>
              </w:rPr>
            </w:pPr>
            <w:r>
              <w:rPr>
                <w:sz w:val="14"/>
                <w:szCs w:val="14"/>
                <w:spacing w:val="-4"/>
              </w:rPr>
              <w:t>17</w:t>
            </w:r>
          </w:p>
        </w:tc>
        <w:tc>
          <w:tcPr>
            <w:tcW w:w="1544" w:type="dxa"/>
            <w:vAlign w:val="top"/>
          </w:tcPr>
          <w:p>
            <w:pPr>
              <w:pStyle w:val="TableText"/>
              <w:ind w:left="625"/>
              <w:spacing w:before="165" w:line="231" w:lineRule="auto"/>
              <w:rPr>
                <w:sz w:val="14"/>
                <w:szCs w:val="14"/>
              </w:rPr>
            </w:pPr>
            <w:r>
              <w:rPr>
                <w:sz w:val="14"/>
                <w:szCs w:val="14"/>
                <w:spacing w:val="5"/>
              </w:rPr>
              <w:t>素描</w:t>
            </w:r>
          </w:p>
        </w:tc>
        <w:tc>
          <w:tcPr>
            <w:tcW w:w="579" w:type="dxa"/>
            <w:vAlign w:val="top"/>
          </w:tcPr>
          <w:p>
            <w:pPr>
              <w:pStyle w:val="TableText"/>
              <w:ind w:left="143"/>
              <w:spacing w:before="165" w:line="231" w:lineRule="auto"/>
              <w:rPr>
                <w:sz w:val="14"/>
                <w:szCs w:val="14"/>
              </w:rPr>
            </w:pPr>
            <w:r>
              <w:rPr>
                <w:sz w:val="14"/>
                <w:szCs w:val="14"/>
                <w:spacing w:val="5"/>
              </w:rPr>
              <w:t>考试</w:t>
            </w:r>
          </w:p>
        </w:tc>
        <w:tc>
          <w:tcPr>
            <w:tcW w:w="609" w:type="dxa"/>
            <w:vAlign w:val="top"/>
          </w:tcPr>
          <w:p>
            <w:pPr>
              <w:pStyle w:val="TableText"/>
              <w:ind w:left="273"/>
              <w:spacing w:before="189" w:line="191" w:lineRule="auto"/>
              <w:rPr>
                <w:sz w:val="14"/>
                <w:szCs w:val="14"/>
              </w:rPr>
            </w:pPr>
            <w:r>
              <w:rPr>
                <w:sz w:val="14"/>
                <w:szCs w:val="14"/>
              </w:rPr>
              <w:t>6</w:t>
            </w:r>
          </w:p>
        </w:tc>
        <w:tc>
          <w:tcPr>
            <w:tcW w:w="610" w:type="dxa"/>
            <w:vAlign w:val="top"/>
          </w:tcPr>
          <w:p>
            <w:pPr>
              <w:pStyle w:val="TableText"/>
              <w:ind w:left="209"/>
              <w:spacing w:before="188" w:line="192" w:lineRule="auto"/>
              <w:rPr>
                <w:sz w:val="14"/>
                <w:szCs w:val="14"/>
              </w:rPr>
            </w:pPr>
            <w:r>
              <w:rPr>
                <w:sz w:val="14"/>
                <w:szCs w:val="14"/>
                <w:spacing w:val="-2"/>
              </w:rPr>
              <w:t>108</w:t>
            </w:r>
          </w:p>
        </w:tc>
        <w:tc>
          <w:tcPr>
            <w:tcW w:w="539" w:type="dxa"/>
            <w:vAlign w:val="top"/>
          </w:tcPr>
          <w:p>
            <w:pPr>
              <w:pStyle w:val="TableText"/>
              <w:ind w:left="203"/>
              <w:spacing w:before="189" w:line="191" w:lineRule="auto"/>
              <w:rPr>
                <w:sz w:val="14"/>
                <w:szCs w:val="14"/>
              </w:rPr>
            </w:pPr>
            <w:r>
              <w:rPr>
                <w:sz w:val="14"/>
                <w:szCs w:val="14"/>
              </w:rPr>
              <w:t>36</w:t>
            </w:r>
          </w:p>
        </w:tc>
        <w:tc>
          <w:tcPr>
            <w:tcW w:w="540" w:type="dxa"/>
            <w:vAlign w:val="top"/>
          </w:tcPr>
          <w:p>
            <w:pPr>
              <w:pStyle w:val="TableText"/>
              <w:ind w:left="204"/>
              <w:spacing w:before="189" w:line="191" w:lineRule="auto"/>
              <w:rPr>
                <w:sz w:val="14"/>
                <w:szCs w:val="14"/>
              </w:rPr>
            </w:pPr>
            <w:r>
              <w:rPr>
                <w:sz w:val="14"/>
                <w:szCs w:val="14"/>
                <w:spacing w:val="-1"/>
              </w:rPr>
              <w:t>72</w:t>
            </w:r>
          </w:p>
        </w:tc>
        <w:tc>
          <w:tcPr>
            <w:tcW w:w="330" w:type="dxa"/>
            <w:vAlign w:val="top"/>
            <w:tcBorders>
              <w:top w:val="nil"/>
            </w:tcBorders>
          </w:tcPr>
          <w:p>
            <w:pPr>
              <w:rPr>
                <w:rFonts w:ascii="Arial"/>
                <w:sz w:val="21"/>
              </w:rPr>
            </w:pPr>
            <w:r/>
          </w:p>
        </w:tc>
        <w:tc>
          <w:tcPr>
            <w:tcW w:w="320" w:type="dxa"/>
            <w:vAlign w:val="top"/>
          </w:tcPr>
          <w:p>
            <w:pPr>
              <w:pStyle w:val="TableText"/>
              <w:ind w:left="130"/>
              <w:spacing w:before="189" w:line="191" w:lineRule="auto"/>
              <w:rPr>
                <w:sz w:val="14"/>
                <w:szCs w:val="14"/>
              </w:rPr>
            </w:pPr>
            <w:r>
              <w:rPr>
                <w:sz w:val="14"/>
                <w:szCs w:val="14"/>
              </w:rPr>
              <w:t>3</w:t>
            </w:r>
          </w:p>
        </w:tc>
        <w:tc>
          <w:tcPr>
            <w:tcW w:w="304" w:type="dxa"/>
            <w:vAlign w:val="top"/>
          </w:tcPr>
          <w:p>
            <w:pPr>
              <w:pStyle w:val="TableText"/>
              <w:ind w:left="122"/>
              <w:spacing w:before="189" w:line="191" w:lineRule="auto"/>
              <w:rPr>
                <w:sz w:val="14"/>
                <w:szCs w:val="14"/>
              </w:rPr>
            </w:pPr>
            <w:r>
              <w:rPr>
                <w:sz w:val="14"/>
                <w:szCs w:val="14"/>
              </w:rPr>
              <w:t>3</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restart"/>
            <w:tcBorders>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53"/>
              <w:spacing w:before="184" w:line="192" w:lineRule="auto"/>
              <w:rPr>
                <w:sz w:val="14"/>
                <w:szCs w:val="14"/>
              </w:rPr>
            </w:pPr>
            <w:r>
              <w:rPr>
                <w:sz w:val="14"/>
                <w:szCs w:val="14"/>
                <w:spacing w:val="-4"/>
              </w:rPr>
              <w:t>18</w:t>
            </w:r>
          </w:p>
        </w:tc>
        <w:tc>
          <w:tcPr>
            <w:tcW w:w="1544" w:type="dxa"/>
            <w:vAlign w:val="top"/>
          </w:tcPr>
          <w:p>
            <w:pPr>
              <w:pStyle w:val="TableText"/>
              <w:ind w:left="623"/>
              <w:spacing w:before="161" w:line="233" w:lineRule="auto"/>
              <w:rPr>
                <w:sz w:val="14"/>
                <w:szCs w:val="14"/>
              </w:rPr>
            </w:pPr>
            <w:r>
              <w:rPr>
                <w:sz w:val="14"/>
                <w:szCs w:val="14"/>
                <w:spacing w:val="6"/>
              </w:rPr>
              <w:t>速写</w:t>
            </w:r>
          </w:p>
        </w:tc>
        <w:tc>
          <w:tcPr>
            <w:tcW w:w="579" w:type="dxa"/>
            <w:vAlign w:val="top"/>
          </w:tcPr>
          <w:p>
            <w:pPr>
              <w:pStyle w:val="TableText"/>
              <w:ind w:left="143"/>
              <w:spacing w:before="161" w:line="231" w:lineRule="auto"/>
              <w:rPr>
                <w:sz w:val="14"/>
                <w:szCs w:val="14"/>
              </w:rPr>
            </w:pPr>
            <w:r>
              <w:rPr>
                <w:sz w:val="14"/>
                <w:szCs w:val="14"/>
                <w:spacing w:val="5"/>
              </w:rPr>
              <w:t>考试</w:t>
            </w:r>
          </w:p>
        </w:tc>
        <w:tc>
          <w:tcPr>
            <w:tcW w:w="609" w:type="dxa"/>
            <w:vAlign w:val="top"/>
          </w:tcPr>
          <w:p>
            <w:pPr>
              <w:pStyle w:val="TableText"/>
              <w:ind w:left="273"/>
              <w:spacing w:before="184" w:line="191" w:lineRule="auto"/>
              <w:rPr>
                <w:sz w:val="14"/>
                <w:szCs w:val="14"/>
              </w:rPr>
            </w:pPr>
            <w:r>
              <w:rPr>
                <w:sz w:val="14"/>
                <w:szCs w:val="14"/>
              </w:rPr>
              <w:t>2</w:t>
            </w:r>
          </w:p>
        </w:tc>
        <w:tc>
          <w:tcPr>
            <w:tcW w:w="610" w:type="dxa"/>
            <w:vAlign w:val="top"/>
          </w:tcPr>
          <w:p>
            <w:pPr>
              <w:pStyle w:val="TableText"/>
              <w:ind w:left="239"/>
              <w:spacing w:before="184" w:line="191" w:lineRule="auto"/>
              <w:rPr>
                <w:sz w:val="14"/>
                <w:szCs w:val="14"/>
              </w:rPr>
            </w:pPr>
            <w:r>
              <w:rPr>
                <w:sz w:val="14"/>
                <w:szCs w:val="14"/>
              </w:rPr>
              <w:t>36</w:t>
            </w:r>
          </w:p>
        </w:tc>
        <w:tc>
          <w:tcPr>
            <w:tcW w:w="539" w:type="dxa"/>
            <w:vAlign w:val="top"/>
          </w:tcPr>
          <w:p>
            <w:pPr>
              <w:pStyle w:val="TableText"/>
              <w:ind w:left="211"/>
              <w:spacing w:before="184" w:line="192" w:lineRule="auto"/>
              <w:rPr>
                <w:sz w:val="14"/>
                <w:szCs w:val="14"/>
              </w:rPr>
            </w:pPr>
            <w:r>
              <w:rPr>
                <w:sz w:val="14"/>
                <w:szCs w:val="14"/>
                <w:spacing w:val="-4"/>
              </w:rPr>
              <w:t>18</w:t>
            </w:r>
          </w:p>
        </w:tc>
        <w:tc>
          <w:tcPr>
            <w:tcW w:w="540" w:type="dxa"/>
            <w:vAlign w:val="top"/>
          </w:tcPr>
          <w:p>
            <w:pPr>
              <w:pStyle w:val="TableText"/>
              <w:ind w:left="212"/>
              <w:spacing w:before="184"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4"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2"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53"/>
              <w:spacing w:before="183" w:line="192" w:lineRule="auto"/>
              <w:rPr>
                <w:sz w:val="14"/>
                <w:szCs w:val="14"/>
              </w:rPr>
            </w:pPr>
            <w:r>
              <w:rPr>
                <w:sz w:val="14"/>
                <w:szCs w:val="14"/>
                <w:spacing w:val="-4"/>
              </w:rPr>
              <w:t>19</w:t>
            </w:r>
          </w:p>
        </w:tc>
        <w:tc>
          <w:tcPr>
            <w:tcW w:w="1544" w:type="dxa"/>
            <w:vAlign w:val="top"/>
          </w:tcPr>
          <w:p>
            <w:pPr>
              <w:pStyle w:val="TableText"/>
              <w:ind w:left="625"/>
              <w:spacing w:before="160" w:line="234" w:lineRule="auto"/>
              <w:rPr>
                <w:sz w:val="14"/>
                <w:szCs w:val="14"/>
              </w:rPr>
            </w:pPr>
            <w:r>
              <w:rPr>
                <w:sz w:val="14"/>
                <w:szCs w:val="14"/>
                <w:spacing w:val="5"/>
              </w:rPr>
              <w:t>色彩</w:t>
            </w:r>
          </w:p>
        </w:tc>
        <w:tc>
          <w:tcPr>
            <w:tcW w:w="579" w:type="dxa"/>
            <w:vAlign w:val="top"/>
          </w:tcPr>
          <w:p>
            <w:pPr>
              <w:pStyle w:val="TableText"/>
              <w:ind w:left="143"/>
              <w:spacing w:before="160" w:line="231" w:lineRule="auto"/>
              <w:rPr>
                <w:sz w:val="14"/>
                <w:szCs w:val="14"/>
              </w:rPr>
            </w:pPr>
            <w:r>
              <w:rPr>
                <w:sz w:val="14"/>
                <w:szCs w:val="14"/>
                <w:spacing w:val="5"/>
              </w:rPr>
              <w:t>考试</w:t>
            </w:r>
          </w:p>
        </w:tc>
        <w:tc>
          <w:tcPr>
            <w:tcW w:w="609" w:type="dxa"/>
            <w:vAlign w:val="top"/>
          </w:tcPr>
          <w:p>
            <w:pPr>
              <w:pStyle w:val="TableText"/>
              <w:ind w:left="273"/>
              <w:spacing w:before="184" w:line="191" w:lineRule="auto"/>
              <w:rPr>
                <w:sz w:val="14"/>
                <w:szCs w:val="14"/>
              </w:rPr>
            </w:pPr>
            <w:r>
              <w:rPr>
                <w:sz w:val="14"/>
                <w:szCs w:val="14"/>
              </w:rPr>
              <w:t>6</w:t>
            </w:r>
          </w:p>
        </w:tc>
        <w:tc>
          <w:tcPr>
            <w:tcW w:w="610" w:type="dxa"/>
            <w:vAlign w:val="top"/>
          </w:tcPr>
          <w:p>
            <w:pPr>
              <w:pStyle w:val="TableText"/>
              <w:ind w:left="209"/>
              <w:spacing w:before="183" w:line="192" w:lineRule="auto"/>
              <w:rPr>
                <w:sz w:val="14"/>
                <w:szCs w:val="14"/>
              </w:rPr>
            </w:pPr>
            <w:r>
              <w:rPr>
                <w:sz w:val="14"/>
                <w:szCs w:val="14"/>
                <w:spacing w:val="-2"/>
              </w:rPr>
              <w:t>108</w:t>
            </w:r>
          </w:p>
        </w:tc>
        <w:tc>
          <w:tcPr>
            <w:tcW w:w="539" w:type="dxa"/>
            <w:vAlign w:val="top"/>
          </w:tcPr>
          <w:p>
            <w:pPr>
              <w:pStyle w:val="TableText"/>
              <w:ind w:left="203"/>
              <w:spacing w:before="184" w:line="191" w:lineRule="auto"/>
              <w:rPr>
                <w:sz w:val="14"/>
                <w:szCs w:val="14"/>
              </w:rPr>
            </w:pPr>
            <w:r>
              <w:rPr>
                <w:sz w:val="14"/>
                <w:szCs w:val="14"/>
              </w:rPr>
              <w:t>36</w:t>
            </w:r>
          </w:p>
        </w:tc>
        <w:tc>
          <w:tcPr>
            <w:tcW w:w="540" w:type="dxa"/>
            <w:vAlign w:val="top"/>
          </w:tcPr>
          <w:p>
            <w:pPr>
              <w:pStyle w:val="TableText"/>
              <w:ind w:left="204"/>
              <w:spacing w:before="184" w:line="191" w:lineRule="auto"/>
              <w:rPr>
                <w:sz w:val="14"/>
                <w:szCs w:val="14"/>
              </w:rPr>
            </w:pPr>
            <w:r>
              <w:rPr>
                <w:sz w:val="14"/>
                <w:szCs w:val="14"/>
                <w:spacing w:val="-1"/>
              </w:rPr>
              <w:t>72</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5"/>
              <w:spacing w:before="184" w:line="191" w:lineRule="auto"/>
              <w:rPr>
                <w:sz w:val="14"/>
                <w:szCs w:val="14"/>
              </w:rPr>
            </w:pPr>
            <w:r>
              <w:rPr>
                <w:sz w:val="14"/>
                <w:szCs w:val="14"/>
              </w:rPr>
              <w:t>3</w:t>
            </w:r>
          </w:p>
        </w:tc>
        <w:tc>
          <w:tcPr>
            <w:tcW w:w="359" w:type="dxa"/>
            <w:vAlign w:val="top"/>
          </w:tcPr>
          <w:p>
            <w:pPr>
              <w:pStyle w:val="TableText"/>
              <w:ind w:left="149"/>
              <w:spacing w:before="184" w:line="191" w:lineRule="auto"/>
              <w:rPr>
                <w:sz w:val="14"/>
                <w:szCs w:val="14"/>
              </w:rPr>
            </w:pPr>
            <w:r>
              <w:rPr>
                <w:sz w:val="14"/>
                <w:szCs w:val="14"/>
              </w:rPr>
              <w:t>3</w:t>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44"/>
              <w:spacing w:before="185" w:line="191" w:lineRule="auto"/>
              <w:rPr>
                <w:sz w:val="14"/>
                <w:szCs w:val="14"/>
              </w:rPr>
            </w:pPr>
            <w:r>
              <w:rPr>
                <w:sz w:val="14"/>
                <w:szCs w:val="14"/>
              </w:rPr>
              <w:t>20</w:t>
            </w:r>
          </w:p>
        </w:tc>
        <w:tc>
          <w:tcPr>
            <w:tcW w:w="1544" w:type="dxa"/>
            <w:vAlign w:val="top"/>
          </w:tcPr>
          <w:p>
            <w:pPr>
              <w:pStyle w:val="TableText"/>
              <w:ind w:left="638"/>
              <w:spacing w:before="161" w:line="232" w:lineRule="auto"/>
              <w:rPr>
                <w:sz w:val="14"/>
                <w:szCs w:val="14"/>
              </w:rPr>
            </w:pPr>
            <w:r>
              <w:rPr>
                <w:sz w:val="14"/>
                <w:szCs w:val="14"/>
                <w:spacing w:val="-2"/>
              </w:rPr>
              <w:t>图案</w:t>
            </w:r>
          </w:p>
        </w:tc>
        <w:tc>
          <w:tcPr>
            <w:tcW w:w="579" w:type="dxa"/>
            <w:vAlign w:val="top"/>
          </w:tcPr>
          <w:p>
            <w:pPr>
              <w:pStyle w:val="TableText"/>
              <w:ind w:left="143"/>
              <w:spacing w:before="161" w:line="231" w:lineRule="auto"/>
              <w:rPr>
                <w:sz w:val="14"/>
                <w:szCs w:val="14"/>
              </w:rPr>
            </w:pPr>
            <w:r>
              <w:rPr>
                <w:sz w:val="14"/>
                <w:szCs w:val="14"/>
                <w:spacing w:val="5"/>
              </w:rPr>
              <w:t>考试</w:t>
            </w:r>
          </w:p>
        </w:tc>
        <w:tc>
          <w:tcPr>
            <w:tcW w:w="609" w:type="dxa"/>
            <w:vAlign w:val="top"/>
          </w:tcPr>
          <w:p>
            <w:pPr>
              <w:pStyle w:val="TableText"/>
              <w:ind w:left="271"/>
              <w:spacing w:before="185" w:line="191" w:lineRule="auto"/>
              <w:rPr>
                <w:sz w:val="14"/>
                <w:szCs w:val="14"/>
              </w:rPr>
            </w:pPr>
            <w:r>
              <w:rPr>
                <w:sz w:val="14"/>
                <w:szCs w:val="14"/>
              </w:rPr>
              <w:t>4</w:t>
            </w:r>
          </w:p>
        </w:tc>
        <w:tc>
          <w:tcPr>
            <w:tcW w:w="610" w:type="dxa"/>
            <w:vAlign w:val="top"/>
          </w:tcPr>
          <w:p>
            <w:pPr>
              <w:pStyle w:val="TableText"/>
              <w:ind w:left="240"/>
              <w:spacing w:before="185" w:line="191" w:lineRule="auto"/>
              <w:rPr>
                <w:sz w:val="14"/>
                <w:szCs w:val="14"/>
              </w:rPr>
            </w:pPr>
            <w:r>
              <w:rPr>
                <w:sz w:val="14"/>
                <w:szCs w:val="14"/>
                <w:spacing w:val="-1"/>
              </w:rPr>
              <w:t>72</w:t>
            </w:r>
          </w:p>
        </w:tc>
        <w:tc>
          <w:tcPr>
            <w:tcW w:w="539" w:type="dxa"/>
            <w:vAlign w:val="top"/>
          </w:tcPr>
          <w:p>
            <w:pPr>
              <w:pStyle w:val="TableText"/>
              <w:ind w:left="211"/>
              <w:spacing w:before="184" w:line="192" w:lineRule="auto"/>
              <w:rPr>
                <w:sz w:val="14"/>
                <w:szCs w:val="14"/>
              </w:rPr>
            </w:pPr>
            <w:r>
              <w:rPr>
                <w:sz w:val="14"/>
                <w:szCs w:val="14"/>
                <w:spacing w:val="-4"/>
              </w:rPr>
              <w:t>18</w:t>
            </w:r>
          </w:p>
        </w:tc>
        <w:tc>
          <w:tcPr>
            <w:tcW w:w="540" w:type="dxa"/>
            <w:vAlign w:val="top"/>
          </w:tcPr>
          <w:p>
            <w:pPr>
              <w:pStyle w:val="TableText"/>
              <w:ind w:left="204"/>
              <w:spacing w:before="185" w:line="191" w:lineRule="auto"/>
              <w:rPr>
                <w:sz w:val="14"/>
                <w:szCs w:val="14"/>
              </w:rPr>
            </w:pPr>
            <w:r>
              <w:rPr>
                <w:sz w:val="14"/>
                <w:szCs w:val="14"/>
              </w:rPr>
              <w:t>54</w:t>
            </w:r>
          </w:p>
        </w:tc>
        <w:tc>
          <w:tcPr>
            <w:tcW w:w="330" w:type="dxa"/>
            <w:vAlign w:val="top"/>
          </w:tcPr>
          <w:p>
            <w:pPr>
              <w:rPr>
                <w:rFonts w:ascii="Arial"/>
                <w:sz w:val="21"/>
              </w:rPr>
            </w:pPr>
            <w:r/>
          </w:p>
        </w:tc>
        <w:tc>
          <w:tcPr>
            <w:tcW w:w="320" w:type="dxa"/>
            <w:vAlign w:val="top"/>
          </w:tcPr>
          <w:p>
            <w:pPr>
              <w:pStyle w:val="TableText"/>
              <w:ind w:left="127"/>
              <w:spacing w:before="185" w:line="191" w:lineRule="auto"/>
              <w:rPr>
                <w:sz w:val="14"/>
                <w:szCs w:val="14"/>
              </w:rPr>
            </w:pPr>
            <w:r>
              <w:rPr>
                <w:sz w:val="14"/>
                <w:szCs w:val="14"/>
              </w:rPr>
              <w:t>4</w:t>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44"/>
              <w:spacing w:before="183" w:line="192" w:lineRule="auto"/>
              <w:rPr>
                <w:sz w:val="14"/>
                <w:szCs w:val="14"/>
              </w:rPr>
            </w:pPr>
            <w:r>
              <w:rPr>
                <w:sz w:val="14"/>
                <w:szCs w:val="14"/>
              </w:rPr>
              <w:t>21</w:t>
            </w:r>
          </w:p>
        </w:tc>
        <w:tc>
          <w:tcPr>
            <w:tcW w:w="1544" w:type="dxa"/>
            <w:vAlign w:val="top"/>
          </w:tcPr>
          <w:p>
            <w:pPr>
              <w:pStyle w:val="TableText"/>
              <w:ind w:left="476"/>
              <w:spacing w:before="160" w:line="232" w:lineRule="auto"/>
              <w:rPr>
                <w:sz w:val="14"/>
                <w:szCs w:val="14"/>
              </w:rPr>
            </w:pPr>
            <w:r>
              <w:rPr>
                <w:sz w:val="14"/>
                <w:szCs w:val="14"/>
                <w:spacing w:val="7"/>
              </w:rPr>
              <w:t>构成基础</w:t>
            </w:r>
          </w:p>
        </w:tc>
        <w:tc>
          <w:tcPr>
            <w:tcW w:w="579" w:type="dxa"/>
            <w:vAlign w:val="top"/>
          </w:tcPr>
          <w:p>
            <w:pPr>
              <w:pStyle w:val="TableText"/>
              <w:ind w:left="143"/>
              <w:spacing w:before="161" w:line="231" w:lineRule="auto"/>
              <w:rPr>
                <w:sz w:val="14"/>
                <w:szCs w:val="14"/>
              </w:rPr>
            </w:pPr>
            <w:r>
              <w:rPr>
                <w:sz w:val="14"/>
                <w:szCs w:val="14"/>
                <w:spacing w:val="5"/>
              </w:rPr>
              <w:t>考查</w:t>
            </w:r>
          </w:p>
        </w:tc>
        <w:tc>
          <w:tcPr>
            <w:tcW w:w="609" w:type="dxa"/>
            <w:vAlign w:val="top"/>
          </w:tcPr>
          <w:p>
            <w:pPr>
              <w:pStyle w:val="TableText"/>
              <w:ind w:left="273"/>
              <w:spacing w:before="184" w:line="191" w:lineRule="auto"/>
              <w:rPr>
                <w:sz w:val="14"/>
                <w:szCs w:val="14"/>
              </w:rPr>
            </w:pPr>
            <w:r>
              <w:rPr>
                <w:sz w:val="14"/>
                <w:szCs w:val="14"/>
              </w:rPr>
              <w:t>2</w:t>
            </w:r>
          </w:p>
        </w:tc>
        <w:tc>
          <w:tcPr>
            <w:tcW w:w="610" w:type="dxa"/>
            <w:vAlign w:val="top"/>
          </w:tcPr>
          <w:p>
            <w:pPr>
              <w:pStyle w:val="TableText"/>
              <w:ind w:left="239"/>
              <w:spacing w:before="184" w:line="191" w:lineRule="auto"/>
              <w:rPr>
                <w:sz w:val="14"/>
                <w:szCs w:val="14"/>
              </w:rPr>
            </w:pPr>
            <w:r>
              <w:rPr>
                <w:sz w:val="14"/>
                <w:szCs w:val="14"/>
              </w:rPr>
              <w:t>36</w:t>
            </w:r>
          </w:p>
        </w:tc>
        <w:tc>
          <w:tcPr>
            <w:tcW w:w="539" w:type="dxa"/>
            <w:vAlign w:val="top"/>
          </w:tcPr>
          <w:p>
            <w:pPr>
              <w:pStyle w:val="TableText"/>
              <w:ind w:left="211"/>
              <w:spacing w:before="183" w:line="192" w:lineRule="auto"/>
              <w:rPr>
                <w:sz w:val="14"/>
                <w:szCs w:val="14"/>
              </w:rPr>
            </w:pPr>
            <w:r>
              <w:rPr>
                <w:sz w:val="14"/>
                <w:szCs w:val="14"/>
                <w:spacing w:val="-4"/>
              </w:rPr>
              <w:t>18</w:t>
            </w:r>
          </w:p>
        </w:tc>
        <w:tc>
          <w:tcPr>
            <w:tcW w:w="540" w:type="dxa"/>
            <w:vAlign w:val="top"/>
          </w:tcPr>
          <w:p>
            <w:pPr>
              <w:pStyle w:val="TableText"/>
              <w:ind w:left="212"/>
              <w:spacing w:before="183" w:line="192" w:lineRule="auto"/>
              <w:rPr>
                <w:sz w:val="14"/>
                <w:szCs w:val="14"/>
              </w:rPr>
            </w:pPr>
            <w:r>
              <w:rPr>
                <w:sz w:val="14"/>
                <w:szCs w:val="14"/>
                <w:spacing w:val="-4"/>
              </w:rPr>
              <w:t>18</w:t>
            </w:r>
          </w:p>
        </w:tc>
        <w:tc>
          <w:tcPr>
            <w:tcW w:w="330" w:type="dxa"/>
            <w:vAlign w:val="top"/>
          </w:tcPr>
          <w:p>
            <w:pPr>
              <w:pStyle w:val="TableText"/>
              <w:ind w:left="133"/>
              <w:spacing w:before="184"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44"/>
              <w:spacing w:before="186" w:line="191" w:lineRule="auto"/>
              <w:rPr>
                <w:sz w:val="14"/>
                <w:szCs w:val="14"/>
              </w:rPr>
            </w:pPr>
            <w:r>
              <w:rPr>
                <w:sz w:val="14"/>
                <w:szCs w:val="14"/>
              </w:rPr>
              <w:t>22</w:t>
            </w:r>
          </w:p>
        </w:tc>
        <w:tc>
          <w:tcPr>
            <w:tcW w:w="1544" w:type="dxa"/>
            <w:vAlign w:val="top"/>
          </w:tcPr>
          <w:p>
            <w:pPr>
              <w:pStyle w:val="TableText"/>
              <w:ind w:left="474"/>
              <w:spacing w:before="162" w:line="232" w:lineRule="auto"/>
              <w:rPr>
                <w:sz w:val="14"/>
                <w:szCs w:val="14"/>
              </w:rPr>
            </w:pPr>
            <w:r>
              <w:rPr>
                <w:sz w:val="14"/>
                <w:szCs w:val="14"/>
                <w:spacing w:val="8"/>
              </w:rPr>
              <w:t>表现技法</w:t>
            </w:r>
          </w:p>
        </w:tc>
        <w:tc>
          <w:tcPr>
            <w:tcW w:w="579" w:type="dxa"/>
            <w:vAlign w:val="top"/>
          </w:tcPr>
          <w:p>
            <w:pPr>
              <w:pStyle w:val="TableText"/>
              <w:ind w:left="143"/>
              <w:spacing w:before="163" w:line="231" w:lineRule="auto"/>
              <w:rPr>
                <w:sz w:val="14"/>
                <w:szCs w:val="14"/>
              </w:rPr>
            </w:pPr>
            <w:r>
              <w:rPr>
                <w:sz w:val="14"/>
                <w:szCs w:val="14"/>
                <w:spacing w:val="5"/>
              </w:rPr>
              <w:t>考查</w:t>
            </w:r>
          </w:p>
        </w:tc>
        <w:tc>
          <w:tcPr>
            <w:tcW w:w="609" w:type="dxa"/>
            <w:vAlign w:val="top"/>
          </w:tcPr>
          <w:p>
            <w:pPr>
              <w:pStyle w:val="TableText"/>
              <w:ind w:left="273"/>
              <w:spacing w:before="186" w:line="191" w:lineRule="auto"/>
              <w:rPr>
                <w:sz w:val="14"/>
                <w:szCs w:val="14"/>
              </w:rPr>
            </w:pPr>
            <w:r>
              <w:rPr>
                <w:sz w:val="14"/>
                <w:szCs w:val="14"/>
              </w:rPr>
              <w:t>2</w:t>
            </w:r>
          </w:p>
        </w:tc>
        <w:tc>
          <w:tcPr>
            <w:tcW w:w="610" w:type="dxa"/>
            <w:vAlign w:val="top"/>
          </w:tcPr>
          <w:p>
            <w:pPr>
              <w:pStyle w:val="TableText"/>
              <w:ind w:left="239"/>
              <w:spacing w:before="186" w:line="191" w:lineRule="auto"/>
              <w:rPr>
                <w:sz w:val="14"/>
                <w:szCs w:val="14"/>
              </w:rPr>
            </w:pPr>
            <w:r>
              <w:rPr>
                <w:sz w:val="14"/>
                <w:szCs w:val="14"/>
              </w:rPr>
              <w:t>36</w:t>
            </w:r>
          </w:p>
        </w:tc>
        <w:tc>
          <w:tcPr>
            <w:tcW w:w="539" w:type="dxa"/>
            <w:vAlign w:val="top"/>
          </w:tcPr>
          <w:p>
            <w:pPr>
              <w:pStyle w:val="TableText"/>
              <w:ind w:left="211"/>
              <w:spacing w:before="185" w:line="192" w:lineRule="auto"/>
              <w:rPr>
                <w:sz w:val="14"/>
                <w:szCs w:val="14"/>
              </w:rPr>
            </w:pPr>
            <w:r>
              <w:rPr>
                <w:sz w:val="14"/>
                <w:szCs w:val="14"/>
                <w:spacing w:val="-4"/>
              </w:rPr>
              <w:t>18</w:t>
            </w:r>
          </w:p>
        </w:tc>
        <w:tc>
          <w:tcPr>
            <w:tcW w:w="540" w:type="dxa"/>
            <w:vAlign w:val="top"/>
          </w:tcPr>
          <w:p>
            <w:pPr>
              <w:pStyle w:val="TableText"/>
              <w:ind w:left="212"/>
              <w:spacing w:before="185" w:line="192" w:lineRule="auto"/>
              <w:rPr>
                <w:sz w:val="14"/>
                <w:szCs w:val="14"/>
              </w:rPr>
            </w:pPr>
            <w:r>
              <w:rPr>
                <w:sz w:val="14"/>
                <w:szCs w:val="14"/>
                <w:spacing w:val="-4"/>
              </w:rPr>
              <w:t>18</w:t>
            </w:r>
          </w:p>
        </w:tc>
        <w:tc>
          <w:tcPr>
            <w:tcW w:w="330" w:type="dxa"/>
            <w:vAlign w:val="top"/>
          </w:tcPr>
          <w:p>
            <w:pPr>
              <w:pStyle w:val="TableText"/>
              <w:ind w:left="133"/>
              <w:spacing w:before="186"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44"/>
              <w:spacing w:before="186" w:line="191" w:lineRule="auto"/>
              <w:rPr>
                <w:sz w:val="14"/>
                <w:szCs w:val="14"/>
              </w:rPr>
            </w:pPr>
            <w:r>
              <w:rPr>
                <w:sz w:val="14"/>
                <w:szCs w:val="14"/>
              </w:rPr>
              <w:t>23</w:t>
            </w:r>
          </w:p>
        </w:tc>
        <w:tc>
          <w:tcPr>
            <w:tcW w:w="1544" w:type="dxa"/>
            <w:vAlign w:val="top"/>
          </w:tcPr>
          <w:p>
            <w:pPr>
              <w:pStyle w:val="TableText"/>
              <w:ind w:left="477"/>
              <w:spacing w:before="162" w:line="231" w:lineRule="auto"/>
              <w:rPr>
                <w:sz w:val="14"/>
                <w:szCs w:val="14"/>
              </w:rPr>
            </w:pPr>
            <w:r>
              <w:rPr>
                <w:sz w:val="14"/>
                <w:szCs w:val="14"/>
                <w:spacing w:val="7"/>
              </w:rPr>
              <w:t>设计软件</w:t>
            </w:r>
          </w:p>
        </w:tc>
        <w:tc>
          <w:tcPr>
            <w:tcW w:w="579" w:type="dxa"/>
            <w:vAlign w:val="top"/>
          </w:tcPr>
          <w:p>
            <w:pPr>
              <w:pStyle w:val="TableText"/>
              <w:ind w:left="143"/>
              <w:spacing w:before="162" w:line="231" w:lineRule="auto"/>
              <w:rPr>
                <w:sz w:val="14"/>
                <w:szCs w:val="14"/>
              </w:rPr>
            </w:pPr>
            <w:r>
              <w:rPr>
                <w:sz w:val="14"/>
                <w:szCs w:val="14"/>
                <w:spacing w:val="5"/>
              </w:rPr>
              <w:t>考试</w:t>
            </w:r>
          </w:p>
        </w:tc>
        <w:tc>
          <w:tcPr>
            <w:tcW w:w="609" w:type="dxa"/>
            <w:vAlign w:val="top"/>
          </w:tcPr>
          <w:p>
            <w:pPr>
              <w:pStyle w:val="TableText"/>
              <w:ind w:left="271"/>
              <w:spacing w:before="186" w:line="191" w:lineRule="auto"/>
              <w:rPr>
                <w:sz w:val="14"/>
                <w:szCs w:val="14"/>
              </w:rPr>
            </w:pPr>
            <w:r>
              <w:rPr>
                <w:sz w:val="14"/>
                <w:szCs w:val="14"/>
              </w:rPr>
              <w:t>4</w:t>
            </w:r>
          </w:p>
        </w:tc>
        <w:tc>
          <w:tcPr>
            <w:tcW w:w="610" w:type="dxa"/>
            <w:vAlign w:val="top"/>
          </w:tcPr>
          <w:p>
            <w:pPr>
              <w:pStyle w:val="TableText"/>
              <w:ind w:left="240"/>
              <w:spacing w:before="186" w:line="191" w:lineRule="auto"/>
              <w:rPr>
                <w:sz w:val="14"/>
                <w:szCs w:val="14"/>
              </w:rPr>
            </w:pPr>
            <w:r>
              <w:rPr>
                <w:sz w:val="14"/>
                <w:szCs w:val="14"/>
                <w:spacing w:val="-1"/>
              </w:rPr>
              <w:t>72</w:t>
            </w:r>
          </w:p>
        </w:tc>
        <w:tc>
          <w:tcPr>
            <w:tcW w:w="539" w:type="dxa"/>
            <w:vAlign w:val="top"/>
          </w:tcPr>
          <w:p>
            <w:pPr>
              <w:pStyle w:val="TableText"/>
              <w:ind w:left="211"/>
              <w:spacing w:before="185" w:line="192" w:lineRule="auto"/>
              <w:rPr>
                <w:sz w:val="14"/>
                <w:szCs w:val="14"/>
              </w:rPr>
            </w:pPr>
            <w:r>
              <w:rPr>
                <w:sz w:val="14"/>
                <w:szCs w:val="14"/>
                <w:spacing w:val="-4"/>
              </w:rPr>
              <w:t>18</w:t>
            </w:r>
          </w:p>
        </w:tc>
        <w:tc>
          <w:tcPr>
            <w:tcW w:w="540" w:type="dxa"/>
            <w:vAlign w:val="top"/>
          </w:tcPr>
          <w:p>
            <w:pPr>
              <w:pStyle w:val="TableText"/>
              <w:ind w:left="204"/>
              <w:spacing w:before="186" w:line="191" w:lineRule="auto"/>
              <w:rPr>
                <w:sz w:val="14"/>
                <w:szCs w:val="14"/>
              </w:rPr>
            </w:pPr>
            <w:r>
              <w:rPr>
                <w:sz w:val="14"/>
                <w:szCs w:val="14"/>
              </w:rPr>
              <w:t>54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4"/>
              <w:spacing w:before="186" w:line="191" w:lineRule="auto"/>
              <w:rPr>
                <w:sz w:val="14"/>
                <w:szCs w:val="14"/>
              </w:rPr>
            </w:pPr>
            <w:r>
              <w:rPr>
                <w:sz w:val="14"/>
                <w:szCs w:val="14"/>
              </w:rPr>
              <w:t>2</w:t>
            </w:r>
          </w:p>
        </w:tc>
        <w:tc>
          <w:tcPr>
            <w:tcW w:w="359" w:type="dxa"/>
            <w:vAlign w:val="top"/>
          </w:tcPr>
          <w:p>
            <w:pPr>
              <w:pStyle w:val="TableText"/>
              <w:ind w:left="148"/>
              <w:spacing w:before="186" w:line="191" w:lineRule="auto"/>
              <w:rPr>
                <w:sz w:val="14"/>
                <w:szCs w:val="14"/>
              </w:rPr>
            </w:pPr>
            <w:r>
              <w:rPr>
                <w:sz w:val="14"/>
                <w:szCs w:val="14"/>
              </w:rPr>
              <w:t>2</w:t>
            </w:r>
          </w:p>
        </w:tc>
        <w:tc>
          <w:tcPr>
            <w:tcW w:w="350" w:type="dxa"/>
            <w:vAlign w:val="top"/>
            <w:vMerge w:val="continue"/>
            <w:tcBorders>
              <w:top w:val="nil"/>
              <w:bottom w:val="nil"/>
            </w:tcBorders>
          </w:tcPr>
          <w:p>
            <w:pPr>
              <w:rPr>
                <w:rFonts w:ascii="Arial"/>
                <w:sz w:val="21"/>
              </w:rPr>
            </w:pPr>
            <w:r/>
          </w:p>
        </w:tc>
      </w:tr>
      <w:tr>
        <w:trPr>
          <w:trHeight w:val="472"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pStyle w:val="TableText"/>
              <w:ind w:left="144"/>
              <w:spacing w:before="185" w:line="191" w:lineRule="auto"/>
              <w:rPr>
                <w:sz w:val="14"/>
                <w:szCs w:val="14"/>
              </w:rPr>
            </w:pPr>
            <w:r>
              <w:rPr>
                <w:sz w:val="14"/>
                <w:szCs w:val="14"/>
              </w:rPr>
              <w:t>24</w:t>
            </w:r>
          </w:p>
        </w:tc>
        <w:tc>
          <w:tcPr>
            <w:tcW w:w="1544" w:type="dxa"/>
            <w:vAlign w:val="top"/>
          </w:tcPr>
          <w:p>
            <w:pPr>
              <w:pStyle w:val="TableText"/>
              <w:ind w:left="402"/>
              <w:spacing w:before="162" w:line="231" w:lineRule="auto"/>
              <w:rPr>
                <w:sz w:val="14"/>
                <w:szCs w:val="14"/>
              </w:rPr>
            </w:pPr>
            <w:r>
              <w:rPr>
                <w:sz w:val="14"/>
                <w:szCs w:val="14"/>
                <w:spacing w:val="8"/>
              </w:rPr>
              <w:t>工艺美术史</w:t>
            </w:r>
          </w:p>
        </w:tc>
        <w:tc>
          <w:tcPr>
            <w:tcW w:w="579" w:type="dxa"/>
            <w:vAlign w:val="top"/>
          </w:tcPr>
          <w:p>
            <w:pPr>
              <w:pStyle w:val="TableText"/>
              <w:ind w:left="143"/>
              <w:spacing w:before="162" w:line="231" w:lineRule="auto"/>
              <w:rPr>
                <w:sz w:val="14"/>
                <w:szCs w:val="14"/>
              </w:rPr>
            </w:pPr>
            <w:r>
              <w:rPr>
                <w:sz w:val="14"/>
                <w:szCs w:val="14"/>
                <w:spacing w:val="5"/>
              </w:rPr>
              <w:t>考试</w:t>
            </w:r>
          </w:p>
        </w:tc>
        <w:tc>
          <w:tcPr>
            <w:tcW w:w="609" w:type="dxa"/>
            <w:vAlign w:val="top"/>
          </w:tcPr>
          <w:p>
            <w:pPr>
              <w:pStyle w:val="TableText"/>
              <w:ind w:left="273"/>
              <w:spacing w:before="185" w:line="191" w:lineRule="auto"/>
              <w:rPr>
                <w:sz w:val="14"/>
                <w:szCs w:val="14"/>
              </w:rPr>
            </w:pPr>
            <w:r>
              <w:rPr>
                <w:sz w:val="14"/>
                <w:szCs w:val="14"/>
              </w:rPr>
              <w:t>2</w:t>
            </w:r>
          </w:p>
        </w:tc>
        <w:tc>
          <w:tcPr>
            <w:tcW w:w="610" w:type="dxa"/>
            <w:vAlign w:val="top"/>
          </w:tcPr>
          <w:p>
            <w:pPr>
              <w:pStyle w:val="TableText"/>
              <w:ind w:left="239"/>
              <w:spacing w:before="185" w:line="191" w:lineRule="auto"/>
              <w:rPr>
                <w:sz w:val="14"/>
                <w:szCs w:val="14"/>
              </w:rPr>
            </w:pPr>
            <w:r>
              <w:rPr>
                <w:sz w:val="14"/>
                <w:szCs w:val="14"/>
              </w:rPr>
              <w:t>36</w:t>
            </w:r>
          </w:p>
        </w:tc>
        <w:tc>
          <w:tcPr>
            <w:tcW w:w="539" w:type="dxa"/>
            <w:vAlign w:val="top"/>
          </w:tcPr>
          <w:p>
            <w:pPr>
              <w:pStyle w:val="TableText"/>
              <w:ind w:left="203"/>
              <w:spacing w:before="185" w:line="191" w:lineRule="auto"/>
              <w:rPr>
                <w:sz w:val="14"/>
                <w:szCs w:val="14"/>
              </w:rPr>
            </w:pPr>
            <w:r>
              <w:rPr>
                <w:sz w:val="14"/>
                <w:szCs w:val="14"/>
              </w:rPr>
              <w:t>36</w:t>
            </w:r>
          </w:p>
        </w:tc>
        <w:tc>
          <w:tcPr>
            <w:tcW w:w="540" w:type="dxa"/>
            <w:vAlign w:val="top"/>
          </w:tcPr>
          <w:p>
            <w:pPr>
              <w:pStyle w:val="TableText"/>
              <w:ind w:left="238"/>
              <w:spacing w:before="185" w:line="191" w:lineRule="auto"/>
              <w:rPr>
                <w:sz w:val="14"/>
                <w:szCs w:val="14"/>
              </w:rPr>
            </w:pPr>
            <w:r>
              <w:rPr>
                <w:sz w:val="14"/>
                <w:szCs w:val="14"/>
              </w:rPr>
              <w:t>0</w:t>
            </w:r>
          </w:p>
        </w:tc>
        <w:tc>
          <w:tcPr>
            <w:tcW w:w="330" w:type="dxa"/>
            <w:vAlign w:val="top"/>
          </w:tcPr>
          <w:p>
            <w:pPr>
              <w:pStyle w:val="TableText"/>
              <w:ind w:left="133"/>
              <w:spacing w:before="185" w:line="191" w:lineRule="auto"/>
              <w:rPr>
                <w:sz w:val="14"/>
                <w:szCs w:val="14"/>
              </w:rPr>
            </w:pPr>
            <w:r>
              <w:rPr>
                <w:sz w:val="14"/>
                <w:szCs w:val="14"/>
              </w:rPr>
              <w:t>2</w:t>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2"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tcBorders>
          </w:tcPr>
          <w:p>
            <w:pPr>
              <w:rPr>
                <w:rFonts w:ascii="Arial"/>
                <w:sz w:val="21"/>
              </w:rPr>
            </w:pPr>
            <w:r/>
          </w:p>
        </w:tc>
        <w:tc>
          <w:tcPr>
            <w:tcW w:w="431" w:type="dxa"/>
            <w:vAlign w:val="top"/>
          </w:tcPr>
          <w:p>
            <w:pPr>
              <w:pStyle w:val="TableText"/>
              <w:ind w:left="144"/>
              <w:spacing w:before="186" w:line="191" w:lineRule="auto"/>
              <w:rPr>
                <w:sz w:val="14"/>
                <w:szCs w:val="14"/>
              </w:rPr>
            </w:pPr>
            <w:r>
              <w:rPr>
                <w:sz w:val="14"/>
                <w:szCs w:val="14"/>
              </w:rPr>
              <w:t>25</w:t>
            </w:r>
          </w:p>
        </w:tc>
        <w:tc>
          <w:tcPr>
            <w:tcW w:w="1544" w:type="dxa"/>
            <w:vAlign w:val="top"/>
          </w:tcPr>
          <w:p>
            <w:pPr>
              <w:pStyle w:val="TableText"/>
              <w:ind w:left="477"/>
              <w:spacing w:before="162" w:line="231" w:lineRule="auto"/>
              <w:rPr>
                <w:sz w:val="14"/>
                <w:szCs w:val="14"/>
              </w:rPr>
            </w:pPr>
            <w:r>
              <w:rPr>
                <w:sz w:val="14"/>
                <w:szCs w:val="14"/>
                <w:spacing w:val="7"/>
              </w:rPr>
              <w:t>设计概论</w:t>
            </w:r>
          </w:p>
        </w:tc>
        <w:tc>
          <w:tcPr>
            <w:tcW w:w="579" w:type="dxa"/>
            <w:vAlign w:val="top"/>
          </w:tcPr>
          <w:p>
            <w:pPr>
              <w:pStyle w:val="TableText"/>
              <w:ind w:left="143"/>
              <w:spacing w:before="162" w:line="231" w:lineRule="auto"/>
              <w:rPr>
                <w:sz w:val="14"/>
                <w:szCs w:val="14"/>
              </w:rPr>
            </w:pPr>
            <w:r>
              <w:rPr>
                <w:sz w:val="14"/>
                <w:szCs w:val="14"/>
                <w:spacing w:val="5"/>
              </w:rPr>
              <w:t>考试</w:t>
            </w:r>
          </w:p>
        </w:tc>
        <w:tc>
          <w:tcPr>
            <w:tcW w:w="609" w:type="dxa"/>
            <w:vAlign w:val="top"/>
          </w:tcPr>
          <w:p>
            <w:pPr>
              <w:pStyle w:val="TableText"/>
              <w:ind w:left="271"/>
              <w:spacing w:before="186" w:line="191" w:lineRule="auto"/>
              <w:rPr>
                <w:sz w:val="14"/>
                <w:szCs w:val="14"/>
              </w:rPr>
            </w:pPr>
            <w:r>
              <w:rPr>
                <w:sz w:val="14"/>
                <w:szCs w:val="14"/>
              </w:rPr>
              <w:t>4</w:t>
            </w:r>
          </w:p>
        </w:tc>
        <w:tc>
          <w:tcPr>
            <w:tcW w:w="610" w:type="dxa"/>
            <w:vAlign w:val="top"/>
          </w:tcPr>
          <w:p>
            <w:pPr>
              <w:pStyle w:val="TableText"/>
              <w:ind w:left="240"/>
              <w:spacing w:before="186" w:line="191" w:lineRule="auto"/>
              <w:rPr>
                <w:sz w:val="14"/>
                <w:szCs w:val="14"/>
              </w:rPr>
            </w:pPr>
            <w:r>
              <w:rPr>
                <w:sz w:val="14"/>
                <w:szCs w:val="14"/>
                <w:spacing w:val="-1"/>
              </w:rPr>
              <w:t>72</w:t>
            </w:r>
          </w:p>
        </w:tc>
        <w:tc>
          <w:tcPr>
            <w:tcW w:w="539" w:type="dxa"/>
            <w:vAlign w:val="top"/>
          </w:tcPr>
          <w:p>
            <w:pPr>
              <w:pStyle w:val="TableText"/>
              <w:ind w:left="211"/>
              <w:spacing w:before="185" w:line="192" w:lineRule="auto"/>
              <w:rPr>
                <w:sz w:val="14"/>
                <w:szCs w:val="14"/>
              </w:rPr>
            </w:pPr>
            <w:r>
              <w:rPr>
                <w:sz w:val="14"/>
                <w:szCs w:val="14"/>
                <w:spacing w:val="-4"/>
              </w:rPr>
              <w:t>18</w:t>
            </w:r>
          </w:p>
        </w:tc>
        <w:tc>
          <w:tcPr>
            <w:tcW w:w="540" w:type="dxa"/>
            <w:vAlign w:val="top"/>
          </w:tcPr>
          <w:p>
            <w:pPr>
              <w:pStyle w:val="TableText"/>
              <w:ind w:left="204"/>
              <w:spacing w:before="186" w:line="191" w:lineRule="auto"/>
              <w:rPr>
                <w:sz w:val="14"/>
                <w:szCs w:val="14"/>
              </w:rPr>
            </w:pPr>
            <w:r>
              <w:rPr>
                <w:sz w:val="14"/>
                <w:szCs w:val="14"/>
              </w:rPr>
              <w:t>54</w:t>
            </w:r>
          </w:p>
        </w:tc>
        <w:tc>
          <w:tcPr>
            <w:tcW w:w="330" w:type="dxa"/>
            <w:vAlign w:val="top"/>
          </w:tcPr>
          <w:p>
            <w:pPr>
              <w:pStyle w:val="TableText"/>
              <w:ind w:left="133"/>
              <w:spacing w:before="186" w:line="191" w:lineRule="auto"/>
              <w:rPr>
                <w:sz w:val="14"/>
                <w:szCs w:val="14"/>
              </w:rPr>
            </w:pPr>
            <w:r>
              <w:rPr>
                <w:sz w:val="14"/>
                <w:szCs w:val="14"/>
              </w:rPr>
              <w:t>2</w:t>
            </w:r>
          </w:p>
        </w:tc>
        <w:tc>
          <w:tcPr>
            <w:tcW w:w="320" w:type="dxa"/>
            <w:vAlign w:val="top"/>
          </w:tcPr>
          <w:p>
            <w:pPr>
              <w:pStyle w:val="TableText"/>
              <w:ind w:left="129"/>
              <w:spacing w:before="186" w:line="191" w:lineRule="auto"/>
              <w:rPr>
                <w:sz w:val="14"/>
                <w:szCs w:val="14"/>
              </w:rPr>
            </w:pPr>
            <w:r>
              <w:rPr>
                <w:sz w:val="14"/>
                <w:szCs w:val="14"/>
              </w:rPr>
              <w:t>2</w:t>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tcBorders>
          </w:tcPr>
          <w:p>
            <w:pPr>
              <w:rPr>
                <w:rFonts w:ascii="Arial"/>
                <w:sz w:val="21"/>
              </w:rPr>
            </w:pPr>
            <w:r/>
          </w:p>
        </w:tc>
        <w:tc>
          <w:tcPr>
            <w:tcW w:w="3372" w:type="dxa"/>
            <w:vAlign w:val="top"/>
            <w:gridSpan w:val="5"/>
          </w:tcPr>
          <w:p>
            <w:pPr>
              <w:pStyle w:val="TableText"/>
              <w:ind w:left="1543"/>
              <w:spacing w:before="163" w:line="233" w:lineRule="auto"/>
              <w:rPr>
                <w:sz w:val="14"/>
                <w:szCs w:val="14"/>
              </w:rPr>
            </w:pPr>
            <w:r>
              <w:rPr>
                <w:sz w:val="14"/>
                <w:szCs w:val="14"/>
                <w:spacing w:val="3"/>
              </w:rPr>
              <w:t>小计</w:t>
            </w:r>
          </w:p>
        </w:tc>
        <w:tc>
          <w:tcPr>
            <w:tcW w:w="609" w:type="dxa"/>
            <w:vAlign w:val="top"/>
          </w:tcPr>
          <w:p>
            <w:pPr>
              <w:pStyle w:val="TableText"/>
              <w:ind w:left="236"/>
              <w:spacing w:before="187" w:line="191" w:lineRule="auto"/>
              <w:rPr>
                <w:sz w:val="14"/>
                <w:szCs w:val="14"/>
              </w:rPr>
            </w:pPr>
            <w:r>
              <w:rPr>
                <w:sz w:val="14"/>
                <w:szCs w:val="14"/>
              </w:rPr>
              <w:t>32</w:t>
            </w:r>
          </w:p>
        </w:tc>
        <w:tc>
          <w:tcPr>
            <w:tcW w:w="610" w:type="dxa"/>
            <w:vAlign w:val="top"/>
          </w:tcPr>
          <w:p>
            <w:pPr>
              <w:pStyle w:val="TableText"/>
              <w:ind w:left="201"/>
              <w:spacing w:before="187" w:line="191" w:lineRule="auto"/>
              <w:rPr>
                <w:sz w:val="14"/>
                <w:szCs w:val="14"/>
              </w:rPr>
            </w:pPr>
            <w:r>
              <w:rPr>
                <w:sz w:val="14"/>
                <w:szCs w:val="14"/>
                <w:spacing w:val="1"/>
              </w:rPr>
              <w:t>576</w:t>
            </w:r>
          </w:p>
        </w:tc>
        <w:tc>
          <w:tcPr>
            <w:tcW w:w="539" w:type="dxa"/>
            <w:vAlign w:val="top"/>
          </w:tcPr>
          <w:p>
            <w:pPr>
              <w:pStyle w:val="TableText"/>
              <w:ind w:left="163"/>
              <w:spacing w:before="186" w:line="192" w:lineRule="auto"/>
              <w:rPr>
                <w:sz w:val="14"/>
                <w:szCs w:val="14"/>
              </w:rPr>
            </w:pPr>
            <w:r>
              <w:rPr>
                <w:sz w:val="14"/>
                <w:szCs w:val="14"/>
                <w:spacing w:val="1"/>
              </w:rPr>
              <w:t>216</w:t>
            </w:r>
          </w:p>
        </w:tc>
        <w:tc>
          <w:tcPr>
            <w:tcW w:w="540" w:type="dxa"/>
            <w:vAlign w:val="top"/>
          </w:tcPr>
          <w:p>
            <w:pPr>
              <w:pStyle w:val="TableText"/>
              <w:ind w:left="165"/>
              <w:spacing w:before="187" w:line="191" w:lineRule="auto"/>
              <w:rPr>
                <w:sz w:val="14"/>
                <w:szCs w:val="14"/>
              </w:rPr>
            </w:pPr>
            <w:r>
              <w:rPr>
                <w:sz w:val="14"/>
                <w:szCs w:val="14"/>
                <w:spacing w:val="1"/>
              </w:rPr>
              <w:t>360</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restart"/>
            <w:textDirection w:val="tbRlV"/>
            <w:tcBorders>
              <w:bottom w:val="nil"/>
            </w:tcBorders>
          </w:tcPr>
          <w:p>
            <w:pPr>
              <w:pStyle w:val="TableText"/>
              <w:ind w:left="567"/>
              <w:spacing w:line="162" w:lineRule="auto"/>
              <w:rPr>
                <w:sz w:val="14"/>
                <w:szCs w:val="14"/>
              </w:rPr>
            </w:pPr>
            <w:r>
              <w:rPr>
                <w:sz w:val="14"/>
                <w:szCs w:val="14"/>
                <w:spacing w:val="8"/>
              </w:rPr>
              <w:t>设计</w:t>
            </w:r>
          </w:p>
          <w:p>
            <w:pPr>
              <w:pStyle w:val="TableText"/>
              <w:ind w:left="2176"/>
              <w:spacing w:before="4" w:line="214" w:lineRule="auto"/>
              <w:rPr>
                <w:sz w:val="14"/>
                <w:szCs w:val="14"/>
              </w:rPr>
            </w:pPr>
            <w:r>
              <w:rPr>
                <w:sz w:val="14"/>
                <w:szCs w:val="14"/>
                <w:spacing w:val="9"/>
              </w:rPr>
              <w:t>专业（技能）方向课</w:t>
            </w:r>
          </w:p>
        </w:tc>
        <w:tc>
          <w:tcPr>
            <w:tcW w:w="405" w:type="dxa"/>
            <w:vAlign w:val="top"/>
            <w:vMerge w:val="restart"/>
            <w:tcBorders>
              <w:bottom w:val="nil"/>
            </w:tcBorders>
          </w:tcPr>
          <w:p>
            <w:pPr>
              <w:rPr>
                <w:rFonts w:ascii="Arial"/>
                <w:sz w:val="21"/>
              </w:rPr>
            </w:pPr>
            <w:r/>
          </w:p>
        </w:tc>
        <w:tc>
          <w:tcPr>
            <w:tcW w:w="413" w:type="dxa"/>
            <w:vAlign w:val="top"/>
            <w:vMerge w:val="restart"/>
            <w:textDirection w:val="tbRlV"/>
            <w:tcBorders>
              <w:bottom w:val="nil"/>
            </w:tcBorders>
          </w:tcPr>
          <w:p>
            <w:pPr>
              <w:pStyle w:val="TableText"/>
              <w:ind w:left="492"/>
              <w:spacing w:before="140" w:line="212" w:lineRule="auto"/>
              <w:rPr>
                <w:sz w:val="14"/>
                <w:szCs w:val="14"/>
              </w:rPr>
            </w:pPr>
            <w:r>
              <w:rPr>
                <w:sz w:val="14"/>
                <w:szCs w:val="14"/>
                <w:spacing w:val="9"/>
              </w:rPr>
              <w:t>必修课</w:t>
            </w:r>
          </w:p>
        </w:tc>
        <w:tc>
          <w:tcPr>
            <w:tcW w:w="431" w:type="dxa"/>
            <w:vAlign w:val="top"/>
          </w:tcPr>
          <w:p>
            <w:pPr>
              <w:pStyle w:val="TableText"/>
              <w:ind w:left="139"/>
              <w:spacing w:before="186" w:line="191" w:lineRule="auto"/>
              <w:rPr>
                <w:sz w:val="14"/>
                <w:szCs w:val="14"/>
              </w:rPr>
            </w:pPr>
            <w:r>
              <w:rPr>
                <w:sz w:val="14"/>
                <w:szCs w:val="14"/>
              </w:rPr>
              <w:t>26</w:t>
            </w:r>
          </w:p>
        </w:tc>
        <w:tc>
          <w:tcPr>
            <w:tcW w:w="1544" w:type="dxa"/>
            <w:vAlign w:val="top"/>
          </w:tcPr>
          <w:p>
            <w:pPr>
              <w:pStyle w:val="TableText"/>
              <w:ind w:left="174"/>
              <w:spacing w:before="163" w:line="230" w:lineRule="auto"/>
              <w:rPr>
                <w:sz w:val="14"/>
                <w:szCs w:val="14"/>
              </w:rPr>
            </w:pPr>
            <w:r>
              <w:rPr>
                <w:sz w:val="14"/>
                <w:szCs w:val="14"/>
                <w:spacing w:val="9"/>
              </w:rPr>
              <w:t>平面及多媒体设计</w:t>
            </w:r>
          </w:p>
        </w:tc>
        <w:tc>
          <w:tcPr>
            <w:tcW w:w="579"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73"/>
              <w:spacing w:before="186" w:line="191" w:lineRule="auto"/>
              <w:rPr>
                <w:sz w:val="14"/>
                <w:szCs w:val="14"/>
              </w:rPr>
            </w:pPr>
            <w:r>
              <w:rPr>
                <w:sz w:val="14"/>
                <w:szCs w:val="14"/>
              </w:rPr>
              <w:t>6</w:t>
            </w:r>
          </w:p>
        </w:tc>
        <w:tc>
          <w:tcPr>
            <w:tcW w:w="610" w:type="dxa"/>
            <w:vAlign w:val="top"/>
          </w:tcPr>
          <w:p>
            <w:pPr>
              <w:pStyle w:val="TableText"/>
              <w:ind w:left="209"/>
              <w:spacing w:before="185" w:line="192" w:lineRule="auto"/>
              <w:rPr>
                <w:sz w:val="14"/>
                <w:szCs w:val="14"/>
              </w:rPr>
            </w:pPr>
            <w:r>
              <w:rPr>
                <w:sz w:val="14"/>
                <w:szCs w:val="14"/>
                <w:spacing w:val="-2"/>
              </w:rPr>
              <w:t>108</w:t>
            </w:r>
          </w:p>
        </w:tc>
        <w:tc>
          <w:tcPr>
            <w:tcW w:w="539" w:type="dxa"/>
            <w:vAlign w:val="top"/>
          </w:tcPr>
          <w:p>
            <w:pPr>
              <w:pStyle w:val="TableText"/>
              <w:ind w:left="203"/>
              <w:spacing w:before="186" w:line="191" w:lineRule="auto"/>
              <w:rPr>
                <w:sz w:val="14"/>
                <w:szCs w:val="14"/>
              </w:rPr>
            </w:pPr>
            <w:r>
              <w:rPr>
                <w:sz w:val="14"/>
                <w:szCs w:val="14"/>
              </w:rPr>
              <w:t>36</w:t>
            </w:r>
          </w:p>
        </w:tc>
        <w:tc>
          <w:tcPr>
            <w:tcW w:w="540" w:type="dxa"/>
            <w:vAlign w:val="top"/>
          </w:tcPr>
          <w:p>
            <w:pPr>
              <w:pStyle w:val="TableText"/>
              <w:ind w:left="204"/>
              <w:spacing w:before="186" w:line="191" w:lineRule="auto"/>
              <w:rPr>
                <w:sz w:val="14"/>
                <w:szCs w:val="14"/>
              </w:rPr>
            </w:pPr>
            <w:r>
              <w:rPr>
                <w:sz w:val="14"/>
                <w:szCs w:val="14"/>
                <w:spacing w:val="-1"/>
              </w:rPr>
              <w:t>72</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5"/>
              <w:spacing w:before="186" w:line="191" w:lineRule="auto"/>
              <w:rPr>
                <w:sz w:val="14"/>
                <w:szCs w:val="14"/>
              </w:rPr>
            </w:pPr>
            <w:r>
              <w:rPr>
                <w:sz w:val="14"/>
                <w:szCs w:val="14"/>
              </w:rPr>
              <w:t>3</w:t>
            </w:r>
          </w:p>
        </w:tc>
        <w:tc>
          <w:tcPr>
            <w:tcW w:w="359" w:type="dxa"/>
            <w:vAlign w:val="top"/>
          </w:tcPr>
          <w:p>
            <w:pPr>
              <w:pStyle w:val="TableText"/>
              <w:ind w:left="149"/>
              <w:spacing w:before="186" w:line="191" w:lineRule="auto"/>
              <w:rPr>
                <w:sz w:val="14"/>
                <w:szCs w:val="14"/>
              </w:rPr>
            </w:pPr>
            <w:r>
              <w:rPr>
                <w:sz w:val="14"/>
                <w:szCs w:val="14"/>
              </w:rPr>
              <w:t>3</w:t>
            </w:r>
          </w:p>
        </w:tc>
        <w:tc>
          <w:tcPr>
            <w:tcW w:w="350" w:type="dxa"/>
            <w:vAlign w:val="top"/>
            <w:vMerge w:val="restart"/>
            <w:tcBorders>
              <w:bottom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405" w:type="dxa"/>
            <w:vAlign w:val="top"/>
            <w:vMerge w:val="continue"/>
            <w:tcBorders>
              <w:top w:val="nil"/>
              <w:bottom w:val="nil"/>
            </w:tcBorders>
          </w:tcPr>
          <w:p>
            <w:pPr>
              <w:rPr>
                <w:rFonts w:ascii="Arial"/>
                <w:sz w:val="21"/>
              </w:rPr>
            </w:pPr>
            <w:r/>
          </w:p>
        </w:tc>
        <w:tc>
          <w:tcPr>
            <w:tcW w:w="413" w:type="dxa"/>
            <w:vAlign w:val="top"/>
            <w:vMerge w:val="continue"/>
            <w:textDirection w:val="tbRlV"/>
            <w:tcBorders>
              <w:top w:val="nil"/>
              <w:bottom w:val="nil"/>
            </w:tcBorders>
          </w:tcPr>
          <w:p>
            <w:pPr>
              <w:rPr>
                <w:rFonts w:ascii="Arial"/>
                <w:sz w:val="21"/>
              </w:rPr>
            </w:pPr>
            <w:r/>
          </w:p>
        </w:tc>
        <w:tc>
          <w:tcPr>
            <w:tcW w:w="431" w:type="dxa"/>
            <w:vAlign w:val="top"/>
          </w:tcPr>
          <w:p>
            <w:pPr>
              <w:pStyle w:val="TableText"/>
              <w:ind w:left="139"/>
              <w:spacing w:before="188" w:line="191" w:lineRule="auto"/>
              <w:rPr>
                <w:sz w:val="14"/>
                <w:szCs w:val="14"/>
              </w:rPr>
            </w:pPr>
            <w:r>
              <w:rPr>
                <w:sz w:val="14"/>
                <w:szCs w:val="14"/>
              </w:rPr>
              <w:t>27</w:t>
            </w:r>
          </w:p>
        </w:tc>
        <w:tc>
          <w:tcPr>
            <w:tcW w:w="1544" w:type="dxa"/>
            <w:vAlign w:val="top"/>
          </w:tcPr>
          <w:p>
            <w:pPr>
              <w:pStyle w:val="TableText"/>
              <w:ind w:left="486"/>
              <w:spacing w:before="165" w:line="231" w:lineRule="auto"/>
              <w:rPr>
                <w:sz w:val="14"/>
                <w:szCs w:val="14"/>
              </w:rPr>
            </w:pPr>
            <w:r>
              <w:rPr>
                <w:sz w:val="14"/>
                <w:szCs w:val="14"/>
                <w:spacing w:val="5"/>
              </w:rPr>
              <w:t>印务设计</w:t>
            </w:r>
          </w:p>
        </w:tc>
        <w:tc>
          <w:tcPr>
            <w:tcW w:w="579" w:type="dxa"/>
            <w:vAlign w:val="top"/>
          </w:tcPr>
          <w:p>
            <w:pPr>
              <w:pStyle w:val="TableText"/>
              <w:ind w:left="143"/>
              <w:spacing w:before="165" w:line="231" w:lineRule="auto"/>
              <w:rPr>
                <w:sz w:val="14"/>
                <w:szCs w:val="14"/>
              </w:rPr>
            </w:pPr>
            <w:r>
              <w:rPr>
                <w:sz w:val="14"/>
                <w:szCs w:val="14"/>
                <w:spacing w:val="5"/>
              </w:rPr>
              <w:t>考查</w:t>
            </w:r>
          </w:p>
        </w:tc>
        <w:tc>
          <w:tcPr>
            <w:tcW w:w="609" w:type="dxa"/>
            <w:vAlign w:val="top"/>
          </w:tcPr>
          <w:p>
            <w:pPr>
              <w:pStyle w:val="TableText"/>
              <w:ind w:left="271"/>
              <w:spacing w:before="188" w:line="191" w:lineRule="auto"/>
              <w:rPr>
                <w:sz w:val="14"/>
                <w:szCs w:val="14"/>
              </w:rPr>
            </w:pPr>
            <w:r>
              <w:rPr>
                <w:sz w:val="14"/>
                <w:szCs w:val="14"/>
              </w:rPr>
              <w:t>4</w:t>
            </w:r>
          </w:p>
        </w:tc>
        <w:tc>
          <w:tcPr>
            <w:tcW w:w="610" w:type="dxa"/>
            <w:vAlign w:val="top"/>
          </w:tcPr>
          <w:p>
            <w:pPr>
              <w:pStyle w:val="TableText"/>
              <w:ind w:left="240"/>
              <w:spacing w:before="188" w:line="191" w:lineRule="auto"/>
              <w:rPr>
                <w:sz w:val="14"/>
                <w:szCs w:val="14"/>
              </w:rPr>
            </w:pPr>
            <w:r>
              <w:rPr>
                <w:sz w:val="14"/>
                <w:szCs w:val="14"/>
                <w:spacing w:val="-1"/>
              </w:rPr>
              <w:t>72</w:t>
            </w:r>
          </w:p>
        </w:tc>
        <w:tc>
          <w:tcPr>
            <w:tcW w:w="539" w:type="dxa"/>
            <w:vAlign w:val="top"/>
          </w:tcPr>
          <w:p>
            <w:pPr>
              <w:pStyle w:val="TableText"/>
              <w:ind w:left="211"/>
              <w:spacing w:before="187" w:line="192" w:lineRule="auto"/>
              <w:rPr>
                <w:sz w:val="14"/>
                <w:szCs w:val="14"/>
              </w:rPr>
            </w:pPr>
            <w:r>
              <w:rPr>
                <w:sz w:val="14"/>
                <w:szCs w:val="14"/>
                <w:spacing w:val="-4"/>
              </w:rPr>
              <w:t>18</w:t>
            </w:r>
          </w:p>
        </w:tc>
        <w:tc>
          <w:tcPr>
            <w:tcW w:w="540" w:type="dxa"/>
            <w:vAlign w:val="top"/>
          </w:tcPr>
          <w:p>
            <w:pPr>
              <w:pStyle w:val="TableText"/>
              <w:ind w:left="204"/>
              <w:spacing w:before="188" w:line="191" w:lineRule="auto"/>
              <w:rPr>
                <w:sz w:val="14"/>
                <w:szCs w:val="14"/>
              </w:rPr>
            </w:pPr>
            <w:r>
              <w:rPr>
                <w:sz w:val="14"/>
                <w:szCs w:val="14"/>
              </w:rPr>
              <w:t>54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19"/>
              <w:spacing w:before="188" w:line="191" w:lineRule="auto"/>
              <w:rPr>
                <w:sz w:val="14"/>
                <w:szCs w:val="14"/>
              </w:rPr>
            </w:pPr>
            <w:r>
              <w:rPr>
                <w:sz w:val="14"/>
                <w:szCs w:val="14"/>
              </w:rPr>
              <w:t>4</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405" w:type="dxa"/>
            <w:vAlign w:val="top"/>
            <w:vMerge w:val="continue"/>
            <w:tcBorders>
              <w:top w:val="nil"/>
            </w:tcBorders>
          </w:tcPr>
          <w:p>
            <w:pPr>
              <w:rPr>
                <w:rFonts w:ascii="Arial"/>
                <w:sz w:val="21"/>
              </w:rPr>
            </w:pPr>
            <w:r/>
          </w:p>
        </w:tc>
        <w:tc>
          <w:tcPr>
            <w:tcW w:w="413" w:type="dxa"/>
            <w:vAlign w:val="top"/>
            <w:vMerge w:val="continue"/>
            <w:textDirection w:val="tbRlV"/>
            <w:tcBorders>
              <w:top w:val="nil"/>
            </w:tcBorders>
          </w:tcPr>
          <w:p>
            <w:pPr>
              <w:rPr>
                <w:rFonts w:ascii="Arial"/>
                <w:sz w:val="21"/>
              </w:rPr>
            </w:pPr>
            <w:r/>
          </w:p>
        </w:tc>
        <w:tc>
          <w:tcPr>
            <w:tcW w:w="431" w:type="dxa"/>
            <w:vAlign w:val="top"/>
          </w:tcPr>
          <w:p>
            <w:pPr>
              <w:pStyle w:val="TableText"/>
              <w:ind w:left="139"/>
              <w:spacing w:before="188" w:line="191" w:lineRule="auto"/>
              <w:rPr>
                <w:sz w:val="14"/>
                <w:szCs w:val="14"/>
              </w:rPr>
            </w:pPr>
            <w:r>
              <w:rPr>
                <w:sz w:val="14"/>
                <w:szCs w:val="14"/>
              </w:rPr>
              <w:t>28</w:t>
            </w:r>
          </w:p>
        </w:tc>
        <w:tc>
          <w:tcPr>
            <w:tcW w:w="1544" w:type="dxa"/>
            <w:vAlign w:val="top"/>
          </w:tcPr>
          <w:p>
            <w:pPr>
              <w:pStyle w:val="TableText"/>
              <w:ind w:left="493"/>
              <w:spacing w:before="164" w:line="232" w:lineRule="auto"/>
              <w:rPr>
                <w:sz w:val="14"/>
                <w:szCs w:val="14"/>
              </w:rPr>
            </w:pPr>
            <w:r>
              <w:rPr>
                <w:sz w:val="14"/>
                <w:szCs w:val="14"/>
              </w:rPr>
              <w:t>CAD</w:t>
            </w:r>
            <w:r>
              <w:rPr>
                <w:sz w:val="14"/>
                <w:szCs w:val="14"/>
                <w:spacing w:val="-26"/>
              </w:rPr>
              <w:t xml:space="preserve"> </w:t>
            </w:r>
            <w:r>
              <w:rPr>
                <w:sz w:val="14"/>
                <w:szCs w:val="14"/>
                <w:spacing w:val="10"/>
              </w:rPr>
              <w:t>制图</w:t>
            </w:r>
          </w:p>
        </w:tc>
        <w:tc>
          <w:tcPr>
            <w:tcW w:w="579" w:type="dxa"/>
            <w:vAlign w:val="top"/>
          </w:tcPr>
          <w:p>
            <w:pPr>
              <w:pStyle w:val="TableText"/>
              <w:ind w:left="143"/>
              <w:spacing w:before="164" w:line="231" w:lineRule="auto"/>
              <w:rPr>
                <w:sz w:val="14"/>
                <w:szCs w:val="14"/>
              </w:rPr>
            </w:pPr>
            <w:r>
              <w:rPr>
                <w:sz w:val="14"/>
                <w:szCs w:val="14"/>
                <w:spacing w:val="5"/>
              </w:rPr>
              <w:t>考试</w:t>
            </w:r>
          </w:p>
        </w:tc>
        <w:tc>
          <w:tcPr>
            <w:tcW w:w="609" w:type="dxa"/>
            <w:vAlign w:val="top"/>
          </w:tcPr>
          <w:p>
            <w:pPr>
              <w:pStyle w:val="TableText"/>
              <w:ind w:left="271"/>
              <w:spacing w:before="188" w:line="191" w:lineRule="auto"/>
              <w:rPr>
                <w:sz w:val="14"/>
                <w:szCs w:val="14"/>
              </w:rPr>
            </w:pPr>
            <w:r>
              <w:rPr>
                <w:sz w:val="14"/>
                <w:szCs w:val="14"/>
              </w:rPr>
              <w:t>4</w:t>
            </w:r>
          </w:p>
        </w:tc>
        <w:tc>
          <w:tcPr>
            <w:tcW w:w="610" w:type="dxa"/>
            <w:vAlign w:val="top"/>
          </w:tcPr>
          <w:p>
            <w:pPr>
              <w:pStyle w:val="TableText"/>
              <w:ind w:left="240"/>
              <w:spacing w:before="188" w:line="191" w:lineRule="auto"/>
              <w:rPr>
                <w:sz w:val="14"/>
                <w:szCs w:val="14"/>
              </w:rPr>
            </w:pPr>
            <w:r>
              <w:rPr>
                <w:sz w:val="14"/>
                <w:szCs w:val="14"/>
                <w:spacing w:val="-1"/>
              </w:rPr>
              <w:t>72</w:t>
            </w:r>
          </w:p>
        </w:tc>
        <w:tc>
          <w:tcPr>
            <w:tcW w:w="539" w:type="dxa"/>
            <w:vAlign w:val="top"/>
          </w:tcPr>
          <w:p>
            <w:pPr>
              <w:pStyle w:val="TableText"/>
              <w:ind w:left="211"/>
              <w:spacing w:before="187" w:line="192" w:lineRule="auto"/>
              <w:rPr>
                <w:sz w:val="14"/>
                <w:szCs w:val="14"/>
              </w:rPr>
            </w:pPr>
            <w:r>
              <w:rPr>
                <w:sz w:val="14"/>
                <w:szCs w:val="14"/>
                <w:spacing w:val="-4"/>
              </w:rPr>
              <w:t>18</w:t>
            </w:r>
          </w:p>
        </w:tc>
        <w:tc>
          <w:tcPr>
            <w:tcW w:w="540" w:type="dxa"/>
            <w:vAlign w:val="top"/>
          </w:tcPr>
          <w:p>
            <w:pPr>
              <w:pStyle w:val="TableText"/>
              <w:ind w:left="204"/>
              <w:spacing w:before="188" w:line="191" w:lineRule="auto"/>
              <w:rPr>
                <w:sz w:val="14"/>
                <w:szCs w:val="14"/>
              </w:rPr>
            </w:pPr>
            <w:r>
              <w:rPr>
                <w:sz w:val="14"/>
                <w:szCs w:val="14"/>
              </w:rPr>
              <w:t>54</w:t>
            </w:r>
          </w:p>
        </w:tc>
        <w:tc>
          <w:tcPr>
            <w:tcW w:w="330" w:type="dxa"/>
            <w:vAlign w:val="top"/>
          </w:tcPr>
          <w:p>
            <w:pPr>
              <w:rPr>
                <w:rFonts w:ascii="Arial"/>
                <w:sz w:val="21"/>
              </w:rPr>
            </w:pPr>
            <w:r/>
          </w:p>
        </w:tc>
        <w:tc>
          <w:tcPr>
            <w:tcW w:w="320" w:type="dxa"/>
            <w:vAlign w:val="top"/>
          </w:tcPr>
          <w:p>
            <w:pPr>
              <w:pStyle w:val="TableText"/>
              <w:ind w:left="127"/>
              <w:spacing w:before="185" w:line="191" w:lineRule="auto"/>
              <w:rPr>
                <w:sz w:val="14"/>
                <w:szCs w:val="14"/>
              </w:rPr>
            </w:pPr>
            <w:r>
              <w:rPr>
                <w:sz w:val="14"/>
                <w:szCs w:val="14"/>
              </w:rPr>
              <w:t>4</w:t>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3372" w:type="dxa"/>
            <w:vAlign w:val="top"/>
            <w:gridSpan w:val="5"/>
          </w:tcPr>
          <w:p>
            <w:pPr>
              <w:pStyle w:val="TableText"/>
              <w:ind w:left="1543"/>
              <w:spacing w:before="163" w:line="233" w:lineRule="auto"/>
              <w:rPr>
                <w:sz w:val="14"/>
                <w:szCs w:val="14"/>
              </w:rPr>
            </w:pPr>
            <w:r>
              <w:rPr>
                <w:sz w:val="14"/>
                <w:szCs w:val="14"/>
                <w:spacing w:val="3"/>
              </w:rPr>
              <w:t>小计</w:t>
            </w:r>
          </w:p>
        </w:tc>
        <w:tc>
          <w:tcPr>
            <w:tcW w:w="609" w:type="dxa"/>
            <w:vAlign w:val="top"/>
          </w:tcPr>
          <w:p>
            <w:pPr>
              <w:pStyle w:val="TableText"/>
              <w:ind w:left="244"/>
              <w:spacing w:before="187" w:line="192" w:lineRule="auto"/>
              <w:rPr>
                <w:sz w:val="14"/>
                <w:szCs w:val="14"/>
              </w:rPr>
            </w:pPr>
            <w:r>
              <w:rPr>
                <w:sz w:val="14"/>
                <w:szCs w:val="14"/>
                <w:spacing w:val="-4"/>
              </w:rPr>
              <w:t>14</w:t>
            </w:r>
          </w:p>
        </w:tc>
        <w:tc>
          <w:tcPr>
            <w:tcW w:w="610" w:type="dxa"/>
            <w:vAlign w:val="top"/>
          </w:tcPr>
          <w:p>
            <w:pPr>
              <w:pStyle w:val="TableText"/>
              <w:ind w:left="199"/>
              <w:spacing w:before="187" w:line="191" w:lineRule="auto"/>
              <w:rPr>
                <w:sz w:val="14"/>
                <w:szCs w:val="14"/>
              </w:rPr>
            </w:pPr>
            <w:r>
              <w:rPr>
                <w:sz w:val="14"/>
                <w:szCs w:val="14"/>
                <w:spacing w:val="1"/>
              </w:rPr>
              <w:t>252</w:t>
            </w:r>
          </w:p>
        </w:tc>
        <w:tc>
          <w:tcPr>
            <w:tcW w:w="539" w:type="dxa"/>
            <w:vAlign w:val="top"/>
          </w:tcPr>
          <w:p>
            <w:pPr>
              <w:pStyle w:val="TableText"/>
              <w:ind w:left="203"/>
              <w:spacing w:before="187" w:line="191" w:lineRule="auto"/>
              <w:rPr>
                <w:sz w:val="14"/>
                <w:szCs w:val="14"/>
              </w:rPr>
            </w:pPr>
            <w:r>
              <w:rPr>
                <w:sz w:val="14"/>
                <w:szCs w:val="14"/>
                <w:spacing w:val="-1"/>
              </w:rPr>
              <w:t>72</w:t>
            </w:r>
          </w:p>
        </w:tc>
        <w:tc>
          <w:tcPr>
            <w:tcW w:w="540" w:type="dxa"/>
            <w:vAlign w:val="top"/>
          </w:tcPr>
          <w:p>
            <w:pPr>
              <w:pStyle w:val="TableText"/>
              <w:ind w:left="173"/>
              <w:spacing w:before="187" w:line="192" w:lineRule="auto"/>
              <w:rPr>
                <w:sz w:val="14"/>
                <w:szCs w:val="14"/>
              </w:rPr>
            </w:pPr>
            <w:r>
              <w:rPr>
                <w:sz w:val="14"/>
                <w:szCs w:val="14"/>
                <w:spacing w:val="-2"/>
              </w:rPr>
              <w:t>180</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restart"/>
            <w:textDirection w:val="tbRlV"/>
            <w:tcBorders>
              <w:bottom w:val="nil"/>
            </w:tcBorders>
          </w:tcPr>
          <w:p>
            <w:pPr>
              <w:pStyle w:val="TableText"/>
              <w:ind w:left="631"/>
              <w:spacing w:before="131" w:line="220" w:lineRule="auto"/>
              <w:rPr>
                <w:sz w:val="14"/>
                <w:szCs w:val="14"/>
              </w:rPr>
            </w:pPr>
            <w:r>
              <w:pict>
                <v:shape id="_x0000_s4" style="position:absolute;margin-left:-20.85pt;margin-top:-0.300018pt;mso-position-vertical-relative:top-margin-area;mso-position-horizontal-relative:right-margin-area;width:0.5pt;height:94.15pt;z-index:251665408;" filled="false" strokecolor="#000000" strokeweight="0.48pt" coordsize="10,1883" coordorigin="0,0" path="m4,0l4,1882e">
                  <v:stroke joinstyle="bevel" miterlimit="2"/>
                </v:shape>
              </w:pict>
            </w:r>
            <w:r>
              <w:rPr>
                <w:sz w:val="14"/>
                <w:szCs w:val="14"/>
                <w:spacing w:val="8"/>
              </w:rPr>
              <w:t>必</w:t>
            </w:r>
            <w:r>
              <w:rPr>
                <w:sz w:val="14"/>
                <w:szCs w:val="14"/>
                <w:spacing w:val="10"/>
              </w:rPr>
              <w:t xml:space="preserve">    </w:t>
            </w:r>
            <w:r>
              <w:rPr>
                <w:sz w:val="14"/>
                <w:szCs w:val="14"/>
                <w:spacing w:val="8"/>
              </w:rPr>
              <w:t>修</w:t>
            </w:r>
            <w:r>
              <w:rPr>
                <w:sz w:val="14"/>
                <w:szCs w:val="14"/>
                <w:spacing w:val="9"/>
              </w:rPr>
              <w:t xml:space="preserve">    </w:t>
            </w:r>
            <w:r>
              <w:rPr>
                <w:sz w:val="14"/>
                <w:szCs w:val="14"/>
                <w:spacing w:val="8"/>
              </w:rPr>
              <w:t>课</w:t>
            </w:r>
          </w:p>
          <w:p>
            <w:pPr>
              <w:pStyle w:val="TableText"/>
              <w:ind w:left="640"/>
              <w:spacing w:before="240" w:line="211" w:lineRule="auto"/>
              <w:rPr>
                <w:sz w:val="14"/>
                <w:szCs w:val="14"/>
              </w:rPr>
            </w:pPr>
            <w:r>
              <w:rPr>
                <w:sz w:val="14"/>
                <w:szCs w:val="14"/>
                <w:spacing w:val="9"/>
              </w:rPr>
              <w:t>室内设计</w:t>
            </w:r>
          </w:p>
        </w:tc>
        <w:tc>
          <w:tcPr>
            <w:tcW w:w="431" w:type="dxa"/>
            <w:vAlign w:val="top"/>
          </w:tcPr>
          <w:p>
            <w:pPr>
              <w:pStyle w:val="TableText"/>
              <w:ind w:left="144"/>
              <w:spacing w:before="187" w:line="191" w:lineRule="auto"/>
              <w:rPr>
                <w:sz w:val="14"/>
                <w:szCs w:val="14"/>
              </w:rPr>
            </w:pPr>
            <w:r>
              <w:rPr>
                <w:sz w:val="14"/>
                <w:szCs w:val="14"/>
              </w:rPr>
              <w:t>29</w:t>
            </w:r>
          </w:p>
        </w:tc>
        <w:tc>
          <w:tcPr>
            <w:tcW w:w="1544" w:type="dxa"/>
            <w:vAlign w:val="top"/>
          </w:tcPr>
          <w:p>
            <w:pPr>
              <w:pStyle w:val="TableText"/>
              <w:ind w:left="477"/>
              <w:spacing w:before="163" w:line="231" w:lineRule="auto"/>
              <w:rPr>
                <w:sz w:val="14"/>
                <w:szCs w:val="14"/>
              </w:rPr>
            </w:pPr>
            <w:r>
              <w:rPr>
                <w:sz w:val="14"/>
                <w:szCs w:val="14"/>
                <w:spacing w:val="7"/>
              </w:rPr>
              <w:t>室内设计</w:t>
            </w:r>
          </w:p>
        </w:tc>
        <w:tc>
          <w:tcPr>
            <w:tcW w:w="579" w:type="dxa"/>
            <w:vAlign w:val="top"/>
          </w:tcPr>
          <w:p>
            <w:pPr>
              <w:pStyle w:val="TableText"/>
              <w:ind w:left="143"/>
              <w:spacing w:before="163" w:line="231" w:lineRule="auto"/>
              <w:rPr>
                <w:sz w:val="14"/>
                <w:szCs w:val="14"/>
              </w:rPr>
            </w:pPr>
            <w:r>
              <w:rPr>
                <w:sz w:val="14"/>
                <w:szCs w:val="14"/>
                <w:spacing w:val="5"/>
              </w:rPr>
              <w:t>考试</w:t>
            </w:r>
          </w:p>
        </w:tc>
        <w:tc>
          <w:tcPr>
            <w:tcW w:w="609" w:type="dxa"/>
            <w:vAlign w:val="top"/>
          </w:tcPr>
          <w:p>
            <w:pPr>
              <w:pStyle w:val="TableText"/>
              <w:ind w:left="273"/>
              <w:spacing w:before="187" w:line="191" w:lineRule="auto"/>
              <w:rPr>
                <w:sz w:val="14"/>
                <w:szCs w:val="14"/>
              </w:rPr>
            </w:pPr>
            <w:r>
              <w:rPr>
                <w:sz w:val="14"/>
                <w:szCs w:val="14"/>
              </w:rPr>
              <w:t>6</w:t>
            </w:r>
          </w:p>
        </w:tc>
        <w:tc>
          <w:tcPr>
            <w:tcW w:w="610" w:type="dxa"/>
            <w:vAlign w:val="top"/>
          </w:tcPr>
          <w:p>
            <w:pPr>
              <w:pStyle w:val="TableText"/>
              <w:ind w:left="209"/>
              <w:spacing w:before="186" w:line="192" w:lineRule="auto"/>
              <w:rPr>
                <w:sz w:val="14"/>
                <w:szCs w:val="14"/>
              </w:rPr>
            </w:pPr>
            <w:r>
              <w:rPr>
                <w:sz w:val="14"/>
                <w:szCs w:val="14"/>
                <w:spacing w:val="-2"/>
              </w:rPr>
              <w:t>108</w:t>
            </w:r>
          </w:p>
        </w:tc>
        <w:tc>
          <w:tcPr>
            <w:tcW w:w="539" w:type="dxa"/>
            <w:vAlign w:val="top"/>
          </w:tcPr>
          <w:p>
            <w:pPr>
              <w:pStyle w:val="TableText"/>
              <w:ind w:left="203"/>
              <w:spacing w:before="187" w:line="191" w:lineRule="auto"/>
              <w:rPr>
                <w:sz w:val="14"/>
                <w:szCs w:val="14"/>
              </w:rPr>
            </w:pPr>
            <w:r>
              <w:rPr>
                <w:sz w:val="14"/>
                <w:szCs w:val="14"/>
              </w:rPr>
              <w:t>36</w:t>
            </w:r>
          </w:p>
        </w:tc>
        <w:tc>
          <w:tcPr>
            <w:tcW w:w="540" w:type="dxa"/>
            <w:vAlign w:val="top"/>
          </w:tcPr>
          <w:p>
            <w:pPr>
              <w:pStyle w:val="TableText"/>
              <w:ind w:left="204"/>
              <w:spacing w:before="187" w:line="191" w:lineRule="auto"/>
              <w:rPr>
                <w:sz w:val="14"/>
                <w:szCs w:val="14"/>
              </w:rPr>
            </w:pPr>
            <w:r>
              <w:rPr>
                <w:sz w:val="14"/>
                <w:szCs w:val="14"/>
                <w:spacing w:val="-1"/>
              </w:rPr>
              <w:t>72</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5"/>
              <w:spacing w:before="187" w:line="191" w:lineRule="auto"/>
              <w:rPr>
                <w:sz w:val="14"/>
                <w:szCs w:val="14"/>
              </w:rPr>
            </w:pPr>
            <w:r>
              <w:rPr>
                <w:sz w:val="14"/>
                <w:szCs w:val="14"/>
              </w:rPr>
              <w:t>3</w:t>
            </w:r>
          </w:p>
        </w:tc>
        <w:tc>
          <w:tcPr>
            <w:tcW w:w="359" w:type="dxa"/>
            <w:vAlign w:val="top"/>
          </w:tcPr>
          <w:p>
            <w:pPr>
              <w:pStyle w:val="TableText"/>
              <w:ind w:left="149"/>
              <w:spacing w:before="187" w:line="191" w:lineRule="auto"/>
              <w:rPr>
                <w:sz w:val="14"/>
                <w:szCs w:val="14"/>
              </w:rPr>
            </w:pPr>
            <w:r>
              <w:rPr>
                <w:sz w:val="14"/>
                <w:szCs w:val="14"/>
              </w:rPr>
              <w:t>3</w:t>
            </w:r>
          </w:p>
        </w:tc>
        <w:tc>
          <w:tcPr>
            <w:tcW w:w="350" w:type="dxa"/>
            <w:vAlign w:val="top"/>
            <w:vMerge w:val="continue"/>
            <w:tcBorders>
              <w:bottom w:val="nil"/>
              <w:top w:val="nil"/>
            </w:tcBorders>
          </w:tcPr>
          <w:p>
            <w:pPr>
              <w:rPr>
                <w:rFonts w:ascii="Arial"/>
                <w:sz w:val="21"/>
              </w:rPr>
            </w:pPr>
            <w:r/>
          </w:p>
        </w:tc>
      </w:tr>
      <w:tr>
        <w:trPr>
          <w:trHeight w:val="1398"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bottom w:val="nil"/>
            </w:tcBorders>
          </w:tcPr>
          <w:p>
            <w:pPr>
              <w:rPr>
                <w:rFonts w:ascii="Arial"/>
                <w:sz w:val="21"/>
              </w:rPr>
            </w:pPr>
            <w:r/>
          </w:p>
        </w:tc>
        <w:tc>
          <w:tcPr>
            <w:tcW w:w="431" w:type="dxa"/>
            <w:vAlign w:val="top"/>
          </w:tcPr>
          <w:p>
            <w:pPr>
              <w:spacing w:line="300" w:lineRule="auto"/>
              <w:rPr>
                <w:rFonts w:ascii="Arial"/>
                <w:sz w:val="21"/>
              </w:rPr>
            </w:pPr>
            <w:r/>
          </w:p>
          <w:p>
            <w:pPr>
              <w:spacing w:line="301" w:lineRule="auto"/>
              <w:rPr>
                <w:rFonts w:ascii="Arial"/>
                <w:sz w:val="21"/>
              </w:rPr>
            </w:pPr>
            <w:r/>
          </w:p>
          <w:p>
            <w:pPr>
              <w:pStyle w:val="TableText"/>
              <w:ind w:left="145"/>
              <w:spacing w:before="45" w:line="191" w:lineRule="auto"/>
              <w:rPr>
                <w:sz w:val="14"/>
                <w:szCs w:val="14"/>
              </w:rPr>
            </w:pPr>
            <w:r>
              <w:rPr>
                <w:sz w:val="14"/>
                <w:szCs w:val="14"/>
              </w:rPr>
              <w:t>30</w:t>
            </w:r>
          </w:p>
        </w:tc>
        <w:tc>
          <w:tcPr>
            <w:tcW w:w="1544" w:type="dxa"/>
            <w:vAlign w:val="top"/>
          </w:tcPr>
          <w:p>
            <w:pPr>
              <w:spacing w:line="288" w:lineRule="auto"/>
              <w:rPr>
                <w:rFonts w:ascii="Arial"/>
                <w:sz w:val="21"/>
              </w:rPr>
            </w:pPr>
            <w:r/>
          </w:p>
          <w:p>
            <w:pPr>
              <w:spacing w:line="289" w:lineRule="auto"/>
              <w:rPr>
                <w:rFonts w:ascii="Arial"/>
                <w:sz w:val="21"/>
              </w:rPr>
            </w:pPr>
            <w:r/>
          </w:p>
          <w:p>
            <w:pPr>
              <w:pStyle w:val="TableText"/>
              <w:ind w:left="477"/>
              <w:spacing w:before="46" w:line="231" w:lineRule="auto"/>
              <w:rPr>
                <w:sz w:val="14"/>
                <w:szCs w:val="14"/>
              </w:rPr>
            </w:pPr>
            <w:r>
              <w:rPr>
                <w:sz w:val="14"/>
                <w:szCs w:val="14"/>
                <w:spacing w:val="7"/>
              </w:rPr>
              <w:t>室内制图</w:t>
            </w:r>
          </w:p>
        </w:tc>
        <w:tc>
          <w:tcPr>
            <w:tcW w:w="579" w:type="dxa"/>
            <w:vAlign w:val="top"/>
          </w:tcPr>
          <w:p>
            <w:pPr>
              <w:spacing w:line="288" w:lineRule="auto"/>
              <w:rPr>
                <w:rFonts w:ascii="Arial"/>
                <w:sz w:val="21"/>
              </w:rPr>
            </w:pPr>
            <w:r/>
          </w:p>
          <w:p>
            <w:pPr>
              <w:spacing w:line="289" w:lineRule="auto"/>
              <w:rPr>
                <w:rFonts w:ascii="Arial"/>
                <w:sz w:val="21"/>
              </w:rPr>
            </w:pPr>
            <w:r/>
          </w:p>
          <w:p>
            <w:pPr>
              <w:pStyle w:val="TableText"/>
              <w:ind w:left="143"/>
              <w:spacing w:before="46" w:line="231" w:lineRule="auto"/>
              <w:rPr>
                <w:sz w:val="14"/>
                <w:szCs w:val="14"/>
              </w:rPr>
            </w:pPr>
            <w:r>
              <w:rPr>
                <w:sz w:val="14"/>
                <w:szCs w:val="14"/>
                <w:spacing w:val="5"/>
              </w:rPr>
              <w:t>考查</w:t>
            </w:r>
          </w:p>
        </w:tc>
        <w:tc>
          <w:tcPr>
            <w:tcW w:w="609" w:type="dxa"/>
            <w:vAlign w:val="top"/>
          </w:tcPr>
          <w:p>
            <w:pPr>
              <w:spacing w:line="300" w:lineRule="auto"/>
              <w:rPr>
                <w:rFonts w:ascii="Arial"/>
                <w:sz w:val="21"/>
              </w:rPr>
            </w:pPr>
            <w:r/>
          </w:p>
          <w:p>
            <w:pPr>
              <w:spacing w:line="301" w:lineRule="auto"/>
              <w:rPr>
                <w:rFonts w:ascii="Arial"/>
                <w:sz w:val="21"/>
              </w:rPr>
            </w:pPr>
            <w:r/>
          </w:p>
          <w:p>
            <w:pPr>
              <w:pStyle w:val="TableText"/>
              <w:ind w:left="274"/>
              <w:spacing w:before="45" w:line="191" w:lineRule="auto"/>
              <w:rPr>
                <w:sz w:val="14"/>
                <w:szCs w:val="14"/>
              </w:rPr>
            </w:pPr>
            <w:r>
              <w:rPr>
                <w:sz w:val="14"/>
                <w:szCs w:val="14"/>
              </w:rPr>
              <w:t>3</w:t>
            </w:r>
          </w:p>
        </w:tc>
        <w:tc>
          <w:tcPr>
            <w:tcW w:w="610" w:type="dxa"/>
            <w:vAlign w:val="top"/>
          </w:tcPr>
          <w:p>
            <w:pPr>
              <w:spacing w:line="300" w:lineRule="auto"/>
              <w:rPr>
                <w:rFonts w:ascii="Arial"/>
                <w:sz w:val="21"/>
              </w:rPr>
            </w:pPr>
            <w:r/>
          </w:p>
          <w:p>
            <w:pPr>
              <w:spacing w:line="301" w:lineRule="auto"/>
              <w:rPr>
                <w:rFonts w:ascii="Arial"/>
                <w:sz w:val="21"/>
              </w:rPr>
            </w:pPr>
            <w:r/>
          </w:p>
          <w:p>
            <w:pPr>
              <w:pStyle w:val="TableText"/>
              <w:ind w:left="239"/>
              <w:spacing w:before="45" w:line="191" w:lineRule="auto"/>
              <w:rPr>
                <w:sz w:val="14"/>
                <w:szCs w:val="14"/>
              </w:rPr>
            </w:pPr>
            <w:r>
              <w:rPr>
                <w:sz w:val="14"/>
                <w:szCs w:val="14"/>
              </w:rPr>
              <w:t>54</w:t>
            </w:r>
          </w:p>
        </w:tc>
        <w:tc>
          <w:tcPr>
            <w:tcW w:w="539" w:type="dxa"/>
            <w:vAlign w:val="top"/>
          </w:tcPr>
          <w:p>
            <w:pPr>
              <w:spacing w:line="300" w:lineRule="auto"/>
              <w:rPr>
                <w:rFonts w:ascii="Arial"/>
                <w:sz w:val="21"/>
              </w:rPr>
            </w:pPr>
            <w:r/>
          </w:p>
          <w:p>
            <w:pPr>
              <w:spacing w:line="300" w:lineRule="auto"/>
              <w:rPr>
                <w:rFonts w:ascii="Arial"/>
                <w:sz w:val="21"/>
              </w:rPr>
            </w:pPr>
            <w:r/>
          </w:p>
          <w:p>
            <w:pPr>
              <w:pStyle w:val="TableText"/>
              <w:ind w:left="211"/>
              <w:spacing w:before="45" w:line="192" w:lineRule="auto"/>
              <w:rPr>
                <w:sz w:val="14"/>
                <w:szCs w:val="14"/>
              </w:rPr>
            </w:pPr>
            <w:r>
              <w:rPr>
                <w:sz w:val="14"/>
                <w:szCs w:val="14"/>
                <w:spacing w:val="-4"/>
              </w:rPr>
              <w:t>18</w:t>
            </w:r>
          </w:p>
        </w:tc>
        <w:tc>
          <w:tcPr>
            <w:tcW w:w="540" w:type="dxa"/>
            <w:vAlign w:val="top"/>
          </w:tcPr>
          <w:p>
            <w:pPr>
              <w:spacing w:line="300" w:lineRule="auto"/>
              <w:rPr>
                <w:rFonts w:ascii="Arial"/>
                <w:sz w:val="21"/>
              </w:rPr>
            </w:pPr>
            <w:r/>
          </w:p>
          <w:p>
            <w:pPr>
              <w:spacing w:line="301" w:lineRule="auto"/>
              <w:rPr>
                <w:rFonts w:ascii="Arial"/>
                <w:sz w:val="21"/>
              </w:rPr>
            </w:pPr>
            <w:r/>
          </w:p>
          <w:p>
            <w:pPr>
              <w:pStyle w:val="TableText"/>
              <w:ind w:left="204"/>
              <w:spacing w:before="45"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spacing w:line="300" w:lineRule="auto"/>
              <w:rPr>
                <w:rFonts w:ascii="Arial"/>
                <w:sz w:val="21"/>
              </w:rPr>
            </w:pPr>
            <w:r/>
          </w:p>
          <w:p>
            <w:pPr>
              <w:spacing w:line="301" w:lineRule="auto"/>
              <w:rPr>
                <w:rFonts w:ascii="Arial"/>
                <w:sz w:val="21"/>
              </w:rPr>
            </w:pPr>
            <w:r/>
          </w:p>
          <w:p>
            <w:pPr>
              <w:pStyle w:val="TableText"/>
              <w:ind w:left="149"/>
              <w:spacing w:before="45" w:line="191" w:lineRule="auto"/>
              <w:rPr>
                <w:sz w:val="14"/>
                <w:szCs w:val="14"/>
              </w:rPr>
            </w:pPr>
            <w:r>
              <w:rPr>
                <w:sz w:val="14"/>
                <w:szCs w:val="14"/>
              </w:rPr>
              <w:t>3</w:t>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818" w:type="dxa"/>
            <w:vAlign w:val="top"/>
            <w:gridSpan w:val="2"/>
            <w:vMerge w:val="continue"/>
            <w:textDirection w:val="tbRlV"/>
            <w:tcBorders>
              <w:top w:val="nil"/>
            </w:tcBorders>
          </w:tcPr>
          <w:p>
            <w:pPr>
              <w:rPr>
                <w:rFonts w:ascii="Arial"/>
                <w:sz w:val="21"/>
              </w:rPr>
            </w:pPr>
            <w:r/>
          </w:p>
        </w:tc>
        <w:tc>
          <w:tcPr>
            <w:tcW w:w="2554" w:type="dxa"/>
            <w:vAlign w:val="top"/>
            <w:gridSpan w:val="3"/>
            <w:tcBorders>
              <w:left w:val="nil"/>
            </w:tcBorders>
          </w:tcPr>
          <w:p>
            <w:pPr>
              <w:pStyle w:val="TableText"/>
              <w:ind w:left="725"/>
              <w:spacing w:before="164" w:line="233" w:lineRule="auto"/>
              <w:rPr>
                <w:sz w:val="14"/>
                <w:szCs w:val="14"/>
              </w:rPr>
            </w:pPr>
            <w:r>
              <w:rPr>
                <w:sz w:val="14"/>
                <w:szCs w:val="14"/>
                <w:spacing w:val="3"/>
              </w:rPr>
              <w:t>小计</w:t>
            </w:r>
          </w:p>
        </w:tc>
        <w:tc>
          <w:tcPr>
            <w:tcW w:w="609" w:type="dxa"/>
            <w:vAlign w:val="top"/>
          </w:tcPr>
          <w:p>
            <w:pPr>
              <w:pStyle w:val="TableText"/>
              <w:ind w:left="272"/>
              <w:spacing w:before="188" w:line="191" w:lineRule="auto"/>
              <w:rPr>
                <w:sz w:val="14"/>
                <w:szCs w:val="14"/>
              </w:rPr>
            </w:pPr>
            <w:r>
              <w:rPr>
                <w:sz w:val="14"/>
                <w:szCs w:val="14"/>
              </w:rPr>
              <w:t>9</w:t>
            </w:r>
          </w:p>
        </w:tc>
        <w:tc>
          <w:tcPr>
            <w:tcW w:w="610" w:type="dxa"/>
            <w:vAlign w:val="top"/>
          </w:tcPr>
          <w:p>
            <w:pPr>
              <w:pStyle w:val="TableText"/>
              <w:ind w:left="209"/>
              <w:spacing w:before="187" w:line="192" w:lineRule="auto"/>
              <w:rPr>
                <w:sz w:val="14"/>
                <w:szCs w:val="14"/>
              </w:rPr>
            </w:pPr>
            <w:r>
              <w:rPr>
                <w:sz w:val="14"/>
                <w:szCs w:val="14"/>
                <w:spacing w:val="-2"/>
              </w:rPr>
              <w:t>162</w:t>
            </w:r>
          </w:p>
        </w:tc>
        <w:tc>
          <w:tcPr>
            <w:tcW w:w="539" w:type="dxa"/>
            <w:vAlign w:val="top"/>
          </w:tcPr>
          <w:p>
            <w:pPr>
              <w:pStyle w:val="TableText"/>
              <w:ind w:left="203"/>
              <w:spacing w:before="188" w:line="191" w:lineRule="auto"/>
              <w:rPr>
                <w:sz w:val="14"/>
                <w:szCs w:val="14"/>
              </w:rPr>
            </w:pPr>
            <w:r>
              <w:rPr>
                <w:sz w:val="14"/>
                <w:szCs w:val="14"/>
              </w:rPr>
              <w:t>54</w:t>
            </w:r>
          </w:p>
        </w:tc>
        <w:tc>
          <w:tcPr>
            <w:tcW w:w="540" w:type="dxa"/>
            <w:vAlign w:val="top"/>
          </w:tcPr>
          <w:p>
            <w:pPr>
              <w:pStyle w:val="TableText"/>
              <w:ind w:left="173"/>
              <w:spacing w:before="187" w:line="192" w:lineRule="auto"/>
              <w:rPr>
                <w:sz w:val="14"/>
                <w:szCs w:val="14"/>
              </w:rPr>
            </w:pPr>
            <w:r>
              <w:rPr>
                <w:sz w:val="14"/>
                <w:szCs w:val="14"/>
                <w:spacing w:val="-2"/>
              </w:rPr>
              <w:t>108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405" w:type="dxa"/>
            <w:vAlign w:val="top"/>
            <w:vMerge w:val="restart"/>
            <w:textDirection w:val="tbRlV"/>
            <w:tcBorders>
              <w:bottom w:val="nil"/>
            </w:tcBorders>
          </w:tcPr>
          <w:p>
            <w:pPr>
              <w:pStyle w:val="TableText"/>
              <w:ind w:left="29"/>
              <w:spacing w:before="129" w:line="212" w:lineRule="auto"/>
              <w:rPr>
                <w:sz w:val="14"/>
                <w:szCs w:val="14"/>
              </w:rPr>
            </w:pPr>
            <w:r>
              <w:rPr>
                <w:sz w:val="14"/>
                <w:szCs w:val="14"/>
                <w:spacing w:val="9"/>
              </w:rPr>
              <w:t>产品造型设计</w:t>
            </w:r>
          </w:p>
        </w:tc>
        <w:tc>
          <w:tcPr>
            <w:tcW w:w="413" w:type="dxa"/>
            <w:vAlign w:val="top"/>
            <w:vMerge w:val="restart"/>
            <w:textDirection w:val="tbRlV"/>
            <w:tcBorders>
              <w:bottom w:val="nil"/>
            </w:tcBorders>
          </w:tcPr>
          <w:p>
            <w:pPr>
              <w:pStyle w:val="TableText"/>
              <w:ind w:left="253"/>
              <w:spacing w:before="132" w:line="212" w:lineRule="auto"/>
              <w:rPr>
                <w:sz w:val="14"/>
                <w:szCs w:val="14"/>
              </w:rPr>
            </w:pPr>
            <w:r>
              <w:rPr>
                <w:sz w:val="14"/>
                <w:szCs w:val="14"/>
                <w:spacing w:val="9"/>
              </w:rPr>
              <w:t>必修课</w:t>
            </w:r>
          </w:p>
        </w:tc>
        <w:tc>
          <w:tcPr>
            <w:tcW w:w="431" w:type="dxa"/>
            <w:vAlign w:val="top"/>
          </w:tcPr>
          <w:p>
            <w:pPr>
              <w:pStyle w:val="TableText"/>
              <w:ind w:left="145"/>
              <w:spacing w:before="186" w:line="192" w:lineRule="auto"/>
              <w:rPr>
                <w:sz w:val="14"/>
                <w:szCs w:val="14"/>
              </w:rPr>
            </w:pPr>
            <w:r>
              <w:rPr>
                <w:sz w:val="14"/>
                <w:szCs w:val="14"/>
              </w:rPr>
              <w:t>31</w:t>
            </w:r>
          </w:p>
        </w:tc>
        <w:tc>
          <w:tcPr>
            <w:tcW w:w="1544" w:type="dxa"/>
            <w:vAlign w:val="top"/>
          </w:tcPr>
          <w:p>
            <w:pPr>
              <w:pStyle w:val="TableText"/>
              <w:ind w:left="402"/>
              <w:spacing w:before="163" w:line="233" w:lineRule="auto"/>
              <w:rPr>
                <w:sz w:val="14"/>
                <w:szCs w:val="14"/>
              </w:rPr>
            </w:pPr>
            <w:r>
              <w:rPr>
                <w:sz w:val="14"/>
                <w:szCs w:val="14"/>
                <w:spacing w:val="8"/>
              </w:rPr>
              <w:t>工业品设计</w:t>
            </w:r>
          </w:p>
        </w:tc>
        <w:tc>
          <w:tcPr>
            <w:tcW w:w="579" w:type="dxa"/>
            <w:vAlign w:val="top"/>
          </w:tcPr>
          <w:p>
            <w:pPr>
              <w:pStyle w:val="TableText"/>
              <w:ind w:left="143"/>
              <w:spacing w:before="164" w:line="231" w:lineRule="auto"/>
              <w:rPr>
                <w:sz w:val="14"/>
                <w:szCs w:val="14"/>
              </w:rPr>
            </w:pPr>
            <w:r>
              <w:rPr>
                <w:sz w:val="14"/>
                <w:szCs w:val="14"/>
                <w:spacing w:val="5"/>
              </w:rPr>
              <w:t>考试</w:t>
            </w:r>
          </w:p>
        </w:tc>
        <w:tc>
          <w:tcPr>
            <w:tcW w:w="609" w:type="dxa"/>
            <w:vAlign w:val="top"/>
          </w:tcPr>
          <w:p>
            <w:pPr>
              <w:pStyle w:val="TableText"/>
              <w:ind w:left="271"/>
              <w:spacing w:before="187" w:line="191" w:lineRule="auto"/>
              <w:rPr>
                <w:sz w:val="14"/>
                <w:szCs w:val="14"/>
              </w:rPr>
            </w:pPr>
            <w:r>
              <w:rPr>
                <w:sz w:val="14"/>
                <w:szCs w:val="14"/>
              </w:rPr>
              <w:t>4</w:t>
            </w:r>
          </w:p>
        </w:tc>
        <w:tc>
          <w:tcPr>
            <w:tcW w:w="610" w:type="dxa"/>
            <w:vAlign w:val="top"/>
          </w:tcPr>
          <w:p>
            <w:pPr>
              <w:pStyle w:val="TableText"/>
              <w:ind w:left="240"/>
              <w:spacing w:before="187" w:line="191" w:lineRule="auto"/>
              <w:rPr>
                <w:sz w:val="14"/>
                <w:szCs w:val="14"/>
              </w:rPr>
            </w:pPr>
            <w:r>
              <w:rPr>
                <w:sz w:val="14"/>
                <w:szCs w:val="14"/>
                <w:spacing w:val="-1"/>
              </w:rPr>
              <w:t>72</w:t>
            </w:r>
          </w:p>
        </w:tc>
        <w:tc>
          <w:tcPr>
            <w:tcW w:w="539" w:type="dxa"/>
            <w:vAlign w:val="top"/>
          </w:tcPr>
          <w:p>
            <w:pPr>
              <w:pStyle w:val="TableText"/>
              <w:ind w:left="211"/>
              <w:spacing w:before="186" w:line="192" w:lineRule="auto"/>
              <w:rPr>
                <w:sz w:val="14"/>
                <w:szCs w:val="14"/>
              </w:rPr>
            </w:pPr>
            <w:r>
              <w:rPr>
                <w:sz w:val="14"/>
                <w:szCs w:val="14"/>
                <w:spacing w:val="-4"/>
              </w:rPr>
              <w:t>18</w:t>
            </w:r>
          </w:p>
        </w:tc>
        <w:tc>
          <w:tcPr>
            <w:tcW w:w="540" w:type="dxa"/>
            <w:vAlign w:val="top"/>
          </w:tcPr>
          <w:p>
            <w:pPr>
              <w:pStyle w:val="TableText"/>
              <w:ind w:left="204"/>
              <w:spacing w:before="187" w:line="191" w:lineRule="auto"/>
              <w:rPr>
                <w:sz w:val="14"/>
                <w:szCs w:val="14"/>
              </w:rPr>
            </w:pPr>
            <w:r>
              <w:rPr>
                <w:sz w:val="14"/>
                <w:szCs w:val="14"/>
              </w:rPr>
              <w:t>54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pStyle w:val="TableText"/>
              <w:ind w:left="144"/>
              <w:spacing w:before="187" w:line="191" w:lineRule="auto"/>
              <w:rPr>
                <w:sz w:val="14"/>
                <w:szCs w:val="14"/>
              </w:rPr>
            </w:pPr>
            <w:r>
              <w:rPr>
                <w:sz w:val="14"/>
                <w:szCs w:val="14"/>
              </w:rPr>
              <w:t>2</w:t>
            </w:r>
          </w:p>
        </w:tc>
        <w:tc>
          <w:tcPr>
            <w:tcW w:w="359" w:type="dxa"/>
            <w:vAlign w:val="top"/>
          </w:tcPr>
          <w:p>
            <w:pPr>
              <w:pStyle w:val="TableText"/>
              <w:ind w:left="148"/>
              <w:spacing w:before="187" w:line="191" w:lineRule="auto"/>
              <w:rPr>
                <w:sz w:val="14"/>
                <w:szCs w:val="14"/>
              </w:rPr>
            </w:pPr>
            <w:r>
              <w:rPr>
                <w:sz w:val="14"/>
                <w:szCs w:val="14"/>
              </w:rPr>
              <w:t>2</w:t>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bottom w:val="nil"/>
            </w:tcBorders>
          </w:tcPr>
          <w:p>
            <w:pPr>
              <w:rPr>
                <w:rFonts w:ascii="Arial"/>
                <w:sz w:val="21"/>
              </w:rPr>
            </w:pPr>
            <w:r/>
          </w:p>
        </w:tc>
        <w:tc>
          <w:tcPr>
            <w:tcW w:w="405" w:type="dxa"/>
            <w:vAlign w:val="top"/>
            <w:vMerge w:val="continue"/>
            <w:textDirection w:val="tbRlV"/>
            <w:tcBorders>
              <w:top w:val="nil"/>
            </w:tcBorders>
          </w:tcPr>
          <w:p>
            <w:pPr>
              <w:rPr>
                <w:rFonts w:ascii="Arial"/>
                <w:sz w:val="21"/>
              </w:rPr>
            </w:pPr>
            <w:r/>
          </w:p>
        </w:tc>
        <w:tc>
          <w:tcPr>
            <w:tcW w:w="413" w:type="dxa"/>
            <w:vAlign w:val="top"/>
            <w:vMerge w:val="continue"/>
            <w:textDirection w:val="tbRlV"/>
            <w:tcBorders>
              <w:top w:val="nil"/>
            </w:tcBorders>
          </w:tcPr>
          <w:p>
            <w:pPr>
              <w:rPr>
                <w:rFonts w:ascii="Arial"/>
                <w:sz w:val="21"/>
              </w:rPr>
            </w:pPr>
            <w:r/>
          </w:p>
        </w:tc>
        <w:tc>
          <w:tcPr>
            <w:tcW w:w="431" w:type="dxa"/>
            <w:vAlign w:val="top"/>
          </w:tcPr>
          <w:p>
            <w:pPr>
              <w:pStyle w:val="TableText"/>
              <w:ind w:left="145"/>
              <w:spacing w:before="187" w:line="191" w:lineRule="auto"/>
              <w:rPr>
                <w:sz w:val="14"/>
                <w:szCs w:val="14"/>
              </w:rPr>
            </w:pPr>
            <w:r>
              <w:rPr>
                <w:sz w:val="14"/>
                <w:szCs w:val="14"/>
              </w:rPr>
              <w:t>32</w:t>
            </w:r>
          </w:p>
        </w:tc>
        <w:tc>
          <w:tcPr>
            <w:tcW w:w="1544" w:type="dxa"/>
            <w:vAlign w:val="top"/>
          </w:tcPr>
          <w:p>
            <w:pPr>
              <w:pStyle w:val="TableText"/>
              <w:ind w:left="402"/>
              <w:spacing w:before="165" w:line="232" w:lineRule="auto"/>
              <w:rPr>
                <w:sz w:val="14"/>
                <w:szCs w:val="14"/>
              </w:rPr>
            </w:pPr>
            <w:r>
              <w:rPr>
                <w:sz w:val="14"/>
                <w:szCs w:val="14"/>
                <w:spacing w:val="8"/>
              </w:rPr>
              <w:t>工业品制作</w:t>
            </w:r>
          </w:p>
        </w:tc>
        <w:tc>
          <w:tcPr>
            <w:tcW w:w="579" w:type="dxa"/>
            <w:vAlign w:val="top"/>
          </w:tcPr>
          <w:p>
            <w:pPr>
              <w:pStyle w:val="TableText"/>
              <w:ind w:left="143"/>
              <w:spacing w:before="166" w:line="231" w:lineRule="auto"/>
              <w:rPr>
                <w:sz w:val="14"/>
                <w:szCs w:val="14"/>
              </w:rPr>
            </w:pPr>
            <w:r>
              <w:rPr>
                <w:sz w:val="14"/>
                <w:szCs w:val="14"/>
                <w:spacing w:val="5"/>
              </w:rPr>
              <w:t>考查</w:t>
            </w:r>
          </w:p>
        </w:tc>
        <w:tc>
          <w:tcPr>
            <w:tcW w:w="609" w:type="dxa"/>
            <w:vAlign w:val="top"/>
          </w:tcPr>
          <w:p>
            <w:pPr>
              <w:pStyle w:val="TableText"/>
              <w:ind w:left="274"/>
              <w:spacing w:before="189" w:line="191" w:lineRule="auto"/>
              <w:rPr>
                <w:sz w:val="14"/>
                <w:szCs w:val="14"/>
              </w:rPr>
            </w:pPr>
            <w:r>
              <w:rPr>
                <w:sz w:val="14"/>
                <w:szCs w:val="14"/>
              </w:rPr>
              <w:t>3</w:t>
            </w:r>
          </w:p>
        </w:tc>
        <w:tc>
          <w:tcPr>
            <w:tcW w:w="610" w:type="dxa"/>
            <w:vAlign w:val="top"/>
          </w:tcPr>
          <w:p>
            <w:pPr>
              <w:pStyle w:val="TableText"/>
              <w:ind w:left="239"/>
              <w:spacing w:before="189" w:line="191" w:lineRule="auto"/>
              <w:rPr>
                <w:sz w:val="14"/>
                <w:szCs w:val="14"/>
              </w:rPr>
            </w:pPr>
            <w:r>
              <w:rPr>
                <w:sz w:val="14"/>
                <w:szCs w:val="14"/>
              </w:rPr>
              <w:t>54</w:t>
            </w:r>
          </w:p>
        </w:tc>
        <w:tc>
          <w:tcPr>
            <w:tcW w:w="539" w:type="dxa"/>
            <w:vAlign w:val="top"/>
          </w:tcPr>
          <w:p>
            <w:pPr>
              <w:pStyle w:val="TableText"/>
              <w:ind w:left="211"/>
              <w:spacing w:before="188" w:line="192" w:lineRule="auto"/>
              <w:rPr>
                <w:sz w:val="14"/>
                <w:szCs w:val="14"/>
              </w:rPr>
            </w:pPr>
            <w:r>
              <w:rPr>
                <w:sz w:val="14"/>
                <w:szCs w:val="14"/>
                <w:spacing w:val="-4"/>
              </w:rPr>
              <w:t>18</w:t>
            </w:r>
          </w:p>
        </w:tc>
        <w:tc>
          <w:tcPr>
            <w:tcW w:w="540" w:type="dxa"/>
            <w:vAlign w:val="top"/>
          </w:tcPr>
          <w:p>
            <w:pPr>
              <w:pStyle w:val="TableText"/>
              <w:ind w:left="204"/>
              <w:spacing w:before="189"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pStyle w:val="TableText"/>
              <w:ind w:left="149"/>
              <w:spacing w:before="189" w:line="191" w:lineRule="auto"/>
              <w:rPr>
                <w:sz w:val="14"/>
                <w:szCs w:val="14"/>
              </w:rPr>
            </w:pPr>
            <w:r>
              <w:rPr>
                <w:sz w:val="14"/>
                <w:szCs w:val="14"/>
              </w:rPr>
              <w:t>3</w:t>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extDirection w:val="tbRlV"/>
            <w:tcBorders>
              <w:top w:val="nil"/>
            </w:tcBorders>
          </w:tcPr>
          <w:p>
            <w:pPr>
              <w:rPr>
                <w:rFonts w:ascii="Arial"/>
                <w:sz w:val="21"/>
              </w:rPr>
            </w:pPr>
            <w:r/>
          </w:p>
        </w:tc>
        <w:tc>
          <w:tcPr>
            <w:tcW w:w="3372" w:type="dxa"/>
            <w:vAlign w:val="top"/>
            <w:gridSpan w:val="5"/>
          </w:tcPr>
          <w:p>
            <w:pPr>
              <w:pStyle w:val="TableText"/>
              <w:ind w:left="1543"/>
              <w:spacing w:before="162" w:line="233" w:lineRule="auto"/>
              <w:rPr>
                <w:sz w:val="14"/>
                <w:szCs w:val="14"/>
              </w:rPr>
            </w:pPr>
            <w:r>
              <w:rPr>
                <w:sz w:val="14"/>
                <w:szCs w:val="14"/>
                <w:spacing w:val="3"/>
              </w:rPr>
              <w:t>小计</w:t>
            </w:r>
          </w:p>
        </w:tc>
        <w:tc>
          <w:tcPr>
            <w:tcW w:w="609" w:type="dxa"/>
            <w:vAlign w:val="top"/>
          </w:tcPr>
          <w:p>
            <w:pPr>
              <w:pStyle w:val="TableText"/>
              <w:ind w:left="275"/>
              <w:spacing w:before="187" w:line="190" w:lineRule="auto"/>
              <w:rPr>
                <w:sz w:val="14"/>
                <w:szCs w:val="14"/>
              </w:rPr>
            </w:pPr>
            <w:r>
              <w:rPr>
                <w:sz w:val="14"/>
                <w:szCs w:val="14"/>
              </w:rPr>
              <w:t>7</w:t>
            </w:r>
          </w:p>
        </w:tc>
        <w:tc>
          <w:tcPr>
            <w:tcW w:w="610" w:type="dxa"/>
            <w:vAlign w:val="top"/>
          </w:tcPr>
          <w:p>
            <w:pPr>
              <w:pStyle w:val="TableText"/>
              <w:ind w:left="209"/>
              <w:spacing w:before="186" w:line="192" w:lineRule="auto"/>
              <w:rPr>
                <w:sz w:val="14"/>
                <w:szCs w:val="14"/>
              </w:rPr>
            </w:pPr>
            <w:r>
              <w:rPr>
                <w:sz w:val="14"/>
                <w:szCs w:val="14"/>
                <w:spacing w:val="-2"/>
              </w:rPr>
              <w:t>126</w:t>
            </w:r>
          </w:p>
        </w:tc>
        <w:tc>
          <w:tcPr>
            <w:tcW w:w="539" w:type="dxa"/>
            <w:vAlign w:val="top"/>
          </w:tcPr>
          <w:p>
            <w:pPr>
              <w:pStyle w:val="TableText"/>
              <w:ind w:left="203"/>
              <w:spacing w:before="186" w:line="191" w:lineRule="auto"/>
              <w:rPr>
                <w:sz w:val="14"/>
                <w:szCs w:val="14"/>
              </w:rPr>
            </w:pPr>
            <w:r>
              <w:rPr>
                <w:sz w:val="14"/>
                <w:szCs w:val="14"/>
              </w:rPr>
              <w:t>36</w:t>
            </w:r>
          </w:p>
        </w:tc>
        <w:tc>
          <w:tcPr>
            <w:tcW w:w="540" w:type="dxa"/>
            <w:vAlign w:val="top"/>
          </w:tcPr>
          <w:p>
            <w:pPr>
              <w:pStyle w:val="TableText"/>
              <w:ind w:left="201"/>
              <w:spacing w:before="186" w:line="191" w:lineRule="auto"/>
              <w:rPr>
                <w:sz w:val="14"/>
                <w:szCs w:val="14"/>
              </w:rPr>
            </w:pPr>
            <w:r>
              <w:rPr>
                <w:sz w:val="14"/>
                <w:szCs w:val="14"/>
                <w:spacing w:val="1"/>
              </w:rPr>
              <w:t>90</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restart"/>
            <w:tcBorders>
              <w:bottom w:val="nil"/>
            </w:tcBorders>
          </w:tcPr>
          <w:p>
            <w:pPr>
              <w:rPr>
                <w:rFonts w:ascii="Arial"/>
                <w:sz w:val="21"/>
              </w:rPr>
            </w:pPr>
            <w:r/>
          </w:p>
        </w:tc>
        <w:tc>
          <w:tcPr>
            <w:tcW w:w="818" w:type="dxa"/>
            <w:vAlign w:val="top"/>
            <w:gridSpan w:val="2"/>
            <w:vMerge w:val="restart"/>
            <w:tcBorders>
              <w:bottom w:val="nil"/>
            </w:tcBorders>
          </w:tcPr>
          <w:p>
            <w:pPr>
              <w:spacing w:line="299" w:lineRule="auto"/>
              <w:rPr>
                <w:rFonts w:ascii="Arial"/>
                <w:sz w:val="21"/>
              </w:rPr>
            </w:pPr>
            <w:r/>
          </w:p>
          <w:p>
            <w:pPr>
              <w:spacing w:line="300" w:lineRule="auto"/>
              <w:rPr>
                <w:rFonts w:ascii="Arial"/>
                <w:sz w:val="21"/>
              </w:rPr>
            </w:pPr>
            <w:r/>
          </w:p>
          <w:p>
            <w:pPr>
              <w:pStyle w:val="TableText"/>
              <w:ind w:left="203" w:right="105" w:hanging="84"/>
              <w:spacing w:before="45" w:line="604" w:lineRule="auto"/>
              <w:rPr>
                <w:sz w:val="14"/>
                <w:szCs w:val="14"/>
              </w:rPr>
            </w:pPr>
            <w:r>
              <w:rPr>
                <w:sz w:val="14"/>
                <w:szCs w:val="14"/>
                <w:spacing w:val="-9"/>
              </w:rPr>
              <w:t>限选课（4</w:t>
            </w:r>
            <w:r>
              <w:rPr>
                <w:sz w:val="14"/>
                <w:szCs w:val="14"/>
                <w:spacing w:val="2"/>
              </w:rPr>
              <w:t xml:space="preserve"> </w:t>
            </w:r>
            <w:r>
              <w:rPr>
                <w:sz w:val="14"/>
                <w:szCs w:val="14"/>
              </w:rPr>
              <w:t>选</w:t>
            </w:r>
            <w:r>
              <w:rPr>
                <w:sz w:val="14"/>
                <w:szCs w:val="14"/>
                <w:spacing w:val="-25"/>
              </w:rPr>
              <w:t xml:space="preserve"> </w:t>
            </w:r>
            <w:r>
              <w:rPr>
                <w:sz w:val="14"/>
                <w:szCs w:val="14"/>
              </w:rPr>
              <w:t>2）</w:t>
            </w:r>
          </w:p>
        </w:tc>
        <w:tc>
          <w:tcPr>
            <w:tcW w:w="431" w:type="dxa"/>
            <w:vAlign w:val="top"/>
          </w:tcPr>
          <w:p>
            <w:pPr>
              <w:pStyle w:val="TableText"/>
              <w:ind w:left="145"/>
              <w:spacing w:before="188" w:line="191" w:lineRule="auto"/>
              <w:rPr>
                <w:sz w:val="14"/>
                <w:szCs w:val="14"/>
              </w:rPr>
            </w:pPr>
            <w:r>
              <w:rPr>
                <w:sz w:val="14"/>
                <w:szCs w:val="14"/>
              </w:rPr>
              <w:t>33</w:t>
            </w:r>
          </w:p>
        </w:tc>
        <w:tc>
          <w:tcPr>
            <w:tcW w:w="1544" w:type="dxa"/>
            <w:vAlign w:val="top"/>
          </w:tcPr>
          <w:p>
            <w:pPr>
              <w:pStyle w:val="TableText"/>
              <w:ind w:left="638"/>
              <w:spacing w:before="165" w:line="234" w:lineRule="auto"/>
              <w:rPr>
                <w:sz w:val="14"/>
                <w:szCs w:val="14"/>
              </w:rPr>
            </w:pPr>
            <w:r>
              <w:rPr>
                <w:sz w:val="14"/>
                <w:szCs w:val="14"/>
                <w:spacing w:val="-2"/>
              </w:rPr>
              <w:t>国画</w:t>
            </w:r>
          </w:p>
        </w:tc>
        <w:tc>
          <w:tcPr>
            <w:tcW w:w="579" w:type="dxa"/>
            <w:vAlign w:val="top"/>
          </w:tcPr>
          <w:p>
            <w:pPr>
              <w:pStyle w:val="TableText"/>
              <w:ind w:left="143"/>
              <w:spacing w:before="165" w:line="231" w:lineRule="auto"/>
              <w:rPr>
                <w:sz w:val="14"/>
                <w:szCs w:val="14"/>
              </w:rPr>
            </w:pPr>
            <w:r>
              <w:rPr>
                <w:sz w:val="14"/>
                <w:szCs w:val="14"/>
                <w:spacing w:val="5"/>
              </w:rPr>
              <w:t>考查</w:t>
            </w:r>
          </w:p>
        </w:tc>
        <w:tc>
          <w:tcPr>
            <w:tcW w:w="609" w:type="dxa"/>
            <w:vAlign w:val="top"/>
          </w:tcPr>
          <w:p>
            <w:pPr>
              <w:pStyle w:val="TableText"/>
              <w:ind w:left="273"/>
              <w:spacing w:before="188" w:line="191" w:lineRule="auto"/>
              <w:rPr>
                <w:sz w:val="14"/>
                <w:szCs w:val="14"/>
              </w:rPr>
            </w:pPr>
            <w:r>
              <w:rPr>
                <w:sz w:val="14"/>
                <w:szCs w:val="14"/>
              </w:rPr>
              <w:t>2</w:t>
            </w:r>
          </w:p>
        </w:tc>
        <w:tc>
          <w:tcPr>
            <w:tcW w:w="610" w:type="dxa"/>
            <w:vAlign w:val="top"/>
          </w:tcPr>
          <w:p>
            <w:pPr>
              <w:pStyle w:val="TableText"/>
              <w:ind w:left="239"/>
              <w:spacing w:before="188" w:line="191" w:lineRule="auto"/>
              <w:rPr>
                <w:sz w:val="14"/>
                <w:szCs w:val="14"/>
              </w:rPr>
            </w:pPr>
            <w:r>
              <w:rPr>
                <w:sz w:val="14"/>
                <w:szCs w:val="14"/>
              </w:rPr>
              <w:t>36</w:t>
            </w:r>
          </w:p>
        </w:tc>
        <w:tc>
          <w:tcPr>
            <w:tcW w:w="539" w:type="dxa"/>
            <w:vAlign w:val="top"/>
          </w:tcPr>
          <w:p>
            <w:pPr>
              <w:pStyle w:val="TableText"/>
              <w:ind w:left="211"/>
              <w:spacing w:before="188" w:line="192" w:lineRule="auto"/>
              <w:rPr>
                <w:sz w:val="14"/>
                <w:szCs w:val="14"/>
              </w:rPr>
            </w:pPr>
            <w:r>
              <w:rPr>
                <w:sz w:val="14"/>
                <w:szCs w:val="14"/>
                <w:spacing w:val="-4"/>
              </w:rPr>
              <w:t>18</w:t>
            </w:r>
          </w:p>
        </w:tc>
        <w:tc>
          <w:tcPr>
            <w:tcW w:w="540" w:type="dxa"/>
            <w:vAlign w:val="top"/>
          </w:tcPr>
          <w:p>
            <w:pPr>
              <w:pStyle w:val="TableText"/>
              <w:ind w:left="212"/>
              <w:spacing w:before="188"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6"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cBorders>
              <w:top w:val="nil"/>
              <w:bottom w:val="nil"/>
            </w:tcBorders>
          </w:tcPr>
          <w:p>
            <w:pPr>
              <w:rPr>
                <w:rFonts w:ascii="Arial"/>
                <w:sz w:val="21"/>
              </w:rPr>
            </w:pPr>
            <w:r/>
          </w:p>
        </w:tc>
        <w:tc>
          <w:tcPr>
            <w:tcW w:w="818" w:type="dxa"/>
            <w:vAlign w:val="top"/>
            <w:gridSpan w:val="2"/>
            <w:vMerge w:val="continue"/>
            <w:tcBorders>
              <w:top w:val="nil"/>
              <w:bottom w:val="nil"/>
            </w:tcBorders>
          </w:tcPr>
          <w:p>
            <w:pPr>
              <w:rPr>
                <w:rFonts w:ascii="Arial"/>
                <w:sz w:val="21"/>
              </w:rPr>
            </w:pPr>
            <w:r/>
          </w:p>
        </w:tc>
        <w:tc>
          <w:tcPr>
            <w:tcW w:w="431" w:type="dxa"/>
            <w:vAlign w:val="top"/>
          </w:tcPr>
          <w:p>
            <w:pPr>
              <w:pStyle w:val="TableText"/>
              <w:ind w:left="145"/>
              <w:spacing w:before="188" w:line="191" w:lineRule="auto"/>
              <w:rPr>
                <w:sz w:val="14"/>
                <w:szCs w:val="14"/>
              </w:rPr>
            </w:pPr>
            <w:r>
              <w:rPr>
                <w:sz w:val="14"/>
                <w:szCs w:val="14"/>
              </w:rPr>
              <w:t>34</w:t>
            </w:r>
          </w:p>
        </w:tc>
        <w:tc>
          <w:tcPr>
            <w:tcW w:w="1544" w:type="dxa"/>
            <w:vAlign w:val="top"/>
          </w:tcPr>
          <w:p>
            <w:pPr>
              <w:pStyle w:val="TableText"/>
              <w:ind w:left="626"/>
              <w:spacing w:before="165" w:line="230" w:lineRule="auto"/>
              <w:rPr>
                <w:sz w:val="14"/>
                <w:szCs w:val="14"/>
              </w:rPr>
            </w:pPr>
            <w:r>
              <w:rPr>
                <w:sz w:val="14"/>
                <w:szCs w:val="14"/>
                <w:spacing w:val="4"/>
              </w:rPr>
              <w:t>书法</w:t>
            </w:r>
          </w:p>
        </w:tc>
        <w:tc>
          <w:tcPr>
            <w:tcW w:w="579"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73"/>
              <w:spacing w:before="188" w:line="191" w:lineRule="auto"/>
              <w:rPr>
                <w:sz w:val="14"/>
                <w:szCs w:val="14"/>
              </w:rPr>
            </w:pPr>
            <w:r>
              <w:rPr>
                <w:sz w:val="14"/>
                <w:szCs w:val="14"/>
              </w:rPr>
              <w:t>2</w:t>
            </w:r>
          </w:p>
        </w:tc>
        <w:tc>
          <w:tcPr>
            <w:tcW w:w="610" w:type="dxa"/>
            <w:vAlign w:val="top"/>
          </w:tcPr>
          <w:p>
            <w:pPr>
              <w:pStyle w:val="TableText"/>
              <w:ind w:left="239"/>
              <w:spacing w:before="188" w:line="191" w:lineRule="auto"/>
              <w:rPr>
                <w:sz w:val="14"/>
                <w:szCs w:val="14"/>
              </w:rPr>
            </w:pPr>
            <w:r>
              <w:rPr>
                <w:sz w:val="14"/>
                <w:szCs w:val="14"/>
              </w:rPr>
              <w:t>36</w:t>
            </w:r>
          </w:p>
        </w:tc>
        <w:tc>
          <w:tcPr>
            <w:tcW w:w="539" w:type="dxa"/>
            <w:vAlign w:val="top"/>
          </w:tcPr>
          <w:p>
            <w:pPr>
              <w:pStyle w:val="TableText"/>
              <w:ind w:left="211"/>
              <w:spacing w:before="187" w:line="192" w:lineRule="auto"/>
              <w:rPr>
                <w:sz w:val="14"/>
                <w:szCs w:val="14"/>
              </w:rPr>
            </w:pPr>
            <w:r>
              <w:rPr>
                <w:sz w:val="14"/>
                <w:szCs w:val="14"/>
                <w:spacing w:val="-4"/>
              </w:rPr>
              <w:t>18</w:t>
            </w:r>
          </w:p>
        </w:tc>
        <w:tc>
          <w:tcPr>
            <w:tcW w:w="540" w:type="dxa"/>
            <w:vAlign w:val="top"/>
          </w:tcPr>
          <w:p>
            <w:pPr>
              <w:pStyle w:val="TableText"/>
              <w:ind w:left="212"/>
              <w:spacing w:before="187"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pStyle w:val="TableText"/>
              <w:ind w:left="121"/>
              <w:spacing w:before="188" w:line="191" w:lineRule="auto"/>
              <w:rPr>
                <w:sz w:val="14"/>
                <w:szCs w:val="14"/>
              </w:rPr>
            </w:pPr>
            <w:r>
              <w:rPr>
                <w:sz w:val="14"/>
                <w:szCs w:val="14"/>
              </w:rPr>
              <w:t>2</w:t>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cBorders>
              <w:top w:val="nil"/>
              <w:bottom w:val="nil"/>
            </w:tcBorders>
          </w:tcPr>
          <w:p>
            <w:pPr>
              <w:rPr>
                <w:rFonts w:ascii="Arial"/>
                <w:sz w:val="21"/>
              </w:rPr>
            </w:pPr>
            <w:r/>
          </w:p>
        </w:tc>
        <w:tc>
          <w:tcPr>
            <w:tcW w:w="818" w:type="dxa"/>
            <w:vAlign w:val="top"/>
            <w:gridSpan w:val="2"/>
            <w:vMerge w:val="continue"/>
            <w:tcBorders>
              <w:top w:val="nil"/>
              <w:bottom w:val="nil"/>
            </w:tcBorders>
          </w:tcPr>
          <w:p>
            <w:pPr>
              <w:rPr>
                <w:rFonts w:ascii="Arial"/>
                <w:sz w:val="21"/>
              </w:rPr>
            </w:pPr>
            <w:r/>
          </w:p>
        </w:tc>
        <w:tc>
          <w:tcPr>
            <w:tcW w:w="431" w:type="dxa"/>
            <w:vAlign w:val="top"/>
          </w:tcPr>
          <w:p>
            <w:pPr>
              <w:pStyle w:val="TableText"/>
              <w:ind w:left="145"/>
              <w:spacing w:before="188" w:line="191" w:lineRule="auto"/>
              <w:rPr>
                <w:sz w:val="14"/>
                <w:szCs w:val="14"/>
              </w:rPr>
            </w:pPr>
            <w:r>
              <w:rPr>
                <w:sz w:val="14"/>
                <w:szCs w:val="14"/>
              </w:rPr>
              <w:t>35</w:t>
            </w:r>
          </w:p>
        </w:tc>
        <w:tc>
          <w:tcPr>
            <w:tcW w:w="1544" w:type="dxa"/>
            <w:vAlign w:val="top"/>
          </w:tcPr>
          <w:p>
            <w:pPr>
              <w:pStyle w:val="TableText"/>
              <w:ind w:left="625"/>
              <w:spacing w:before="164" w:line="232" w:lineRule="auto"/>
              <w:rPr>
                <w:sz w:val="14"/>
                <w:szCs w:val="14"/>
              </w:rPr>
            </w:pPr>
            <w:r>
              <w:rPr>
                <w:sz w:val="14"/>
                <w:szCs w:val="14"/>
                <w:spacing w:val="5"/>
              </w:rPr>
              <w:t>线描</w:t>
            </w:r>
          </w:p>
        </w:tc>
        <w:tc>
          <w:tcPr>
            <w:tcW w:w="579"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73"/>
              <w:spacing w:before="188" w:line="191" w:lineRule="auto"/>
              <w:rPr>
                <w:sz w:val="14"/>
                <w:szCs w:val="14"/>
              </w:rPr>
            </w:pPr>
            <w:r>
              <w:rPr>
                <w:sz w:val="14"/>
                <w:szCs w:val="14"/>
              </w:rPr>
              <w:t>2</w:t>
            </w:r>
          </w:p>
        </w:tc>
        <w:tc>
          <w:tcPr>
            <w:tcW w:w="610" w:type="dxa"/>
            <w:vAlign w:val="top"/>
          </w:tcPr>
          <w:p>
            <w:pPr>
              <w:pStyle w:val="TableText"/>
              <w:ind w:left="239"/>
              <w:spacing w:before="188" w:line="191" w:lineRule="auto"/>
              <w:rPr>
                <w:sz w:val="14"/>
                <w:szCs w:val="14"/>
              </w:rPr>
            </w:pPr>
            <w:r>
              <w:rPr>
                <w:sz w:val="14"/>
                <w:szCs w:val="14"/>
              </w:rPr>
              <w:t>36</w:t>
            </w:r>
          </w:p>
        </w:tc>
        <w:tc>
          <w:tcPr>
            <w:tcW w:w="539" w:type="dxa"/>
            <w:vAlign w:val="top"/>
          </w:tcPr>
          <w:p>
            <w:pPr>
              <w:pStyle w:val="TableText"/>
              <w:ind w:left="211"/>
              <w:spacing w:before="187" w:line="192" w:lineRule="auto"/>
              <w:rPr>
                <w:sz w:val="14"/>
                <w:szCs w:val="14"/>
              </w:rPr>
            </w:pPr>
            <w:r>
              <w:rPr>
                <w:sz w:val="14"/>
                <w:szCs w:val="14"/>
                <w:spacing w:val="-4"/>
              </w:rPr>
              <w:t>18</w:t>
            </w:r>
          </w:p>
        </w:tc>
        <w:tc>
          <w:tcPr>
            <w:tcW w:w="540" w:type="dxa"/>
            <w:vAlign w:val="top"/>
          </w:tcPr>
          <w:p>
            <w:pPr>
              <w:pStyle w:val="TableText"/>
              <w:ind w:left="212"/>
              <w:spacing w:before="187"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pStyle w:val="TableText"/>
              <w:ind w:left="148"/>
              <w:spacing w:before="188" w:line="191" w:lineRule="auto"/>
              <w:rPr>
                <w:sz w:val="14"/>
                <w:szCs w:val="14"/>
              </w:rPr>
            </w:pPr>
            <w:r>
              <w:rPr>
                <w:sz w:val="14"/>
                <w:szCs w:val="14"/>
              </w:rPr>
              <w:t>2</w:t>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vMerge w:val="continue"/>
            <w:tcBorders>
              <w:top w:val="nil"/>
            </w:tcBorders>
          </w:tcPr>
          <w:p>
            <w:pPr>
              <w:rPr>
                <w:rFonts w:ascii="Arial"/>
                <w:sz w:val="21"/>
              </w:rPr>
            </w:pPr>
            <w:r/>
          </w:p>
        </w:tc>
        <w:tc>
          <w:tcPr>
            <w:tcW w:w="818" w:type="dxa"/>
            <w:vAlign w:val="top"/>
            <w:gridSpan w:val="2"/>
            <w:vMerge w:val="continue"/>
            <w:tcBorders>
              <w:top w:val="nil"/>
            </w:tcBorders>
          </w:tcPr>
          <w:p>
            <w:pPr>
              <w:rPr>
                <w:rFonts w:ascii="Arial"/>
                <w:sz w:val="21"/>
              </w:rPr>
            </w:pPr>
            <w:r/>
          </w:p>
        </w:tc>
        <w:tc>
          <w:tcPr>
            <w:tcW w:w="431" w:type="dxa"/>
            <w:vAlign w:val="top"/>
          </w:tcPr>
          <w:p>
            <w:pPr>
              <w:pStyle w:val="TableText"/>
              <w:ind w:left="145"/>
              <w:spacing w:before="187" w:line="191" w:lineRule="auto"/>
              <w:rPr>
                <w:sz w:val="14"/>
                <w:szCs w:val="14"/>
              </w:rPr>
            </w:pPr>
            <w:r>
              <w:rPr>
                <w:sz w:val="14"/>
                <w:szCs w:val="14"/>
              </w:rPr>
              <w:t>36</w:t>
            </w:r>
          </w:p>
        </w:tc>
        <w:tc>
          <w:tcPr>
            <w:tcW w:w="1544" w:type="dxa"/>
            <w:vAlign w:val="top"/>
          </w:tcPr>
          <w:p>
            <w:pPr>
              <w:pStyle w:val="TableText"/>
              <w:ind w:left="479"/>
              <w:spacing w:before="164" w:line="231" w:lineRule="auto"/>
              <w:rPr>
                <w:sz w:val="14"/>
                <w:szCs w:val="14"/>
              </w:rPr>
            </w:pPr>
            <w:r>
              <w:rPr>
                <w:sz w:val="14"/>
                <w:szCs w:val="14"/>
                <w:spacing w:val="6"/>
              </w:rPr>
              <w:t>市场营销</w:t>
            </w:r>
          </w:p>
        </w:tc>
        <w:tc>
          <w:tcPr>
            <w:tcW w:w="579" w:type="dxa"/>
            <w:vAlign w:val="top"/>
          </w:tcPr>
          <w:p>
            <w:pPr>
              <w:pStyle w:val="TableText"/>
              <w:ind w:left="143"/>
              <w:spacing w:before="164" w:line="231" w:lineRule="auto"/>
              <w:rPr>
                <w:sz w:val="14"/>
                <w:szCs w:val="14"/>
              </w:rPr>
            </w:pPr>
            <w:r>
              <w:rPr>
                <w:sz w:val="14"/>
                <w:szCs w:val="14"/>
                <w:spacing w:val="5"/>
              </w:rPr>
              <w:t>考查</w:t>
            </w:r>
          </w:p>
        </w:tc>
        <w:tc>
          <w:tcPr>
            <w:tcW w:w="609" w:type="dxa"/>
            <w:vAlign w:val="top"/>
          </w:tcPr>
          <w:p>
            <w:pPr>
              <w:pStyle w:val="TableText"/>
              <w:ind w:left="273"/>
              <w:spacing w:before="187" w:line="191" w:lineRule="auto"/>
              <w:rPr>
                <w:sz w:val="14"/>
                <w:szCs w:val="14"/>
              </w:rPr>
            </w:pPr>
            <w:r>
              <w:rPr>
                <w:sz w:val="14"/>
                <w:szCs w:val="14"/>
              </w:rPr>
              <w:t>2</w:t>
            </w:r>
          </w:p>
        </w:tc>
        <w:tc>
          <w:tcPr>
            <w:tcW w:w="610" w:type="dxa"/>
            <w:vAlign w:val="top"/>
          </w:tcPr>
          <w:p>
            <w:pPr>
              <w:pStyle w:val="TableText"/>
              <w:ind w:left="239"/>
              <w:spacing w:before="187" w:line="191" w:lineRule="auto"/>
              <w:rPr>
                <w:sz w:val="14"/>
                <w:szCs w:val="14"/>
              </w:rPr>
            </w:pPr>
            <w:r>
              <w:rPr>
                <w:sz w:val="14"/>
                <w:szCs w:val="14"/>
              </w:rPr>
              <w:t>36</w:t>
            </w:r>
          </w:p>
        </w:tc>
        <w:tc>
          <w:tcPr>
            <w:tcW w:w="539" w:type="dxa"/>
            <w:vAlign w:val="top"/>
          </w:tcPr>
          <w:p>
            <w:pPr>
              <w:pStyle w:val="TableText"/>
              <w:ind w:left="211"/>
              <w:spacing w:before="186" w:line="192" w:lineRule="auto"/>
              <w:rPr>
                <w:sz w:val="14"/>
                <w:szCs w:val="14"/>
              </w:rPr>
            </w:pPr>
            <w:r>
              <w:rPr>
                <w:sz w:val="14"/>
                <w:szCs w:val="14"/>
                <w:spacing w:val="-4"/>
              </w:rPr>
              <w:t>18</w:t>
            </w:r>
          </w:p>
        </w:tc>
        <w:tc>
          <w:tcPr>
            <w:tcW w:w="540" w:type="dxa"/>
            <w:vAlign w:val="top"/>
          </w:tcPr>
          <w:p>
            <w:pPr>
              <w:pStyle w:val="TableText"/>
              <w:ind w:left="212"/>
              <w:spacing w:before="186" w:line="192" w:lineRule="auto"/>
              <w:rPr>
                <w:sz w:val="14"/>
                <w:szCs w:val="14"/>
              </w:rPr>
            </w:pPr>
            <w:r>
              <w:rPr>
                <w:sz w:val="14"/>
                <w:szCs w:val="14"/>
                <w:spacing w:val="-4"/>
              </w:rPr>
              <w:t>18</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pStyle w:val="TableText"/>
              <w:ind w:left="148"/>
              <w:spacing w:before="187" w:line="191" w:lineRule="auto"/>
              <w:rPr>
                <w:sz w:val="14"/>
                <w:szCs w:val="14"/>
              </w:rPr>
            </w:pPr>
            <w:r>
              <w:rPr>
                <w:sz w:val="14"/>
                <w:szCs w:val="14"/>
              </w:rPr>
              <w:t>2</w:t>
            </w:r>
          </w:p>
        </w:tc>
        <w:tc>
          <w:tcPr>
            <w:tcW w:w="350" w:type="dxa"/>
            <w:vAlign w:val="top"/>
            <w:vMerge w:val="continue"/>
            <w:tcBorders>
              <w:bottom w:val="nil"/>
              <w:top w:val="nil"/>
            </w:tcBorders>
          </w:tcPr>
          <w:p>
            <w:pPr>
              <w:rPr>
                <w:rFonts w:ascii="Arial"/>
                <w:sz w:val="21"/>
              </w:rPr>
            </w:pPr>
            <w:r/>
          </w:p>
        </w:tc>
      </w:tr>
      <w:tr>
        <w:trPr>
          <w:trHeight w:val="473" w:hRule="atLeast"/>
        </w:trPr>
        <w:tc>
          <w:tcPr>
            <w:tcW w:w="409" w:type="dxa"/>
            <w:vAlign w:val="top"/>
            <w:vMerge w:val="continue"/>
            <w:textDirection w:val="tbRlV"/>
            <w:tcBorders>
              <w:top w:val="nil"/>
              <w:bottom w:val="nil"/>
            </w:tcBorders>
          </w:tcPr>
          <w:p>
            <w:pPr>
              <w:rPr>
                <w:rFonts w:ascii="Arial"/>
                <w:sz w:val="21"/>
              </w:rPr>
            </w:pPr>
            <w:r/>
          </w:p>
        </w:tc>
        <w:tc>
          <w:tcPr>
            <w:tcW w:w="406" w:type="dxa"/>
            <w:vAlign w:val="top"/>
          </w:tcPr>
          <w:p>
            <w:pPr>
              <w:rPr>
                <w:rFonts w:ascii="Arial"/>
                <w:sz w:val="21"/>
              </w:rPr>
            </w:pPr>
            <w:r/>
          </w:p>
        </w:tc>
        <w:tc>
          <w:tcPr>
            <w:tcW w:w="3372" w:type="dxa"/>
            <w:vAlign w:val="top"/>
            <w:gridSpan w:val="5"/>
          </w:tcPr>
          <w:p>
            <w:pPr>
              <w:pStyle w:val="TableText"/>
              <w:ind w:left="1543"/>
              <w:spacing w:before="165" w:line="233" w:lineRule="auto"/>
              <w:rPr>
                <w:sz w:val="14"/>
                <w:szCs w:val="14"/>
              </w:rPr>
            </w:pPr>
            <w:r>
              <w:rPr>
                <w:sz w:val="14"/>
                <w:szCs w:val="14"/>
                <w:spacing w:val="3"/>
              </w:rPr>
              <w:t>小计</w:t>
            </w:r>
          </w:p>
        </w:tc>
        <w:tc>
          <w:tcPr>
            <w:tcW w:w="609" w:type="dxa"/>
            <w:vAlign w:val="top"/>
          </w:tcPr>
          <w:p>
            <w:pPr>
              <w:pStyle w:val="TableText"/>
              <w:ind w:left="271"/>
              <w:spacing w:before="189" w:line="191" w:lineRule="auto"/>
              <w:rPr>
                <w:sz w:val="14"/>
                <w:szCs w:val="14"/>
              </w:rPr>
            </w:pPr>
            <w:r>
              <w:rPr>
                <w:sz w:val="14"/>
                <w:szCs w:val="14"/>
              </w:rPr>
              <w:t>4</w:t>
            </w:r>
          </w:p>
        </w:tc>
        <w:tc>
          <w:tcPr>
            <w:tcW w:w="610" w:type="dxa"/>
            <w:vAlign w:val="top"/>
          </w:tcPr>
          <w:p>
            <w:pPr>
              <w:pStyle w:val="TableText"/>
              <w:ind w:left="240"/>
              <w:spacing w:before="189" w:line="191" w:lineRule="auto"/>
              <w:rPr>
                <w:sz w:val="14"/>
                <w:szCs w:val="14"/>
              </w:rPr>
            </w:pPr>
            <w:r>
              <w:rPr>
                <w:sz w:val="14"/>
                <w:szCs w:val="14"/>
                <w:spacing w:val="-1"/>
              </w:rPr>
              <w:t>72</w:t>
            </w:r>
          </w:p>
        </w:tc>
        <w:tc>
          <w:tcPr>
            <w:tcW w:w="539" w:type="dxa"/>
            <w:vAlign w:val="top"/>
          </w:tcPr>
          <w:p>
            <w:pPr>
              <w:pStyle w:val="TableText"/>
              <w:ind w:left="203"/>
              <w:spacing w:before="189" w:line="191" w:lineRule="auto"/>
              <w:rPr>
                <w:sz w:val="14"/>
                <w:szCs w:val="14"/>
              </w:rPr>
            </w:pPr>
            <w:r>
              <w:rPr>
                <w:sz w:val="14"/>
                <w:szCs w:val="14"/>
              </w:rPr>
              <w:t>36</w:t>
            </w:r>
          </w:p>
        </w:tc>
        <w:tc>
          <w:tcPr>
            <w:tcW w:w="540" w:type="dxa"/>
            <w:vAlign w:val="top"/>
          </w:tcPr>
          <w:p>
            <w:pPr>
              <w:pStyle w:val="TableText"/>
              <w:ind w:left="204"/>
              <w:spacing w:before="189"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bottom w:val="nil"/>
              <w:top w:val="nil"/>
            </w:tcBorders>
          </w:tcPr>
          <w:p>
            <w:pPr>
              <w:rPr>
                <w:rFonts w:ascii="Arial"/>
                <w:sz w:val="21"/>
              </w:rPr>
            </w:pPr>
            <w:r/>
          </w:p>
        </w:tc>
      </w:tr>
      <w:tr>
        <w:trPr>
          <w:trHeight w:val="943" w:hRule="atLeast"/>
        </w:trPr>
        <w:tc>
          <w:tcPr>
            <w:tcW w:w="409" w:type="dxa"/>
            <w:vAlign w:val="top"/>
            <w:vMerge w:val="continue"/>
            <w:textDirection w:val="tbRlV"/>
            <w:tcBorders>
              <w:top w:val="nil"/>
            </w:tcBorders>
          </w:tcPr>
          <w:p>
            <w:pPr>
              <w:rPr>
                <w:rFonts w:ascii="Arial"/>
                <w:sz w:val="21"/>
              </w:rPr>
            </w:pPr>
            <w:r/>
          </w:p>
        </w:tc>
        <w:tc>
          <w:tcPr>
            <w:tcW w:w="1655" w:type="dxa"/>
            <w:vAlign w:val="top"/>
            <w:gridSpan w:val="4"/>
          </w:tcPr>
          <w:p>
            <w:pPr>
              <w:spacing w:line="350" w:lineRule="auto"/>
              <w:rPr>
                <w:rFonts w:ascii="Arial"/>
                <w:sz w:val="21"/>
              </w:rPr>
            </w:pPr>
            <w:r/>
          </w:p>
          <w:p>
            <w:pPr>
              <w:pStyle w:val="TableText"/>
              <w:ind w:left="530"/>
              <w:spacing w:before="46" w:line="232" w:lineRule="auto"/>
              <w:rPr>
                <w:sz w:val="14"/>
                <w:szCs w:val="14"/>
              </w:rPr>
            </w:pPr>
            <w:r>
              <w:rPr>
                <w:sz w:val="14"/>
                <w:szCs w:val="14"/>
                <w:spacing w:val="7"/>
              </w:rPr>
              <w:t>综合实训</w:t>
            </w:r>
          </w:p>
        </w:tc>
        <w:tc>
          <w:tcPr>
            <w:tcW w:w="1544" w:type="dxa"/>
            <w:vAlign w:val="top"/>
          </w:tcPr>
          <w:p>
            <w:pPr>
              <w:pStyle w:val="TableText"/>
              <w:ind w:left="474" w:right="172" w:hanging="298"/>
              <w:spacing w:before="165" w:line="506" w:lineRule="auto"/>
              <w:rPr>
                <w:sz w:val="14"/>
                <w:szCs w:val="14"/>
              </w:rPr>
            </w:pPr>
            <w:r>
              <w:rPr>
                <w:sz w:val="14"/>
                <w:szCs w:val="14"/>
                <w:spacing w:val="8"/>
              </w:rPr>
              <w:t>工艺美术等级认定</w:t>
            </w:r>
            <w:r>
              <w:rPr>
                <w:sz w:val="14"/>
                <w:szCs w:val="14"/>
                <w:spacing w:val="5"/>
              </w:rPr>
              <w:t xml:space="preserve"> </w:t>
            </w:r>
            <w:r>
              <w:rPr>
                <w:sz w:val="14"/>
                <w:szCs w:val="14"/>
                <w:spacing w:val="7"/>
              </w:rPr>
              <w:t>证书初级</w:t>
            </w:r>
          </w:p>
        </w:tc>
        <w:tc>
          <w:tcPr>
            <w:tcW w:w="579" w:type="dxa"/>
            <w:vAlign w:val="top"/>
          </w:tcPr>
          <w:p>
            <w:pPr>
              <w:spacing w:line="350" w:lineRule="auto"/>
              <w:rPr>
                <w:rFonts w:ascii="Arial"/>
                <w:sz w:val="21"/>
              </w:rPr>
            </w:pPr>
            <w:r/>
          </w:p>
          <w:p>
            <w:pPr>
              <w:pStyle w:val="TableText"/>
              <w:ind w:left="143"/>
              <w:spacing w:before="46" w:line="231" w:lineRule="auto"/>
              <w:rPr>
                <w:sz w:val="14"/>
                <w:szCs w:val="14"/>
              </w:rPr>
            </w:pPr>
            <w:r>
              <w:rPr>
                <w:sz w:val="14"/>
                <w:szCs w:val="14"/>
                <w:spacing w:val="5"/>
              </w:rPr>
              <w:t>考查</w:t>
            </w:r>
          </w:p>
        </w:tc>
        <w:tc>
          <w:tcPr>
            <w:tcW w:w="609" w:type="dxa"/>
            <w:vAlign w:val="top"/>
          </w:tcPr>
          <w:p>
            <w:pPr>
              <w:spacing w:line="374" w:lineRule="auto"/>
              <w:rPr>
                <w:rFonts w:ascii="Arial"/>
                <w:sz w:val="21"/>
              </w:rPr>
            </w:pPr>
            <w:r/>
          </w:p>
          <w:p>
            <w:pPr>
              <w:pStyle w:val="TableText"/>
              <w:ind w:left="273"/>
              <w:spacing w:before="45" w:line="191" w:lineRule="auto"/>
              <w:rPr>
                <w:sz w:val="14"/>
                <w:szCs w:val="14"/>
              </w:rPr>
            </w:pPr>
            <w:r>
              <w:rPr>
                <w:sz w:val="14"/>
                <w:szCs w:val="14"/>
              </w:rPr>
              <w:t>2</w:t>
            </w:r>
          </w:p>
        </w:tc>
        <w:tc>
          <w:tcPr>
            <w:tcW w:w="610" w:type="dxa"/>
            <w:vAlign w:val="top"/>
          </w:tcPr>
          <w:p>
            <w:pPr>
              <w:spacing w:line="374" w:lineRule="auto"/>
              <w:rPr>
                <w:rFonts w:ascii="Arial"/>
                <w:sz w:val="21"/>
              </w:rPr>
            </w:pPr>
            <w:r/>
          </w:p>
          <w:p>
            <w:pPr>
              <w:pStyle w:val="TableText"/>
              <w:ind w:left="239"/>
              <w:spacing w:before="45" w:line="191" w:lineRule="auto"/>
              <w:rPr>
                <w:sz w:val="14"/>
                <w:szCs w:val="14"/>
              </w:rPr>
            </w:pPr>
            <w:r>
              <w:rPr>
                <w:sz w:val="14"/>
                <w:szCs w:val="14"/>
              </w:rPr>
              <w:t>36</w:t>
            </w:r>
          </w:p>
        </w:tc>
        <w:tc>
          <w:tcPr>
            <w:tcW w:w="539" w:type="dxa"/>
            <w:vAlign w:val="top"/>
          </w:tcPr>
          <w:p>
            <w:pPr>
              <w:rPr>
                <w:rFonts w:ascii="Arial"/>
                <w:sz w:val="21"/>
              </w:rPr>
            </w:pPr>
            <w:r/>
          </w:p>
        </w:tc>
        <w:tc>
          <w:tcPr>
            <w:tcW w:w="540" w:type="dxa"/>
            <w:vAlign w:val="top"/>
          </w:tcPr>
          <w:p>
            <w:pPr>
              <w:spacing w:line="374" w:lineRule="auto"/>
              <w:rPr>
                <w:rFonts w:ascii="Arial"/>
                <w:sz w:val="21"/>
              </w:rPr>
            </w:pPr>
            <w:r/>
          </w:p>
          <w:p>
            <w:pPr>
              <w:pStyle w:val="TableText"/>
              <w:ind w:left="204"/>
              <w:spacing w:before="45"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spacing w:line="374" w:lineRule="auto"/>
              <w:rPr>
                <w:rFonts w:ascii="Arial"/>
                <w:sz w:val="21"/>
              </w:rPr>
            </w:pPr>
            <w:r/>
          </w:p>
          <w:p>
            <w:pPr>
              <w:pStyle w:val="TableText"/>
              <w:ind w:left="148"/>
              <w:spacing w:before="45" w:line="191" w:lineRule="auto"/>
              <w:rPr>
                <w:sz w:val="14"/>
                <w:szCs w:val="14"/>
              </w:rPr>
            </w:pPr>
            <w:r>
              <w:rPr>
                <w:sz w:val="14"/>
                <w:szCs w:val="14"/>
              </w:rPr>
              <w:t>2</w:t>
            </w:r>
          </w:p>
        </w:tc>
        <w:tc>
          <w:tcPr>
            <w:tcW w:w="350" w:type="dxa"/>
            <w:vAlign w:val="top"/>
            <w:vMerge w:val="continue"/>
            <w:tcBorders>
              <w:bottom w:val="nil"/>
              <w:top w:val="nil"/>
            </w:tcBorders>
          </w:tcPr>
          <w:p>
            <w:pPr>
              <w:rPr>
                <w:rFonts w:ascii="Arial"/>
                <w:sz w:val="21"/>
              </w:rPr>
            </w:pPr>
            <w:r/>
          </w:p>
        </w:tc>
      </w:tr>
    </w:tbl>
    <w:p>
      <w:pPr>
        <w:pStyle w:val="BodyText"/>
        <w:spacing w:line="204" w:lineRule="exact"/>
        <w:rPr>
          <w:sz w:val="17"/>
        </w:rPr>
      </w:pPr>
      <w:r/>
    </w:p>
    <w:p>
      <w:pPr>
        <w:spacing w:line="204" w:lineRule="exact"/>
        <w:sectPr>
          <w:footerReference w:type="default" r:id="rId32"/>
          <w:pgSz w:w="11906" w:h="16839"/>
          <w:pgMar w:top="1431" w:right="1713" w:bottom="1354" w:left="1688" w:header="0" w:footer="1188" w:gutter="0"/>
        </w:sectPr>
        <w:rPr>
          <w:sz w:val="17"/>
          <w:szCs w:val="17"/>
        </w:rPr>
      </w:pPr>
    </w:p>
    <w:p>
      <w:pPr>
        <w:spacing w:line="91" w:lineRule="auto"/>
        <w:rPr>
          <w:rFonts w:ascii="Arial"/>
          <w:sz w:val="2"/>
        </w:rPr>
      </w:pPr>
      <w:r>
        <w:rPr>
          <w:rFonts w:ascii="Arial"/>
          <w:sz w:val="2"/>
        </w:rPr>
      </w:r>
    </w:p>
    <w:tbl>
      <w:tblPr>
        <w:tblStyle w:val="TableNormal"/>
        <w:tblW w:w="849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9"/>
        <w:gridCol w:w="1655"/>
        <w:gridCol w:w="2124"/>
        <w:gridCol w:w="609"/>
        <w:gridCol w:w="609"/>
        <w:gridCol w:w="539"/>
        <w:gridCol w:w="540"/>
        <w:gridCol w:w="330"/>
        <w:gridCol w:w="320"/>
        <w:gridCol w:w="304"/>
        <w:gridCol w:w="351"/>
        <w:gridCol w:w="359"/>
        <w:gridCol w:w="350"/>
      </w:tblGrid>
      <w:tr>
        <w:trPr>
          <w:trHeight w:val="476" w:hRule="atLeast"/>
        </w:trPr>
        <w:tc>
          <w:tcPr>
            <w:tcW w:w="409" w:type="dxa"/>
            <w:vAlign w:val="top"/>
            <w:vMerge w:val="restart"/>
            <w:tcBorders>
              <w:bottom w:val="nil"/>
            </w:tcBorders>
          </w:tcPr>
          <w:p>
            <w:pPr>
              <w:rPr>
                <w:rFonts w:ascii="Arial"/>
                <w:sz w:val="21"/>
              </w:rPr>
            </w:pPr>
            <w:r/>
          </w:p>
        </w:tc>
        <w:tc>
          <w:tcPr>
            <w:tcW w:w="3779" w:type="dxa"/>
            <w:vAlign w:val="top"/>
            <w:gridSpan w:val="2"/>
          </w:tcPr>
          <w:p>
            <w:pPr>
              <w:pStyle w:val="TableText"/>
              <w:ind w:left="1745"/>
              <w:spacing w:before="165" w:line="233" w:lineRule="auto"/>
              <w:rPr>
                <w:sz w:val="14"/>
                <w:szCs w:val="14"/>
              </w:rPr>
            </w:pPr>
            <w:r>
              <w:rPr>
                <w:sz w:val="14"/>
                <w:szCs w:val="14"/>
                <w:spacing w:val="3"/>
              </w:rPr>
              <w:t>小计</w:t>
            </w:r>
          </w:p>
        </w:tc>
        <w:tc>
          <w:tcPr>
            <w:tcW w:w="609" w:type="dxa"/>
            <w:vAlign w:val="top"/>
          </w:tcPr>
          <w:p>
            <w:pPr>
              <w:pStyle w:val="TableText"/>
              <w:ind w:left="272"/>
              <w:spacing w:before="189" w:line="191" w:lineRule="auto"/>
              <w:rPr>
                <w:sz w:val="14"/>
                <w:szCs w:val="14"/>
              </w:rPr>
            </w:pPr>
            <w:r>
              <w:rPr>
                <w:sz w:val="14"/>
                <w:szCs w:val="14"/>
              </w:rPr>
              <w:t>2</w:t>
            </w:r>
          </w:p>
        </w:tc>
        <w:tc>
          <w:tcPr>
            <w:tcW w:w="609" w:type="dxa"/>
            <w:vAlign w:val="top"/>
          </w:tcPr>
          <w:p>
            <w:pPr>
              <w:pStyle w:val="TableText"/>
              <w:ind w:left="238"/>
              <w:spacing w:before="189" w:line="191" w:lineRule="auto"/>
              <w:rPr>
                <w:sz w:val="14"/>
                <w:szCs w:val="14"/>
              </w:rPr>
            </w:pPr>
            <w:r>
              <w:rPr>
                <w:sz w:val="14"/>
                <w:szCs w:val="14"/>
              </w:rPr>
              <w:t>36</w:t>
            </w:r>
          </w:p>
        </w:tc>
        <w:tc>
          <w:tcPr>
            <w:tcW w:w="539" w:type="dxa"/>
            <w:vAlign w:val="top"/>
          </w:tcPr>
          <w:p>
            <w:pPr>
              <w:rPr>
                <w:rFonts w:ascii="Arial"/>
                <w:sz w:val="21"/>
              </w:rPr>
            </w:pPr>
            <w:r/>
          </w:p>
        </w:tc>
        <w:tc>
          <w:tcPr>
            <w:tcW w:w="540" w:type="dxa"/>
            <w:vAlign w:val="top"/>
          </w:tcPr>
          <w:p>
            <w:pPr>
              <w:pStyle w:val="TableText"/>
              <w:ind w:left="204"/>
              <w:spacing w:before="189" w:line="191" w:lineRule="auto"/>
              <w:rPr>
                <w:sz w:val="14"/>
                <w:szCs w:val="14"/>
              </w:rPr>
            </w:pPr>
            <w:r>
              <w:rPr>
                <w:sz w:val="14"/>
                <w:szCs w:val="14"/>
              </w:rPr>
              <w:t>36</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restart"/>
            <w:tcBorders>
              <w:top w:val="nil"/>
              <w:bottom w:val="nil"/>
            </w:tcBorders>
          </w:tcPr>
          <w:p>
            <w:pPr>
              <w:rPr>
                <w:rFonts w:ascii="Arial"/>
                <w:sz w:val="21"/>
              </w:rPr>
            </w:pPr>
            <w:r/>
          </w:p>
        </w:tc>
      </w:tr>
      <w:tr>
        <w:trPr>
          <w:trHeight w:val="471" w:hRule="atLeast"/>
        </w:trPr>
        <w:tc>
          <w:tcPr>
            <w:tcW w:w="409" w:type="dxa"/>
            <w:vAlign w:val="top"/>
            <w:vMerge w:val="continue"/>
            <w:tcBorders>
              <w:top w:val="nil"/>
            </w:tcBorders>
          </w:tcPr>
          <w:p>
            <w:pPr>
              <w:rPr>
                <w:rFonts w:ascii="Arial"/>
                <w:sz w:val="21"/>
              </w:rPr>
            </w:pPr>
            <w:r/>
          </w:p>
        </w:tc>
        <w:tc>
          <w:tcPr>
            <w:tcW w:w="1655" w:type="dxa"/>
            <w:vAlign w:val="top"/>
          </w:tcPr>
          <w:p>
            <w:pPr>
              <w:pStyle w:val="TableText"/>
              <w:ind w:left="529"/>
              <w:spacing w:before="162" w:line="231" w:lineRule="auto"/>
              <w:rPr>
                <w:sz w:val="14"/>
                <w:szCs w:val="14"/>
              </w:rPr>
            </w:pPr>
            <w:r>
              <w:rPr>
                <w:sz w:val="14"/>
                <w:szCs w:val="14"/>
                <w:spacing w:val="7"/>
              </w:rPr>
              <w:t>顶岗实习</w:t>
            </w:r>
          </w:p>
        </w:tc>
        <w:tc>
          <w:tcPr>
            <w:tcW w:w="2124" w:type="dxa"/>
            <w:vAlign w:val="top"/>
          </w:tcPr>
          <w:p>
            <w:pPr>
              <w:pStyle w:val="TableText"/>
              <w:ind w:left="918"/>
              <w:spacing w:before="161" w:line="233" w:lineRule="auto"/>
              <w:rPr>
                <w:sz w:val="14"/>
                <w:szCs w:val="14"/>
              </w:rPr>
            </w:pPr>
            <w:r>
              <w:rPr>
                <w:sz w:val="14"/>
                <w:szCs w:val="14"/>
                <w:spacing w:val="3"/>
              </w:rPr>
              <w:t>小计</w:t>
            </w:r>
          </w:p>
        </w:tc>
        <w:tc>
          <w:tcPr>
            <w:tcW w:w="609" w:type="dxa"/>
            <w:vAlign w:val="top"/>
          </w:tcPr>
          <w:p>
            <w:pPr>
              <w:pStyle w:val="TableText"/>
              <w:ind w:left="235"/>
              <w:spacing w:before="185" w:line="191" w:lineRule="auto"/>
              <w:rPr>
                <w:sz w:val="14"/>
                <w:szCs w:val="14"/>
              </w:rPr>
            </w:pPr>
            <w:r>
              <w:rPr>
                <w:sz w:val="14"/>
                <w:szCs w:val="14"/>
              </w:rPr>
              <w:t>30</w:t>
            </w:r>
          </w:p>
        </w:tc>
        <w:tc>
          <w:tcPr>
            <w:tcW w:w="609" w:type="dxa"/>
            <w:vAlign w:val="top"/>
          </w:tcPr>
          <w:p>
            <w:pPr>
              <w:pStyle w:val="TableText"/>
              <w:ind w:left="198"/>
              <w:spacing w:before="185" w:line="191" w:lineRule="auto"/>
              <w:rPr>
                <w:sz w:val="14"/>
                <w:szCs w:val="14"/>
              </w:rPr>
            </w:pPr>
            <w:r>
              <w:rPr>
                <w:sz w:val="14"/>
                <w:szCs w:val="14"/>
                <w:spacing w:val="2"/>
              </w:rPr>
              <w:t>600</w:t>
            </w:r>
          </w:p>
        </w:tc>
        <w:tc>
          <w:tcPr>
            <w:tcW w:w="539" w:type="dxa"/>
            <w:vAlign w:val="top"/>
          </w:tcPr>
          <w:p>
            <w:pPr>
              <w:rPr>
                <w:rFonts w:ascii="Arial"/>
                <w:sz w:val="21"/>
              </w:rPr>
            </w:pPr>
            <w:r/>
          </w:p>
        </w:tc>
        <w:tc>
          <w:tcPr>
            <w:tcW w:w="540" w:type="dxa"/>
            <w:vAlign w:val="top"/>
          </w:tcPr>
          <w:p>
            <w:pPr>
              <w:pStyle w:val="TableText"/>
              <w:ind w:left="163"/>
              <w:spacing w:before="185" w:line="191" w:lineRule="auto"/>
              <w:rPr>
                <w:sz w:val="14"/>
                <w:szCs w:val="14"/>
              </w:rPr>
            </w:pPr>
            <w:r>
              <w:rPr>
                <w:sz w:val="14"/>
                <w:szCs w:val="14"/>
                <w:spacing w:val="2"/>
              </w:rPr>
              <w:t>600</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bottom w:val="nil"/>
            </w:tcBorders>
          </w:tcPr>
          <w:p>
            <w:pPr>
              <w:rPr>
                <w:rFonts w:ascii="Arial"/>
                <w:sz w:val="21"/>
              </w:rPr>
            </w:pPr>
            <w:r/>
          </w:p>
        </w:tc>
      </w:tr>
      <w:tr>
        <w:trPr>
          <w:trHeight w:val="476" w:hRule="atLeast"/>
        </w:trPr>
        <w:tc>
          <w:tcPr>
            <w:tcW w:w="409" w:type="dxa"/>
            <w:vAlign w:val="top"/>
          </w:tcPr>
          <w:p>
            <w:pPr>
              <w:rPr>
                <w:rFonts w:ascii="Arial"/>
                <w:sz w:val="21"/>
              </w:rPr>
            </w:pPr>
            <w:r/>
          </w:p>
        </w:tc>
        <w:tc>
          <w:tcPr>
            <w:tcW w:w="3779" w:type="dxa"/>
            <w:vAlign w:val="top"/>
            <w:gridSpan w:val="2"/>
          </w:tcPr>
          <w:p>
            <w:pPr>
              <w:pStyle w:val="TableText"/>
              <w:ind w:left="1741"/>
              <w:spacing w:before="163" w:line="233" w:lineRule="auto"/>
              <w:rPr>
                <w:sz w:val="14"/>
                <w:szCs w:val="14"/>
              </w:rPr>
            </w:pPr>
            <w:r>
              <w:rPr>
                <w:sz w:val="14"/>
                <w:szCs w:val="14"/>
                <w:spacing w:val="5"/>
              </w:rPr>
              <w:t>合计</w:t>
            </w:r>
          </w:p>
        </w:tc>
        <w:tc>
          <w:tcPr>
            <w:tcW w:w="609" w:type="dxa"/>
            <w:vAlign w:val="top"/>
          </w:tcPr>
          <w:p>
            <w:pPr>
              <w:pStyle w:val="TableText"/>
              <w:ind w:left="207"/>
              <w:spacing w:before="186" w:line="192" w:lineRule="auto"/>
              <w:rPr>
                <w:sz w:val="14"/>
                <w:szCs w:val="14"/>
              </w:rPr>
            </w:pPr>
            <w:r>
              <w:rPr>
                <w:sz w:val="14"/>
                <w:szCs w:val="14"/>
                <w:spacing w:val="-2"/>
              </w:rPr>
              <w:t>170</w:t>
            </w:r>
          </w:p>
        </w:tc>
        <w:tc>
          <w:tcPr>
            <w:tcW w:w="609" w:type="dxa"/>
            <w:vAlign w:val="top"/>
          </w:tcPr>
          <w:p>
            <w:pPr>
              <w:pStyle w:val="TableText"/>
              <w:ind w:left="161"/>
              <w:spacing w:before="186" w:line="192" w:lineRule="auto"/>
              <w:rPr>
                <w:sz w:val="14"/>
                <w:szCs w:val="14"/>
              </w:rPr>
            </w:pPr>
            <w:r>
              <w:rPr>
                <w:sz w:val="14"/>
                <w:szCs w:val="14"/>
                <w:spacing w:val="2"/>
              </w:rPr>
              <w:t>3120</w:t>
            </w:r>
          </w:p>
        </w:tc>
        <w:tc>
          <w:tcPr>
            <w:tcW w:w="539" w:type="dxa"/>
            <w:vAlign w:val="top"/>
          </w:tcPr>
          <w:p>
            <w:pPr>
              <w:pStyle w:val="TableText"/>
              <w:ind w:left="134"/>
              <w:spacing w:before="186" w:line="192" w:lineRule="auto"/>
              <w:rPr>
                <w:sz w:val="14"/>
                <w:szCs w:val="14"/>
              </w:rPr>
            </w:pPr>
            <w:r>
              <w:rPr>
                <w:sz w:val="14"/>
                <w:szCs w:val="14"/>
              </w:rPr>
              <w:t>1146</w:t>
            </w:r>
          </w:p>
        </w:tc>
        <w:tc>
          <w:tcPr>
            <w:tcW w:w="540" w:type="dxa"/>
            <w:vAlign w:val="top"/>
          </w:tcPr>
          <w:p>
            <w:pPr>
              <w:pStyle w:val="TableText"/>
              <w:ind w:left="135"/>
              <w:spacing w:before="186" w:line="192" w:lineRule="auto"/>
              <w:rPr>
                <w:sz w:val="14"/>
                <w:szCs w:val="14"/>
              </w:rPr>
            </w:pPr>
            <w:r>
              <w:rPr>
                <w:sz w:val="14"/>
                <w:szCs w:val="14"/>
              </w:rPr>
              <w:t>1974</w:t>
            </w:r>
          </w:p>
        </w:tc>
        <w:tc>
          <w:tcPr>
            <w:tcW w:w="330" w:type="dxa"/>
            <w:vAlign w:val="top"/>
          </w:tcPr>
          <w:p>
            <w:pPr>
              <w:rPr>
                <w:rFonts w:ascii="Arial"/>
                <w:sz w:val="21"/>
              </w:rPr>
            </w:pPr>
            <w:r/>
          </w:p>
        </w:tc>
        <w:tc>
          <w:tcPr>
            <w:tcW w:w="320" w:type="dxa"/>
            <w:vAlign w:val="top"/>
          </w:tcPr>
          <w:p>
            <w:pPr>
              <w:rPr>
                <w:rFonts w:ascii="Arial"/>
                <w:sz w:val="21"/>
              </w:rPr>
            </w:pPr>
            <w:r/>
          </w:p>
        </w:tc>
        <w:tc>
          <w:tcPr>
            <w:tcW w:w="304" w:type="dxa"/>
            <w:vAlign w:val="top"/>
          </w:tcPr>
          <w:p>
            <w:pPr>
              <w:rPr>
                <w:rFonts w:ascii="Arial"/>
                <w:sz w:val="21"/>
              </w:rPr>
            </w:pPr>
            <w:r/>
          </w:p>
        </w:tc>
        <w:tc>
          <w:tcPr>
            <w:tcW w:w="351" w:type="dxa"/>
            <w:vAlign w:val="top"/>
          </w:tcPr>
          <w:p>
            <w:pPr>
              <w:rPr>
                <w:rFonts w:ascii="Arial"/>
                <w:sz w:val="21"/>
              </w:rPr>
            </w:pPr>
            <w:r/>
          </w:p>
        </w:tc>
        <w:tc>
          <w:tcPr>
            <w:tcW w:w="359" w:type="dxa"/>
            <w:vAlign w:val="top"/>
          </w:tcPr>
          <w:p>
            <w:pPr>
              <w:rPr>
                <w:rFonts w:ascii="Arial"/>
                <w:sz w:val="21"/>
              </w:rPr>
            </w:pPr>
            <w:r/>
          </w:p>
        </w:tc>
        <w:tc>
          <w:tcPr>
            <w:tcW w:w="350" w:type="dxa"/>
            <w:vAlign w:val="top"/>
            <w:vMerge w:val="continue"/>
            <w:tcBorders>
              <w:top w:val="nil"/>
            </w:tcBorders>
          </w:tcPr>
          <w:p>
            <w:pPr>
              <w:rPr>
                <w:rFonts w:ascii="Arial"/>
                <w:sz w:val="21"/>
              </w:rPr>
            </w:pPr>
            <w:r/>
          </w:p>
        </w:tc>
      </w:tr>
    </w:tbl>
    <w:p>
      <w:pPr>
        <w:pStyle w:val="BodyText"/>
        <w:rPr/>
      </w:pPr>
      <w:r/>
    </w:p>
    <w:p>
      <w:pPr>
        <w:sectPr>
          <w:footerReference w:type="default" r:id="rId33"/>
          <w:pgSz w:w="11906" w:h="16839"/>
          <w:pgMar w:top="1431" w:right="1713" w:bottom="1354" w:left="1688" w:header="0" w:footer="1188" w:gutter="0"/>
        </w:sectPr>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6"/>
        <w:spacing w:before="189" w:line="223" w:lineRule="auto"/>
        <w:outlineLvl w:val="0"/>
        <w:rPr>
          <w:rFonts w:ascii="SimSun" w:hAnsi="SimSun" w:eastAsia="SimSun" w:cs="SimSun"/>
          <w:sz w:val="58"/>
          <w:szCs w:val="58"/>
        </w:rPr>
      </w:pPr>
      <w:bookmarkStart w:name="bookmark4" w:id="24"/>
      <w:bookmarkEnd w:id="24"/>
      <w:r>
        <w:rPr>
          <w:rFonts w:ascii="SimSun" w:hAnsi="SimSun" w:eastAsia="SimSun" w:cs="SimSun"/>
          <w:sz w:val="58"/>
          <w:szCs w:val="58"/>
          <w:b/>
          <w:bCs/>
          <w:spacing w:val="11"/>
        </w:rPr>
        <w:t>西安育华职业高中</w:t>
      </w:r>
    </w:p>
    <w:p>
      <w:pPr>
        <w:pStyle w:val="BodyText"/>
        <w:spacing w:line="258" w:lineRule="auto"/>
        <w:rPr/>
      </w:pPr>
      <w:r/>
    </w:p>
    <w:p>
      <w:pPr>
        <w:ind w:left="1779"/>
        <w:spacing w:before="189" w:line="223" w:lineRule="auto"/>
        <w:outlineLvl w:val="0"/>
        <w:rPr>
          <w:rFonts w:ascii="SimSun" w:hAnsi="SimSun" w:eastAsia="SimSun" w:cs="SimSun"/>
          <w:sz w:val="58"/>
          <w:szCs w:val="58"/>
        </w:rPr>
      </w:pPr>
      <w:bookmarkStart w:name="bookmark3" w:id="25"/>
      <w:bookmarkEnd w:id="25"/>
      <w:r>
        <w:rPr>
          <w:rFonts w:ascii="SimSun" w:hAnsi="SimSun" w:eastAsia="SimSun" w:cs="SimSun"/>
          <w:sz w:val="58"/>
          <w:szCs w:val="58"/>
          <w:b/>
          <w:bCs/>
          <w:spacing w:val="12"/>
        </w:rPr>
        <w:t>《素描》课程标准</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083"/>
        <w:spacing w:before="55" w:line="181" w:lineRule="auto"/>
        <w:rPr>
          <w:rFonts w:ascii="Calibri" w:hAnsi="Calibri" w:eastAsia="Calibri" w:cs="Calibri"/>
          <w:sz w:val="18"/>
          <w:szCs w:val="18"/>
        </w:rPr>
      </w:pPr>
      <w:r>
        <w:rPr>
          <w:rFonts w:ascii="Calibri" w:hAnsi="Calibri" w:eastAsia="Calibri" w:cs="Calibri"/>
          <w:sz w:val="18"/>
          <w:szCs w:val="18"/>
          <w:spacing w:val="-5"/>
        </w:rPr>
        <w:t>33</w:t>
      </w:r>
    </w:p>
    <w:p>
      <w:pPr>
        <w:spacing w:line="181" w:lineRule="auto"/>
        <w:sectPr>
          <w:footerReference w:type="default" r:id="rId34"/>
          <w:pgSz w:w="11906" w:h="16839"/>
          <w:pgMar w:top="1431" w:right="1785" w:bottom="400" w:left="1785" w:header="0" w:footer="0" w:gutter="0"/>
        </w:sectPr>
        <w:rPr>
          <w:rFonts w:ascii="Calibri" w:hAnsi="Calibri" w:eastAsia="Calibri" w:cs="Calibri"/>
          <w:sz w:val="18"/>
          <w:szCs w:val="18"/>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95" w:lineRule="auto"/>
        <w:rPr/>
      </w:pPr>
      <w:r/>
    </w:p>
    <w:p>
      <w:pPr>
        <w:pStyle w:val="BodyText"/>
        <w:spacing w:line="295" w:lineRule="auto"/>
        <w:rPr/>
      </w:pPr>
      <w:r/>
    </w:p>
    <w:p>
      <w:pPr>
        <w:pStyle w:val="BodyText"/>
        <w:spacing w:line="295" w:lineRule="auto"/>
        <w:rPr/>
      </w:pPr>
      <w:r/>
    </w:p>
    <w:p>
      <w:pPr>
        <w:ind w:left="583"/>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303" w:lineRule="auto"/>
        <w:rPr/>
      </w:pPr>
      <w:r/>
    </w:p>
    <w:p>
      <w:pPr>
        <w:pStyle w:val="BodyText"/>
        <w:spacing w:line="303" w:lineRule="auto"/>
        <w:rPr/>
      </w:pPr>
      <w:r/>
    </w:p>
    <w:p>
      <w:pPr>
        <w:pStyle w:val="BodyText"/>
        <w:spacing w:line="304" w:lineRule="auto"/>
        <w:rPr/>
      </w:pPr>
      <w:r/>
    </w:p>
    <w:p>
      <w:pPr>
        <w:ind w:left="23" w:right="200" w:firstLine="480"/>
        <w:spacing w:before="78" w:line="354" w:lineRule="auto"/>
        <w:jc w:val="both"/>
        <w:rPr>
          <w:rFonts w:ascii="SimSun" w:hAnsi="SimSun" w:eastAsia="SimSun" w:cs="SimSun"/>
          <w:sz w:val="24"/>
          <w:szCs w:val="24"/>
        </w:rPr>
      </w:pPr>
      <w:r>
        <w:rPr>
          <w:rFonts w:ascii="SimSun" w:hAnsi="SimSun" w:eastAsia="SimSun" w:cs="SimSun"/>
          <w:sz w:val="24"/>
          <w:szCs w:val="24"/>
          <w:spacing w:val="-3"/>
        </w:rPr>
        <w:t>本课程是工艺美术专业中职学段的核心课程。素描是美术设计</w:t>
      </w:r>
      <w:r>
        <w:rPr>
          <w:rFonts w:ascii="SimSun" w:hAnsi="SimSun" w:eastAsia="SimSun" w:cs="SimSun"/>
          <w:sz w:val="24"/>
          <w:szCs w:val="24"/>
          <w:spacing w:val="-4"/>
        </w:rPr>
        <w:t>创作所必备的</w:t>
      </w:r>
      <w:r>
        <w:rPr>
          <w:rFonts w:ascii="SimSun" w:hAnsi="SimSun" w:eastAsia="SimSun" w:cs="SimSun"/>
          <w:sz w:val="24"/>
          <w:szCs w:val="24"/>
        </w:rPr>
        <w:t xml:space="preserve"> </w:t>
      </w:r>
      <w:r>
        <w:rPr>
          <w:rFonts w:ascii="SimSun" w:hAnsi="SimSun" w:eastAsia="SimSun" w:cs="SimSun"/>
          <w:sz w:val="24"/>
          <w:szCs w:val="24"/>
          <w:spacing w:val="-3"/>
        </w:rPr>
        <w:t>基本的造型基础。它的任务是使学生掌握素描造型的基础知识和基本技能，具有</w:t>
      </w:r>
      <w:r>
        <w:rPr>
          <w:rFonts w:ascii="SimSun" w:hAnsi="SimSun" w:eastAsia="SimSun" w:cs="SimSun"/>
          <w:sz w:val="24"/>
          <w:szCs w:val="24"/>
          <w:spacing w:val="1"/>
        </w:rPr>
        <w:t xml:space="preserve"> </w:t>
      </w:r>
      <w:r>
        <w:rPr>
          <w:rFonts w:ascii="SimSun" w:hAnsi="SimSun" w:eastAsia="SimSun" w:cs="SimSun"/>
          <w:sz w:val="24"/>
          <w:szCs w:val="24"/>
          <w:spacing w:val="-3"/>
        </w:rPr>
        <w:t>正确表现对象的素描造型能力，提高艺术的感知力和鉴赏能力，为专业课学习奠</w:t>
      </w:r>
      <w:r>
        <w:rPr>
          <w:rFonts w:ascii="SimSun" w:hAnsi="SimSun" w:eastAsia="SimSun" w:cs="SimSun"/>
          <w:sz w:val="24"/>
          <w:szCs w:val="24"/>
          <w:spacing w:val="1"/>
        </w:rPr>
        <w:t xml:space="preserve"> </w:t>
      </w:r>
      <w:r>
        <w:rPr>
          <w:rFonts w:ascii="SimSun" w:hAnsi="SimSun" w:eastAsia="SimSun" w:cs="SimSun"/>
          <w:sz w:val="24"/>
          <w:szCs w:val="24"/>
          <w:spacing w:val="-3"/>
        </w:rPr>
        <w:t>定造型基础。其次，本专业的素描课程将重点训练和提高学生对图形的（包括对</w:t>
      </w:r>
      <w:r>
        <w:rPr>
          <w:rFonts w:ascii="SimSun" w:hAnsi="SimSun" w:eastAsia="SimSun" w:cs="SimSun"/>
          <w:sz w:val="24"/>
          <w:szCs w:val="24"/>
          <w:spacing w:val="1"/>
        </w:rPr>
        <w:t xml:space="preserve"> </w:t>
      </w:r>
      <w:r>
        <w:rPr>
          <w:rFonts w:ascii="SimSun" w:hAnsi="SimSun" w:eastAsia="SimSun" w:cs="SimSun"/>
          <w:sz w:val="24"/>
          <w:szCs w:val="24"/>
          <w:spacing w:val="-1"/>
        </w:rPr>
        <w:t>自然图形、形态、形式）的敏锐的观察力、感受力和表现力。</w:t>
      </w:r>
    </w:p>
    <w:p>
      <w:pPr>
        <w:ind w:left="23" w:right="200" w:firstLine="484"/>
        <w:spacing w:before="33" w:line="350" w:lineRule="auto"/>
        <w:jc w:val="both"/>
        <w:rPr>
          <w:rFonts w:ascii="SimSun" w:hAnsi="SimSun" w:eastAsia="SimSun" w:cs="SimSun"/>
          <w:sz w:val="24"/>
          <w:szCs w:val="24"/>
        </w:rPr>
      </w:pPr>
      <w:r>
        <w:rPr>
          <w:rFonts w:ascii="SimSun" w:hAnsi="SimSun" w:eastAsia="SimSun" w:cs="SimSun"/>
          <w:sz w:val="24"/>
          <w:szCs w:val="24"/>
          <w:spacing w:val="-3"/>
        </w:rPr>
        <w:t>学生必须在学习过程中掌握素描写生的一般步骤、方</w:t>
      </w:r>
      <w:r>
        <w:rPr>
          <w:rFonts w:ascii="SimSun" w:hAnsi="SimSun" w:eastAsia="SimSun" w:cs="SimSun"/>
          <w:sz w:val="24"/>
          <w:szCs w:val="24"/>
          <w:spacing w:val="-4"/>
        </w:rPr>
        <w:t>法和造型语言，同时通</w:t>
      </w:r>
      <w:r>
        <w:rPr>
          <w:rFonts w:ascii="SimSun" w:hAnsi="SimSun" w:eastAsia="SimSun" w:cs="SimSun"/>
          <w:sz w:val="24"/>
          <w:szCs w:val="24"/>
        </w:rPr>
        <w:t xml:space="preserve"> </w:t>
      </w:r>
      <w:r>
        <w:rPr>
          <w:rFonts w:ascii="SimSun" w:hAnsi="SimSun" w:eastAsia="SimSun" w:cs="SimSun"/>
          <w:sz w:val="24"/>
          <w:szCs w:val="24"/>
          <w:spacing w:val="-3"/>
        </w:rPr>
        <w:t>过理论学习和观摩提高素描应用基础理论的水平，为后续设计课程的学习打下良</w:t>
      </w:r>
      <w:r>
        <w:rPr>
          <w:rFonts w:ascii="SimSun" w:hAnsi="SimSun" w:eastAsia="SimSun" w:cs="SimSun"/>
          <w:sz w:val="24"/>
          <w:szCs w:val="24"/>
          <w:spacing w:val="1"/>
        </w:rPr>
        <w:t xml:space="preserve"> </w:t>
      </w:r>
      <w:r>
        <w:rPr>
          <w:rFonts w:ascii="SimSun" w:hAnsi="SimSun" w:eastAsia="SimSun" w:cs="SimSun"/>
          <w:sz w:val="24"/>
          <w:szCs w:val="24"/>
        </w:rPr>
        <w:t>好的基础。进一步学习设计类课程以及从事设</w:t>
      </w:r>
      <w:r>
        <w:rPr>
          <w:rFonts w:ascii="SimSun" w:hAnsi="SimSun" w:eastAsia="SimSun" w:cs="SimSun"/>
          <w:sz w:val="24"/>
          <w:szCs w:val="24"/>
          <w:spacing w:val="-1"/>
        </w:rPr>
        <w:t>计工作打下坚实的基础。</w:t>
      </w:r>
    </w:p>
    <w:p>
      <w:pPr>
        <w:pStyle w:val="BodyText"/>
        <w:spacing w:line="358" w:lineRule="auto"/>
        <w:rPr/>
      </w:pPr>
      <w:r/>
    </w:p>
    <w:p>
      <w:pPr>
        <w:pStyle w:val="BodyText"/>
        <w:spacing w:line="358"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4" w:lineRule="auto"/>
        <w:rPr/>
      </w:pPr>
      <w:r/>
    </w:p>
    <w:p>
      <w:pPr>
        <w:pStyle w:val="BodyText"/>
        <w:spacing w:line="284" w:lineRule="auto"/>
        <w:rPr/>
      </w:pPr>
      <w:r/>
    </w:p>
    <w:p>
      <w:pPr>
        <w:pStyle w:val="BodyText"/>
        <w:spacing w:line="285" w:lineRule="auto"/>
        <w:rPr/>
      </w:pPr>
      <w:r/>
    </w:p>
    <w:p>
      <w:pPr>
        <w:ind w:left="24" w:firstLine="481"/>
        <w:spacing w:before="78" w:line="357" w:lineRule="auto"/>
        <w:jc w:val="both"/>
        <w:rPr>
          <w:rFonts w:ascii="SimSun" w:hAnsi="SimSun" w:eastAsia="SimSun" w:cs="SimSun"/>
          <w:sz w:val="24"/>
          <w:szCs w:val="24"/>
        </w:rPr>
      </w:pPr>
      <w:r>
        <w:rPr>
          <w:rFonts w:ascii="SimSun" w:hAnsi="SimSun" w:eastAsia="SimSun" w:cs="SimSun"/>
          <w:sz w:val="24"/>
          <w:szCs w:val="24"/>
          <w:spacing w:val="-3"/>
        </w:rPr>
        <w:t>素描课程结合专业课程，经过多次改革，在教学内容和训</w:t>
      </w:r>
      <w:r>
        <w:rPr>
          <w:rFonts w:ascii="SimSun" w:hAnsi="SimSun" w:eastAsia="SimSun" w:cs="SimSun"/>
          <w:sz w:val="24"/>
          <w:szCs w:val="24"/>
          <w:spacing w:val="-4"/>
        </w:rPr>
        <w:t>练方式上与以传统</w:t>
      </w:r>
      <w:r>
        <w:rPr>
          <w:rFonts w:ascii="SimSun" w:hAnsi="SimSun" w:eastAsia="SimSun" w:cs="SimSun"/>
          <w:sz w:val="24"/>
          <w:szCs w:val="24"/>
        </w:rPr>
        <w:t xml:space="preserve">  </w:t>
      </w:r>
      <w:r>
        <w:rPr>
          <w:rFonts w:ascii="SimSun" w:hAnsi="SimSun" w:eastAsia="SimSun" w:cs="SimSun"/>
          <w:sz w:val="24"/>
          <w:szCs w:val="24"/>
          <w:spacing w:val="-3"/>
        </w:rPr>
        <w:t>绘画为根本的素描教学，有了本质的区别，除吸收传统绘画中的造型训练因素以</w:t>
      </w:r>
      <w:r>
        <w:rPr>
          <w:rFonts w:ascii="SimSun" w:hAnsi="SimSun" w:eastAsia="SimSun" w:cs="SimSun"/>
          <w:sz w:val="24"/>
          <w:szCs w:val="24"/>
        </w:rPr>
        <w:t xml:space="preserve">  </w:t>
      </w:r>
      <w:r>
        <w:rPr>
          <w:rFonts w:ascii="SimSun" w:hAnsi="SimSun" w:eastAsia="SimSun" w:cs="SimSun"/>
          <w:sz w:val="24"/>
          <w:szCs w:val="24"/>
          <w:spacing w:val="-3"/>
        </w:rPr>
        <w:t>外，设计素描课把专业设计的创新、创造理念贯穿设计素描教学的始终，把学生</w:t>
      </w:r>
      <w:r>
        <w:rPr>
          <w:rFonts w:ascii="SimSun" w:hAnsi="SimSun" w:eastAsia="SimSun" w:cs="SimSun"/>
          <w:sz w:val="24"/>
          <w:szCs w:val="24"/>
        </w:rPr>
        <w:t xml:space="preserve">  </w:t>
      </w:r>
      <w:r>
        <w:rPr>
          <w:rFonts w:ascii="SimSun" w:hAnsi="SimSun" w:eastAsia="SimSun" w:cs="SimSun"/>
          <w:sz w:val="24"/>
          <w:szCs w:val="24"/>
          <w:spacing w:val="-3"/>
        </w:rPr>
        <w:t>审美鉴赏能力的提高、徒手绘画实际动手能力的提高和创意思维能力的提高作为</w:t>
      </w:r>
      <w:r>
        <w:rPr>
          <w:rFonts w:ascii="SimSun" w:hAnsi="SimSun" w:eastAsia="SimSun" w:cs="SimSun"/>
          <w:sz w:val="24"/>
          <w:szCs w:val="24"/>
        </w:rPr>
        <w:t xml:space="preserve">  </w:t>
      </w:r>
      <w:r>
        <w:rPr>
          <w:rFonts w:ascii="SimSun" w:hAnsi="SimSun" w:eastAsia="SimSun" w:cs="SimSun"/>
          <w:sz w:val="24"/>
          <w:szCs w:val="24"/>
          <w:spacing w:val="-4"/>
        </w:rPr>
        <w:t>教学目标，通过灵活运用课题训练、理论讲授、作品赏析、写生辅导、师生互动、</w:t>
      </w:r>
      <w:r>
        <w:rPr>
          <w:rFonts w:ascii="SimSun" w:hAnsi="SimSun" w:eastAsia="SimSun" w:cs="SimSun"/>
          <w:sz w:val="24"/>
          <w:szCs w:val="24"/>
        </w:rPr>
        <w:t xml:space="preserve"> </w:t>
      </w:r>
      <w:r>
        <w:rPr>
          <w:rFonts w:ascii="SimSun" w:hAnsi="SimSun" w:eastAsia="SimSun" w:cs="SimSun"/>
          <w:sz w:val="24"/>
          <w:szCs w:val="24"/>
          <w:spacing w:val="-3"/>
        </w:rPr>
        <w:t>作业指导、讲评交流等多种教学方式，使学生完成从素描走向设计的任务，取得</w:t>
      </w:r>
      <w:r>
        <w:rPr>
          <w:rFonts w:ascii="SimSun" w:hAnsi="SimSun" w:eastAsia="SimSun" w:cs="SimSun"/>
          <w:sz w:val="24"/>
          <w:szCs w:val="24"/>
        </w:rPr>
        <w:t xml:space="preserve">  </w:t>
      </w:r>
      <w:r>
        <w:rPr>
          <w:rFonts w:ascii="SimSun" w:hAnsi="SimSun" w:eastAsia="SimSun" w:cs="SimSun"/>
          <w:sz w:val="24"/>
          <w:szCs w:val="24"/>
          <w:spacing w:val="-3"/>
        </w:rPr>
        <w:t>了较好的效果。通过本课程学习，学生能够掌握正确的观察、感受、分析、综合</w:t>
      </w:r>
      <w:r>
        <w:rPr>
          <w:rFonts w:ascii="SimSun" w:hAnsi="SimSun" w:eastAsia="SimSun" w:cs="SimSun"/>
          <w:sz w:val="24"/>
          <w:szCs w:val="24"/>
        </w:rPr>
        <w:t xml:space="preserve">  </w:t>
      </w:r>
      <w:r>
        <w:rPr>
          <w:rFonts w:ascii="SimSun" w:hAnsi="SimSun" w:eastAsia="SimSun" w:cs="SimSun"/>
          <w:sz w:val="24"/>
          <w:szCs w:val="24"/>
          <w:spacing w:val="-3"/>
        </w:rPr>
        <w:t>的方法，掌握素描的基本技巧和精确再现客观对象的技能，提高创造能力和审美</w:t>
      </w:r>
      <w:r>
        <w:rPr>
          <w:rFonts w:ascii="SimSun" w:hAnsi="SimSun" w:eastAsia="SimSun" w:cs="SimSun"/>
          <w:sz w:val="24"/>
          <w:szCs w:val="24"/>
        </w:rPr>
        <w:t xml:space="preserve">  </w:t>
      </w:r>
      <w:r>
        <w:rPr>
          <w:rFonts w:ascii="SimSun" w:hAnsi="SimSun" w:eastAsia="SimSun" w:cs="SimSun"/>
          <w:sz w:val="24"/>
          <w:szCs w:val="24"/>
          <w:spacing w:val="-3"/>
        </w:rPr>
        <w:t>能力，通过设计素描来理解设计的含义，为今后造型艺术与设计的学习打下扎实</w:t>
      </w:r>
      <w:r>
        <w:rPr>
          <w:rFonts w:ascii="SimSun" w:hAnsi="SimSun" w:eastAsia="SimSun" w:cs="SimSun"/>
          <w:sz w:val="24"/>
          <w:szCs w:val="24"/>
        </w:rPr>
        <w:t xml:space="preserve">  </w:t>
      </w:r>
      <w:r>
        <w:rPr>
          <w:rFonts w:ascii="SimSun" w:hAnsi="SimSun" w:eastAsia="SimSun" w:cs="SimSun"/>
          <w:sz w:val="24"/>
          <w:szCs w:val="24"/>
          <w:spacing w:val="-3"/>
        </w:rPr>
        <w:t>的基础。</w:t>
      </w:r>
    </w:p>
    <w:p>
      <w:pPr>
        <w:ind w:left="729"/>
        <w:spacing w:before="47" w:line="226" w:lineRule="auto"/>
        <w:rPr>
          <w:rFonts w:ascii="SimHei" w:hAnsi="SimHei" w:eastAsia="SimHei" w:cs="SimHei"/>
          <w:sz w:val="35"/>
          <w:szCs w:val="35"/>
        </w:rPr>
      </w:pPr>
      <w:r>
        <w:rPr>
          <w:rFonts w:ascii="SimHei" w:hAnsi="SimHei" w:eastAsia="SimHei" w:cs="SimHei"/>
          <w:sz w:val="35"/>
          <w:szCs w:val="35"/>
          <w:b/>
          <w:bCs/>
          <w:spacing w:val="-5"/>
        </w:rPr>
        <w:t>二、学科核心素养与课程目标</w:t>
      </w:r>
    </w:p>
    <w:p>
      <w:pPr>
        <w:spacing w:line="226" w:lineRule="auto"/>
        <w:sectPr>
          <w:footerReference w:type="default" r:id="rId35"/>
          <w:pgSz w:w="11906" w:h="16839"/>
          <w:pgMar w:top="1418" w:right="1599" w:bottom="1273" w:left="1785" w:header="0" w:footer="1047" w:gutter="0"/>
        </w:sectPr>
        <w:rPr>
          <w:rFonts w:ascii="SimHei" w:hAnsi="SimHei" w:eastAsia="SimHei" w:cs="SimHei"/>
          <w:sz w:val="35"/>
          <w:szCs w:val="35"/>
        </w:rPr>
      </w:pP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574"/>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6" w:lineRule="auto"/>
        <w:rPr/>
      </w:pPr>
      <w:r/>
    </w:p>
    <w:p>
      <w:pPr>
        <w:pStyle w:val="BodyText"/>
        <w:spacing w:line="286" w:lineRule="auto"/>
        <w:rPr/>
      </w:pPr>
      <w:r/>
    </w:p>
    <w:p>
      <w:pPr>
        <w:pStyle w:val="BodyText"/>
        <w:spacing w:line="286" w:lineRule="auto"/>
        <w:rPr/>
      </w:pPr>
      <w:r/>
    </w:p>
    <w:p>
      <w:pPr>
        <w:ind w:left="38" w:right="260" w:firstLine="481"/>
        <w:spacing w:before="78" w:line="350" w:lineRule="auto"/>
        <w:jc w:val="both"/>
        <w:rPr>
          <w:rFonts w:ascii="SimSun" w:hAnsi="SimSun" w:eastAsia="SimSun" w:cs="SimSun"/>
          <w:sz w:val="24"/>
          <w:szCs w:val="24"/>
        </w:rPr>
      </w:pPr>
      <w:r>
        <w:rPr>
          <w:rFonts w:ascii="SimSun" w:hAnsi="SimSun" w:eastAsia="SimSun" w:cs="SimSun"/>
          <w:sz w:val="24"/>
          <w:szCs w:val="24"/>
          <w:spacing w:val="-6"/>
        </w:rPr>
        <w:t>学科核心素养是学科育人价值的集中体现，是学生通过学科学习与运用而逐</w:t>
      </w:r>
      <w:r>
        <w:rPr>
          <w:rFonts w:ascii="SimSun" w:hAnsi="SimSun" w:eastAsia="SimSun" w:cs="SimSun"/>
          <w:sz w:val="24"/>
          <w:szCs w:val="24"/>
          <w:spacing w:val="16"/>
        </w:rPr>
        <w:t xml:space="preserve"> </w:t>
      </w:r>
      <w:r>
        <w:rPr>
          <w:rFonts w:ascii="SimSun" w:hAnsi="SimSun" w:eastAsia="SimSun" w:cs="SimSun"/>
          <w:sz w:val="24"/>
          <w:szCs w:val="24"/>
          <w:spacing w:val="-5"/>
        </w:rPr>
        <w:t>步形成的正确价值观念、必备品格和关键能力，中等职业学校素描课程</w:t>
      </w:r>
      <w:r>
        <w:rPr>
          <w:rFonts w:ascii="SimSun" w:hAnsi="SimSun" w:eastAsia="SimSun" w:cs="SimSun"/>
          <w:sz w:val="24"/>
          <w:szCs w:val="24"/>
          <w:spacing w:val="-6"/>
        </w:rPr>
        <w:t>学科核心</w:t>
      </w:r>
      <w:r>
        <w:rPr>
          <w:rFonts w:ascii="SimSun" w:hAnsi="SimSun" w:eastAsia="SimSun" w:cs="SimSun"/>
          <w:sz w:val="24"/>
          <w:szCs w:val="24"/>
        </w:rPr>
        <w:t xml:space="preserve"> </w:t>
      </w:r>
      <w:r>
        <w:rPr>
          <w:rFonts w:ascii="SimSun" w:hAnsi="SimSun" w:eastAsia="SimSun" w:cs="SimSun"/>
          <w:sz w:val="24"/>
          <w:szCs w:val="24"/>
          <w:spacing w:val="-8"/>
        </w:rPr>
        <w:t>素养主要包括图像说读、美术表现、审美判断、创意实践</w:t>
      </w:r>
      <w:r>
        <w:rPr>
          <w:rFonts w:ascii="SimSun" w:hAnsi="SimSun" w:eastAsia="SimSun" w:cs="SimSun"/>
          <w:sz w:val="24"/>
          <w:szCs w:val="24"/>
          <w:spacing w:val="-9"/>
        </w:rPr>
        <w:t>、文化理解五个方面。</w:t>
      </w:r>
    </w:p>
    <w:p>
      <w:pPr>
        <w:pStyle w:val="BodyText"/>
        <w:spacing w:line="315" w:lineRule="auto"/>
        <w:rPr/>
      </w:pPr>
      <w:r/>
    </w:p>
    <w:p>
      <w:pPr>
        <w:ind w:left="515"/>
        <w:spacing w:before="78" w:line="221" w:lineRule="auto"/>
        <w:rPr>
          <w:rFonts w:ascii="SimHei" w:hAnsi="SimHei" w:eastAsia="SimHei" w:cs="SimHei"/>
          <w:sz w:val="24"/>
          <w:szCs w:val="24"/>
        </w:rPr>
      </w:pPr>
      <w:r>
        <w:rPr>
          <w:rFonts w:ascii="SimHei" w:hAnsi="SimHei" w:eastAsia="SimHei" w:cs="SimHei"/>
          <w:sz w:val="24"/>
          <w:szCs w:val="24"/>
          <w:b/>
          <w:bCs/>
          <w:spacing w:val="-6"/>
        </w:rPr>
        <w:t>1.图像说读</w:t>
      </w:r>
    </w:p>
    <w:p>
      <w:pPr>
        <w:ind w:left="32" w:right="200" w:firstLine="471"/>
        <w:spacing w:before="180" w:line="347" w:lineRule="auto"/>
        <w:rPr>
          <w:rFonts w:ascii="SimSun" w:hAnsi="SimSun" w:eastAsia="SimSun" w:cs="SimSun"/>
          <w:sz w:val="24"/>
          <w:szCs w:val="24"/>
        </w:rPr>
      </w:pPr>
      <w:r>
        <w:rPr>
          <w:rFonts w:ascii="SimSun" w:hAnsi="SimSun" w:eastAsia="SimSun" w:cs="SimSun"/>
          <w:sz w:val="24"/>
          <w:szCs w:val="24"/>
          <w:spacing w:val="-3"/>
        </w:rPr>
        <w:t>培养学生对作品形象的审美感知、理解和审美领悟能力。实践</w:t>
      </w:r>
      <w:r>
        <w:rPr>
          <w:rFonts w:ascii="SimSun" w:hAnsi="SimSun" w:eastAsia="SimSun" w:cs="SimSun"/>
          <w:sz w:val="24"/>
          <w:szCs w:val="24"/>
          <w:spacing w:val="-4"/>
        </w:rPr>
        <w:t>价值是美术教</w:t>
      </w:r>
      <w:r>
        <w:rPr>
          <w:rFonts w:ascii="SimSun" w:hAnsi="SimSun" w:eastAsia="SimSun" w:cs="SimSun"/>
          <w:sz w:val="24"/>
          <w:szCs w:val="24"/>
        </w:rPr>
        <w:t xml:space="preserve"> </w:t>
      </w:r>
      <w:r>
        <w:rPr>
          <w:rFonts w:ascii="SimSun" w:hAnsi="SimSun" w:eastAsia="SimSun" w:cs="SimSun"/>
          <w:sz w:val="24"/>
          <w:szCs w:val="24"/>
          <w:spacing w:val="-1"/>
        </w:rPr>
        <w:t>育始终坚持直观形象演示和示范，尽量避免抽象描述和说理。</w:t>
      </w:r>
    </w:p>
    <w:p>
      <w:pPr>
        <w:pStyle w:val="BodyText"/>
        <w:spacing w:line="314" w:lineRule="auto"/>
        <w:rPr/>
      </w:pPr>
      <w:r/>
    </w:p>
    <w:p>
      <w:pPr>
        <w:ind w:left="501"/>
        <w:spacing w:before="78" w:line="221" w:lineRule="auto"/>
        <w:rPr>
          <w:rFonts w:ascii="SimHei" w:hAnsi="SimHei" w:eastAsia="SimHei" w:cs="SimHei"/>
          <w:sz w:val="24"/>
          <w:szCs w:val="24"/>
        </w:rPr>
      </w:pPr>
      <w:r>
        <w:rPr>
          <w:rFonts w:ascii="SimHei" w:hAnsi="SimHei" w:eastAsia="SimHei" w:cs="SimHei"/>
          <w:sz w:val="24"/>
          <w:szCs w:val="24"/>
          <w:b/>
          <w:bCs/>
          <w:spacing w:val="-4"/>
        </w:rPr>
        <w:t>2.美术表现</w:t>
      </w:r>
    </w:p>
    <w:p>
      <w:pPr>
        <w:ind w:left="25" w:right="200" w:firstLine="479"/>
        <w:spacing w:before="180" w:line="345" w:lineRule="auto"/>
        <w:rPr>
          <w:rFonts w:ascii="SimSun" w:hAnsi="SimSun" w:eastAsia="SimSun" w:cs="SimSun"/>
          <w:sz w:val="24"/>
          <w:szCs w:val="24"/>
        </w:rPr>
      </w:pPr>
      <w:r>
        <w:rPr>
          <w:rFonts w:ascii="SimSun" w:hAnsi="SimSun" w:eastAsia="SimSun" w:cs="SimSun"/>
          <w:sz w:val="24"/>
          <w:szCs w:val="24"/>
          <w:spacing w:val="-3"/>
        </w:rPr>
        <w:t>培养学生美术造型表现能力，应用美术知识技能创造美术作品</w:t>
      </w:r>
      <w:r>
        <w:rPr>
          <w:rFonts w:ascii="SimSun" w:hAnsi="SimSun" w:eastAsia="SimSun" w:cs="SimSun"/>
          <w:sz w:val="24"/>
          <w:szCs w:val="24"/>
          <w:spacing w:val="-4"/>
        </w:rPr>
        <w:t>。实践价值是</w:t>
      </w:r>
      <w:r>
        <w:rPr>
          <w:rFonts w:ascii="SimSun" w:hAnsi="SimSun" w:eastAsia="SimSun" w:cs="SimSun"/>
          <w:sz w:val="24"/>
          <w:szCs w:val="24"/>
        </w:rPr>
        <w:t xml:space="preserve"> </w:t>
      </w:r>
      <w:r>
        <w:rPr>
          <w:rFonts w:ascii="SimSun" w:hAnsi="SimSun" w:eastAsia="SimSun" w:cs="SimSun"/>
          <w:sz w:val="24"/>
          <w:szCs w:val="24"/>
          <w:spacing w:val="-1"/>
        </w:rPr>
        <w:t>落实学生美术技能和表现创造能力。</w:t>
      </w:r>
    </w:p>
    <w:p>
      <w:pPr>
        <w:pStyle w:val="BodyText"/>
        <w:spacing w:line="319" w:lineRule="auto"/>
        <w:rPr/>
      </w:pPr>
      <w:r/>
    </w:p>
    <w:p>
      <w:pPr>
        <w:ind w:left="503"/>
        <w:spacing w:before="78" w:line="221" w:lineRule="auto"/>
        <w:rPr>
          <w:rFonts w:ascii="SimHei" w:hAnsi="SimHei" w:eastAsia="SimHei" w:cs="SimHei"/>
          <w:sz w:val="24"/>
          <w:szCs w:val="24"/>
        </w:rPr>
      </w:pPr>
      <w:r>
        <w:rPr>
          <w:rFonts w:ascii="SimHei" w:hAnsi="SimHei" w:eastAsia="SimHei" w:cs="SimHei"/>
          <w:sz w:val="24"/>
          <w:szCs w:val="24"/>
          <w:b/>
          <w:bCs/>
          <w:spacing w:val="-4"/>
        </w:rPr>
        <w:t>3.审美判断</w:t>
      </w:r>
    </w:p>
    <w:p>
      <w:pPr>
        <w:ind w:left="32" w:right="18" w:firstLine="471"/>
        <w:spacing w:before="179" w:line="350" w:lineRule="auto"/>
        <w:jc w:val="both"/>
        <w:rPr>
          <w:rFonts w:ascii="SimSun" w:hAnsi="SimSun" w:eastAsia="SimSun" w:cs="SimSun"/>
          <w:sz w:val="24"/>
          <w:szCs w:val="24"/>
        </w:rPr>
      </w:pPr>
      <w:r>
        <w:rPr>
          <w:rFonts w:ascii="SimSun" w:hAnsi="SimSun" w:eastAsia="SimSun" w:cs="SimSun"/>
          <w:sz w:val="24"/>
          <w:szCs w:val="24"/>
          <w:spacing w:val="-3"/>
        </w:rPr>
        <w:t>培养学生审美认识、评价和判断能力，能对美术现象和美术作</w:t>
      </w:r>
      <w:r>
        <w:rPr>
          <w:rFonts w:ascii="SimSun" w:hAnsi="SimSun" w:eastAsia="SimSun" w:cs="SimSun"/>
          <w:sz w:val="24"/>
          <w:szCs w:val="24"/>
          <w:spacing w:val="-4"/>
        </w:rPr>
        <w:t>品进行分析判</w:t>
      </w:r>
      <w:r>
        <w:rPr>
          <w:rFonts w:ascii="SimSun" w:hAnsi="SimSun" w:eastAsia="SimSun" w:cs="SimSun"/>
          <w:sz w:val="24"/>
          <w:szCs w:val="24"/>
        </w:rPr>
        <w:t xml:space="preserve">  </w:t>
      </w:r>
      <w:r>
        <w:rPr>
          <w:rFonts w:ascii="SimSun" w:hAnsi="SimSun" w:eastAsia="SimSun" w:cs="SimSun"/>
          <w:sz w:val="24"/>
          <w:szCs w:val="24"/>
          <w:spacing w:val="-5"/>
        </w:rPr>
        <w:t>断。实践价值是美术教学各个环节均应贯穿审美诱导，解决什么是美，为什么美，</w:t>
      </w:r>
      <w:r>
        <w:rPr>
          <w:rFonts w:ascii="SimSun" w:hAnsi="SimSun" w:eastAsia="SimSun" w:cs="SimSun"/>
          <w:sz w:val="24"/>
          <w:szCs w:val="24"/>
          <w:spacing w:val="8"/>
        </w:rPr>
        <w:t xml:space="preserve"> </w:t>
      </w:r>
      <w:r>
        <w:rPr>
          <w:rFonts w:ascii="SimSun" w:hAnsi="SimSun" w:eastAsia="SimSun" w:cs="SimSun"/>
          <w:sz w:val="24"/>
          <w:szCs w:val="24"/>
          <w:spacing w:val="-3"/>
        </w:rPr>
        <w:t>怎样才美的问题。</w:t>
      </w:r>
    </w:p>
    <w:p>
      <w:pPr>
        <w:pStyle w:val="BodyText"/>
        <w:spacing w:line="364" w:lineRule="auto"/>
        <w:rPr/>
      </w:pPr>
      <w:r/>
    </w:p>
    <w:p>
      <w:pPr>
        <w:ind w:left="496"/>
        <w:spacing w:before="78" w:line="218" w:lineRule="auto"/>
        <w:rPr>
          <w:rFonts w:ascii="SimHei" w:hAnsi="SimHei" w:eastAsia="SimHei" w:cs="SimHei"/>
          <w:sz w:val="24"/>
          <w:szCs w:val="24"/>
        </w:rPr>
      </w:pPr>
      <w:r>
        <w:rPr>
          <w:rFonts w:ascii="SimHei" w:hAnsi="SimHei" w:eastAsia="SimHei" w:cs="SimHei"/>
          <w:sz w:val="24"/>
          <w:szCs w:val="24"/>
          <w:b/>
          <w:bCs/>
          <w:spacing w:val="-3"/>
        </w:rPr>
        <w:t>4.创意实践</w:t>
      </w:r>
    </w:p>
    <w:p>
      <w:pPr>
        <w:ind w:left="29" w:firstLine="477"/>
        <w:spacing w:before="185" w:line="350" w:lineRule="auto"/>
        <w:jc w:val="both"/>
        <w:rPr>
          <w:rFonts w:ascii="SimSun" w:hAnsi="SimSun" w:eastAsia="SimSun" w:cs="SimSun"/>
          <w:sz w:val="24"/>
          <w:szCs w:val="24"/>
        </w:rPr>
      </w:pPr>
      <w:r>
        <w:rPr>
          <w:rFonts w:ascii="SimSun" w:hAnsi="SimSun" w:eastAsia="SimSun" w:cs="SimSun"/>
          <w:sz w:val="24"/>
          <w:szCs w:val="24"/>
          <w:spacing w:val="-4"/>
        </w:rPr>
        <w:t>教学根本目标是实践创造力的培养，培养学生在生活</w:t>
      </w:r>
      <w:r>
        <w:rPr>
          <w:rFonts w:ascii="SimSun" w:hAnsi="SimSun" w:eastAsia="SimSun" w:cs="SimSun"/>
          <w:sz w:val="24"/>
          <w:szCs w:val="24"/>
          <w:spacing w:val="-5"/>
        </w:rPr>
        <w:t>和实践中创造美的能力。</w:t>
      </w:r>
      <w:r>
        <w:rPr>
          <w:rFonts w:ascii="SimSun" w:hAnsi="SimSun" w:eastAsia="SimSun" w:cs="SimSun"/>
          <w:sz w:val="24"/>
          <w:szCs w:val="24"/>
        </w:rPr>
        <w:t xml:space="preserve"> </w:t>
      </w:r>
      <w:r>
        <w:rPr>
          <w:rFonts w:ascii="SimSun" w:hAnsi="SimSun" w:eastAsia="SimSun" w:cs="SimSun"/>
          <w:sz w:val="24"/>
          <w:szCs w:val="24"/>
          <w:spacing w:val="-3"/>
        </w:rPr>
        <w:t>实践价值是美术教育不局限于知识技能本身，而是应用知识技能创造</w:t>
      </w:r>
      <w:r>
        <w:rPr>
          <w:rFonts w:ascii="SimSun" w:hAnsi="SimSun" w:eastAsia="SimSun" w:cs="SimSun"/>
          <w:sz w:val="24"/>
          <w:szCs w:val="24"/>
          <w:spacing w:val="-4"/>
        </w:rPr>
        <w:t>性解决情境</w:t>
      </w:r>
      <w:r>
        <w:rPr>
          <w:rFonts w:ascii="SimSun" w:hAnsi="SimSun" w:eastAsia="SimSun" w:cs="SimSun"/>
          <w:sz w:val="24"/>
          <w:szCs w:val="24"/>
        </w:rPr>
        <w:t xml:space="preserve">  </w:t>
      </w:r>
      <w:r>
        <w:rPr>
          <w:rFonts w:ascii="SimSun" w:hAnsi="SimSun" w:eastAsia="SimSun" w:cs="SimSun"/>
          <w:sz w:val="24"/>
          <w:szCs w:val="24"/>
          <w:spacing w:val="-6"/>
        </w:rPr>
        <w:t>问题。</w:t>
      </w:r>
    </w:p>
    <w:p>
      <w:pPr>
        <w:pStyle w:val="BodyText"/>
        <w:spacing w:line="361" w:lineRule="auto"/>
        <w:rPr/>
      </w:pPr>
      <w:r/>
    </w:p>
    <w:p>
      <w:pPr>
        <w:ind w:left="497"/>
        <w:spacing w:before="78" w:line="222" w:lineRule="auto"/>
        <w:rPr>
          <w:rFonts w:ascii="SimHei" w:hAnsi="SimHei" w:eastAsia="SimHei" w:cs="SimHei"/>
          <w:sz w:val="24"/>
          <w:szCs w:val="24"/>
        </w:rPr>
      </w:pPr>
      <w:r>
        <w:rPr>
          <w:rFonts w:ascii="SimHei" w:hAnsi="SimHei" w:eastAsia="SimHei" w:cs="SimHei"/>
          <w:sz w:val="24"/>
          <w:szCs w:val="24"/>
          <w:b/>
          <w:bCs/>
          <w:spacing w:val="-3"/>
        </w:rPr>
        <w:t>5.文化理解</w:t>
      </w:r>
    </w:p>
    <w:p>
      <w:pPr>
        <w:ind w:left="25" w:right="200" w:firstLine="480"/>
        <w:spacing w:before="181" w:line="344" w:lineRule="auto"/>
        <w:rPr>
          <w:rFonts w:ascii="SimSun" w:hAnsi="SimSun" w:eastAsia="SimSun" w:cs="SimSun"/>
          <w:sz w:val="24"/>
          <w:szCs w:val="24"/>
        </w:rPr>
      </w:pPr>
      <w:r>
        <w:rPr>
          <w:rFonts w:ascii="SimSun" w:hAnsi="SimSun" w:eastAsia="SimSun" w:cs="SimSun"/>
          <w:sz w:val="24"/>
          <w:szCs w:val="24"/>
          <w:spacing w:val="-3"/>
        </w:rPr>
        <w:t>理解美术形象、现象和作品的文化内涵，在美教学中进行</w:t>
      </w:r>
      <w:r>
        <w:rPr>
          <w:rFonts w:ascii="SimSun" w:hAnsi="SimSun" w:eastAsia="SimSun" w:cs="SimSun"/>
          <w:sz w:val="24"/>
          <w:szCs w:val="24"/>
          <w:spacing w:val="-4"/>
        </w:rPr>
        <w:t>文化渗透与文化表</w:t>
      </w:r>
      <w:r>
        <w:rPr>
          <w:rFonts w:ascii="SimSun" w:hAnsi="SimSun" w:eastAsia="SimSun" w:cs="SimSun"/>
          <w:sz w:val="24"/>
          <w:szCs w:val="24"/>
        </w:rPr>
        <w:t xml:space="preserve"> </w:t>
      </w:r>
      <w:r>
        <w:rPr>
          <w:rFonts w:ascii="SimSun" w:hAnsi="SimSun" w:eastAsia="SimSun" w:cs="SimSun"/>
          <w:sz w:val="24"/>
          <w:szCs w:val="24"/>
          <w:spacing w:val="-1"/>
        </w:rPr>
        <w:t>现。实饯价值是在美欣赏和实践中自觉引导文化内涵并进行文化表现。</w:t>
      </w:r>
    </w:p>
    <w:p>
      <w:pPr>
        <w:spacing w:line="344" w:lineRule="auto"/>
        <w:sectPr>
          <w:footerReference w:type="default" r:id="rId36"/>
          <w:pgSz w:w="11906" w:h="16839"/>
          <w:pgMar w:top="1431" w:right="1599" w:bottom="1273" w:left="1785" w:header="0" w:footer="1047" w:gutter="0"/>
        </w:sectPr>
        <w:rPr>
          <w:rFonts w:ascii="SimSun" w:hAnsi="SimSun" w:eastAsia="SimSun" w:cs="SimSun"/>
          <w:sz w:val="24"/>
          <w:szCs w:val="24"/>
        </w:rPr>
      </w:pPr>
    </w:p>
    <w:p>
      <w:pPr>
        <w:pStyle w:val="BodyText"/>
        <w:spacing w:line="316"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4" w:lineRule="auto"/>
        <w:rPr/>
      </w:pPr>
      <w:r/>
    </w:p>
    <w:p>
      <w:pPr>
        <w:pStyle w:val="BodyText"/>
        <w:spacing w:line="285" w:lineRule="auto"/>
        <w:rPr/>
      </w:pPr>
      <w:r/>
    </w:p>
    <w:p>
      <w:pPr>
        <w:pStyle w:val="BodyText"/>
        <w:spacing w:line="285"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22" w:right="49" w:firstLine="486"/>
        <w:spacing w:before="176" w:line="352" w:lineRule="auto"/>
        <w:jc w:val="both"/>
        <w:rPr>
          <w:rFonts w:ascii="SimSun" w:hAnsi="SimSun" w:eastAsia="SimSun" w:cs="SimSun"/>
          <w:sz w:val="24"/>
          <w:szCs w:val="24"/>
        </w:rPr>
      </w:pPr>
      <w:r>
        <w:rPr>
          <w:rFonts w:ascii="SimSun" w:hAnsi="SimSun" w:eastAsia="SimSun" w:cs="SimSun"/>
          <w:sz w:val="24"/>
          <w:szCs w:val="24"/>
          <w:spacing w:val="-10"/>
        </w:rPr>
        <w:t>中等职业学校素描课程要落实立德树人的根本任务，在完成九年义</w:t>
      </w:r>
      <w:r>
        <w:rPr>
          <w:rFonts w:ascii="SimSun" w:hAnsi="SimSun" w:eastAsia="SimSun" w:cs="SimSun"/>
          <w:sz w:val="24"/>
          <w:szCs w:val="24"/>
          <w:spacing w:val="-11"/>
        </w:rPr>
        <w:t>务教育相关</w:t>
      </w:r>
      <w:r>
        <w:rPr>
          <w:rFonts w:ascii="SimSun" w:hAnsi="SimSun" w:eastAsia="SimSun" w:cs="SimSun"/>
          <w:sz w:val="24"/>
          <w:szCs w:val="24"/>
        </w:rPr>
        <w:t xml:space="preserve"> </w:t>
      </w:r>
      <w:r>
        <w:rPr>
          <w:rFonts w:ascii="SimSun" w:hAnsi="SimSun" w:eastAsia="SimSun" w:cs="SimSun"/>
          <w:sz w:val="24"/>
          <w:szCs w:val="24"/>
          <w:spacing w:val="-9"/>
        </w:rPr>
        <w:t>课程的基础上，使学生尽快掌握素描造型的一般</w:t>
      </w:r>
      <w:r>
        <w:rPr>
          <w:rFonts w:ascii="SimSun" w:hAnsi="SimSun" w:eastAsia="SimSun" w:cs="SimSun"/>
          <w:sz w:val="24"/>
          <w:szCs w:val="24"/>
          <w:spacing w:val="-10"/>
        </w:rPr>
        <w:t>规律和法则，引导学生正确认识素</w:t>
      </w:r>
      <w:r>
        <w:rPr>
          <w:rFonts w:ascii="SimSun" w:hAnsi="SimSun" w:eastAsia="SimSun" w:cs="SimSun"/>
          <w:sz w:val="24"/>
          <w:szCs w:val="24"/>
        </w:rPr>
        <w:t xml:space="preserve"> </w:t>
      </w:r>
      <w:r>
        <w:rPr>
          <w:rFonts w:ascii="SimSun" w:hAnsi="SimSun" w:eastAsia="SimSun" w:cs="SimSun"/>
          <w:sz w:val="24"/>
          <w:szCs w:val="24"/>
          <w:spacing w:val="-9"/>
        </w:rPr>
        <w:t>描造型中的形态和表现之间的关系，掌握基本的</w:t>
      </w:r>
      <w:r>
        <w:rPr>
          <w:rFonts w:ascii="SimSun" w:hAnsi="SimSun" w:eastAsia="SimSun" w:cs="SimSun"/>
          <w:sz w:val="24"/>
          <w:szCs w:val="24"/>
          <w:spacing w:val="-10"/>
        </w:rPr>
        <w:t>素描造型能力，并提高学生的艺术</w:t>
      </w:r>
      <w:r>
        <w:rPr>
          <w:rFonts w:ascii="SimSun" w:hAnsi="SimSun" w:eastAsia="SimSun" w:cs="SimSun"/>
          <w:sz w:val="24"/>
          <w:szCs w:val="24"/>
        </w:rPr>
        <w:t xml:space="preserve"> </w:t>
      </w:r>
      <w:r>
        <w:rPr>
          <w:rFonts w:ascii="SimSun" w:hAnsi="SimSun" w:eastAsia="SimSun" w:cs="SimSun"/>
          <w:sz w:val="24"/>
          <w:szCs w:val="24"/>
          <w:spacing w:val="-8"/>
        </w:rPr>
        <w:t>感知能力和鉴赏能力。</w:t>
      </w:r>
    </w:p>
    <w:p>
      <w:pPr>
        <w:pStyle w:val="BodyText"/>
        <w:spacing w:line="318" w:lineRule="auto"/>
        <w:rPr/>
      </w:pPr>
      <w:r/>
    </w:p>
    <w:p>
      <w:pPr>
        <w:ind w:left="527"/>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538"/>
        <w:spacing w:before="174" w:line="220" w:lineRule="auto"/>
        <w:rPr>
          <w:rFonts w:ascii="SimSun" w:hAnsi="SimSun" w:eastAsia="SimSun" w:cs="SimSun"/>
          <w:sz w:val="24"/>
          <w:szCs w:val="24"/>
        </w:rPr>
      </w:pPr>
      <w:r>
        <w:rPr>
          <w:rFonts w:ascii="SimSun" w:hAnsi="SimSun" w:eastAsia="SimSun" w:cs="SimSun"/>
          <w:sz w:val="24"/>
          <w:szCs w:val="24"/>
          <w:spacing w:val="-9"/>
        </w:rPr>
        <w:t>（1）知识目标</w:t>
      </w:r>
    </w:p>
    <w:p>
      <w:pPr>
        <w:ind w:left="23" w:right="53" w:firstLine="501"/>
        <w:spacing w:before="185" w:line="355" w:lineRule="auto"/>
        <w:rPr>
          <w:rFonts w:ascii="SimSun" w:hAnsi="SimSun" w:eastAsia="SimSun" w:cs="SimSun"/>
          <w:sz w:val="24"/>
          <w:szCs w:val="24"/>
        </w:rPr>
      </w:pPr>
      <w:r>
        <w:rPr>
          <w:rFonts w:ascii="SimSun" w:hAnsi="SimSun" w:eastAsia="SimSun" w:cs="SimSun"/>
          <w:sz w:val="24"/>
          <w:szCs w:val="24"/>
          <w:spacing w:val="-4"/>
        </w:rPr>
        <w:t>了解素描的基本概念、表现特点、表现形式、为什么学习素描；了解绘画铅</w:t>
      </w:r>
      <w:r>
        <w:rPr>
          <w:rFonts w:ascii="SimSun" w:hAnsi="SimSun" w:eastAsia="SimSun" w:cs="SimSun"/>
          <w:sz w:val="24"/>
          <w:szCs w:val="24"/>
          <w:spacing w:val="6"/>
        </w:rPr>
        <w:t xml:space="preserve"> </w:t>
      </w:r>
      <w:r>
        <w:rPr>
          <w:rFonts w:ascii="SimSun" w:hAnsi="SimSun" w:eastAsia="SimSun" w:cs="SimSun"/>
          <w:sz w:val="24"/>
          <w:szCs w:val="24"/>
          <w:spacing w:val="-3"/>
        </w:rPr>
        <w:t>笔、橡皮差、美工刀、画板、画架、素描纸等的作用；了解素描绘画的基本姿势</w:t>
      </w:r>
      <w:r>
        <w:rPr>
          <w:rFonts w:ascii="SimSun" w:hAnsi="SimSun" w:eastAsia="SimSun" w:cs="SimSun"/>
          <w:sz w:val="24"/>
          <w:szCs w:val="24"/>
          <w:spacing w:val="1"/>
        </w:rPr>
        <w:t xml:space="preserve"> </w:t>
      </w:r>
      <w:r>
        <w:rPr>
          <w:rFonts w:ascii="SimSun" w:hAnsi="SimSun" w:eastAsia="SimSun" w:cs="SimSun"/>
          <w:sz w:val="24"/>
          <w:szCs w:val="24"/>
          <w:spacing w:val="-3"/>
        </w:rPr>
        <w:t>和要求；了解素描绘画过程；了解素描临摹与静物写生练习的区别；掌握素描绘</w:t>
      </w:r>
      <w:r>
        <w:rPr>
          <w:rFonts w:ascii="SimSun" w:hAnsi="SimSun" w:eastAsia="SimSun" w:cs="SimSun"/>
          <w:sz w:val="24"/>
          <w:szCs w:val="24"/>
          <w:spacing w:val="1"/>
        </w:rPr>
        <w:t xml:space="preserve"> </w:t>
      </w:r>
      <w:r>
        <w:rPr>
          <w:rFonts w:ascii="SimSun" w:hAnsi="SimSun" w:eastAsia="SimSun" w:cs="SimSun"/>
          <w:sz w:val="24"/>
          <w:szCs w:val="24"/>
          <w:spacing w:val="-3"/>
        </w:rPr>
        <w:t>画表现基本步骤；掌握素描绘画构图形式；掌握素描造型的基本方法；掌握对画</w:t>
      </w:r>
      <w:r>
        <w:rPr>
          <w:rFonts w:ascii="SimSun" w:hAnsi="SimSun" w:eastAsia="SimSun" w:cs="SimSun"/>
          <w:sz w:val="24"/>
          <w:szCs w:val="24"/>
          <w:spacing w:val="1"/>
        </w:rPr>
        <w:t xml:space="preserve"> </w:t>
      </w:r>
      <w:r>
        <w:rPr>
          <w:rFonts w:ascii="SimSun" w:hAnsi="SimSun" w:eastAsia="SimSun" w:cs="SimSun"/>
          <w:sz w:val="24"/>
          <w:szCs w:val="24"/>
          <w:spacing w:val="-3"/>
        </w:rPr>
        <w:t>面的整体效果与局部效果的控制；掌握对事物的观察方法、局部与整体的相互关</w:t>
      </w:r>
      <w:r>
        <w:rPr>
          <w:rFonts w:ascii="SimSun" w:hAnsi="SimSun" w:eastAsia="SimSun" w:cs="SimSun"/>
          <w:sz w:val="24"/>
          <w:szCs w:val="24"/>
          <w:spacing w:val="1"/>
        </w:rPr>
        <w:t xml:space="preserve"> </w:t>
      </w:r>
      <w:r>
        <w:rPr>
          <w:rFonts w:ascii="SimSun" w:hAnsi="SimSun" w:eastAsia="SimSun" w:cs="SimSun"/>
          <w:sz w:val="24"/>
          <w:szCs w:val="24"/>
          <w:spacing w:val="-3"/>
        </w:rPr>
        <w:t>系；掌握素描绘画中各种常用表现技法；具备一定的素描绘画基础知识；具备独</w:t>
      </w:r>
      <w:r>
        <w:rPr>
          <w:rFonts w:ascii="SimSun" w:hAnsi="SimSun" w:eastAsia="SimSun" w:cs="SimSun"/>
          <w:sz w:val="24"/>
          <w:szCs w:val="24"/>
          <w:spacing w:val="1"/>
        </w:rPr>
        <w:t xml:space="preserve"> </w:t>
      </w:r>
      <w:r>
        <w:rPr>
          <w:rFonts w:ascii="SimSun" w:hAnsi="SimSun" w:eastAsia="SimSun" w:cs="SimSun"/>
          <w:sz w:val="24"/>
          <w:szCs w:val="24"/>
          <w:spacing w:val="-2"/>
        </w:rPr>
        <w:t>特的艺术修养。</w:t>
      </w:r>
    </w:p>
    <w:p>
      <w:pPr>
        <w:ind w:left="538"/>
        <w:spacing w:before="33" w:line="219" w:lineRule="auto"/>
        <w:rPr>
          <w:rFonts w:ascii="SimSun" w:hAnsi="SimSun" w:eastAsia="SimSun" w:cs="SimSun"/>
          <w:sz w:val="24"/>
          <w:szCs w:val="24"/>
        </w:rPr>
      </w:pPr>
      <w:r>
        <w:rPr>
          <w:rFonts w:ascii="SimSun" w:hAnsi="SimSun" w:eastAsia="SimSun" w:cs="SimSun"/>
          <w:sz w:val="24"/>
          <w:szCs w:val="24"/>
          <w:spacing w:val="-6"/>
        </w:rPr>
        <w:t>（2）能力目标</w:t>
      </w:r>
    </w:p>
    <w:p>
      <w:pPr>
        <w:ind w:left="22" w:firstLine="487"/>
        <w:spacing w:before="181" w:line="354" w:lineRule="auto"/>
        <w:rPr>
          <w:rFonts w:ascii="SimSun" w:hAnsi="SimSun" w:eastAsia="SimSun" w:cs="SimSun"/>
          <w:sz w:val="24"/>
          <w:szCs w:val="24"/>
        </w:rPr>
      </w:pPr>
      <w:r>
        <w:rPr>
          <w:rFonts w:ascii="SimSun" w:hAnsi="SimSun" w:eastAsia="SimSun" w:cs="SimSun"/>
          <w:sz w:val="24"/>
          <w:szCs w:val="24"/>
          <w:spacing w:val="-3"/>
        </w:rPr>
        <w:t>掌握素描绘画线条、形体透视关系、几何体结构</w:t>
      </w:r>
      <w:r>
        <w:rPr>
          <w:rFonts w:ascii="SimSun" w:hAnsi="SimSun" w:eastAsia="SimSun" w:cs="SimSun"/>
          <w:sz w:val="24"/>
          <w:szCs w:val="24"/>
          <w:spacing w:val="-4"/>
        </w:rPr>
        <w:t>表现；掌握石膏几何体、静</w:t>
      </w:r>
      <w:r>
        <w:rPr>
          <w:rFonts w:ascii="SimSun" w:hAnsi="SimSun" w:eastAsia="SimSun" w:cs="SimSun"/>
          <w:sz w:val="24"/>
          <w:szCs w:val="24"/>
        </w:rPr>
        <w:t xml:space="preserve"> </w:t>
      </w:r>
      <w:r>
        <w:rPr>
          <w:rFonts w:ascii="SimSun" w:hAnsi="SimSun" w:eastAsia="SimSun" w:cs="SimSun"/>
          <w:sz w:val="24"/>
          <w:szCs w:val="24"/>
          <w:spacing w:val="-1"/>
        </w:rPr>
        <w:t>物、寸布等基本结构构造；掌握素描的表现规</w:t>
      </w:r>
      <w:r>
        <w:rPr>
          <w:rFonts w:ascii="SimSun" w:hAnsi="SimSun" w:eastAsia="SimSun" w:cs="SimSun"/>
          <w:sz w:val="24"/>
          <w:szCs w:val="24"/>
          <w:spacing w:val="-2"/>
        </w:rPr>
        <w:t>律、形式、特点；掌握人物动态、</w:t>
      </w:r>
      <w:r>
        <w:rPr>
          <w:rFonts w:ascii="SimSun" w:hAnsi="SimSun" w:eastAsia="SimSun" w:cs="SimSun"/>
          <w:sz w:val="24"/>
          <w:szCs w:val="24"/>
        </w:rPr>
        <w:t xml:space="preserve"> </w:t>
      </w:r>
      <w:r>
        <w:rPr>
          <w:rFonts w:ascii="SimSun" w:hAnsi="SimSun" w:eastAsia="SimSun" w:cs="SimSun"/>
          <w:sz w:val="24"/>
          <w:szCs w:val="24"/>
          <w:spacing w:val="-1"/>
        </w:rPr>
        <w:t>骨骼的表现技法；掌握常见的各种构图表现技</w:t>
      </w:r>
      <w:r>
        <w:rPr>
          <w:rFonts w:ascii="SimSun" w:hAnsi="SimSun" w:eastAsia="SimSun" w:cs="SimSun"/>
          <w:sz w:val="24"/>
          <w:szCs w:val="24"/>
          <w:spacing w:val="-2"/>
        </w:rPr>
        <w:t>法；基本的审美能力、观察能力、</w:t>
      </w:r>
      <w:r>
        <w:rPr>
          <w:rFonts w:ascii="SimSun" w:hAnsi="SimSun" w:eastAsia="SimSun" w:cs="SimSun"/>
          <w:sz w:val="24"/>
          <w:szCs w:val="24"/>
        </w:rPr>
        <w:t xml:space="preserve"> </w:t>
      </w:r>
      <w:r>
        <w:rPr>
          <w:rFonts w:ascii="SimSun" w:hAnsi="SimSun" w:eastAsia="SimSun" w:cs="SimSun"/>
          <w:sz w:val="24"/>
          <w:szCs w:val="24"/>
          <w:spacing w:val="-3"/>
        </w:rPr>
        <w:t>表现能力、造型能力、构图能力、画面控制能力；树立正确的绘画与造型、艺术</w:t>
      </w:r>
      <w:r>
        <w:rPr>
          <w:rFonts w:ascii="SimSun" w:hAnsi="SimSun" w:eastAsia="SimSun" w:cs="SimSun"/>
          <w:sz w:val="24"/>
          <w:szCs w:val="24"/>
          <w:spacing w:val="1"/>
        </w:rPr>
        <w:t xml:space="preserve"> </w:t>
      </w:r>
      <w:r>
        <w:rPr>
          <w:rFonts w:ascii="SimSun" w:hAnsi="SimSun" w:eastAsia="SimSun" w:cs="SimSun"/>
          <w:sz w:val="24"/>
          <w:szCs w:val="24"/>
          <w:spacing w:val="-1"/>
        </w:rPr>
        <w:t>审美能力，具备基本的艺术修养与艺术鉴别能力。</w:t>
      </w:r>
    </w:p>
    <w:p>
      <w:pPr>
        <w:ind w:left="538"/>
        <w:spacing w:before="34" w:line="219" w:lineRule="auto"/>
        <w:rPr>
          <w:rFonts w:ascii="SimSun" w:hAnsi="SimSun" w:eastAsia="SimSun" w:cs="SimSun"/>
          <w:sz w:val="24"/>
          <w:szCs w:val="24"/>
        </w:rPr>
      </w:pPr>
      <w:r>
        <w:rPr>
          <w:rFonts w:ascii="SimSun" w:hAnsi="SimSun" w:eastAsia="SimSun" w:cs="SimSun"/>
          <w:sz w:val="24"/>
          <w:szCs w:val="24"/>
          <w:spacing w:val="-6"/>
        </w:rPr>
        <w:t>（3）素质目标</w:t>
      </w:r>
    </w:p>
    <w:p>
      <w:pPr>
        <w:ind w:left="24" w:right="53" w:firstLine="483"/>
        <w:spacing w:before="184" w:line="350" w:lineRule="auto"/>
        <w:rPr>
          <w:rFonts w:ascii="SimSun" w:hAnsi="SimSun" w:eastAsia="SimSun" w:cs="SimSun"/>
          <w:sz w:val="24"/>
          <w:szCs w:val="24"/>
        </w:rPr>
      </w:pPr>
      <w:r>
        <w:rPr>
          <w:rFonts w:ascii="SimSun" w:hAnsi="SimSun" w:eastAsia="SimSun" w:cs="SimSun"/>
          <w:sz w:val="24"/>
          <w:szCs w:val="24"/>
          <w:spacing w:val="-3"/>
        </w:rPr>
        <w:t>具有较强的集体荣誉意识；具有正确、规范的绘画表</w:t>
      </w:r>
      <w:r>
        <w:rPr>
          <w:rFonts w:ascii="SimSun" w:hAnsi="SimSun" w:eastAsia="SimSun" w:cs="SimSun"/>
          <w:sz w:val="24"/>
          <w:szCs w:val="24"/>
          <w:spacing w:val="-4"/>
        </w:rPr>
        <w:t>现习惯具有良好的沟通</w:t>
      </w:r>
      <w:r>
        <w:rPr>
          <w:rFonts w:ascii="SimSun" w:hAnsi="SimSun" w:eastAsia="SimSun" w:cs="SimSun"/>
          <w:sz w:val="24"/>
          <w:szCs w:val="24"/>
        </w:rPr>
        <w:t xml:space="preserve"> </w:t>
      </w:r>
      <w:r>
        <w:rPr>
          <w:rFonts w:ascii="SimSun" w:hAnsi="SimSun" w:eastAsia="SimSun" w:cs="SimSun"/>
          <w:sz w:val="24"/>
          <w:szCs w:val="24"/>
          <w:spacing w:val="-3"/>
        </w:rPr>
        <w:t>能力；具有良好的自主学习和总结归纳能力；注重学习的刻苦性和专注性精神的</w:t>
      </w:r>
      <w:r>
        <w:rPr>
          <w:rFonts w:ascii="SimSun" w:hAnsi="SimSun" w:eastAsia="SimSun" w:cs="SimSun"/>
          <w:sz w:val="24"/>
          <w:szCs w:val="24"/>
        </w:rPr>
        <w:t xml:space="preserve"> </w:t>
      </w:r>
      <w:r>
        <w:rPr>
          <w:rFonts w:ascii="SimSun" w:hAnsi="SimSun" w:eastAsia="SimSun" w:cs="SimSun"/>
          <w:sz w:val="24"/>
          <w:szCs w:val="24"/>
          <w:spacing w:val="-4"/>
        </w:rPr>
        <w:t>培养。</w:t>
      </w:r>
    </w:p>
    <w:p>
      <w:pPr>
        <w:spacing w:line="350" w:lineRule="auto"/>
        <w:sectPr>
          <w:footerReference w:type="default" r:id="rId37"/>
          <w:pgSz w:w="11906" w:h="16839"/>
          <w:pgMar w:top="1431" w:right="1745" w:bottom="1273" w:left="1785" w:header="0" w:footer="1047" w:gutter="0"/>
        </w:sectPr>
        <w:rPr>
          <w:rFonts w:ascii="SimSun" w:hAnsi="SimSun" w:eastAsia="SimSun" w:cs="SimSun"/>
          <w:sz w:val="24"/>
          <w:szCs w:val="24"/>
        </w:rPr>
      </w:pPr>
    </w:p>
    <w:p>
      <w:pPr>
        <w:ind w:left="52"/>
        <w:spacing w:before="75"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ind w:left="36" w:right="230" w:firstLine="459"/>
        <w:spacing w:before="78" w:line="350" w:lineRule="auto"/>
        <w:rPr>
          <w:rFonts w:ascii="SimSun" w:hAnsi="SimSun" w:eastAsia="SimSun" w:cs="SimSun"/>
          <w:sz w:val="24"/>
          <w:szCs w:val="24"/>
        </w:rPr>
      </w:pPr>
      <w:r>
        <w:rPr>
          <w:rFonts w:ascii="SimSun" w:hAnsi="SimSun" w:eastAsia="SimSun" w:cs="SimSun"/>
          <w:sz w:val="24"/>
          <w:szCs w:val="24"/>
          <w:spacing w:val="-4"/>
        </w:rPr>
        <w:t>根据《中等职业学校公共基础课程方案》、素描学科核心素养与课程目标，</w:t>
      </w:r>
      <w:r>
        <w:rPr>
          <w:rFonts w:ascii="SimSun" w:hAnsi="SimSun" w:eastAsia="SimSun" w:cs="SimSun"/>
          <w:sz w:val="24"/>
          <w:szCs w:val="24"/>
          <w:spacing w:val="13"/>
        </w:rPr>
        <w:t xml:space="preserve"> </w:t>
      </w:r>
      <w:r>
        <w:rPr>
          <w:rFonts w:ascii="SimSun" w:hAnsi="SimSun" w:eastAsia="SimSun" w:cs="SimSun"/>
          <w:sz w:val="24"/>
          <w:szCs w:val="24"/>
          <w:spacing w:val="-4"/>
        </w:rPr>
        <w:t>结合中等职业学校学生学习水平和能力特点，以及职业生涯发展和终身学习的需</w:t>
      </w:r>
      <w:r>
        <w:rPr>
          <w:rFonts w:ascii="SimSun" w:hAnsi="SimSun" w:eastAsia="SimSun" w:cs="SimSun"/>
          <w:sz w:val="24"/>
          <w:szCs w:val="24"/>
          <w:spacing w:val="1"/>
        </w:rPr>
        <w:t xml:space="preserve"> </w:t>
      </w:r>
      <w:r>
        <w:rPr>
          <w:rFonts w:ascii="SimSun" w:hAnsi="SimSun" w:eastAsia="SimSun" w:cs="SimSun"/>
          <w:sz w:val="24"/>
          <w:szCs w:val="24"/>
          <w:spacing w:val="-8"/>
        </w:rPr>
        <w:t>要，确定课程结构构与学时安排。</w:t>
      </w:r>
    </w:p>
    <w:p>
      <w:pPr>
        <w:pStyle w:val="BodyText"/>
        <w:spacing w:line="291" w:lineRule="auto"/>
        <w:rPr/>
      </w:pPr>
      <w:r/>
    </w:p>
    <w:p>
      <w:pPr>
        <w:pStyle w:val="BodyText"/>
        <w:spacing w:line="291" w:lineRule="auto"/>
        <w:rPr/>
      </w:pPr>
      <w:r/>
    </w:p>
    <w:p>
      <w:pPr>
        <w:pStyle w:val="BodyText"/>
        <w:spacing w:line="291" w:lineRule="auto"/>
        <w:rPr/>
      </w:pPr>
      <w:r/>
    </w:p>
    <w:p>
      <w:pPr>
        <w:ind w:left="658"/>
        <w:spacing w:before="97"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4" w:lineRule="auto"/>
        <w:rPr/>
      </w:pPr>
      <w:r/>
    </w:p>
    <w:p>
      <w:pPr>
        <w:pStyle w:val="BodyText"/>
        <w:spacing w:line="285" w:lineRule="auto"/>
        <w:rPr/>
      </w:pPr>
      <w:r/>
    </w:p>
    <w:p>
      <w:pPr>
        <w:pStyle w:val="BodyText"/>
        <w:spacing w:line="285" w:lineRule="auto"/>
        <w:rPr/>
      </w:pPr>
      <w:r/>
    </w:p>
    <w:p>
      <w:pPr>
        <w:ind w:left="506"/>
        <w:spacing w:before="78" w:line="219" w:lineRule="auto"/>
        <w:rPr>
          <w:rFonts w:ascii="SimSun" w:hAnsi="SimSun" w:eastAsia="SimSun" w:cs="SimSun"/>
          <w:sz w:val="24"/>
          <w:szCs w:val="24"/>
        </w:rPr>
      </w:pPr>
      <w:r>
        <w:rPr>
          <w:rFonts w:ascii="SimSun" w:hAnsi="SimSun" w:eastAsia="SimSun" w:cs="SimSun"/>
          <w:sz w:val="24"/>
          <w:szCs w:val="24"/>
          <w:spacing w:val="-1"/>
        </w:rPr>
        <w:t>素描课程由基础模块和拓展模块两部分构成。</w:t>
      </w:r>
    </w:p>
    <w:p>
      <w:pPr>
        <w:ind w:left="503"/>
        <w:spacing w:before="182" w:line="219" w:lineRule="auto"/>
        <w:rPr>
          <w:rFonts w:ascii="SimSun" w:hAnsi="SimSun" w:eastAsia="SimSun" w:cs="SimSun"/>
          <w:sz w:val="24"/>
          <w:szCs w:val="24"/>
        </w:rPr>
      </w:pPr>
      <w:r>
        <w:rPr>
          <w:rFonts w:ascii="SimSun" w:hAnsi="SimSun" w:eastAsia="SimSun" w:cs="SimSun"/>
          <w:sz w:val="24"/>
          <w:szCs w:val="24"/>
          <w:spacing w:val="-1"/>
        </w:rPr>
        <w:t>基础模块包含素描概述、石膏几何体写生两个部分内容。</w:t>
      </w:r>
    </w:p>
    <w:p>
      <w:pPr>
        <w:ind w:left="22" w:right="208" w:firstLine="483"/>
        <w:spacing w:before="184" w:line="352" w:lineRule="auto"/>
        <w:rPr>
          <w:rFonts w:ascii="SimSun" w:hAnsi="SimSun" w:eastAsia="SimSun" w:cs="SimSun"/>
          <w:sz w:val="24"/>
          <w:szCs w:val="24"/>
        </w:rPr>
      </w:pPr>
      <w:r>
        <w:rPr>
          <w:rFonts w:ascii="SimSun" w:hAnsi="SimSun" w:eastAsia="SimSun" w:cs="SimSun"/>
          <w:sz w:val="24"/>
          <w:szCs w:val="24"/>
        </w:rPr>
        <w:t>拓展模块设计了静物写生、头像写生、半身</w:t>
      </w:r>
      <w:r>
        <w:rPr>
          <w:rFonts w:ascii="SimSun" w:hAnsi="SimSun" w:eastAsia="SimSun" w:cs="SimSun"/>
          <w:sz w:val="24"/>
          <w:szCs w:val="24"/>
          <w:spacing w:val="-1"/>
        </w:rPr>
        <w:t>人像写生3个专题。教学中可根</w:t>
      </w:r>
      <w:r>
        <w:rPr>
          <w:rFonts w:ascii="SimSun" w:hAnsi="SimSun" w:eastAsia="SimSun" w:cs="SimSun"/>
          <w:sz w:val="24"/>
          <w:szCs w:val="24"/>
        </w:rPr>
        <w:t xml:space="preserve"> </w:t>
      </w:r>
      <w:r>
        <w:rPr>
          <w:rFonts w:ascii="SimSun" w:hAnsi="SimSun" w:eastAsia="SimSun" w:cs="SimSun"/>
          <w:sz w:val="24"/>
          <w:szCs w:val="24"/>
          <w:spacing w:val="-3"/>
        </w:rPr>
        <w:t>据学生专业能力发展需要选择部分专题、设定教学内容，以项目综合实训的方式</w:t>
      </w:r>
      <w:r>
        <w:rPr>
          <w:rFonts w:ascii="SimSun" w:hAnsi="SimSun" w:eastAsia="SimSun" w:cs="SimSun"/>
          <w:sz w:val="24"/>
          <w:szCs w:val="24"/>
          <w:spacing w:val="1"/>
        </w:rPr>
        <w:t xml:space="preserve"> </w:t>
      </w:r>
      <w:r>
        <w:rPr>
          <w:rFonts w:ascii="SimSun" w:hAnsi="SimSun" w:eastAsia="SimSun" w:cs="SimSun"/>
          <w:sz w:val="24"/>
          <w:szCs w:val="24"/>
          <w:spacing w:val="-3"/>
        </w:rPr>
        <w:t>实施教学。各地区、各学校也可根据地方资源、学校特色、专业需要和学生实际</w:t>
      </w:r>
      <w:r>
        <w:rPr>
          <w:rFonts w:ascii="SimSun" w:hAnsi="SimSun" w:eastAsia="SimSun" w:cs="SimSun"/>
          <w:sz w:val="24"/>
          <w:szCs w:val="24"/>
          <w:spacing w:val="1"/>
        </w:rPr>
        <w:t xml:space="preserve"> </w:t>
      </w:r>
      <w:r>
        <w:rPr>
          <w:rFonts w:ascii="SimSun" w:hAnsi="SimSun" w:eastAsia="SimSun" w:cs="SimSun"/>
          <w:sz w:val="24"/>
          <w:szCs w:val="24"/>
          <w:spacing w:val="-3"/>
        </w:rPr>
        <w:t>情况，</w:t>
      </w:r>
      <w:r>
        <w:rPr>
          <w:rFonts w:ascii="SimSun" w:hAnsi="SimSun" w:eastAsia="SimSun" w:cs="SimSun"/>
          <w:sz w:val="24"/>
          <w:szCs w:val="24"/>
          <w:spacing w:val="-67"/>
        </w:rPr>
        <w:t xml:space="preserve"> </w:t>
      </w:r>
      <w:r>
        <w:rPr>
          <w:rFonts w:ascii="SimSun" w:hAnsi="SimSun" w:eastAsia="SimSun" w:cs="SimSun"/>
          <w:sz w:val="24"/>
          <w:szCs w:val="24"/>
          <w:spacing w:val="-3"/>
        </w:rPr>
        <w:t>自主确定拓展模块教学内容与教学时数。</w:t>
      </w:r>
    </w:p>
    <w:p>
      <w:pPr>
        <w:ind w:left="22" w:firstLine="481"/>
        <w:spacing w:before="37" w:line="352" w:lineRule="auto"/>
        <w:rPr>
          <w:rFonts w:ascii="SimSun" w:hAnsi="SimSun" w:eastAsia="SimSun" w:cs="SimSun"/>
          <w:sz w:val="24"/>
          <w:szCs w:val="24"/>
        </w:rPr>
      </w:pPr>
      <w:r>
        <w:rPr>
          <w:rFonts w:ascii="SimSun" w:hAnsi="SimSun" w:eastAsia="SimSun" w:cs="SimSun"/>
          <w:sz w:val="24"/>
          <w:szCs w:val="24"/>
          <w:spacing w:val="-3"/>
        </w:rPr>
        <w:t>本课程的教学主要以临摹或静物写生练习为载体。课程教学主</w:t>
      </w:r>
      <w:r>
        <w:rPr>
          <w:rFonts w:ascii="SimSun" w:hAnsi="SimSun" w:eastAsia="SimSun" w:cs="SimSun"/>
          <w:sz w:val="24"/>
          <w:szCs w:val="24"/>
          <w:spacing w:val="-4"/>
        </w:rPr>
        <w:t>要采用“理实</w:t>
      </w:r>
      <w:r>
        <w:rPr>
          <w:rFonts w:ascii="SimSun" w:hAnsi="SimSun" w:eastAsia="SimSun" w:cs="SimSun"/>
          <w:sz w:val="24"/>
          <w:szCs w:val="24"/>
        </w:rPr>
        <w:t xml:space="preserve">  </w:t>
      </w:r>
      <w:r>
        <w:rPr>
          <w:rFonts w:ascii="SimSun" w:hAnsi="SimSun" w:eastAsia="SimSun" w:cs="SimSun"/>
          <w:sz w:val="24"/>
          <w:szCs w:val="24"/>
          <w:spacing w:val="1"/>
        </w:rPr>
        <w:t>一体化</w:t>
      </w:r>
      <w:r>
        <w:rPr>
          <w:rFonts w:ascii="SimSun" w:hAnsi="SimSun" w:eastAsia="SimSun" w:cs="SimSun"/>
          <w:sz w:val="24"/>
          <w:szCs w:val="24"/>
          <w:spacing w:val="-82"/>
        </w:rPr>
        <w:t xml:space="preserve"> </w:t>
      </w:r>
      <w:r>
        <w:rPr>
          <w:rFonts w:ascii="SimSun" w:hAnsi="SimSun" w:eastAsia="SimSun" w:cs="SimSun"/>
          <w:sz w:val="24"/>
          <w:szCs w:val="24"/>
          <w:spacing w:val="1"/>
        </w:rPr>
        <w:t>”教学模式，以教师示范和学生练习同时进行，利用“做中学、学中做</w:t>
      </w:r>
      <w:r>
        <w:rPr>
          <w:rFonts w:ascii="SimSun" w:hAnsi="SimSun" w:eastAsia="SimSun" w:cs="SimSun"/>
          <w:sz w:val="24"/>
          <w:szCs w:val="24"/>
          <w:spacing w:val="-88"/>
        </w:rPr>
        <w:t xml:space="preserve"> </w:t>
      </w:r>
      <w:r>
        <w:rPr>
          <w:rFonts w:ascii="SimSun" w:hAnsi="SimSun" w:eastAsia="SimSun" w:cs="SimSun"/>
          <w:sz w:val="24"/>
          <w:szCs w:val="24"/>
          <w:spacing w:val="1"/>
        </w:rPr>
        <w:t>”</w:t>
      </w:r>
      <w:r>
        <w:rPr>
          <w:rFonts w:ascii="SimSun" w:hAnsi="SimSun" w:eastAsia="SimSun" w:cs="SimSun"/>
          <w:sz w:val="24"/>
          <w:szCs w:val="24"/>
        </w:rPr>
        <w:t xml:space="preserve"> </w:t>
      </w:r>
      <w:r>
        <w:rPr>
          <w:rFonts w:ascii="SimSun" w:hAnsi="SimSun" w:eastAsia="SimSun" w:cs="SimSun"/>
          <w:sz w:val="24"/>
          <w:szCs w:val="24"/>
          <w:spacing w:val="-3"/>
        </w:rPr>
        <w:t>的教学方式进行教学，使理论教学内容与实践教学内容融为一体，形成模块化的</w:t>
      </w:r>
      <w:r>
        <w:rPr>
          <w:rFonts w:ascii="SimSun" w:hAnsi="SimSun" w:eastAsia="SimSun" w:cs="SimSun"/>
          <w:sz w:val="24"/>
          <w:szCs w:val="24"/>
        </w:rPr>
        <w:t xml:space="preserve">  </w:t>
      </w:r>
      <w:r>
        <w:rPr>
          <w:rFonts w:ascii="SimSun" w:hAnsi="SimSun" w:eastAsia="SimSun" w:cs="SimSun"/>
          <w:sz w:val="24"/>
          <w:szCs w:val="24"/>
          <w:spacing w:val="-2"/>
        </w:rPr>
        <w:t>课程结构。</w:t>
      </w: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696"/>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85" w:lineRule="auto"/>
        <w:rPr/>
      </w:pPr>
      <w:r/>
    </w:p>
    <w:p>
      <w:pPr>
        <w:pStyle w:val="BodyText"/>
        <w:spacing w:line="285" w:lineRule="auto"/>
        <w:rPr/>
      </w:pPr>
      <w:r/>
    </w:p>
    <w:p>
      <w:pPr>
        <w:pStyle w:val="BodyText"/>
        <w:spacing w:line="285" w:lineRule="auto"/>
        <w:rPr/>
      </w:pPr>
      <w:r/>
    </w:p>
    <w:p>
      <w:pPr>
        <w:ind w:left="147" w:right="614" w:firstLine="493"/>
        <w:spacing w:before="78" w:line="415" w:lineRule="auto"/>
        <w:rPr>
          <w:rFonts w:ascii="SimSun" w:hAnsi="SimSun" w:eastAsia="SimSun" w:cs="SimSun"/>
          <w:sz w:val="24"/>
          <w:szCs w:val="24"/>
        </w:rPr>
      </w:pPr>
      <w:r>
        <w:rPr>
          <w:rFonts w:ascii="SimSun" w:hAnsi="SimSun" w:eastAsia="SimSun" w:cs="SimSun"/>
          <w:sz w:val="24"/>
          <w:szCs w:val="24"/>
          <w:spacing w:val="6"/>
        </w:rPr>
        <w:t>素描课程基础模块是必修内容，共30学时，2学分；拓展模块是任意</w:t>
      </w:r>
      <w:r>
        <w:rPr>
          <w:rFonts w:ascii="SimSun" w:hAnsi="SimSun" w:eastAsia="SimSun" w:cs="SimSun"/>
          <w:sz w:val="24"/>
          <w:szCs w:val="24"/>
          <w:spacing w:val="7"/>
        </w:rPr>
        <w:t xml:space="preserve"> </w:t>
      </w:r>
      <w:r>
        <w:rPr>
          <w:rFonts w:ascii="SimSun" w:hAnsi="SimSun" w:eastAsia="SimSun" w:cs="SimSun"/>
          <w:sz w:val="24"/>
          <w:szCs w:val="24"/>
          <w:spacing w:val="10"/>
        </w:rPr>
        <w:t>选修内容，共78学时，4学分。</w:t>
      </w:r>
    </w:p>
    <w:p>
      <w:pPr>
        <w:spacing w:line="415" w:lineRule="auto"/>
        <w:sectPr>
          <w:footerReference w:type="default" r:id="rId38"/>
          <w:pgSz w:w="11906" w:h="16839"/>
          <w:pgMar w:top="1420" w:right="1590" w:bottom="1273" w:left="1785" w:header="0" w:footer="1047" w:gutter="0"/>
        </w:sectPr>
        <w:rPr>
          <w:rFonts w:ascii="SimSun" w:hAnsi="SimSun" w:eastAsia="SimSun" w:cs="SimSun"/>
          <w:sz w:val="24"/>
          <w:szCs w:val="24"/>
        </w:rPr>
      </w:pPr>
    </w:p>
    <w:p>
      <w:pPr>
        <w:spacing w:before="206"/>
        <w:rPr/>
      </w:pPr>
      <w:r/>
    </w:p>
    <w:tbl>
      <w:tblPr>
        <w:tblStyle w:val="TableNormal"/>
        <w:tblW w:w="8464"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724"/>
              <w:spacing w:before="67" w:line="228" w:lineRule="auto"/>
              <w:rPr>
                <w:sz w:val="19"/>
                <w:szCs w:val="19"/>
              </w:rPr>
            </w:pPr>
            <w:r>
              <w:rPr>
                <w:sz w:val="19"/>
                <w:szCs w:val="19"/>
                <w:b/>
                <w:bCs/>
              </w:rPr>
              <w:t>模块</w:t>
            </w:r>
          </w:p>
        </w:tc>
        <w:tc>
          <w:tcPr>
            <w:tcW w:w="3982" w:type="dxa"/>
            <w:vAlign w:val="top"/>
          </w:tcPr>
          <w:p>
            <w:pPr>
              <w:pStyle w:val="TableText"/>
              <w:ind w:left="2710"/>
              <w:spacing w:before="67" w:line="228" w:lineRule="auto"/>
              <w:rPr>
                <w:sz w:val="19"/>
                <w:szCs w:val="19"/>
              </w:rPr>
            </w:pPr>
            <w:r>
              <w:rPr>
                <w:sz w:val="19"/>
                <w:szCs w:val="19"/>
                <w:b/>
                <w:bCs/>
                <w:spacing w:val="-8"/>
              </w:rPr>
              <w:t>内容</w:t>
            </w:r>
          </w:p>
        </w:tc>
        <w:tc>
          <w:tcPr>
            <w:tcW w:w="1757" w:type="dxa"/>
            <w:vAlign w:val="top"/>
          </w:tcPr>
          <w:p>
            <w:pPr>
              <w:pStyle w:val="TableText"/>
              <w:ind w:left="1038"/>
              <w:spacing w:before="67" w:line="230" w:lineRule="auto"/>
              <w:rPr>
                <w:sz w:val="19"/>
                <w:szCs w:val="19"/>
              </w:rPr>
            </w:pPr>
            <w:r>
              <w:rPr>
                <w:sz w:val="19"/>
                <w:szCs w:val="19"/>
                <w:b/>
                <w:bCs/>
                <w:spacing w:val="-4"/>
              </w:rPr>
              <w:t>学时</w:t>
            </w:r>
          </w:p>
        </w:tc>
        <w:tc>
          <w:tcPr>
            <w:tcW w:w="1367" w:type="dxa"/>
            <w:vAlign w:val="top"/>
          </w:tcPr>
          <w:p>
            <w:pPr>
              <w:pStyle w:val="TableText"/>
              <w:ind w:left="450"/>
              <w:spacing w:before="67" w:line="230" w:lineRule="auto"/>
              <w:rPr>
                <w:sz w:val="19"/>
                <w:szCs w:val="19"/>
              </w:rPr>
            </w:pPr>
            <w:r>
              <w:rPr>
                <w:sz w:val="19"/>
                <w:szCs w:val="19"/>
                <w:b/>
                <w:bCs/>
                <w:spacing w:val="-3"/>
              </w:rPr>
              <w:t>学时小计</w:t>
            </w:r>
          </w:p>
        </w:tc>
      </w:tr>
      <w:tr>
        <w:trPr>
          <w:trHeight w:val="763" w:hRule="atLeast"/>
        </w:trPr>
        <w:tc>
          <w:tcPr>
            <w:tcW w:w="1358" w:type="dxa"/>
            <w:vAlign w:val="top"/>
            <w:vMerge w:val="restart"/>
            <w:tcBorders>
              <w:bottom w:val="nil"/>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432"/>
              <w:spacing w:before="62" w:line="228" w:lineRule="auto"/>
              <w:rPr>
                <w:sz w:val="19"/>
                <w:szCs w:val="19"/>
              </w:rPr>
            </w:pPr>
            <w:r>
              <w:rPr>
                <w:sz w:val="19"/>
                <w:szCs w:val="19"/>
                <w:b/>
                <w:bCs/>
              </w:rPr>
              <w:t>基础模块</w:t>
            </w:r>
          </w:p>
        </w:tc>
        <w:tc>
          <w:tcPr>
            <w:tcW w:w="3982" w:type="dxa"/>
            <w:vAlign w:val="top"/>
          </w:tcPr>
          <w:p>
            <w:pPr>
              <w:pStyle w:val="TableText"/>
              <w:ind w:left="1587"/>
              <w:spacing w:before="216" w:line="228" w:lineRule="auto"/>
              <w:rPr>
                <w:sz w:val="19"/>
                <w:szCs w:val="19"/>
              </w:rPr>
            </w:pPr>
            <w:r>
              <w:rPr>
                <w:sz w:val="19"/>
                <w:szCs w:val="19"/>
                <w:spacing w:val="5"/>
              </w:rPr>
              <w:t>素描概述</w:t>
            </w:r>
          </w:p>
        </w:tc>
        <w:tc>
          <w:tcPr>
            <w:tcW w:w="1757" w:type="dxa"/>
            <w:vAlign w:val="top"/>
          </w:tcPr>
          <w:p>
            <w:pPr>
              <w:pStyle w:val="TableText"/>
              <w:ind w:left="786"/>
              <w:spacing w:before="247" w:line="189" w:lineRule="auto"/>
              <w:rPr>
                <w:sz w:val="19"/>
                <w:szCs w:val="19"/>
              </w:rPr>
            </w:pPr>
            <w:r>
              <w:rPr>
                <w:sz w:val="19"/>
                <w:szCs w:val="19"/>
              </w:rPr>
              <w:t>4</w:t>
            </w:r>
          </w:p>
        </w:tc>
        <w:tc>
          <w:tcPr>
            <w:tcW w:w="1367" w:type="dxa"/>
            <w:vAlign w:val="top"/>
            <w:vMerge w:val="restart"/>
            <w:tcBorders>
              <w:bottom w:val="nil"/>
            </w:tcBorders>
          </w:tcPr>
          <w:p>
            <w:pPr>
              <w:spacing w:line="303" w:lineRule="auto"/>
              <w:rPr>
                <w:rFonts w:ascii="Arial"/>
                <w:sz w:val="21"/>
              </w:rPr>
            </w:pPr>
            <w:r/>
          </w:p>
          <w:p>
            <w:pPr>
              <w:spacing w:line="304" w:lineRule="auto"/>
              <w:rPr>
                <w:rFonts w:ascii="Arial"/>
                <w:sz w:val="21"/>
              </w:rPr>
            </w:pPr>
            <w:r/>
          </w:p>
          <w:p>
            <w:pPr>
              <w:pStyle w:val="TableText"/>
              <w:ind w:left="392"/>
              <w:spacing w:before="62" w:line="189" w:lineRule="auto"/>
              <w:rPr>
                <w:sz w:val="19"/>
                <w:szCs w:val="19"/>
              </w:rPr>
            </w:pPr>
            <w:r>
              <w:rPr>
                <w:sz w:val="19"/>
                <w:szCs w:val="19"/>
                <w:spacing w:val="-4"/>
              </w:rPr>
              <w:t>30</w:t>
            </w:r>
          </w:p>
        </w:tc>
      </w:tr>
      <w:tr>
        <w:trPr>
          <w:trHeight w:val="515"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280"/>
              <w:spacing w:before="94" w:line="227" w:lineRule="auto"/>
              <w:rPr>
                <w:sz w:val="19"/>
                <w:szCs w:val="19"/>
              </w:rPr>
            </w:pPr>
            <w:r>
              <w:rPr>
                <w:sz w:val="19"/>
                <w:szCs w:val="19"/>
                <w:spacing w:val="18"/>
              </w:rPr>
              <w:t>石膏几何体写生</w:t>
            </w:r>
          </w:p>
        </w:tc>
        <w:tc>
          <w:tcPr>
            <w:tcW w:w="1757" w:type="dxa"/>
            <w:vAlign w:val="top"/>
          </w:tcPr>
          <w:p>
            <w:pPr>
              <w:pStyle w:val="TableText"/>
              <w:ind w:left="789"/>
              <w:spacing w:before="125" w:line="189" w:lineRule="auto"/>
              <w:rPr>
                <w:sz w:val="19"/>
                <w:szCs w:val="19"/>
              </w:rPr>
            </w:pPr>
            <w:r>
              <w:rPr>
                <w:sz w:val="19"/>
                <w:szCs w:val="19"/>
                <w:spacing w:val="-3"/>
              </w:rPr>
              <w:t>26</w:t>
            </w:r>
          </w:p>
        </w:tc>
        <w:tc>
          <w:tcPr>
            <w:tcW w:w="1367" w:type="dxa"/>
            <w:vAlign w:val="top"/>
            <w:vMerge w:val="continue"/>
            <w:tcBorders>
              <w:top w:val="nil"/>
            </w:tcBorders>
          </w:tcPr>
          <w:p>
            <w:pPr>
              <w:rPr>
                <w:rFonts w:ascii="Arial"/>
                <w:sz w:val="21"/>
              </w:rPr>
            </w:pPr>
            <w:r/>
          </w:p>
        </w:tc>
      </w:tr>
      <w:tr>
        <w:trPr>
          <w:trHeight w:val="583" w:hRule="atLeast"/>
        </w:trPr>
        <w:tc>
          <w:tcPr>
            <w:tcW w:w="1358" w:type="dxa"/>
            <w:vAlign w:val="top"/>
            <w:vMerge w:val="restart"/>
            <w:tcBorders>
              <w:bottom w:val="nil"/>
            </w:tcBorders>
          </w:tcPr>
          <w:p>
            <w:pPr>
              <w:spacing w:line="315" w:lineRule="auto"/>
              <w:rPr>
                <w:rFonts w:ascii="Arial"/>
                <w:sz w:val="21"/>
              </w:rPr>
            </w:pPr>
            <w:r/>
          </w:p>
          <w:p>
            <w:pPr>
              <w:spacing w:line="315" w:lineRule="auto"/>
              <w:rPr>
                <w:rFonts w:ascii="Arial"/>
                <w:sz w:val="21"/>
              </w:rPr>
            </w:pPr>
            <w:r/>
          </w:p>
          <w:p>
            <w:pPr>
              <w:spacing w:line="316" w:lineRule="auto"/>
              <w:rPr>
                <w:rFonts w:ascii="Arial"/>
                <w:sz w:val="21"/>
              </w:rPr>
            </w:pPr>
            <w:r/>
          </w:p>
          <w:p>
            <w:pPr>
              <w:pStyle w:val="TableText"/>
              <w:ind w:left="439"/>
              <w:spacing w:before="62" w:line="228" w:lineRule="auto"/>
              <w:rPr>
                <w:sz w:val="19"/>
                <w:szCs w:val="19"/>
              </w:rPr>
            </w:pPr>
            <w:r>
              <w:rPr>
                <w:sz w:val="19"/>
                <w:szCs w:val="19"/>
                <w:b/>
                <w:bCs/>
                <w:spacing w:val="-2"/>
              </w:rPr>
              <w:t>拓展模块</w:t>
            </w:r>
          </w:p>
        </w:tc>
        <w:tc>
          <w:tcPr>
            <w:tcW w:w="3982" w:type="dxa"/>
            <w:vAlign w:val="top"/>
          </w:tcPr>
          <w:p>
            <w:pPr>
              <w:pStyle w:val="TableText"/>
              <w:ind w:left="1626"/>
              <w:spacing w:before="128" w:line="227" w:lineRule="auto"/>
              <w:rPr>
                <w:sz w:val="19"/>
                <w:szCs w:val="19"/>
              </w:rPr>
            </w:pPr>
            <w:r>
              <w:rPr>
                <w:sz w:val="19"/>
                <w:szCs w:val="19"/>
                <w:spacing w:val="8"/>
              </w:rPr>
              <w:t>静物写生</w:t>
            </w:r>
          </w:p>
        </w:tc>
        <w:tc>
          <w:tcPr>
            <w:tcW w:w="1757" w:type="dxa"/>
            <w:vAlign w:val="top"/>
            <w:vMerge w:val="restart"/>
            <w:tcBorders>
              <w:bottom w:val="nil"/>
            </w:tcBorders>
          </w:tcPr>
          <w:p>
            <w:pPr>
              <w:spacing w:line="424" w:lineRule="auto"/>
              <w:rPr>
                <w:rFonts w:ascii="Arial"/>
                <w:sz w:val="21"/>
              </w:rPr>
            </w:pPr>
            <w:r/>
          </w:p>
          <w:p>
            <w:pPr>
              <w:pStyle w:val="TableText"/>
              <w:ind w:left="13" w:right="158" w:firstLine="192"/>
              <w:spacing w:before="61" w:line="363" w:lineRule="auto"/>
              <w:rPr>
                <w:sz w:val="19"/>
                <w:szCs w:val="19"/>
              </w:rPr>
            </w:pPr>
            <w:r>
              <w:rPr>
                <w:sz w:val="19"/>
                <w:szCs w:val="19"/>
                <w:spacing w:val="8"/>
              </w:rPr>
              <w:t>教学中可根据学</w:t>
            </w:r>
            <w:r>
              <w:rPr>
                <w:sz w:val="19"/>
                <w:szCs w:val="19"/>
              </w:rPr>
              <w:t xml:space="preserve"> </w:t>
            </w:r>
            <w:r>
              <w:rPr>
                <w:sz w:val="19"/>
                <w:szCs w:val="19"/>
                <w:spacing w:val="11"/>
              </w:rPr>
              <w:t>生专业能力</w:t>
            </w:r>
          </w:p>
        </w:tc>
        <w:tc>
          <w:tcPr>
            <w:tcW w:w="1367"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595"/>
              <w:spacing w:before="62" w:line="189" w:lineRule="auto"/>
              <w:rPr>
                <w:sz w:val="19"/>
                <w:szCs w:val="19"/>
              </w:rPr>
            </w:pPr>
            <w:r>
              <w:rPr>
                <w:sz w:val="19"/>
                <w:szCs w:val="19"/>
                <w:spacing w:val="-3"/>
              </w:rPr>
              <w:t>78</w:t>
            </w:r>
          </w:p>
        </w:tc>
      </w:tr>
      <w:tr>
        <w:trPr>
          <w:trHeight w:val="548"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424"/>
              <w:spacing w:before="111" w:line="228" w:lineRule="auto"/>
              <w:rPr>
                <w:sz w:val="19"/>
                <w:szCs w:val="19"/>
              </w:rPr>
            </w:pPr>
            <w:r>
              <w:rPr>
                <w:sz w:val="19"/>
                <w:szCs w:val="19"/>
                <w:spacing w:val="8"/>
              </w:rPr>
              <w:t>头像写生</w:t>
            </w:r>
          </w:p>
        </w:tc>
        <w:tc>
          <w:tcPr>
            <w:tcW w:w="1757" w:type="dxa"/>
            <w:vAlign w:val="top"/>
            <w:vMerge w:val="continue"/>
            <w:tcBorders>
              <w:top w:val="nil"/>
              <w:bottom w:val="nil"/>
            </w:tcBorders>
          </w:tcPr>
          <w:p>
            <w:pPr>
              <w:rPr>
                <w:rFonts w:ascii="Arial"/>
                <w:sz w:val="21"/>
              </w:rPr>
            </w:pPr>
            <w:r/>
          </w:p>
        </w:tc>
        <w:tc>
          <w:tcPr>
            <w:tcW w:w="1367" w:type="dxa"/>
            <w:vAlign w:val="top"/>
            <w:vMerge w:val="continue"/>
            <w:tcBorders>
              <w:top w:val="nil"/>
              <w:bottom w:val="nil"/>
            </w:tcBorders>
          </w:tcPr>
          <w:p>
            <w:pPr>
              <w:rPr>
                <w:rFonts w:ascii="Arial"/>
                <w:sz w:val="21"/>
              </w:rPr>
            </w:pPr>
            <w:r/>
          </w:p>
        </w:tc>
      </w:tr>
      <w:tr>
        <w:trPr>
          <w:trHeight w:val="553"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191"/>
              <w:spacing w:before="113" w:line="228" w:lineRule="auto"/>
              <w:rPr>
                <w:sz w:val="19"/>
                <w:szCs w:val="19"/>
              </w:rPr>
            </w:pPr>
            <w:r>
              <w:rPr>
                <w:sz w:val="19"/>
                <w:szCs w:val="19"/>
                <w:spacing w:val="9"/>
              </w:rPr>
              <w:t>半身人像写生</w:t>
            </w:r>
          </w:p>
        </w:tc>
        <w:tc>
          <w:tcPr>
            <w:tcW w:w="1757" w:type="dxa"/>
            <w:vAlign w:val="top"/>
            <w:vMerge w:val="continue"/>
            <w:tcBorders>
              <w:top w:val="nil"/>
            </w:tcBorders>
          </w:tcPr>
          <w:p>
            <w:pPr>
              <w:rPr>
                <w:rFonts w:ascii="Arial"/>
                <w:sz w:val="21"/>
              </w:rPr>
            </w:pPr>
            <w:r/>
          </w:p>
        </w:tc>
        <w:tc>
          <w:tcPr>
            <w:tcW w:w="1367" w:type="dxa"/>
            <w:vAlign w:val="top"/>
            <w:vMerge w:val="continue"/>
            <w:tcBorders>
              <w:top w:val="nil"/>
            </w:tcBorders>
          </w:tcPr>
          <w:p>
            <w:pPr>
              <w:rPr>
                <w:rFonts w:ascii="Arial"/>
                <w:sz w:val="21"/>
              </w:rPr>
            </w:pPr>
            <w:r/>
          </w:p>
        </w:tc>
      </w:tr>
    </w:tbl>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188"/>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508"/>
        <w:spacing w:before="78" w:line="221" w:lineRule="auto"/>
        <w:outlineLvl w:val="1"/>
        <w:rPr>
          <w:rFonts w:ascii="SimHei" w:hAnsi="SimHei" w:eastAsia="SimHei" w:cs="SimHei"/>
          <w:sz w:val="24"/>
          <w:szCs w:val="24"/>
        </w:rPr>
      </w:pPr>
      <w:r>
        <w:rPr>
          <w:rFonts w:ascii="SimHei" w:hAnsi="SimHei" w:eastAsia="SimHei" w:cs="SimHei"/>
          <w:sz w:val="24"/>
          <w:szCs w:val="24"/>
          <w:b/>
          <w:bCs/>
          <w:spacing w:val="-9"/>
        </w:rPr>
        <w:t>1.素描概述</w:t>
      </w:r>
    </w:p>
    <w:p>
      <w:pPr>
        <w:ind w:left="24" w:right="158" w:firstLine="480"/>
        <w:spacing w:before="179" w:line="350" w:lineRule="auto"/>
        <w:jc w:val="both"/>
        <w:rPr>
          <w:rFonts w:ascii="SimSun" w:hAnsi="SimSun" w:eastAsia="SimSun" w:cs="SimSun"/>
          <w:sz w:val="24"/>
          <w:szCs w:val="24"/>
        </w:rPr>
      </w:pPr>
      <w:r>
        <w:rPr>
          <w:rFonts w:ascii="SimSun" w:hAnsi="SimSun" w:eastAsia="SimSun" w:cs="SimSun"/>
          <w:sz w:val="24"/>
          <w:szCs w:val="24"/>
          <w:spacing w:val="-3"/>
        </w:rPr>
        <w:t>本模块旨在引导学生了明确素描的基本概念、分类及表现特征</w:t>
      </w:r>
      <w:r>
        <w:rPr>
          <w:rFonts w:ascii="SimSun" w:hAnsi="SimSun" w:eastAsia="SimSun" w:cs="SimSun"/>
          <w:sz w:val="24"/>
          <w:szCs w:val="24"/>
          <w:spacing w:val="-4"/>
        </w:rPr>
        <w:t>，了解素描训</w:t>
      </w:r>
      <w:r>
        <w:rPr>
          <w:rFonts w:ascii="SimSun" w:hAnsi="SimSun" w:eastAsia="SimSun" w:cs="SimSun"/>
          <w:sz w:val="24"/>
          <w:szCs w:val="24"/>
        </w:rPr>
        <w:t xml:space="preserve"> </w:t>
      </w:r>
      <w:r>
        <w:rPr>
          <w:rFonts w:ascii="SimSun" w:hAnsi="SimSun" w:eastAsia="SimSun" w:cs="SimSun"/>
          <w:sz w:val="24"/>
          <w:szCs w:val="24"/>
          <w:spacing w:val="-3"/>
        </w:rPr>
        <w:t>练的目的要求和素描造型技能、技巧的基本内涵，初步掌握素描的工具、材料和</w:t>
      </w:r>
      <w:r>
        <w:rPr>
          <w:rFonts w:ascii="SimSun" w:hAnsi="SimSun" w:eastAsia="SimSun" w:cs="SimSun"/>
          <w:sz w:val="24"/>
          <w:szCs w:val="24"/>
        </w:rPr>
        <w:t xml:space="preserve"> </w:t>
      </w:r>
      <w:r>
        <w:rPr>
          <w:rFonts w:ascii="SimSun" w:hAnsi="SimSun" w:eastAsia="SimSun" w:cs="SimSun"/>
          <w:sz w:val="24"/>
          <w:szCs w:val="24"/>
          <w:spacing w:val="-7"/>
        </w:rPr>
        <w:t>使用方法；了解素描线条表现方式以及线条的作用。</w:t>
      </w:r>
    </w:p>
    <w:p>
      <w:pPr>
        <w:ind w:left="485"/>
        <w:spacing w:before="36"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48"/>
        <w:spacing w:before="180" w:line="219" w:lineRule="auto"/>
        <w:rPr>
          <w:rFonts w:ascii="SimSun" w:hAnsi="SimSun" w:eastAsia="SimSun" w:cs="SimSun"/>
          <w:sz w:val="24"/>
          <w:szCs w:val="24"/>
        </w:rPr>
      </w:pPr>
      <w:r>
        <w:rPr>
          <w:rFonts w:ascii="SimSun" w:hAnsi="SimSun" w:eastAsia="SimSun" w:cs="SimSun"/>
          <w:sz w:val="24"/>
          <w:szCs w:val="24"/>
          <w:spacing w:val="-12"/>
        </w:rPr>
        <w:t>(1)初识素描</w:t>
      </w:r>
    </w:p>
    <w:p>
      <w:pPr>
        <w:ind w:left="43" w:right="151" w:firstLine="484"/>
        <w:spacing w:before="183" w:line="347" w:lineRule="auto"/>
        <w:rPr>
          <w:rFonts w:ascii="SimSun" w:hAnsi="SimSun" w:eastAsia="SimSun" w:cs="SimSun"/>
          <w:sz w:val="24"/>
          <w:szCs w:val="24"/>
        </w:rPr>
      </w:pPr>
      <w:r>
        <w:rPr>
          <w:rFonts w:ascii="SimSun" w:hAnsi="SimSun" w:eastAsia="SimSun" w:cs="SimSun"/>
          <w:sz w:val="24"/>
          <w:szCs w:val="24"/>
          <w:spacing w:val="-11"/>
        </w:rPr>
        <w:t>了解中西方素描的发展，理解素描的基本概念与分类，能识别不同风格、类型</w:t>
      </w:r>
      <w:r>
        <w:rPr>
          <w:rFonts w:ascii="SimSun" w:hAnsi="SimSun" w:eastAsia="SimSun" w:cs="SimSun"/>
          <w:sz w:val="24"/>
          <w:szCs w:val="24"/>
          <w:spacing w:val="13"/>
        </w:rPr>
        <w:t xml:space="preserve"> </w:t>
      </w:r>
      <w:r>
        <w:rPr>
          <w:rFonts w:ascii="SimSun" w:hAnsi="SimSun" w:eastAsia="SimSun" w:cs="SimSun"/>
          <w:sz w:val="24"/>
          <w:szCs w:val="24"/>
          <w:spacing w:val="-11"/>
        </w:rPr>
        <w:t>的素描作品；</w:t>
      </w:r>
    </w:p>
    <w:p>
      <w:pPr>
        <w:ind w:left="524" w:right="843" w:hanging="16"/>
        <w:spacing w:before="31" w:line="345" w:lineRule="auto"/>
        <w:rPr>
          <w:rFonts w:ascii="SimSun" w:hAnsi="SimSun" w:eastAsia="SimSun" w:cs="SimSun"/>
          <w:sz w:val="24"/>
          <w:szCs w:val="24"/>
        </w:rPr>
      </w:pPr>
      <w:r>
        <w:rPr>
          <w:rFonts w:ascii="SimSun" w:hAnsi="SimSun" w:eastAsia="SimSun" w:cs="SimSun"/>
          <w:sz w:val="24"/>
          <w:szCs w:val="24"/>
          <w:spacing w:val="-10"/>
        </w:rPr>
        <w:t>理解素描的造型方法和基本要素，能辨析素描表现手法及其</w:t>
      </w:r>
      <w:r>
        <w:rPr>
          <w:rFonts w:ascii="SimSun" w:hAnsi="SimSun" w:eastAsia="SimSun" w:cs="SimSun"/>
          <w:sz w:val="24"/>
          <w:szCs w:val="24"/>
          <w:spacing w:val="-11"/>
        </w:rPr>
        <w:t>基本特征；</w:t>
      </w:r>
      <w:r>
        <w:rPr>
          <w:rFonts w:ascii="SimSun" w:hAnsi="SimSun" w:eastAsia="SimSun" w:cs="SimSun"/>
          <w:sz w:val="24"/>
          <w:szCs w:val="24"/>
        </w:rPr>
        <w:t xml:space="preserve"> </w:t>
      </w:r>
      <w:r>
        <w:rPr>
          <w:rFonts w:ascii="SimSun" w:hAnsi="SimSun" w:eastAsia="SimSun" w:cs="SimSun"/>
          <w:sz w:val="24"/>
          <w:szCs w:val="24"/>
          <w:spacing w:val="-9"/>
        </w:rPr>
        <w:t>了解素描的发展趋势和专业的前景。</w:t>
      </w:r>
    </w:p>
    <w:p>
      <w:pPr>
        <w:ind w:left="545"/>
        <w:spacing w:before="38" w:line="219" w:lineRule="auto"/>
        <w:rPr>
          <w:rFonts w:ascii="SimSun" w:hAnsi="SimSun" w:eastAsia="SimSun" w:cs="SimSun"/>
          <w:sz w:val="24"/>
          <w:szCs w:val="24"/>
        </w:rPr>
      </w:pPr>
      <w:r>
        <w:rPr>
          <w:rFonts w:ascii="SimSun" w:hAnsi="SimSun" w:eastAsia="SimSun" w:cs="SimSun"/>
          <w:sz w:val="24"/>
          <w:szCs w:val="24"/>
          <w:spacing w:val="-12"/>
        </w:rPr>
        <w:t>(2)感知素描</w:t>
      </w:r>
    </w:p>
    <w:p>
      <w:pPr>
        <w:ind w:left="506"/>
        <w:spacing w:before="180" w:line="219" w:lineRule="auto"/>
        <w:rPr>
          <w:rFonts w:ascii="SimSun" w:hAnsi="SimSun" w:eastAsia="SimSun" w:cs="SimSun"/>
          <w:sz w:val="24"/>
          <w:szCs w:val="24"/>
        </w:rPr>
      </w:pPr>
      <w:r>
        <w:rPr>
          <w:rFonts w:ascii="SimSun" w:hAnsi="SimSun" w:eastAsia="SimSun" w:cs="SimSun"/>
          <w:sz w:val="24"/>
          <w:szCs w:val="24"/>
          <w:spacing w:val="-8"/>
        </w:rPr>
        <w:t>理解素描的造型方法和基本要素，能辨析素描表现手法及其基本特征；</w:t>
      </w:r>
    </w:p>
    <w:p>
      <w:pPr>
        <w:spacing w:line="219" w:lineRule="auto"/>
        <w:sectPr>
          <w:footerReference w:type="default" r:id="rId39"/>
          <w:pgSz w:w="11906" w:h="16839"/>
          <w:pgMar w:top="1431" w:right="1641" w:bottom="1273" w:left="1785" w:header="0" w:footer="1047" w:gutter="0"/>
        </w:sectPr>
        <w:rPr>
          <w:rFonts w:ascii="SimSun" w:hAnsi="SimSun" w:eastAsia="SimSun" w:cs="SimSun"/>
          <w:sz w:val="24"/>
          <w:szCs w:val="24"/>
        </w:rPr>
      </w:pPr>
    </w:p>
    <w:p>
      <w:pPr>
        <w:ind w:left="26" w:right="193" w:firstLine="477"/>
        <w:spacing w:before="47" w:line="347" w:lineRule="auto"/>
        <w:rPr>
          <w:rFonts w:ascii="SimSun" w:hAnsi="SimSun" w:eastAsia="SimSun" w:cs="SimSun"/>
          <w:sz w:val="24"/>
          <w:szCs w:val="24"/>
        </w:rPr>
      </w:pPr>
      <w:r>
        <w:rPr>
          <w:rFonts w:ascii="SimSun" w:hAnsi="SimSun" w:eastAsia="SimSun" w:cs="SimSun"/>
          <w:sz w:val="24"/>
          <w:szCs w:val="24"/>
          <w:spacing w:val="-10"/>
        </w:rPr>
        <w:t>认识素描的基本工具与材料，掌握工具与材料的使用方法，能用绘画铅笔组织</w:t>
      </w:r>
      <w:r>
        <w:rPr>
          <w:rFonts w:ascii="SimSun" w:hAnsi="SimSun" w:eastAsia="SimSun" w:cs="SimSun"/>
          <w:sz w:val="24"/>
          <w:szCs w:val="24"/>
          <w:spacing w:val="3"/>
        </w:rPr>
        <w:t xml:space="preserve"> </w:t>
      </w:r>
      <w:r>
        <w:rPr>
          <w:rFonts w:ascii="SimSun" w:hAnsi="SimSun" w:eastAsia="SimSun" w:cs="SimSun"/>
          <w:sz w:val="24"/>
          <w:szCs w:val="24"/>
          <w:spacing w:val="-8"/>
        </w:rPr>
        <w:t>线条、呈现不同的明暗调子。</w:t>
      </w:r>
    </w:p>
    <w:p>
      <w:pPr>
        <w:ind w:left="497"/>
        <w:spacing w:before="3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3" w:right="195" w:firstLine="459"/>
        <w:spacing w:before="183" w:line="352" w:lineRule="auto"/>
        <w:jc w:val="both"/>
        <w:rPr>
          <w:rFonts w:ascii="SimSun" w:hAnsi="SimSun" w:eastAsia="SimSun" w:cs="SimSun"/>
          <w:sz w:val="24"/>
          <w:szCs w:val="24"/>
        </w:rPr>
      </w:pPr>
      <w:r>
        <w:rPr>
          <w:rFonts w:ascii="SimSun" w:hAnsi="SimSun" w:eastAsia="SimSun" w:cs="SimSun"/>
          <w:sz w:val="24"/>
          <w:szCs w:val="24"/>
          <w:spacing w:val="-9"/>
        </w:rPr>
        <w:t>在教学中，教师可借助数字化的教学资源搭建</w:t>
      </w:r>
      <w:r>
        <w:rPr>
          <w:rFonts w:ascii="SimSun" w:hAnsi="SimSun" w:eastAsia="SimSun" w:cs="SimSun"/>
          <w:sz w:val="24"/>
          <w:szCs w:val="24"/>
          <w:spacing w:val="-10"/>
        </w:rPr>
        <w:t>学生感知和体验素描课程的应用</w:t>
      </w:r>
      <w:r>
        <w:rPr>
          <w:rFonts w:ascii="SimSun" w:hAnsi="SimSun" w:eastAsia="SimSun" w:cs="SimSun"/>
          <w:sz w:val="24"/>
          <w:szCs w:val="24"/>
        </w:rPr>
        <w:t xml:space="preserve"> </w:t>
      </w:r>
      <w:r>
        <w:rPr>
          <w:rFonts w:ascii="SimSun" w:hAnsi="SimSun" w:eastAsia="SimSun" w:cs="SimSun"/>
          <w:sz w:val="24"/>
          <w:szCs w:val="24"/>
          <w:spacing w:val="-9"/>
        </w:rPr>
        <w:t>环境，结合生产、生活中应用实例，引导学生</w:t>
      </w:r>
      <w:r>
        <w:rPr>
          <w:rFonts w:ascii="SimSun" w:hAnsi="SimSun" w:eastAsia="SimSun" w:cs="SimSun"/>
          <w:sz w:val="24"/>
          <w:szCs w:val="24"/>
          <w:spacing w:val="-10"/>
        </w:rPr>
        <w:t>了解相关知识，增强学生对素描课程</w:t>
      </w:r>
      <w:r>
        <w:rPr>
          <w:rFonts w:ascii="SimSun" w:hAnsi="SimSun" w:eastAsia="SimSun" w:cs="SimSun"/>
          <w:sz w:val="24"/>
          <w:szCs w:val="24"/>
        </w:rPr>
        <w:t xml:space="preserve"> </w:t>
      </w:r>
      <w:r>
        <w:rPr>
          <w:rFonts w:ascii="SimSun" w:hAnsi="SimSun" w:eastAsia="SimSun" w:cs="SimSun"/>
          <w:sz w:val="24"/>
          <w:szCs w:val="24"/>
          <w:spacing w:val="-9"/>
        </w:rPr>
        <w:t>学习的兴趣。通过实用性的项目案例，创设做</w:t>
      </w:r>
      <w:r>
        <w:rPr>
          <w:rFonts w:ascii="SimSun" w:hAnsi="SimSun" w:eastAsia="SimSun" w:cs="SimSun"/>
          <w:sz w:val="24"/>
          <w:szCs w:val="24"/>
          <w:spacing w:val="-10"/>
        </w:rPr>
        <w:t>、学、教一体化的任务情境，引导学</w:t>
      </w:r>
      <w:r>
        <w:rPr>
          <w:rFonts w:ascii="SimSun" w:hAnsi="SimSun" w:eastAsia="SimSun" w:cs="SimSun"/>
          <w:sz w:val="24"/>
          <w:szCs w:val="24"/>
        </w:rPr>
        <w:t xml:space="preserve"> </w:t>
      </w:r>
      <w:r>
        <w:rPr>
          <w:rFonts w:ascii="SimSun" w:hAnsi="SimSun" w:eastAsia="SimSun" w:cs="SimSun"/>
          <w:sz w:val="24"/>
          <w:szCs w:val="24"/>
          <w:spacing w:val="-9"/>
        </w:rPr>
        <w:t>生掌握常见素描基础的使用技能，在实践过程中积累知识与技能。</w:t>
      </w:r>
    </w:p>
    <w:p>
      <w:pPr>
        <w:ind w:left="22" w:right="192" w:firstLine="460"/>
        <w:spacing w:before="34" w:line="354" w:lineRule="auto"/>
        <w:jc w:val="both"/>
        <w:rPr>
          <w:rFonts w:ascii="SimSun" w:hAnsi="SimSun" w:eastAsia="SimSun" w:cs="SimSun"/>
          <w:sz w:val="24"/>
          <w:szCs w:val="24"/>
        </w:rPr>
      </w:pPr>
      <w:r>
        <w:rPr>
          <w:rFonts w:ascii="SimSun" w:hAnsi="SimSun" w:eastAsia="SimSun" w:cs="SimSun"/>
          <w:sz w:val="24"/>
          <w:szCs w:val="24"/>
          <w:spacing w:val="-3"/>
        </w:rPr>
        <w:t>在“初始素描</w:t>
      </w:r>
      <w:r>
        <w:rPr>
          <w:rFonts w:ascii="SimSun" w:hAnsi="SimSun" w:eastAsia="SimSun" w:cs="SimSun"/>
          <w:sz w:val="24"/>
          <w:szCs w:val="24"/>
          <w:spacing w:val="-89"/>
        </w:rPr>
        <w:t xml:space="preserve"> </w:t>
      </w:r>
      <w:r>
        <w:rPr>
          <w:rFonts w:ascii="SimSun" w:hAnsi="SimSun" w:eastAsia="SimSun" w:cs="SimSun"/>
          <w:sz w:val="24"/>
          <w:szCs w:val="24"/>
          <w:spacing w:val="-3"/>
        </w:rPr>
        <w:t>”内容的教学中，教师要引导学生</w:t>
      </w:r>
      <w:r>
        <w:rPr>
          <w:rFonts w:ascii="SimSun" w:hAnsi="SimSun" w:eastAsia="SimSun" w:cs="SimSun"/>
          <w:sz w:val="24"/>
          <w:szCs w:val="24"/>
          <w:spacing w:val="-4"/>
        </w:rPr>
        <w:t>通过感知、思考、讨论等方</w:t>
      </w:r>
      <w:r>
        <w:rPr>
          <w:rFonts w:ascii="SimSun" w:hAnsi="SimSun" w:eastAsia="SimSun" w:cs="SimSun"/>
          <w:sz w:val="24"/>
          <w:szCs w:val="24"/>
        </w:rPr>
        <w:t xml:space="preserve"> </w:t>
      </w:r>
      <w:r>
        <w:rPr>
          <w:rFonts w:ascii="SimSun" w:hAnsi="SimSun" w:eastAsia="SimSun" w:cs="SimSun"/>
          <w:sz w:val="24"/>
          <w:szCs w:val="24"/>
          <w:spacing w:val="-9"/>
        </w:rPr>
        <w:t>式，充分了解素描的发展历程和应用前景，理解素描的</w:t>
      </w:r>
      <w:r>
        <w:rPr>
          <w:rFonts w:ascii="SimSun" w:hAnsi="SimSun" w:eastAsia="SimSun" w:cs="SimSun"/>
          <w:sz w:val="24"/>
          <w:szCs w:val="24"/>
          <w:spacing w:val="-10"/>
        </w:rPr>
        <w:t>特征，认识素描与人类社会</w:t>
      </w:r>
      <w:r>
        <w:rPr>
          <w:rFonts w:ascii="SimSun" w:hAnsi="SimSun" w:eastAsia="SimSun" w:cs="SimSun"/>
          <w:sz w:val="24"/>
          <w:szCs w:val="24"/>
        </w:rPr>
        <w:t xml:space="preserve"> </w:t>
      </w:r>
      <w:r>
        <w:rPr>
          <w:rFonts w:ascii="SimSun" w:hAnsi="SimSun" w:eastAsia="SimSun" w:cs="SimSun"/>
          <w:sz w:val="24"/>
          <w:szCs w:val="24"/>
          <w:spacing w:val="-9"/>
        </w:rPr>
        <w:t>生产、生活深度融合产生的巨大影响，理解合理</w:t>
      </w:r>
      <w:r>
        <w:rPr>
          <w:rFonts w:ascii="SimSun" w:hAnsi="SimSun" w:eastAsia="SimSun" w:cs="SimSun"/>
          <w:sz w:val="24"/>
          <w:szCs w:val="24"/>
          <w:spacing w:val="-10"/>
        </w:rPr>
        <w:t>运用素描知识解决生产、生活和学</w:t>
      </w:r>
      <w:r>
        <w:rPr>
          <w:rFonts w:ascii="SimSun" w:hAnsi="SimSun" w:eastAsia="SimSun" w:cs="SimSun"/>
          <w:sz w:val="24"/>
          <w:szCs w:val="24"/>
        </w:rPr>
        <w:t xml:space="preserve"> </w:t>
      </w:r>
      <w:r>
        <w:rPr>
          <w:rFonts w:ascii="SimSun" w:hAnsi="SimSun" w:eastAsia="SimSun" w:cs="SimSun"/>
          <w:sz w:val="24"/>
          <w:szCs w:val="24"/>
          <w:spacing w:val="-9"/>
        </w:rPr>
        <w:t>习问题的重要意义，在素描活动中自觉践行社会</w:t>
      </w:r>
      <w:r>
        <w:rPr>
          <w:rFonts w:ascii="SimSun" w:hAnsi="SimSun" w:eastAsia="SimSun" w:cs="SimSun"/>
          <w:sz w:val="24"/>
          <w:szCs w:val="24"/>
          <w:spacing w:val="-10"/>
        </w:rPr>
        <w:t>主义核心价值观，履行信息社会责</w:t>
      </w:r>
      <w:r>
        <w:rPr>
          <w:rFonts w:ascii="SimSun" w:hAnsi="SimSun" w:eastAsia="SimSun" w:cs="SimSun"/>
          <w:sz w:val="24"/>
          <w:szCs w:val="24"/>
        </w:rPr>
        <w:t xml:space="preserve"> </w:t>
      </w:r>
      <w:r>
        <w:rPr>
          <w:rFonts w:ascii="SimSun" w:hAnsi="SimSun" w:eastAsia="SimSun" w:cs="SimSun"/>
          <w:sz w:val="24"/>
          <w:szCs w:val="24"/>
          <w:spacing w:val="-5"/>
        </w:rPr>
        <w:t>任。</w:t>
      </w:r>
    </w:p>
    <w:p>
      <w:pPr>
        <w:ind w:left="23" w:right="193" w:firstLine="479"/>
        <w:spacing w:before="36" w:line="352" w:lineRule="auto"/>
        <w:rPr>
          <w:rFonts w:ascii="SimSun" w:hAnsi="SimSun" w:eastAsia="SimSun" w:cs="SimSun"/>
          <w:sz w:val="24"/>
          <w:szCs w:val="24"/>
        </w:rPr>
      </w:pPr>
      <w:r>
        <w:rPr>
          <w:rFonts w:ascii="SimSun" w:hAnsi="SimSun" w:eastAsia="SimSun" w:cs="SimSun"/>
          <w:sz w:val="24"/>
          <w:szCs w:val="24"/>
          <w:spacing w:val="-3"/>
        </w:rPr>
        <w:t>在“感知素描”内容的教学中，教师可借助通俗易懂的真实案例、形象化的</w:t>
      </w:r>
      <w:r>
        <w:rPr>
          <w:rFonts w:ascii="SimSun" w:hAnsi="SimSun" w:eastAsia="SimSun" w:cs="SimSun"/>
          <w:sz w:val="24"/>
          <w:szCs w:val="24"/>
          <w:spacing w:val="3"/>
        </w:rPr>
        <w:t xml:space="preserve"> </w:t>
      </w:r>
      <w:r>
        <w:rPr>
          <w:rFonts w:ascii="SimSun" w:hAnsi="SimSun" w:eastAsia="SimSun" w:cs="SimSun"/>
          <w:sz w:val="24"/>
          <w:szCs w:val="24"/>
          <w:spacing w:val="-9"/>
        </w:rPr>
        <w:t>数字化教学资源，解读素描的基本工具及材料；理解</w:t>
      </w:r>
      <w:r>
        <w:rPr>
          <w:rFonts w:ascii="SimSun" w:hAnsi="SimSun" w:eastAsia="SimSun" w:cs="SimSun"/>
          <w:sz w:val="24"/>
          <w:szCs w:val="24"/>
          <w:spacing w:val="-10"/>
        </w:rPr>
        <w:t>素描的造型方法和基本要素，</w:t>
      </w:r>
      <w:r>
        <w:rPr>
          <w:rFonts w:ascii="SimSun" w:hAnsi="SimSun" w:eastAsia="SimSun" w:cs="SimSun"/>
          <w:sz w:val="24"/>
          <w:szCs w:val="24"/>
        </w:rPr>
        <w:t xml:space="preserve"> </w:t>
      </w:r>
      <w:r>
        <w:rPr>
          <w:rFonts w:ascii="SimSun" w:hAnsi="SimSun" w:eastAsia="SimSun" w:cs="SimSun"/>
          <w:sz w:val="24"/>
          <w:szCs w:val="24"/>
          <w:spacing w:val="-3"/>
        </w:rPr>
        <w:t>能辨析素描表现手法及其基本特征；认识素描的基本工具与材料，掌握工具</w:t>
      </w:r>
      <w:r>
        <w:rPr>
          <w:rFonts w:ascii="SimSun" w:hAnsi="SimSun" w:eastAsia="SimSun" w:cs="SimSun"/>
          <w:sz w:val="24"/>
          <w:szCs w:val="24"/>
          <w:spacing w:val="-4"/>
        </w:rPr>
        <w:t>与材</w:t>
      </w:r>
      <w:r>
        <w:rPr>
          <w:rFonts w:ascii="SimSun" w:hAnsi="SimSun" w:eastAsia="SimSun" w:cs="SimSun"/>
          <w:sz w:val="24"/>
          <w:szCs w:val="24"/>
        </w:rPr>
        <w:t xml:space="preserve"> </w:t>
      </w:r>
      <w:r>
        <w:rPr>
          <w:rFonts w:ascii="SimSun" w:hAnsi="SimSun" w:eastAsia="SimSun" w:cs="SimSun"/>
          <w:sz w:val="24"/>
          <w:szCs w:val="24"/>
          <w:spacing w:val="-1"/>
        </w:rPr>
        <w:t>料的使用方法，能用绘画铅笔组织线条、呈现不同的明暗调子。</w:t>
      </w:r>
    </w:p>
    <w:p>
      <w:pPr>
        <w:pStyle w:val="BodyText"/>
        <w:spacing w:line="406" w:lineRule="auto"/>
        <w:rPr/>
      </w:pPr>
      <w:r/>
    </w:p>
    <w:p>
      <w:pPr>
        <w:ind w:left="489"/>
        <w:spacing w:before="72" w:line="232" w:lineRule="auto"/>
        <w:outlineLvl w:val="1"/>
        <w:rPr>
          <w:rFonts w:ascii="SimHei" w:hAnsi="SimHei" w:eastAsia="SimHei" w:cs="SimHei"/>
          <w:sz w:val="22"/>
          <w:szCs w:val="22"/>
        </w:rPr>
      </w:pPr>
      <w:r>
        <w:rPr>
          <w:rFonts w:ascii="SimHei" w:hAnsi="SimHei" w:eastAsia="SimHei" w:cs="SimHei"/>
          <w:sz w:val="22"/>
          <w:szCs w:val="22"/>
          <w:b/>
          <w:bCs/>
          <w:spacing w:val="9"/>
        </w:rPr>
        <w:t>2.石膏几何体写生</w:t>
      </w:r>
    </w:p>
    <w:p>
      <w:pPr>
        <w:ind w:left="22" w:right="200" w:firstLine="462"/>
        <w:spacing w:before="171" w:line="353" w:lineRule="auto"/>
        <w:jc w:val="both"/>
        <w:rPr>
          <w:rFonts w:ascii="SimSun" w:hAnsi="SimSun" w:eastAsia="SimSun" w:cs="SimSun"/>
          <w:sz w:val="22"/>
          <w:szCs w:val="22"/>
        </w:rPr>
      </w:pPr>
      <w:r>
        <w:rPr>
          <w:rFonts w:ascii="SimSun" w:hAnsi="SimSun" w:eastAsia="SimSun" w:cs="SimSun"/>
          <w:sz w:val="22"/>
          <w:szCs w:val="22"/>
          <w:spacing w:val="3"/>
        </w:rPr>
        <w:t>本模块旨在引导学生</w:t>
      </w:r>
      <w:r>
        <w:rPr>
          <w:rFonts w:ascii="SimSun" w:hAnsi="SimSun" w:eastAsia="SimSun" w:cs="SimSun"/>
          <w:sz w:val="24"/>
          <w:szCs w:val="24"/>
          <w:spacing w:val="3"/>
        </w:rPr>
        <w:t>掌握石膏基本几何形体体积特征和结构特点</w:t>
      </w:r>
      <w:r>
        <w:rPr>
          <w:rFonts w:ascii="SimSun" w:hAnsi="SimSun" w:eastAsia="SimSun" w:cs="SimSun"/>
          <w:sz w:val="22"/>
          <w:szCs w:val="22"/>
          <w:spacing w:val="3"/>
        </w:rPr>
        <w:t>；</w:t>
      </w:r>
      <w:r>
        <w:rPr>
          <w:rFonts w:ascii="SimSun" w:hAnsi="SimSun" w:eastAsia="SimSun" w:cs="SimSun"/>
          <w:sz w:val="24"/>
          <w:szCs w:val="24"/>
          <w:spacing w:val="3"/>
        </w:rPr>
        <w:t>明确形体</w:t>
      </w:r>
      <w:r>
        <w:rPr>
          <w:rFonts w:ascii="SimSun" w:hAnsi="SimSun" w:eastAsia="SimSun" w:cs="SimSun"/>
          <w:sz w:val="24"/>
          <w:szCs w:val="24"/>
          <w:spacing w:val="15"/>
        </w:rPr>
        <w:t xml:space="preserve"> </w:t>
      </w:r>
      <w:r>
        <w:rPr>
          <w:rFonts w:ascii="SimSun" w:hAnsi="SimSun" w:eastAsia="SimSun" w:cs="SimSun"/>
          <w:sz w:val="24"/>
          <w:szCs w:val="24"/>
          <w:spacing w:val="-2"/>
        </w:rPr>
        <w:t>透视和明暗变化原理，掌握形体透视缩形明暗变</w:t>
      </w:r>
      <w:r>
        <w:rPr>
          <w:rFonts w:ascii="SimSun" w:hAnsi="SimSun" w:eastAsia="SimSun" w:cs="SimSun"/>
          <w:sz w:val="24"/>
          <w:szCs w:val="24"/>
          <w:spacing w:val="-3"/>
        </w:rPr>
        <w:t>化的一般规律</w:t>
      </w:r>
      <w:r>
        <w:rPr>
          <w:rFonts w:ascii="SimSun" w:hAnsi="SimSun" w:eastAsia="SimSun" w:cs="SimSun"/>
          <w:sz w:val="22"/>
          <w:szCs w:val="22"/>
          <w:spacing w:val="-3"/>
        </w:rPr>
        <w:t>；</w:t>
      </w:r>
      <w:r>
        <w:rPr>
          <w:rFonts w:ascii="SimSun" w:hAnsi="SimSun" w:eastAsia="SimSun" w:cs="SimSun"/>
          <w:sz w:val="24"/>
          <w:szCs w:val="24"/>
          <w:spacing w:val="-3"/>
        </w:rPr>
        <w:t>初步掌握正确的</w:t>
      </w:r>
      <w:r>
        <w:rPr>
          <w:rFonts w:ascii="SimSun" w:hAnsi="SimSun" w:eastAsia="SimSun" w:cs="SimSun"/>
          <w:sz w:val="24"/>
          <w:szCs w:val="24"/>
        </w:rPr>
        <w:t xml:space="preserve"> </w:t>
      </w:r>
      <w:r>
        <w:rPr>
          <w:rFonts w:ascii="SimSun" w:hAnsi="SimSun" w:eastAsia="SimSun" w:cs="SimSun"/>
          <w:sz w:val="24"/>
          <w:szCs w:val="24"/>
          <w:spacing w:val="-2"/>
        </w:rPr>
        <w:t>观察方法</w:t>
      </w:r>
      <w:r>
        <w:rPr>
          <w:rFonts w:ascii="SimSun" w:hAnsi="SimSun" w:eastAsia="SimSun" w:cs="SimSun"/>
          <w:sz w:val="22"/>
          <w:szCs w:val="22"/>
          <w:spacing w:val="-2"/>
        </w:rPr>
        <w:t>；</w:t>
      </w:r>
      <w:r>
        <w:rPr>
          <w:rFonts w:ascii="SimSun" w:hAnsi="SimSun" w:eastAsia="SimSun" w:cs="SimSun"/>
          <w:sz w:val="24"/>
          <w:szCs w:val="24"/>
          <w:spacing w:val="-2"/>
        </w:rPr>
        <w:t>掌握明暗造型的方法要点，正确表现</w:t>
      </w:r>
      <w:r>
        <w:rPr>
          <w:rFonts w:ascii="SimSun" w:hAnsi="SimSun" w:eastAsia="SimSun" w:cs="SimSun"/>
          <w:sz w:val="24"/>
          <w:szCs w:val="24"/>
          <w:spacing w:val="-3"/>
        </w:rPr>
        <w:t>对象的比例、结构、体积、空间</w:t>
      </w:r>
      <w:r>
        <w:rPr>
          <w:rFonts w:ascii="SimSun" w:hAnsi="SimSun" w:eastAsia="SimSun" w:cs="SimSun"/>
          <w:sz w:val="24"/>
          <w:szCs w:val="24"/>
        </w:rPr>
        <w:t xml:space="preserve"> </w:t>
      </w:r>
      <w:r>
        <w:rPr>
          <w:rFonts w:ascii="SimSun" w:hAnsi="SimSun" w:eastAsia="SimSun" w:cs="SimSun"/>
          <w:sz w:val="24"/>
          <w:szCs w:val="24"/>
          <w:spacing w:val="-2"/>
        </w:rPr>
        <w:t>及相互关系</w:t>
      </w:r>
      <w:r>
        <w:rPr>
          <w:rFonts w:ascii="SimSun" w:hAnsi="SimSun" w:eastAsia="SimSun" w:cs="SimSun"/>
          <w:sz w:val="22"/>
          <w:szCs w:val="22"/>
          <w:spacing w:val="-2"/>
        </w:rPr>
        <w:t>。</w:t>
      </w:r>
    </w:p>
    <w:p>
      <w:pPr>
        <w:ind w:left="490"/>
        <w:spacing w:before="33"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526"/>
        <w:spacing w:before="176" w:line="219" w:lineRule="auto"/>
        <w:rPr>
          <w:rFonts w:ascii="SimSun" w:hAnsi="SimSun" w:eastAsia="SimSun" w:cs="SimSun"/>
          <w:sz w:val="24"/>
          <w:szCs w:val="24"/>
        </w:rPr>
      </w:pPr>
      <w:r>
        <w:rPr>
          <w:rFonts w:ascii="SimSun" w:hAnsi="SimSun" w:eastAsia="SimSun" w:cs="SimSun"/>
          <w:sz w:val="24"/>
          <w:szCs w:val="24"/>
          <w:spacing w:val="-4"/>
        </w:rPr>
        <w:t>(1)单个石膏几何体结构素描</w:t>
      </w:r>
    </w:p>
    <w:p>
      <w:pPr>
        <w:ind w:left="26" w:right="200" w:firstLine="464"/>
        <w:spacing w:before="184" w:line="350" w:lineRule="auto"/>
        <w:rPr>
          <w:rFonts w:ascii="SimSun" w:hAnsi="SimSun" w:eastAsia="SimSun" w:cs="SimSun"/>
          <w:sz w:val="24"/>
          <w:szCs w:val="24"/>
        </w:rPr>
      </w:pPr>
      <w:r>
        <w:rPr>
          <w:rFonts w:ascii="SimSun" w:hAnsi="SimSun" w:eastAsia="SimSun" w:cs="SimSun"/>
          <w:sz w:val="24"/>
          <w:szCs w:val="24"/>
          <w:spacing w:val="-3"/>
        </w:rPr>
        <w:t>掌握正确的观察方法，能整体观察、整体作画；掌握形体与结构的概念，能</w:t>
      </w:r>
      <w:r>
        <w:rPr>
          <w:rFonts w:ascii="SimSun" w:hAnsi="SimSun" w:eastAsia="SimSun" w:cs="SimSun"/>
          <w:sz w:val="24"/>
          <w:szCs w:val="24"/>
          <w:spacing w:val="7"/>
        </w:rPr>
        <w:t xml:space="preserve"> </w:t>
      </w:r>
      <w:r>
        <w:rPr>
          <w:rFonts w:ascii="SimSun" w:hAnsi="SimSun" w:eastAsia="SimSun" w:cs="SimSun"/>
          <w:sz w:val="24"/>
          <w:szCs w:val="24"/>
          <w:spacing w:val="-4"/>
        </w:rPr>
        <w:t>塑造出单个石膏几何体的形体构造；掌握“几何化归纳法</w:t>
      </w:r>
      <w:r>
        <w:rPr>
          <w:rFonts w:ascii="SimSun" w:hAnsi="SimSun" w:eastAsia="SimSun" w:cs="SimSun"/>
          <w:sz w:val="24"/>
          <w:szCs w:val="24"/>
          <w:spacing w:val="-87"/>
        </w:rPr>
        <w:t xml:space="preserve"> </w:t>
      </w:r>
      <w:r>
        <w:rPr>
          <w:rFonts w:ascii="SimSun" w:hAnsi="SimSun" w:eastAsia="SimSun" w:cs="SimSun"/>
          <w:sz w:val="24"/>
          <w:szCs w:val="24"/>
          <w:spacing w:val="-4"/>
        </w:rPr>
        <w:t>”，能运用其方法分析</w:t>
      </w:r>
      <w:r>
        <w:rPr>
          <w:rFonts w:ascii="SimSun" w:hAnsi="SimSun" w:eastAsia="SimSun" w:cs="SimSun"/>
          <w:sz w:val="24"/>
          <w:szCs w:val="24"/>
        </w:rPr>
        <w:t xml:space="preserve"> </w:t>
      </w:r>
      <w:r>
        <w:rPr>
          <w:rFonts w:ascii="SimSun" w:hAnsi="SimSun" w:eastAsia="SimSun" w:cs="SimSun"/>
          <w:sz w:val="24"/>
          <w:szCs w:val="24"/>
          <w:spacing w:val="-4"/>
        </w:rPr>
        <w:t>形体；掌握平行透视、成角透视、圆透视的基本规律和原理，能对物体的空间、</w:t>
      </w:r>
    </w:p>
    <w:p>
      <w:pPr>
        <w:ind w:left="23"/>
        <w:spacing w:before="35" w:line="346" w:lineRule="auto"/>
        <w:rPr>
          <w:rFonts w:ascii="SimSun" w:hAnsi="SimSun" w:eastAsia="SimSun" w:cs="SimSun"/>
          <w:sz w:val="22"/>
          <w:szCs w:val="22"/>
        </w:rPr>
      </w:pPr>
      <w:r>
        <w:rPr>
          <w:rFonts w:ascii="SimSun" w:hAnsi="SimSun" w:eastAsia="SimSun" w:cs="SimSun"/>
          <w:sz w:val="24"/>
          <w:szCs w:val="24"/>
          <w:spacing w:val="-4"/>
        </w:rPr>
        <w:t>体积、结构进行塑造；掌握素描线条的用笔方法，能用线条表现出对象的空间感、</w:t>
      </w:r>
      <w:r>
        <w:rPr>
          <w:rFonts w:ascii="SimSun" w:hAnsi="SimSun" w:eastAsia="SimSun" w:cs="SimSun"/>
          <w:sz w:val="24"/>
          <w:szCs w:val="24"/>
        </w:rPr>
        <w:t xml:space="preserve"> </w:t>
      </w:r>
      <w:r>
        <w:rPr>
          <w:rFonts w:ascii="SimSun" w:hAnsi="SimSun" w:eastAsia="SimSun" w:cs="SimSun"/>
          <w:sz w:val="24"/>
          <w:szCs w:val="24"/>
          <w:spacing w:val="-1"/>
        </w:rPr>
        <w:t>虚实感；掌握单个几何体的绘画方法和步骤，能对其进行写生</w:t>
      </w:r>
      <w:r>
        <w:rPr>
          <w:rFonts w:ascii="SimSun" w:hAnsi="SimSun" w:eastAsia="SimSun" w:cs="SimSun"/>
          <w:sz w:val="22"/>
          <w:szCs w:val="22"/>
          <w:spacing w:val="-1"/>
        </w:rPr>
        <w:t>。</w:t>
      </w:r>
    </w:p>
    <w:p>
      <w:pPr>
        <w:ind w:left="526"/>
        <w:spacing w:before="32" w:line="219" w:lineRule="auto"/>
        <w:rPr>
          <w:rFonts w:ascii="SimSun" w:hAnsi="SimSun" w:eastAsia="SimSun" w:cs="SimSun"/>
          <w:sz w:val="24"/>
          <w:szCs w:val="24"/>
        </w:rPr>
      </w:pPr>
      <w:r>
        <w:rPr>
          <w:rFonts w:ascii="SimSun" w:hAnsi="SimSun" w:eastAsia="SimSun" w:cs="SimSun"/>
          <w:sz w:val="24"/>
          <w:szCs w:val="24"/>
          <w:spacing w:val="-4"/>
        </w:rPr>
        <w:t>(2)石膏几何体组合结构素描</w:t>
      </w:r>
    </w:p>
    <w:p>
      <w:pPr>
        <w:spacing w:line="219" w:lineRule="auto"/>
        <w:sectPr>
          <w:footerReference w:type="default" r:id="rId40"/>
          <w:pgSz w:w="11906" w:h="16839"/>
          <w:pgMar w:top="1426" w:right="1599" w:bottom="1273" w:left="1785" w:header="0" w:footer="1047" w:gutter="0"/>
        </w:sectPr>
        <w:rPr>
          <w:rFonts w:ascii="SimSun" w:hAnsi="SimSun" w:eastAsia="SimSun" w:cs="SimSun"/>
          <w:sz w:val="24"/>
          <w:szCs w:val="24"/>
        </w:rPr>
      </w:pPr>
    </w:p>
    <w:p>
      <w:pPr>
        <w:ind w:left="28" w:firstLine="458"/>
        <w:spacing w:before="47" w:line="350" w:lineRule="auto"/>
        <w:rPr>
          <w:rFonts w:ascii="SimSun" w:hAnsi="SimSun" w:eastAsia="SimSun" w:cs="SimSun"/>
          <w:sz w:val="24"/>
          <w:szCs w:val="24"/>
        </w:rPr>
      </w:pPr>
      <w:r>
        <w:rPr>
          <w:rFonts w:ascii="SimSun" w:hAnsi="SimSun" w:eastAsia="SimSun" w:cs="SimSun"/>
          <w:sz w:val="24"/>
          <w:szCs w:val="24"/>
          <w:spacing w:val="-4"/>
        </w:rPr>
        <w:t>理解结构素描基本概念，能准确塑造石膏几何体</w:t>
      </w:r>
      <w:r>
        <w:rPr>
          <w:rFonts w:ascii="SimSun" w:hAnsi="SimSun" w:eastAsia="SimSun" w:cs="SimSun"/>
          <w:sz w:val="24"/>
          <w:szCs w:val="24"/>
          <w:spacing w:val="-5"/>
        </w:rPr>
        <w:t>组合的形体结构、比例透视；</w:t>
      </w:r>
      <w:r>
        <w:rPr>
          <w:rFonts w:ascii="SimSun" w:hAnsi="SimSun" w:eastAsia="SimSun" w:cs="SimSun"/>
          <w:sz w:val="24"/>
          <w:szCs w:val="24"/>
        </w:rPr>
        <w:t xml:space="preserve"> </w:t>
      </w:r>
      <w:r>
        <w:rPr>
          <w:rFonts w:ascii="SimSun" w:hAnsi="SimSun" w:eastAsia="SimSun" w:cs="SimSun"/>
          <w:sz w:val="24"/>
          <w:szCs w:val="24"/>
          <w:spacing w:val="-3"/>
        </w:rPr>
        <w:t>掌握常见的构图、角度选择方法，能合理布局石膏几何体组合的构图；</w:t>
      </w:r>
      <w:r>
        <w:rPr>
          <w:rFonts w:ascii="SimSun" w:hAnsi="SimSun" w:eastAsia="SimSun" w:cs="SimSun"/>
          <w:sz w:val="24"/>
          <w:szCs w:val="24"/>
          <w:spacing w:val="-4"/>
        </w:rPr>
        <w:t>掌握石膏</w:t>
      </w:r>
      <w:r>
        <w:rPr>
          <w:rFonts w:ascii="SimSun" w:hAnsi="SimSun" w:eastAsia="SimSun" w:cs="SimSun"/>
          <w:sz w:val="24"/>
          <w:szCs w:val="24"/>
        </w:rPr>
        <w:t xml:space="preserve">  </w:t>
      </w:r>
      <w:r>
        <w:rPr>
          <w:rFonts w:ascii="SimSun" w:hAnsi="SimSun" w:eastAsia="SimSun" w:cs="SimSun"/>
          <w:sz w:val="24"/>
          <w:szCs w:val="24"/>
          <w:spacing w:val="-1"/>
        </w:rPr>
        <w:t>几何体组合的作画方法步骤，能较熟练地进行结构素描写生。</w:t>
      </w:r>
    </w:p>
    <w:p>
      <w:pPr>
        <w:ind w:left="526"/>
        <w:spacing w:before="36" w:line="219" w:lineRule="auto"/>
        <w:rPr>
          <w:rFonts w:ascii="SimSun" w:hAnsi="SimSun" w:eastAsia="SimSun" w:cs="SimSun"/>
          <w:sz w:val="24"/>
          <w:szCs w:val="24"/>
        </w:rPr>
      </w:pPr>
      <w:r>
        <w:rPr>
          <w:rFonts w:ascii="SimSun" w:hAnsi="SimSun" w:eastAsia="SimSun" w:cs="SimSun"/>
          <w:sz w:val="24"/>
          <w:szCs w:val="24"/>
          <w:spacing w:val="-4"/>
        </w:rPr>
        <w:t>(3)单个石膏几何体明暗素描</w:t>
      </w:r>
    </w:p>
    <w:p>
      <w:pPr>
        <w:ind w:left="25" w:right="96" w:firstLine="484"/>
        <w:spacing w:before="182" w:line="350" w:lineRule="auto"/>
        <w:rPr>
          <w:rFonts w:ascii="SimSun" w:hAnsi="SimSun" w:eastAsia="SimSun" w:cs="SimSun"/>
          <w:sz w:val="24"/>
          <w:szCs w:val="24"/>
        </w:rPr>
      </w:pPr>
      <w:r>
        <w:rPr>
          <w:rFonts w:ascii="SimSun" w:hAnsi="SimSun" w:eastAsia="SimSun" w:cs="SimSun"/>
          <w:sz w:val="24"/>
          <w:szCs w:val="24"/>
          <w:spacing w:val="-3"/>
        </w:rPr>
        <w:t>掌握明暗变化的基本规律，能观察出不同光线下石膏几何体</w:t>
      </w:r>
      <w:r>
        <w:rPr>
          <w:rFonts w:ascii="SimSun" w:hAnsi="SimSun" w:eastAsia="SimSun" w:cs="SimSun"/>
          <w:sz w:val="24"/>
          <w:szCs w:val="24"/>
          <w:spacing w:val="-4"/>
        </w:rPr>
        <w:t>上的三大面、五</w:t>
      </w:r>
      <w:r>
        <w:rPr>
          <w:rFonts w:ascii="SimSun" w:hAnsi="SimSun" w:eastAsia="SimSun" w:cs="SimSun"/>
          <w:sz w:val="24"/>
          <w:szCs w:val="24"/>
        </w:rPr>
        <w:t xml:space="preserve"> </w:t>
      </w:r>
      <w:r>
        <w:rPr>
          <w:rFonts w:ascii="SimSun" w:hAnsi="SimSun" w:eastAsia="SimSun" w:cs="SimSun"/>
          <w:sz w:val="24"/>
          <w:szCs w:val="24"/>
          <w:spacing w:val="-7"/>
        </w:rPr>
        <w:t>调子；掌握单个石膏几何体明暗素描写生方法和步骤，</w:t>
      </w:r>
      <w:r>
        <w:rPr>
          <w:rFonts w:ascii="SimSun" w:hAnsi="SimSun" w:eastAsia="SimSun" w:cs="SimSun"/>
          <w:sz w:val="24"/>
          <w:szCs w:val="24"/>
          <w:spacing w:val="-8"/>
        </w:rPr>
        <w:t>能准确表现出画面黑、白、</w:t>
      </w:r>
      <w:r>
        <w:rPr>
          <w:rFonts w:ascii="SimSun" w:hAnsi="SimSun" w:eastAsia="SimSun" w:cs="SimSun"/>
          <w:sz w:val="24"/>
          <w:szCs w:val="24"/>
        </w:rPr>
        <w:t xml:space="preserve"> </w:t>
      </w:r>
      <w:r>
        <w:rPr>
          <w:rFonts w:ascii="SimSun" w:hAnsi="SimSun" w:eastAsia="SimSun" w:cs="SimSun"/>
          <w:sz w:val="24"/>
          <w:szCs w:val="24"/>
          <w:spacing w:val="-7"/>
        </w:rPr>
        <w:t>灰明暗关系和空间关系。</w:t>
      </w:r>
    </w:p>
    <w:p>
      <w:pPr>
        <w:ind w:left="545"/>
        <w:spacing w:before="35" w:line="219" w:lineRule="auto"/>
        <w:rPr>
          <w:rFonts w:ascii="SimSun" w:hAnsi="SimSun" w:eastAsia="SimSun" w:cs="SimSun"/>
          <w:sz w:val="24"/>
          <w:szCs w:val="24"/>
        </w:rPr>
      </w:pPr>
      <w:r>
        <w:rPr>
          <w:rFonts w:ascii="SimSun" w:hAnsi="SimSun" w:eastAsia="SimSun" w:cs="SimSun"/>
          <w:sz w:val="24"/>
          <w:szCs w:val="24"/>
          <w:spacing w:val="-9"/>
        </w:rPr>
        <w:t>(4)组合石膏几何体明暗素描</w:t>
      </w:r>
    </w:p>
    <w:p>
      <w:pPr>
        <w:ind w:left="24" w:right="174" w:firstLine="481"/>
        <w:spacing w:before="184" w:line="349" w:lineRule="auto"/>
        <w:rPr>
          <w:rFonts w:ascii="SimSun" w:hAnsi="SimSun" w:eastAsia="SimSun" w:cs="SimSun"/>
          <w:sz w:val="24"/>
          <w:szCs w:val="24"/>
        </w:rPr>
      </w:pPr>
      <w:r>
        <w:rPr>
          <w:rFonts w:ascii="SimSun" w:hAnsi="SimSun" w:eastAsia="SimSun" w:cs="SimSun"/>
          <w:sz w:val="24"/>
          <w:szCs w:val="24"/>
          <w:spacing w:val="-3"/>
        </w:rPr>
        <w:t>理解素描石膏几何体组合的明暗、虚实、空间关系，能进行石膏几</w:t>
      </w:r>
      <w:r>
        <w:rPr>
          <w:rFonts w:ascii="SimSun" w:hAnsi="SimSun" w:eastAsia="SimSun" w:cs="SimSun"/>
          <w:sz w:val="24"/>
          <w:szCs w:val="24"/>
          <w:spacing w:val="-4"/>
        </w:rPr>
        <w:t>何体的组</w:t>
      </w:r>
      <w:r>
        <w:rPr>
          <w:rFonts w:ascii="SimSun" w:hAnsi="SimSun" w:eastAsia="SimSun" w:cs="SimSun"/>
          <w:sz w:val="24"/>
          <w:szCs w:val="24"/>
        </w:rPr>
        <w:t xml:space="preserve"> </w:t>
      </w:r>
      <w:r>
        <w:rPr>
          <w:rFonts w:ascii="SimSun" w:hAnsi="SimSun" w:eastAsia="SimSun" w:cs="SimSun"/>
          <w:sz w:val="24"/>
          <w:szCs w:val="24"/>
          <w:spacing w:val="-3"/>
        </w:rPr>
        <w:t>合分析；掌握组合石膏几何体的明暗素描写生方法，能用明暗素描的形式、较完</w:t>
      </w:r>
      <w:r>
        <w:rPr>
          <w:rFonts w:ascii="SimSun" w:hAnsi="SimSun" w:eastAsia="SimSun" w:cs="SimSun"/>
          <w:sz w:val="24"/>
          <w:szCs w:val="24"/>
          <w:spacing w:val="4"/>
        </w:rPr>
        <w:t xml:space="preserve"> </w:t>
      </w:r>
      <w:r>
        <w:rPr>
          <w:rFonts w:ascii="SimSun" w:hAnsi="SimSun" w:eastAsia="SimSun" w:cs="SimSun"/>
          <w:sz w:val="24"/>
          <w:szCs w:val="24"/>
          <w:spacing w:val="-6"/>
        </w:rPr>
        <w:t>整的表现出组合石膏几何体的结构、空间与明暗关系。</w:t>
      </w:r>
    </w:p>
    <w:p>
      <w:pPr>
        <w:ind w:left="453"/>
        <w:spacing w:before="38"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22" w:right="174" w:firstLine="482"/>
        <w:spacing w:before="183" w:line="352" w:lineRule="auto"/>
        <w:rPr>
          <w:rFonts w:ascii="SimSun" w:hAnsi="SimSun" w:eastAsia="SimSun" w:cs="SimSun"/>
          <w:sz w:val="24"/>
          <w:szCs w:val="24"/>
        </w:rPr>
      </w:pPr>
      <w:r>
        <w:rPr>
          <w:rFonts w:ascii="SimSun" w:hAnsi="SimSun" w:eastAsia="SimSun" w:cs="SimSun"/>
          <w:sz w:val="24"/>
          <w:szCs w:val="24"/>
          <w:spacing w:val="-3"/>
        </w:rPr>
        <w:t>在教学中，教师可借助数字化教学资源搭建学生感知和体验素描课程的</w:t>
      </w:r>
      <w:r>
        <w:rPr>
          <w:rFonts w:ascii="SimSun" w:hAnsi="SimSun" w:eastAsia="SimSun" w:cs="SimSun"/>
          <w:sz w:val="24"/>
          <w:szCs w:val="24"/>
          <w:spacing w:val="-4"/>
        </w:rPr>
        <w:t>应用</w:t>
      </w:r>
      <w:r>
        <w:rPr>
          <w:rFonts w:ascii="SimSun" w:hAnsi="SimSun" w:eastAsia="SimSun" w:cs="SimSun"/>
          <w:sz w:val="24"/>
          <w:szCs w:val="24"/>
        </w:rPr>
        <w:t xml:space="preserve"> </w:t>
      </w:r>
      <w:r>
        <w:rPr>
          <w:rFonts w:ascii="SimSun" w:hAnsi="SimSun" w:eastAsia="SimSun" w:cs="SimSun"/>
          <w:sz w:val="24"/>
          <w:szCs w:val="24"/>
          <w:spacing w:val="-3"/>
        </w:rPr>
        <w:t>环境，结合生产、生活中的应用实例，引导学生了解相关知识，增强学生对素描</w:t>
      </w:r>
      <w:r>
        <w:rPr>
          <w:rFonts w:ascii="SimSun" w:hAnsi="SimSun" w:eastAsia="SimSun" w:cs="SimSun"/>
          <w:sz w:val="24"/>
          <w:szCs w:val="24"/>
          <w:spacing w:val="6"/>
        </w:rPr>
        <w:t xml:space="preserve"> </w:t>
      </w:r>
      <w:r>
        <w:rPr>
          <w:rFonts w:ascii="SimSun" w:hAnsi="SimSun" w:eastAsia="SimSun" w:cs="SimSun"/>
          <w:sz w:val="24"/>
          <w:szCs w:val="24"/>
          <w:spacing w:val="-3"/>
        </w:rPr>
        <w:t>课程学习的兴趣。通过实用性的项目案例，创设做、学、教一体化的任务情境，</w:t>
      </w:r>
      <w:r>
        <w:rPr>
          <w:rFonts w:ascii="SimSun" w:hAnsi="SimSun" w:eastAsia="SimSun" w:cs="SimSun"/>
          <w:sz w:val="24"/>
          <w:szCs w:val="24"/>
          <w:spacing w:val="6"/>
        </w:rPr>
        <w:t xml:space="preserve"> </w:t>
      </w:r>
      <w:r>
        <w:rPr>
          <w:rFonts w:ascii="SimSun" w:hAnsi="SimSun" w:eastAsia="SimSun" w:cs="SimSun"/>
          <w:sz w:val="24"/>
          <w:szCs w:val="24"/>
          <w:spacing w:val="-6"/>
        </w:rPr>
        <w:t>引导学生掌握常见素描基础的使用技能，在实践过程中积累知识与技能。</w:t>
      </w:r>
    </w:p>
    <w:p>
      <w:pPr>
        <w:ind w:left="23" w:right="171" w:firstLine="481"/>
        <w:spacing w:before="34" w:line="354" w:lineRule="auto"/>
        <w:rPr>
          <w:rFonts w:ascii="SimSun" w:hAnsi="SimSun" w:eastAsia="SimSun" w:cs="SimSun"/>
          <w:sz w:val="24"/>
          <w:szCs w:val="24"/>
        </w:rPr>
      </w:pPr>
      <w:r>
        <w:rPr>
          <w:rFonts w:ascii="SimSun" w:hAnsi="SimSun" w:eastAsia="SimSun" w:cs="SimSun"/>
          <w:sz w:val="24"/>
          <w:szCs w:val="24"/>
          <w:spacing w:val="-3"/>
        </w:rPr>
        <w:t>在“单个石膏几何体素描”内容教学中，教师要引导学生通过感知、思考、</w:t>
      </w:r>
      <w:r>
        <w:rPr>
          <w:rFonts w:ascii="SimSun" w:hAnsi="SimSun" w:eastAsia="SimSun" w:cs="SimSun"/>
          <w:sz w:val="24"/>
          <w:szCs w:val="24"/>
        </w:rPr>
        <w:t xml:space="preserve"> </w:t>
      </w:r>
      <w:r>
        <w:rPr>
          <w:rFonts w:ascii="SimSun" w:hAnsi="SimSun" w:eastAsia="SimSun" w:cs="SimSun"/>
          <w:sz w:val="24"/>
          <w:szCs w:val="24"/>
          <w:spacing w:val="-3"/>
        </w:rPr>
        <w:t>讨论等方式，充分了解素描的发展历程和应用前景，理解几何体的形体与机构的</w:t>
      </w:r>
      <w:r>
        <w:rPr>
          <w:rFonts w:ascii="SimSun" w:hAnsi="SimSun" w:eastAsia="SimSun" w:cs="SimSun"/>
          <w:sz w:val="24"/>
          <w:szCs w:val="24"/>
          <w:spacing w:val="5"/>
        </w:rPr>
        <w:t xml:space="preserve"> </w:t>
      </w:r>
      <w:r>
        <w:rPr>
          <w:rFonts w:ascii="SimSun" w:hAnsi="SimSun" w:eastAsia="SimSun" w:cs="SimSun"/>
          <w:sz w:val="24"/>
          <w:szCs w:val="24"/>
          <w:spacing w:val="-3"/>
        </w:rPr>
        <w:t>特征，认识几何体的透视规律与明暗规律，理解合理运用素描知识解决生产、生</w:t>
      </w:r>
      <w:r>
        <w:rPr>
          <w:rFonts w:ascii="SimSun" w:hAnsi="SimSun" w:eastAsia="SimSun" w:cs="SimSun"/>
          <w:sz w:val="24"/>
          <w:szCs w:val="24"/>
          <w:spacing w:val="5"/>
        </w:rPr>
        <w:t xml:space="preserve"> </w:t>
      </w:r>
      <w:r>
        <w:rPr>
          <w:rFonts w:ascii="SimSun" w:hAnsi="SimSun" w:eastAsia="SimSun" w:cs="SimSun"/>
          <w:sz w:val="24"/>
          <w:szCs w:val="24"/>
          <w:spacing w:val="-3"/>
        </w:rPr>
        <w:t>活和学习问题的重要意义，在素描活动中自觉践行社会主义核心价值观，履行信</w:t>
      </w:r>
      <w:r>
        <w:rPr>
          <w:rFonts w:ascii="SimSun" w:hAnsi="SimSun" w:eastAsia="SimSun" w:cs="SimSun"/>
          <w:sz w:val="24"/>
          <w:szCs w:val="24"/>
          <w:spacing w:val="8"/>
        </w:rPr>
        <w:t xml:space="preserve"> </w:t>
      </w:r>
      <w:r>
        <w:rPr>
          <w:rFonts w:ascii="SimSun" w:hAnsi="SimSun" w:eastAsia="SimSun" w:cs="SimSun"/>
          <w:sz w:val="24"/>
          <w:szCs w:val="24"/>
          <w:spacing w:val="-6"/>
        </w:rPr>
        <w:t>息社会责任。</w:t>
      </w:r>
    </w:p>
    <w:p>
      <w:pPr>
        <w:ind w:left="23" w:right="171" w:firstLine="479"/>
        <w:spacing w:before="34" w:line="353" w:lineRule="auto"/>
        <w:rPr>
          <w:rFonts w:ascii="SimSun" w:hAnsi="SimSun" w:eastAsia="SimSun" w:cs="SimSun"/>
          <w:sz w:val="24"/>
          <w:szCs w:val="24"/>
        </w:rPr>
      </w:pPr>
      <w:r>
        <w:rPr>
          <w:rFonts w:ascii="SimSun" w:hAnsi="SimSun" w:eastAsia="SimSun" w:cs="SimSun"/>
          <w:sz w:val="24"/>
          <w:szCs w:val="24"/>
          <w:spacing w:val="-4"/>
        </w:rPr>
        <w:t>在“组合石膏几何体素描</w:t>
      </w:r>
      <w:r>
        <w:rPr>
          <w:rFonts w:ascii="SimSun" w:hAnsi="SimSun" w:eastAsia="SimSun" w:cs="SimSun"/>
          <w:sz w:val="24"/>
          <w:szCs w:val="24"/>
          <w:spacing w:val="-84"/>
        </w:rPr>
        <w:t xml:space="preserve"> </w:t>
      </w:r>
      <w:r>
        <w:rPr>
          <w:rFonts w:ascii="SimSun" w:hAnsi="SimSun" w:eastAsia="SimSun" w:cs="SimSun"/>
          <w:sz w:val="24"/>
          <w:szCs w:val="24"/>
          <w:spacing w:val="-4"/>
        </w:rPr>
        <w:t>”内容教学中，教师可借助通俗易懂的真实案例、</w:t>
      </w:r>
      <w:r>
        <w:rPr>
          <w:rFonts w:ascii="SimSun" w:hAnsi="SimSun" w:eastAsia="SimSun" w:cs="SimSun"/>
          <w:sz w:val="24"/>
          <w:szCs w:val="24"/>
        </w:rPr>
        <w:t xml:space="preserve"> </w:t>
      </w:r>
      <w:r>
        <w:rPr>
          <w:rFonts w:ascii="SimSun" w:hAnsi="SimSun" w:eastAsia="SimSun" w:cs="SimSun"/>
          <w:sz w:val="24"/>
          <w:szCs w:val="24"/>
          <w:spacing w:val="-9"/>
        </w:rPr>
        <w:t>形象化的数字化教学资源理解几何体的形体与机构的</w:t>
      </w:r>
      <w:r>
        <w:rPr>
          <w:rFonts w:ascii="SimSun" w:hAnsi="SimSun" w:eastAsia="SimSun" w:cs="SimSun"/>
          <w:sz w:val="24"/>
          <w:szCs w:val="24"/>
          <w:spacing w:val="-10"/>
        </w:rPr>
        <w:t>特征，认识几何体的透视规律</w:t>
      </w:r>
      <w:r>
        <w:rPr>
          <w:rFonts w:ascii="SimSun" w:hAnsi="SimSun" w:eastAsia="SimSun" w:cs="SimSun"/>
          <w:sz w:val="24"/>
          <w:szCs w:val="24"/>
        </w:rPr>
        <w:t xml:space="preserve"> </w:t>
      </w:r>
      <w:r>
        <w:rPr>
          <w:rFonts w:ascii="SimSun" w:hAnsi="SimSun" w:eastAsia="SimSun" w:cs="SimSun"/>
          <w:sz w:val="24"/>
          <w:szCs w:val="24"/>
          <w:spacing w:val="-9"/>
        </w:rPr>
        <w:t>与明暗规律，掌握几何体写生的方法及步骤，掌握几</w:t>
      </w:r>
      <w:r>
        <w:rPr>
          <w:rFonts w:ascii="SimSun" w:hAnsi="SimSun" w:eastAsia="SimSun" w:cs="SimSun"/>
          <w:sz w:val="24"/>
          <w:szCs w:val="24"/>
          <w:spacing w:val="-10"/>
        </w:rPr>
        <w:t>何体写生的方法要点以及表现</w:t>
      </w:r>
      <w:r>
        <w:rPr>
          <w:rFonts w:ascii="SimSun" w:hAnsi="SimSun" w:eastAsia="SimSun" w:cs="SimSun"/>
          <w:sz w:val="24"/>
          <w:szCs w:val="24"/>
        </w:rPr>
        <w:t xml:space="preserve"> </w:t>
      </w:r>
      <w:r>
        <w:rPr>
          <w:rFonts w:ascii="SimSun" w:hAnsi="SimSun" w:eastAsia="SimSun" w:cs="SimSun"/>
          <w:sz w:val="24"/>
          <w:szCs w:val="24"/>
          <w:spacing w:val="-6"/>
        </w:rPr>
        <w:t>例要。</w:t>
      </w:r>
    </w:p>
    <w:p>
      <w:pPr>
        <w:pStyle w:val="BodyText"/>
        <w:spacing w:line="332" w:lineRule="auto"/>
        <w:rPr/>
      </w:pPr>
      <w:r/>
    </w:p>
    <w:p>
      <w:pPr>
        <w:pStyle w:val="BodyText"/>
        <w:spacing w:line="333" w:lineRule="auto"/>
        <w:rPr/>
      </w:pPr>
      <w:r/>
    </w:p>
    <w:p>
      <w:pPr>
        <w:ind w:left="555"/>
        <w:spacing w:before="98" w:line="223" w:lineRule="auto"/>
        <w:rPr>
          <w:rFonts w:ascii="FangSong" w:hAnsi="FangSong" w:eastAsia="FangSong" w:cs="FangSong"/>
          <w:sz w:val="30"/>
          <w:szCs w:val="30"/>
        </w:rPr>
      </w:pPr>
      <w:r>
        <w:rPr>
          <w:rFonts w:ascii="FangSong" w:hAnsi="FangSong" w:eastAsia="FangSong" w:cs="FangSong"/>
          <w:sz w:val="30"/>
          <w:szCs w:val="30"/>
          <w:b/>
          <w:bCs/>
          <w:spacing w:val="10"/>
        </w:rPr>
        <w:t>(二)拓</w:t>
      </w:r>
      <w:r>
        <w:rPr>
          <w:rFonts w:ascii="FangSong" w:hAnsi="FangSong" w:eastAsia="FangSong" w:cs="FangSong"/>
          <w:sz w:val="30"/>
          <w:szCs w:val="30"/>
          <w:spacing w:val="-84"/>
        </w:rPr>
        <w:t xml:space="preserve"> </w:t>
      </w:r>
      <w:r>
        <w:rPr>
          <w:rFonts w:ascii="FangSong" w:hAnsi="FangSong" w:eastAsia="FangSong" w:cs="FangSong"/>
          <w:sz w:val="30"/>
          <w:szCs w:val="30"/>
          <w:b/>
          <w:bCs/>
          <w:spacing w:val="10"/>
        </w:rPr>
        <w:t>展模块</w:t>
      </w:r>
    </w:p>
    <w:p>
      <w:pPr>
        <w:spacing w:line="223" w:lineRule="auto"/>
        <w:sectPr>
          <w:footerReference w:type="default" r:id="rId41"/>
          <w:pgSz w:w="11906" w:h="16839"/>
          <w:pgMar w:top="1426" w:right="1620" w:bottom="1273" w:left="1785" w:header="0" w:footer="1047" w:gutter="0"/>
        </w:sectPr>
        <w:rPr>
          <w:rFonts w:ascii="FangSong" w:hAnsi="FangSong" w:eastAsia="FangSong" w:cs="FangSong"/>
          <w:sz w:val="30"/>
          <w:szCs w:val="30"/>
        </w:rPr>
      </w:pPr>
    </w:p>
    <w:p>
      <w:pPr>
        <w:ind w:left="503"/>
        <w:spacing w:before="48" w:line="224" w:lineRule="auto"/>
        <w:rPr>
          <w:rFonts w:ascii="SimHei" w:hAnsi="SimHei" w:eastAsia="SimHei" w:cs="SimHei"/>
          <w:sz w:val="24"/>
          <w:szCs w:val="24"/>
        </w:rPr>
      </w:pPr>
      <w:r>
        <w:rPr>
          <w:rFonts w:ascii="SimHei" w:hAnsi="SimHei" w:eastAsia="SimHei" w:cs="SimHei"/>
          <w:sz w:val="24"/>
          <w:szCs w:val="24"/>
          <w:b/>
          <w:bCs/>
          <w:spacing w:val="-9"/>
        </w:rPr>
        <w:t>1.静物写生</w:t>
      </w:r>
    </w:p>
    <w:p>
      <w:pPr>
        <w:ind w:left="24" w:right="178" w:firstLine="481"/>
        <w:spacing w:before="278" w:line="350" w:lineRule="auto"/>
        <w:rPr>
          <w:rFonts w:ascii="SimSun" w:hAnsi="SimSun" w:eastAsia="SimSun" w:cs="SimSun"/>
          <w:sz w:val="24"/>
          <w:szCs w:val="24"/>
        </w:rPr>
      </w:pPr>
      <w:r>
        <w:rPr>
          <w:rFonts w:ascii="SimSun" w:hAnsi="SimSun" w:eastAsia="SimSun" w:cs="SimSun"/>
          <w:sz w:val="24"/>
          <w:szCs w:val="24"/>
          <w:spacing w:val="-3"/>
        </w:rPr>
        <w:t>了解静物配置的原则，掌握静物写生的构图原理和方法；</w:t>
      </w:r>
      <w:r>
        <w:rPr>
          <w:rFonts w:ascii="SimSun" w:hAnsi="SimSun" w:eastAsia="SimSun" w:cs="SimSun"/>
          <w:sz w:val="24"/>
          <w:szCs w:val="24"/>
          <w:spacing w:val="-4"/>
        </w:rPr>
        <w:t>掌握静物写生的方</w:t>
      </w:r>
      <w:r>
        <w:rPr>
          <w:rFonts w:ascii="SimSun" w:hAnsi="SimSun" w:eastAsia="SimSun" w:cs="SimSun"/>
          <w:sz w:val="24"/>
          <w:szCs w:val="24"/>
        </w:rPr>
        <w:t xml:space="preserve"> </w:t>
      </w:r>
      <w:r>
        <w:rPr>
          <w:rFonts w:ascii="SimSun" w:hAnsi="SimSun" w:eastAsia="SimSun" w:cs="SimSun"/>
          <w:sz w:val="24"/>
          <w:szCs w:val="24"/>
          <w:spacing w:val="-3"/>
        </w:rPr>
        <w:t>法步骤和写生要点；运用明暗造型方法，正确表现对象的形体结构关系和色调、</w:t>
      </w:r>
      <w:r>
        <w:rPr>
          <w:rFonts w:ascii="SimSun" w:hAnsi="SimSun" w:eastAsia="SimSun" w:cs="SimSun"/>
          <w:sz w:val="24"/>
          <w:szCs w:val="24"/>
        </w:rPr>
        <w:t xml:space="preserve"> </w:t>
      </w:r>
      <w:r>
        <w:rPr>
          <w:rFonts w:ascii="SimSun" w:hAnsi="SimSun" w:eastAsia="SimSun" w:cs="SimSun"/>
          <w:sz w:val="24"/>
          <w:szCs w:val="24"/>
          <w:spacing w:val="-3"/>
        </w:rPr>
        <w:t>空间、体积及质感、量感等。</w:t>
      </w:r>
    </w:p>
    <w:p>
      <w:pPr>
        <w:ind w:left="485"/>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98"/>
        <w:spacing w:before="182" w:line="219" w:lineRule="auto"/>
        <w:rPr>
          <w:rFonts w:ascii="SimSun" w:hAnsi="SimSun" w:eastAsia="SimSun" w:cs="SimSun"/>
          <w:sz w:val="24"/>
          <w:szCs w:val="24"/>
        </w:rPr>
      </w:pPr>
      <w:r>
        <w:rPr>
          <w:rFonts w:ascii="SimSun" w:hAnsi="SimSun" w:eastAsia="SimSun" w:cs="SimSun"/>
          <w:sz w:val="22"/>
          <w:szCs w:val="22"/>
          <w:spacing w:val="2"/>
        </w:rPr>
        <w:t>(1)</w:t>
      </w:r>
      <w:r>
        <w:rPr>
          <w:rFonts w:ascii="SimSun" w:hAnsi="SimSun" w:eastAsia="SimSun" w:cs="SimSun"/>
          <w:sz w:val="24"/>
          <w:szCs w:val="24"/>
          <w:spacing w:val="2"/>
        </w:rPr>
        <w:t>单体静物结构素描</w:t>
      </w:r>
    </w:p>
    <w:p>
      <w:pPr>
        <w:ind w:left="29" w:right="214" w:firstLine="483"/>
        <w:spacing w:before="182" w:line="350" w:lineRule="auto"/>
        <w:rPr>
          <w:rFonts w:ascii="SimSun" w:hAnsi="SimSun" w:eastAsia="SimSun" w:cs="SimSun"/>
          <w:sz w:val="24"/>
          <w:szCs w:val="24"/>
        </w:rPr>
      </w:pPr>
      <w:r>
        <w:rPr>
          <w:rFonts w:ascii="SimSun" w:hAnsi="SimSun" w:eastAsia="SimSun" w:cs="SimSun"/>
          <w:sz w:val="24"/>
          <w:szCs w:val="24"/>
          <w:spacing w:val="-5"/>
        </w:rPr>
        <w:t>能运用“几何化归纳法分析</w:t>
      </w:r>
      <w:r>
        <w:rPr>
          <w:rFonts w:ascii="SimSun" w:hAnsi="SimSun" w:eastAsia="SimSun" w:cs="SimSun"/>
          <w:sz w:val="24"/>
          <w:szCs w:val="24"/>
          <w:spacing w:val="-90"/>
        </w:rPr>
        <w:t xml:space="preserve"> </w:t>
      </w:r>
      <w:r>
        <w:rPr>
          <w:rFonts w:ascii="SimSun" w:hAnsi="SimSun" w:eastAsia="SimSun" w:cs="SimSun"/>
          <w:sz w:val="24"/>
          <w:szCs w:val="24"/>
          <w:spacing w:val="-5"/>
        </w:rPr>
        <w:t>”概括水果、蔬</w:t>
      </w:r>
      <w:r>
        <w:rPr>
          <w:rFonts w:ascii="SimSun" w:hAnsi="SimSun" w:eastAsia="SimSun" w:cs="SimSun"/>
          <w:sz w:val="24"/>
          <w:szCs w:val="24"/>
          <w:spacing w:val="-6"/>
        </w:rPr>
        <w:t>菜、器皿等物体形体结构特征；</w:t>
      </w:r>
      <w:r>
        <w:rPr>
          <w:rFonts w:ascii="SimSun" w:hAnsi="SimSun" w:eastAsia="SimSun" w:cs="SimSun"/>
          <w:sz w:val="24"/>
          <w:szCs w:val="24"/>
        </w:rPr>
        <w:t xml:space="preserve"> </w:t>
      </w:r>
      <w:r>
        <w:rPr>
          <w:rFonts w:ascii="SimSun" w:hAnsi="SimSun" w:eastAsia="SimSun" w:cs="SimSun"/>
          <w:sz w:val="24"/>
          <w:szCs w:val="24"/>
          <w:spacing w:val="-4"/>
        </w:rPr>
        <w:t>掌握单个静物结构素描作画步骤及表现方法，能用线条准确表现出静</w:t>
      </w:r>
      <w:r>
        <w:rPr>
          <w:rFonts w:ascii="SimSun" w:hAnsi="SimSun" w:eastAsia="SimSun" w:cs="SimSun"/>
          <w:sz w:val="24"/>
          <w:szCs w:val="24"/>
          <w:spacing w:val="-5"/>
        </w:rPr>
        <w:t>物的形体、</w:t>
      </w:r>
      <w:r>
        <w:rPr>
          <w:rFonts w:ascii="SimSun" w:hAnsi="SimSun" w:eastAsia="SimSun" w:cs="SimSun"/>
          <w:sz w:val="24"/>
          <w:szCs w:val="24"/>
        </w:rPr>
        <w:t xml:space="preserve"> </w:t>
      </w:r>
      <w:r>
        <w:rPr>
          <w:rFonts w:ascii="SimSun" w:hAnsi="SimSun" w:eastAsia="SimSun" w:cs="SimSun"/>
          <w:sz w:val="24"/>
          <w:szCs w:val="24"/>
          <w:spacing w:val="-7"/>
        </w:rPr>
        <w:t>结构、比例、透视、空间等造型要素。</w:t>
      </w:r>
    </w:p>
    <w:p>
      <w:pPr>
        <w:ind w:left="598"/>
        <w:spacing w:before="35" w:line="219" w:lineRule="auto"/>
        <w:rPr>
          <w:rFonts w:ascii="SimSun" w:hAnsi="SimSun" w:eastAsia="SimSun" w:cs="SimSun"/>
          <w:sz w:val="24"/>
          <w:szCs w:val="24"/>
        </w:rPr>
      </w:pPr>
      <w:r>
        <w:rPr>
          <w:rFonts w:ascii="SimSun" w:hAnsi="SimSun" w:eastAsia="SimSun" w:cs="SimSun"/>
          <w:sz w:val="22"/>
          <w:szCs w:val="22"/>
          <w:spacing w:val="2"/>
        </w:rPr>
        <w:t>(2)</w:t>
      </w:r>
      <w:r>
        <w:rPr>
          <w:rFonts w:ascii="SimSun" w:hAnsi="SimSun" w:eastAsia="SimSun" w:cs="SimSun"/>
          <w:sz w:val="24"/>
          <w:szCs w:val="24"/>
          <w:spacing w:val="2"/>
        </w:rPr>
        <w:t>组合静物结构素描</w:t>
      </w:r>
    </w:p>
    <w:p>
      <w:pPr>
        <w:ind w:left="22" w:right="150" w:firstLine="502"/>
        <w:spacing w:before="180" w:line="353" w:lineRule="auto"/>
        <w:rPr>
          <w:rFonts w:ascii="SimSun" w:hAnsi="SimSun" w:eastAsia="SimSun" w:cs="SimSun"/>
          <w:sz w:val="22"/>
          <w:szCs w:val="22"/>
        </w:rPr>
      </w:pPr>
      <w:r>
        <w:rPr>
          <w:rFonts w:ascii="SimSun" w:hAnsi="SimSun" w:eastAsia="SimSun" w:cs="SimSun"/>
          <w:sz w:val="24"/>
          <w:szCs w:val="24"/>
          <w:spacing w:val="-4"/>
        </w:rPr>
        <w:t>了解组合静物配置的原则，掌握基本构图原理和方法，能对画面进行整体布</w:t>
      </w:r>
      <w:r>
        <w:rPr>
          <w:rFonts w:ascii="SimSun" w:hAnsi="SimSun" w:eastAsia="SimSun" w:cs="SimSun"/>
          <w:sz w:val="24"/>
          <w:szCs w:val="24"/>
          <w:spacing w:val="6"/>
        </w:rPr>
        <w:t xml:space="preserve"> </w:t>
      </w:r>
      <w:r>
        <w:rPr>
          <w:rFonts w:ascii="SimSun" w:hAnsi="SimSun" w:eastAsia="SimSun" w:cs="SimSun"/>
          <w:sz w:val="24"/>
          <w:szCs w:val="24"/>
          <w:spacing w:val="-3"/>
        </w:rPr>
        <w:t>局；掌握组合静物结构素描表现方法及步骤，能准确地表现形体结构、比例、透</w:t>
      </w:r>
      <w:r>
        <w:rPr>
          <w:rFonts w:ascii="SimSun" w:hAnsi="SimSun" w:eastAsia="SimSun" w:cs="SimSun"/>
          <w:sz w:val="24"/>
          <w:szCs w:val="24"/>
          <w:spacing w:val="1"/>
        </w:rPr>
        <w:t xml:space="preserve"> </w:t>
      </w:r>
      <w:r>
        <w:rPr>
          <w:rFonts w:ascii="SimSun" w:hAnsi="SimSun" w:eastAsia="SimSun" w:cs="SimSun"/>
          <w:sz w:val="24"/>
          <w:szCs w:val="24"/>
          <w:spacing w:val="-2"/>
        </w:rPr>
        <w:t>视关系，能按要求对画面进行整体布局；掌握结构素描的线条虚实</w:t>
      </w:r>
      <w:r>
        <w:rPr>
          <w:rFonts w:ascii="SimSun" w:hAnsi="SimSun" w:eastAsia="SimSun" w:cs="SimSun"/>
          <w:sz w:val="24"/>
          <w:szCs w:val="24"/>
          <w:spacing w:val="-3"/>
        </w:rPr>
        <w:t>的表现技法，</w:t>
      </w:r>
      <w:r>
        <w:rPr>
          <w:rFonts w:ascii="SimSun" w:hAnsi="SimSun" w:eastAsia="SimSun" w:cs="SimSun"/>
          <w:sz w:val="24"/>
          <w:szCs w:val="24"/>
        </w:rPr>
        <w:t xml:space="preserve"> </w:t>
      </w:r>
      <w:r>
        <w:rPr>
          <w:rFonts w:ascii="SimSun" w:hAnsi="SimSun" w:eastAsia="SimSun" w:cs="SimSun"/>
          <w:sz w:val="24"/>
          <w:szCs w:val="24"/>
          <w:spacing w:val="-1"/>
        </w:rPr>
        <w:t>能运用线条表现出结构素描的空间感、虚实感</w:t>
      </w:r>
      <w:r>
        <w:rPr>
          <w:rFonts w:ascii="SimSun" w:hAnsi="SimSun" w:eastAsia="SimSun" w:cs="SimSun"/>
          <w:sz w:val="22"/>
          <w:szCs w:val="22"/>
          <w:spacing w:val="-1"/>
        </w:rPr>
        <w:t>。</w:t>
      </w:r>
    </w:p>
    <w:p>
      <w:pPr>
        <w:ind w:left="591"/>
        <w:spacing w:before="33" w:line="219" w:lineRule="auto"/>
        <w:rPr>
          <w:rFonts w:ascii="SimSun" w:hAnsi="SimSun" w:eastAsia="SimSun" w:cs="SimSun"/>
          <w:sz w:val="24"/>
          <w:szCs w:val="24"/>
        </w:rPr>
      </w:pPr>
      <w:r>
        <w:rPr>
          <w:rFonts w:ascii="SimSun" w:hAnsi="SimSun" w:eastAsia="SimSun" w:cs="SimSun"/>
          <w:sz w:val="22"/>
          <w:szCs w:val="22"/>
          <w:spacing w:val="1"/>
        </w:rPr>
        <w:t>(3)</w:t>
      </w:r>
      <w:r>
        <w:rPr>
          <w:rFonts w:ascii="SimSun" w:hAnsi="SimSun" w:eastAsia="SimSun" w:cs="SimSun"/>
          <w:sz w:val="24"/>
          <w:szCs w:val="24"/>
          <w:spacing w:val="1"/>
        </w:rPr>
        <w:t>单体静物明暗素描</w:t>
      </w:r>
    </w:p>
    <w:p>
      <w:pPr>
        <w:ind w:left="26" w:firstLine="483"/>
        <w:spacing w:before="184" w:line="350" w:lineRule="auto"/>
        <w:rPr>
          <w:rFonts w:ascii="SimSun" w:hAnsi="SimSun" w:eastAsia="SimSun" w:cs="SimSun"/>
          <w:sz w:val="24"/>
          <w:szCs w:val="24"/>
        </w:rPr>
      </w:pPr>
      <w:r>
        <w:rPr>
          <w:rFonts w:ascii="SimSun" w:hAnsi="SimSun" w:eastAsia="SimSun" w:cs="SimSun"/>
          <w:sz w:val="24"/>
          <w:szCs w:val="24"/>
          <w:spacing w:val="-5"/>
        </w:rPr>
        <w:t>掌握单个静物明暗素描表现基本方法和作画步骤，能进行单个静物素描写</w:t>
      </w:r>
      <w:r>
        <w:rPr>
          <w:rFonts w:ascii="SimSun" w:hAnsi="SimSun" w:eastAsia="SimSun" w:cs="SimSun"/>
          <w:sz w:val="24"/>
          <w:szCs w:val="24"/>
          <w:spacing w:val="-6"/>
        </w:rPr>
        <w:t>生；</w:t>
      </w:r>
      <w:r>
        <w:rPr>
          <w:rFonts w:ascii="SimSun" w:hAnsi="SimSun" w:eastAsia="SimSun" w:cs="SimSun"/>
          <w:sz w:val="24"/>
          <w:szCs w:val="24"/>
        </w:rPr>
        <w:t xml:space="preserve"> </w:t>
      </w:r>
      <w:r>
        <w:rPr>
          <w:rFonts w:ascii="SimSun" w:hAnsi="SimSun" w:eastAsia="SimSun" w:cs="SimSun"/>
          <w:sz w:val="24"/>
          <w:szCs w:val="24"/>
          <w:spacing w:val="-3"/>
        </w:rPr>
        <w:t>理解固有色的概念，能辨析静物固有色的深浅层次，并能表现出受光、背光</w:t>
      </w:r>
      <w:r>
        <w:rPr>
          <w:rFonts w:ascii="SimSun" w:hAnsi="SimSun" w:eastAsia="SimSun" w:cs="SimSun"/>
          <w:sz w:val="24"/>
          <w:szCs w:val="24"/>
          <w:spacing w:val="-4"/>
        </w:rPr>
        <w:t>等不</w:t>
      </w:r>
      <w:r>
        <w:rPr>
          <w:rFonts w:ascii="SimSun" w:hAnsi="SimSun" w:eastAsia="SimSun" w:cs="SimSun"/>
          <w:sz w:val="24"/>
          <w:szCs w:val="24"/>
        </w:rPr>
        <w:t xml:space="preserve">  </w:t>
      </w:r>
      <w:r>
        <w:rPr>
          <w:rFonts w:ascii="SimSun" w:hAnsi="SimSun" w:eastAsia="SimSun" w:cs="SimSun"/>
          <w:sz w:val="24"/>
          <w:szCs w:val="24"/>
          <w:spacing w:val="-1"/>
        </w:rPr>
        <w:t>同条件下黑、白、灰的明暗变化。</w:t>
      </w:r>
    </w:p>
    <w:p>
      <w:pPr>
        <w:ind w:left="586"/>
        <w:spacing w:before="36" w:line="219" w:lineRule="auto"/>
        <w:rPr>
          <w:rFonts w:ascii="SimSun" w:hAnsi="SimSun" w:eastAsia="SimSun" w:cs="SimSun"/>
          <w:sz w:val="24"/>
          <w:szCs w:val="24"/>
        </w:rPr>
      </w:pPr>
      <w:r>
        <w:rPr>
          <w:rFonts w:ascii="SimSun" w:hAnsi="SimSun" w:eastAsia="SimSun" w:cs="SimSun"/>
          <w:sz w:val="22"/>
          <w:szCs w:val="22"/>
          <w:spacing w:val="1"/>
        </w:rPr>
        <w:t>(4)</w:t>
      </w:r>
      <w:r>
        <w:rPr>
          <w:rFonts w:ascii="SimSun" w:hAnsi="SimSun" w:eastAsia="SimSun" w:cs="SimSun"/>
          <w:sz w:val="24"/>
          <w:szCs w:val="24"/>
          <w:spacing w:val="1"/>
        </w:rPr>
        <w:t>组合静物明暗素描</w:t>
      </w:r>
    </w:p>
    <w:p>
      <w:pPr>
        <w:ind w:left="25" w:right="178" w:firstLine="484"/>
        <w:spacing w:before="180" w:line="353" w:lineRule="auto"/>
        <w:rPr>
          <w:rFonts w:ascii="SimSun" w:hAnsi="SimSun" w:eastAsia="SimSun" w:cs="SimSun"/>
          <w:sz w:val="24"/>
          <w:szCs w:val="24"/>
        </w:rPr>
      </w:pPr>
      <w:r>
        <w:rPr>
          <w:rFonts w:ascii="SimSun" w:hAnsi="SimSun" w:eastAsia="SimSun" w:cs="SimSun"/>
          <w:sz w:val="24"/>
          <w:szCs w:val="24"/>
          <w:spacing w:val="-3"/>
        </w:rPr>
        <w:t>掌握静物组合明暗素描表现方法及作画步骤；能</w:t>
      </w:r>
      <w:r>
        <w:rPr>
          <w:rFonts w:ascii="SimSun" w:hAnsi="SimSun" w:eastAsia="SimSun" w:cs="SimSun"/>
          <w:sz w:val="24"/>
          <w:szCs w:val="24"/>
          <w:spacing w:val="-4"/>
        </w:rPr>
        <w:t>运用明暗素描的绘画方法完</w:t>
      </w:r>
      <w:r>
        <w:rPr>
          <w:rFonts w:ascii="SimSun" w:hAnsi="SimSun" w:eastAsia="SimSun" w:cs="SimSun"/>
          <w:sz w:val="24"/>
          <w:szCs w:val="24"/>
        </w:rPr>
        <w:t xml:space="preserve"> </w:t>
      </w:r>
      <w:r>
        <w:rPr>
          <w:rFonts w:ascii="SimSun" w:hAnsi="SimSun" w:eastAsia="SimSun" w:cs="SimSun"/>
          <w:sz w:val="24"/>
          <w:szCs w:val="24"/>
          <w:spacing w:val="-3"/>
        </w:rPr>
        <w:t>成常见的静物组合写生，表现出对象的形体结构、比例关系、透视变化、明暗色</w:t>
      </w:r>
      <w:r>
        <w:rPr>
          <w:rFonts w:ascii="SimSun" w:hAnsi="SimSun" w:eastAsia="SimSun" w:cs="SimSun"/>
          <w:sz w:val="24"/>
          <w:szCs w:val="24"/>
        </w:rPr>
        <w:t xml:space="preserve"> </w:t>
      </w:r>
      <w:r>
        <w:rPr>
          <w:rFonts w:ascii="SimSun" w:hAnsi="SimSun" w:eastAsia="SimSun" w:cs="SimSun"/>
          <w:sz w:val="24"/>
          <w:szCs w:val="24"/>
          <w:spacing w:val="-3"/>
        </w:rPr>
        <w:t>调、空间体积等要素；理解静物写生中常见的糊、浮、灰、脏、花、板等问题及</w:t>
      </w:r>
      <w:r>
        <w:rPr>
          <w:rFonts w:ascii="SimSun" w:hAnsi="SimSun" w:eastAsia="SimSun" w:cs="SimSun"/>
          <w:sz w:val="24"/>
          <w:szCs w:val="24"/>
        </w:rPr>
        <w:t xml:space="preserve"> </w:t>
      </w:r>
      <w:r>
        <w:rPr>
          <w:rFonts w:ascii="SimSun" w:hAnsi="SimSun" w:eastAsia="SimSun" w:cs="SimSun"/>
          <w:sz w:val="24"/>
          <w:szCs w:val="24"/>
          <w:spacing w:val="-1"/>
        </w:rPr>
        <w:t>成因，能较好的把控画面整体效果。</w:t>
      </w:r>
    </w:p>
    <w:p>
      <w:pPr>
        <w:pStyle w:val="BodyText"/>
        <w:spacing w:line="315" w:lineRule="auto"/>
        <w:rPr/>
      </w:pPr>
      <w:r/>
    </w:p>
    <w:p>
      <w:pPr>
        <w:ind w:left="494"/>
        <w:spacing w:before="78" w:line="221" w:lineRule="auto"/>
        <w:rPr>
          <w:rFonts w:ascii="SimHei" w:hAnsi="SimHei" w:eastAsia="SimHei" w:cs="SimHei"/>
          <w:sz w:val="24"/>
          <w:szCs w:val="24"/>
        </w:rPr>
      </w:pPr>
      <w:r>
        <w:rPr>
          <w:rFonts w:ascii="SimHei" w:hAnsi="SimHei" w:eastAsia="SimHei" w:cs="SimHei"/>
          <w:sz w:val="24"/>
          <w:szCs w:val="24"/>
          <w:b/>
          <w:bCs/>
          <w:spacing w:val="-4"/>
        </w:rPr>
        <w:t>2.头像写生</w:t>
      </w:r>
    </w:p>
    <w:p>
      <w:pPr>
        <w:ind w:left="24" w:right="125" w:firstLine="485"/>
        <w:spacing w:before="283" w:line="350" w:lineRule="auto"/>
        <w:jc w:val="both"/>
        <w:rPr>
          <w:rFonts w:ascii="SimSun" w:hAnsi="SimSun" w:eastAsia="SimSun" w:cs="SimSun"/>
          <w:sz w:val="24"/>
          <w:szCs w:val="24"/>
        </w:rPr>
      </w:pPr>
      <w:r>
        <w:rPr>
          <w:rFonts w:ascii="SimSun" w:hAnsi="SimSun" w:eastAsia="SimSun" w:cs="SimSun"/>
          <w:sz w:val="24"/>
          <w:szCs w:val="24"/>
          <w:spacing w:val="-3"/>
        </w:rPr>
        <w:t>掌握头部形体结构的一般规律和主要骨点；掌握</w:t>
      </w:r>
      <w:r>
        <w:rPr>
          <w:rFonts w:ascii="SimSun" w:hAnsi="SimSun" w:eastAsia="SimSun" w:cs="SimSun"/>
          <w:sz w:val="24"/>
          <w:szCs w:val="24"/>
          <w:spacing w:val="-4"/>
        </w:rPr>
        <w:t>石膏头像和人物头像写生的</w:t>
      </w:r>
      <w:r>
        <w:rPr>
          <w:rFonts w:ascii="SimSun" w:hAnsi="SimSun" w:eastAsia="SimSun" w:cs="SimSun"/>
          <w:sz w:val="24"/>
          <w:szCs w:val="24"/>
        </w:rPr>
        <w:t xml:space="preserve"> </w:t>
      </w:r>
      <w:r>
        <w:rPr>
          <w:rFonts w:ascii="SimSun" w:hAnsi="SimSun" w:eastAsia="SimSun" w:cs="SimSun"/>
          <w:sz w:val="24"/>
          <w:szCs w:val="24"/>
          <w:spacing w:val="-2"/>
        </w:rPr>
        <w:t>方法步骤；掌握石膏头像和人物头像写生要点。能概括整体地表现对象的形体、</w:t>
      </w:r>
      <w:r>
        <w:rPr>
          <w:rFonts w:ascii="SimSun" w:hAnsi="SimSun" w:eastAsia="SimSun" w:cs="SimSun"/>
          <w:sz w:val="24"/>
          <w:szCs w:val="24"/>
          <w:spacing w:val="18"/>
        </w:rPr>
        <w:t xml:space="preserve"> </w:t>
      </w:r>
      <w:r>
        <w:rPr>
          <w:rFonts w:ascii="SimSun" w:hAnsi="SimSun" w:eastAsia="SimSun" w:cs="SimSun"/>
          <w:sz w:val="24"/>
          <w:szCs w:val="24"/>
          <w:spacing w:val="-1"/>
        </w:rPr>
        <w:t>结构、比例、动态及年龄、性别、形象特征和神态。</w:t>
      </w:r>
    </w:p>
    <w:p>
      <w:pPr>
        <w:ind w:left="485"/>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98"/>
        <w:spacing w:before="183" w:line="219" w:lineRule="auto"/>
        <w:rPr>
          <w:rFonts w:ascii="SimSun" w:hAnsi="SimSun" w:eastAsia="SimSun" w:cs="SimSun"/>
          <w:sz w:val="24"/>
          <w:szCs w:val="24"/>
        </w:rPr>
      </w:pPr>
      <w:r>
        <w:rPr>
          <w:rFonts w:ascii="SimSun" w:hAnsi="SimSun" w:eastAsia="SimSun" w:cs="SimSun"/>
          <w:sz w:val="22"/>
          <w:szCs w:val="22"/>
          <w:spacing w:val="2"/>
        </w:rPr>
        <w:t>(1)</w:t>
      </w:r>
      <w:r>
        <w:rPr>
          <w:rFonts w:ascii="SimSun" w:hAnsi="SimSun" w:eastAsia="SimSun" w:cs="SimSun"/>
          <w:sz w:val="24"/>
          <w:szCs w:val="24"/>
          <w:spacing w:val="2"/>
        </w:rPr>
        <w:t>石膏五官和面像</w:t>
      </w:r>
    </w:p>
    <w:p>
      <w:pPr>
        <w:spacing w:line="219" w:lineRule="auto"/>
        <w:sectPr>
          <w:footerReference w:type="default" r:id="rId42"/>
          <w:pgSz w:w="11906" w:h="16839"/>
          <w:pgMar w:top="1426" w:right="1620" w:bottom="1273" w:left="1785" w:header="0" w:footer="1047" w:gutter="0"/>
        </w:sectPr>
        <w:rPr>
          <w:rFonts w:ascii="SimSun" w:hAnsi="SimSun" w:eastAsia="SimSun" w:cs="SimSun"/>
          <w:sz w:val="24"/>
          <w:szCs w:val="24"/>
        </w:rPr>
      </w:pPr>
    </w:p>
    <w:p>
      <w:pPr>
        <w:ind w:left="26" w:right="200" w:firstLine="480"/>
        <w:spacing w:before="46" w:line="353" w:lineRule="auto"/>
        <w:rPr>
          <w:rFonts w:ascii="SimSun" w:hAnsi="SimSun" w:eastAsia="SimSun" w:cs="SimSun"/>
          <w:sz w:val="24"/>
          <w:szCs w:val="24"/>
        </w:rPr>
      </w:pPr>
      <w:r>
        <w:rPr>
          <w:rFonts w:ascii="SimSun" w:hAnsi="SimSun" w:eastAsia="SimSun" w:cs="SimSun"/>
          <w:sz w:val="24"/>
          <w:szCs w:val="24"/>
          <w:spacing w:val="-3"/>
        </w:rPr>
        <w:t>理解石膏五官的基本构造和形体结构；能运用几何化归纳</w:t>
      </w:r>
      <w:r>
        <w:rPr>
          <w:rFonts w:ascii="SimSun" w:hAnsi="SimSun" w:eastAsia="SimSun" w:cs="SimSun"/>
          <w:sz w:val="24"/>
          <w:szCs w:val="24"/>
          <w:spacing w:val="-4"/>
        </w:rPr>
        <w:t>法对五官进行形体</w:t>
      </w:r>
      <w:r>
        <w:rPr>
          <w:rFonts w:ascii="SimSun" w:hAnsi="SimSun" w:eastAsia="SimSun" w:cs="SimSun"/>
          <w:sz w:val="24"/>
          <w:szCs w:val="24"/>
        </w:rPr>
        <w:t xml:space="preserve"> </w:t>
      </w:r>
      <w:r>
        <w:rPr>
          <w:rFonts w:ascii="SimSun" w:hAnsi="SimSun" w:eastAsia="SimSun" w:cs="SimSun"/>
          <w:sz w:val="24"/>
          <w:szCs w:val="24"/>
          <w:spacing w:val="-3"/>
        </w:rPr>
        <w:t>分析；理解面部的主要结构、</w:t>
      </w:r>
      <w:r>
        <w:rPr>
          <w:rFonts w:ascii="Calibri" w:hAnsi="Calibri" w:eastAsia="Calibri" w:cs="Calibri"/>
          <w:sz w:val="24"/>
          <w:szCs w:val="24"/>
          <w:spacing w:val="-3"/>
        </w:rPr>
        <w:t>“</w:t>
      </w:r>
      <w:r>
        <w:rPr>
          <w:rFonts w:ascii="SimSun" w:hAnsi="SimSun" w:eastAsia="SimSun" w:cs="SimSun"/>
          <w:sz w:val="24"/>
          <w:szCs w:val="24"/>
          <w:spacing w:val="-3"/>
        </w:rPr>
        <w:t>骨点</w:t>
      </w:r>
      <w:r>
        <w:rPr>
          <w:rFonts w:ascii="Calibri" w:hAnsi="Calibri" w:eastAsia="Calibri" w:cs="Calibri"/>
          <w:sz w:val="24"/>
          <w:szCs w:val="24"/>
          <w:spacing w:val="-3"/>
        </w:rPr>
        <w:t>”</w:t>
      </w:r>
      <w:r>
        <w:rPr>
          <w:rFonts w:ascii="Calibri" w:hAnsi="Calibri" w:eastAsia="Calibri" w:cs="Calibri"/>
          <w:sz w:val="24"/>
          <w:szCs w:val="24"/>
          <w:spacing w:val="-14"/>
        </w:rPr>
        <w:t xml:space="preserve"> </w:t>
      </w:r>
      <w:r>
        <w:rPr>
          <w:rFonts w:ascii="SimSun" w:hAnsi="SimSun" w:eastAsia="SimSun" w:cs="SimSun"/>
          <w:sz w:val="24"/>
          <w:szCs w:val="24"/>
          <w:spacing w:val="-3"/>
        </w:rPr>
        <w:t>，能熟记主要名称；理解头部的基本比例与</w:t>
      </w:r>
      <w:r>
        <w:rPr>
          <w:rFonts w:ascii="SimSun" w:hAnsi="SimSun" w:eastAsia="SimSun" w:cs="SimSun"/>
          <w:sz w:val="24"/>
          <w:szCs w:val="24"/>
        </w:rPr>
        <w:t xml:space="preserve"> </w:t>
      </w:r>
      <w:r>
        <w:rPr>
          <w:rFonts w:ascii="SimSun" w:hAnsi="SimSun" w:eastAsia="SimSun" w:cs="SimSun"/>
          <w:sz w:val="24"/>
          <w:szCs w:val="24"/>
          <w:spacing w:val="-3"/>
        </w:rPr>
        <w:t>常见动态的透视变化规律，能对头部透视比例等进行动态分析；掌握石膏头</w:t>
      </w:r>
      <w:r>
        <w:rPr>
          <w:rFonts w:ascii="SimSun" w:hAnsi="SimSun" w:eastAsia="SimSun" w:cs="SimSun"/>
          <w:sz w:val="24"/>
          <w:szCs w:val="24"/>
          <w:spacing w:val="-4"/>
        </w:rPr>
        <w:t>像五</w:t>
      </w:r>
      <w:r>
        <w:rPr>
          <w:rFonts w:ascii="SimSun" w:hAnsi="SimSun" w:eastAsia="SimSun" w:cs="SimSun"/>
          <w:sz w:val="24"/>
          <w:szCs w:val="24"/>
        </w:rPr>
        <w:t xml:space="preserve"> </w:t>
      </w:r>
      <w:r>
        <w:rPr>
          <w:rFonts w:ascii="SimSun" w:hAnsi="SimSun" w:eastAsia="SimSun" w:cs="SimSun"/>
          <w:sz w:val="24"/>
          <w:szCs w:val="24"/>
          <w:spacing w:val="-1"/>
        </w:rPr>
        <w:t>官和面像作画步骤，能准确的进行写生。</w:t>
      </w:r>
    </w:p>
    <w:p>
      <w:pPr>
        <w:ind w:left="598"/>
        <w:spacing w:before="32" w:line="219" w:lineRule="auto"/>
        <w:rPr>
          <w:rFonts w:ascii="SimSun" w:hAnsi="SimSun" w:eastAsia="SimSun" w:cs="SimSun"/>
          <w:sz w:val="24"/>
          <w:szCs w:val="24"/>
        </w:rPr>
      </w:pPr>
      <w:r>
        <w:rPr>
          <w:rFonts w:ascii="SimSun" w:hAnsi="SimSun" w:eastAsia="SimSun" w:cs="SimSun"/>
          <w:sz w:val="22"/>
          <w:szCs w:val="22"/>
          <w:spacing w:val="2"/>
        </w:rPr>
        <w:t>(2)</w:t>
      </w:r>
      <w:r>
        <w:rPr>
          <w:rFonts w:ascii="SimSun" w:hAnsi="SimSun" w:eastAsia="SimSun" w:cs="SimSun"/>
          <w:sz w:val="24"/>
          <w:szCs w:val="24"/>
          <w:spacing w:val="2"/>
        </w:rPr>
        <w:t>石膏头像结构素描</w:t>
      </w:r>
    </w:p>
    <w:p>
      <w:pPr>
        <w:ind w:left="21" w:right="200" w:firstLine="488"/>
        <w:spacing w:before="182" w:line="354" w:lineRule="auto"/>
        <w:rPr>
          <w:rFonts w:ascii="SimSun" w:hAnsi="SimSun" w:eastAsia="SimSun" w:cs="SimSun"/>
          <w:sz w:val="22"/>
          <w:szCs w:val="22"/>
        </w:rPr>
      </w:pPr>
      <w:r>
        <w:rPr>
          <w:rFonts w:ascii="SimSun" w:hAnsi="SimSun" w:eastAsia="SimSun" w:cs="SimSun"/>
          <w:sz w:val="24"/>
          <w:szCs w:val="24"/>
          <w:spacing w:val="-3"/>
        </w:rPr>
        <w:t>掌握绘制素描石膏头像的观察、构思与构图方法</w:t>
      </w:r>
      <w:r>
        <w:rPr>
          <w:rFonts w:ascii="SimSun" w:hAnsi="SimSun" w:eastAsia="SimSun" w:cs="SimSun"/>
          <w:sz w:val="24"/>
          <w:szCs w:val="24"/>
          <w:spacing w:val="-4"/>
        </w:rPr>
        <w:t>；理解人物头部、颈部、肩</w:t>
      </w:r>
      <w:r>
        <w:rPr>
          <w:rFonts w:ascii="SimSun" w:hAnsi="SimSun" w:eastAsia="SimSun" w:cs="SimSun"/>
          <w:sz w:val="24"/>
          <w:szCs w:val="24"/>
        </w:rPr>
        <w:t xml:space="preserve"> </w:t>
      </w:r>
      <w:r>
        <w:rPr>
          <w:rFonts w:ascii="SimSun" w:hAnsi="SimSun" w:eastAsia="SimSun" w:cs="SimSun"/>
          <w:sz w:val="24"/>
          <w:szCs w:val="24"/>
          <w:spacing w:val="-3"/>
        </w:rPr>
        <w:t>部与底座的形体结构，能进行整体塑造；掌握头部骨骼、骨点、肌肉的结构和位</w:t>
      </w:r>
      <w:r>
        <w:rPr>
          <w:rFonts w:ascii="SimSun" w:hAnsi="SimSun" w:eastAsia="SimSun" w:cs="SimSun"/>
          <w:sz w:val="24"/>
          <w:szCs w:val="24"/>
          <w:spacing w:val="2"/>
        </w:rPr>
        <w:t xml:space="preserve"> </w:t>
      </w:r>
      <w:r>
        <w:rPr>
          <w:rFonts w:ascii="SimSun" w:hAnsi="SimSun" w:eastAsia="SimSun" w:cs="SimSun"/>
          <w:sz w:val="24"/>
          <w:szCs w:val="24"/>
          <w:spacing w:val="-3"/>
        </w:rPr>
        <w:t>置关系；并能表述主要名称；理解石膏头像的比例、透视、结构、空间、虚实等</w:t>
      </w:r>
      <w:r>
        <w:rPr>
          <w:rFonts w:ascii="SimSun" w:hAnsi="SimSun" w:eastAsia="SimSun" w:cs="SimSun"/>
          <w:sz w:val="24"/>
          <w:szCs w:val="24"/>
          <w:spacing w:val="2"/>
        </w:rPr>
        <w:t xml:space="preserve"> </w:t>
      </w:r>
      <w:r>
        <w:rPr>
          <w:rFonts w:ascii="SimSun" w:hAnsi="SimSun" w:eastAsia="SimSun" w:cs="SimSun"/>
          <w:sz w:val="24"/>
          <w:szCs w:val="24"/>
          <w:spacing w:val="-3"/>
        </w:rPr>
        <w:t>要素，能进行造型表现；掌握石膏头像写生基本方法和步骤，能准确塑造出石膏</w:t>
      </w:r>
      <w:r>
        <w:rPr>
          <w:rFonts w:ascii="SimSun" w:hAnsi="SimSun" w:eastAsia="SimSun" w:cs="SimSun"/>
          <w:sz w:val="24"/>
          <w:szCs w:val="24"/>
          <w:spacing w:val="2"/>
        </w:rPr>
        <w:t xml:space="preserve"> </w:t>
      </w:r>
      <w:r>
        <w:rPr>
          <w:rFonts w:ascii="SimSun" w:hAnsi="SimSun" w:eastAsia="SimSun" w:cs="SimSun"/>
          <w:sz w:val="24"/>
          <w:szCs w:val="24"/>
          <w:spacing w:val="-1"/>
        </w:rPr>
        <w:t>头像的形体结构</w:t>
      </w:r>
      <w:r>
        <w:rPr>
          <w:rFonts w:ascii="SimSun" w:hAnsi="SimSun" w:eastAsia="SimSun" w:cs="SimSun"/>
          <w:sz w:val="22"/>
          <w:szCs w:val="22"/>
          <w:spacing w:val="-1"/>
        </w:rPr>
        <w:t>。</w:t>
      </w:r>
    </w:p>
    <w:p>
      <w:pPr>
        <w:ind w:left="591"/>
        <w:spacing w:before="32" w:line="219" w:lineRule="auto"/>
        <w:rPr>
          <w:rFonts w:ascii="SimSun" w:hAnsi="SimSun" w:eastAsia="SimSun" w:cs="SimSun"/>
          <w:sz w:val="24"/>
          <w:szCs w:val="24"/>
        </w:rPr>
      </w:pPr>
      <w:r>
        <w:rPr>
          <w:rFonts w:ascii="SimSun" w:hAnsi="SimSun" w:eastAsia="SimSun" w:cs="SimSun"/>
          <w:sz w:val="22"/>
          <w:szCs w:val="22"/>
          <w:spacing w:val="1"/>
        </w:rPr>
        <w:t>(3)</w:t>
      </w:r>
      <w:r>
        <w:rPr>
          <w:rFonts w:ascii="SimSun" w:hAnsi="SimSun" w:eastAsia="SimSun" w:cs="SimSun"/>
          <w:sz w:val="24"/>
          <w:szCs w:val="24"/>
          <w:spacing w:val="1"/>
        </w:rPr>
        <w:t>石膏头像明暗素描</w:t>
      </w:r>
    </w:p>
    <w:p>
      <w:pPr>
        <w:ind w:left="22" w:firstLine="487"/>
        <w:spacing w:before="181" w:line="354" w:lineRule="auto"/>
        <w:rPr>
          <w:rFonts w:ascii="SimSun" w:hAnsi="SimSun" w:eastAsia="SimSun" w:cs="SimSun"/>
          <w:sz w:val="24"/>
          <w:szCs w:val="24"/>
        </w:rPr>
      </w:pPr>
      <w:r>
        <w:rPr>
          <w:rFonts w:ascii="SimSun" w:hAnsi="SimSun" w:eastAsia="SimSun" w:cs="SimSun"/>
          <w:sz w:val="24"/>
          <w:szCs w:val="24"/>
          <w:spacing w:val="-3"/>
        </w:rPr>
        <w:t>掌握石膏头像明暗素描的作画步骤及表现方法，</w:t>
      </w:r>
      <w:r>
        <w:rPr>
          <w:rFonts w:ascii="SimSun" w:hAnsi="SimSun" w:eastAsia="SimSun" w:cs="SimSun"/>
          <w:sz w:val="24"/>
          <w:szCs w:val="24"/>
          <w:spacing w:val="-4"/>
        </w:rPr>
        <w:t>能运用明暗素描的形式较完</w:t>
      </w:r>
      <w:r>
        <w:rPr>
          <w:rFonts w:ascii="SimSun" w:hAnsi="SimSun" w:eastAsia="SimSun" w:cs="SimSun"/>
          <w:sz w:val="24"/>
          <w:szCs w:val="24"/>
        </w:rPr>
        <w:t xml:space="preserve">  </w:t>
      </w:r>
      <w:r>
        <w:rPr>
          <w:rFonts w:ascii="SimSun" w:hAnsi="SimSun" w:eastAsia="SimSun" w:cs="SimSun"/>
          <w:sz w:val="24"/>
          <w:szCs w:val="24"/>
          <w:spacing w:val="-3"/>
        </w:rPr>
        <w:t>整的表现出石膏头像的形体结构、比例关系、透视变化、明暗色调、空间体积等</w:t>
      </w:r>
      <w:r>
        <w:rPr>
          <w:rFonts w:ascii="SimSun" w:hAnsi="SimSun" w:eastAsia="SimSun" w:cs="SimSun"/>
          <w:sz w:val="24"/>
          <w:szCs w:val="24"/>
        </w:rPr>
        <w:t xml:space="preserve">  </w:t>
      </w:r>
      <w:r>
        <w:rPr>
          <w:rFonts w:ascii="SimSun" w:hAnsi="SimSun" w:eastAsia="SimSun" w:cs="SimSun"/>
          <w:sz w:val="24"/>
          <w:szCs w:val="24"/>
          <w:spacing w:val="-3"/>
        </w:rPr>
        <w:t>因素；掌握画面深入刻画与调整能力，能对五官、头发、胡须等细节进行较深入</w:t>
      </w:r>
      <w:r>
        <w:rPr>
          <w:rFonts w:ascii="SimSun" w:hAnsi="SimSun" w:eastAsia="SimSun" w:cs="SimSun"/>
          <w:sz w:val="24"/>
          <w:szCs w:val="24"/>
        </w:rPr>
        <w:t xml:space="preserve">  </w:t>
      </w:r>
      <w:r>
        <w:rPr>
          <w:rFonts w:ascii="SimSun" w:hAnsi="SimSun" w:eastAsia="SimSun" w:cs="SimSun"/>
          <w:sz w:val="24"/>
          <w:szCs w:val="24"/>
          <w:spacing w:val="-4"/>
        </w:rPr>
        <w:t>刻画，能整体把握画面并进行神态表现；理解石膏头像写生中常见的糊、浮、灰、</w:t>
      </w:r>
      <w:r>
        <w:rPr>
          <w:rFonts w:ascii="SimSun" w:hAnsi="SimSun" w:eastAsia="SimSun" w:cs="SimSun"/>
          <w:sz w:val="24"/>
          <w:szCs w:val="24"/>
          <w:spacing w:val="1"/>
        </w:rPr>
        <w:t xml:space="preserve"> </w:t>
      </w:r>
      <w:r>
        <w:rPr>
          <w:rFonts w:ascii="SimSun" w:hAnsi="SimSun" w:eastAsia="SimSun" w:cs="SimSun"/>
          <w:sz w:val="24"/>
          <w:szCs w:val="24"/>
          <w:spacing w:val="-1"/>
        </w:rPr>
        <w:t>脏、花、板等问题及成因，能把控画面整体效果。</w:t>
      </w:r>
    </w:p>
    <w:p>
      <w:pPr>
        <w:ind w:left="586"/>
        <w:spacing w:before="37" w:line="219" w:lineRule="auto"/>
        <w:rPr>
          <w:rFonts w:ascii="SimSun" w:hAnsi="SimSun" w:eastAsia="SimSun" w:cs="SimSun"/>
          <w:sz w:val="24"/>
          <w:szCs w:val="24"/>
        </w:rPr>
      </w:pPr>
      <w:r>
        <w:rPr>
          <w:rFonts w:ascii="SimSun" w:hAnsi="SimSun" w:eastAsia="SimSun" w:cs="SimSun"/>
          <w:sz w:val="22"/>
          <w:szCs w:val="22"/>
          <w:spacing w:val="1"/>
        </w:rPr>
        <w:t>(4)</w:t>
      </w:r>
      <w:r>
        <w:rPr>
          <w:rFonts w:ascii="SimSun" w:hAnsi="SimSun" w:eastAsia="SimSun" w:cs="SimSun"/>
          <w:sz w:val="24"/>
          <w:szCs w:val="24"/>
          <w:spacing w:val="1"/>
        </w:rPr>
        <w:t>人物头像素描</w:t>
      </w:r>
    </w:p>
    <w:p>
      <w:pPr>
        <w:ind w:left="21" w:firstLine="484"/>
        <w:spacing w:before="178" w:line="356" w:lineRule="auto"/>
        <w:rPr>
          <w:rFonts w:ascii="SimSun" w:hAnsi="SimSun" w:eastAsia="SimSun" w:cs="SimSun"/>
          <w:sz w:val="24"/>
          <w:szCs w:val="24"/>
        </w:rPr>
      </w:pPr>
      <w:r>
        <w:rPr>
          <w:rFonts w:ascii="SimSun" w:hAnsi="SimSun" w:eastAsia="SimSun" w:cs="SimSun"/>
          <w:sz w:val="24"/>
          <w:szCs w:val="24"/>
          <w:spacing w:val="-3"/>
        </w:rPr>
        <w:t>理解人物头部运动规律，掌握五官的透视变化规律，能把</w:t>
      </w:r>
      <w:r>
        <w:rPr>
          <w:rFonts w:ascii="SimSun" w:hAnsi="SimSun" w:eastAsia="SimSun" w:cs="SimSun"/>
          <w:sz w:val="24"/>
          <w:szCs w:val="24"/>
          <w:spacing w:val="-4"/>
        </w:rPr>
        <w:t>握人物头部的动态</w:t>
      </w:r>
      <w:r>
        <w:rPr>
          <w:rFonts w:ascii="SimSun" w:hAnsi="SimSun" w:eastAsia="SimSun" w:cs="SimSun"/>
          <w:sz w:val="24"/>
          <w:szCs w:val="24"/>
        </w:rPr>
        <w:t xml:space="preserve">  </w:t>
      </w:r>
      <w:r>
        <w:rPr>
          <w:rFonts w:ascii="SimSun" w:hAnsi="SimSun" w:eastAsia="SimSun" w:cs="SimSun"/>
          <w:sz w:val="24"/>
          <w:szCs w:val="24"/>
          <w:spacing w:val="-3"/>
        </w:rPr>
        <w:t>变化；掌握人像素描的绘画构图、角度选择方法，能对画面进行合理布局；了解</w:t>
      </w:r>
      <w:r>
        <w:rPr>
          <w:rFonts w:ascii="SimSun" w:hAnsi="SimSun" w:eastAsia="SimSun" w:cs="SimSun"/>
          <w:sz w:val="24"/>
          <w:szCs w:val="24"/>
          <w:spacing w:val="1"/>
        </w:rPr>
        <w:t xml:space="preserve">  </w:t>
      </w:r>
      <w:r>
        <w:rPr>
          <w:rFonts w:ascii="SimSun" w:hAnsi="SimSun" w:eastAsia="SimSun" w:cs="SimSun"/>
          <w:sz w:val="24"/>
          <w:szCs w:val="24"/>
          <w:spacing w:val="-3"/>
        </w:rPr>
        <w:t>人像素描的常见表现手法和表现形式，能在绘画中进行合理应用；掌握人像素描</w:t>
      </w:r>
      <w:r>
        <w:rPr>
          <w:rFonts w:ascii="SimSun" w:hAnsi="SimSun" w:eastAsia="SimSun" w:cs="SimSun"/>
          <w:sz w:val="24"/>
          <w:szCs w:val="24"/>
          <w:spacing w:val="1"/>
        </w:rPr>
        <w:t xml:space="preserve">  </w:t>
      </w:r>
      <w:r>
        <w:rPr>
          <w:rFonts w:ascii="SimSun" w:hAnsi="SimSun" w:eastAsia="SimSun" w:cs="SimSun"/>
          <w:sz w:val="24"/>
          <w:szCs w:val="24"/>
          <w:spacing w:val="-3"/>
        </w:rPr>
        <w:t>写生的表现方法与绘画步骤，能准确地表现出人物头像的形体、特征、结构、比</w:t>
      </w:r>
      <w:r>
        <w:rPr>
          <w:rFonts w:ascii="SimSun" w:hAnsi="SimSun" w:eastAsia="SimSun" w:cs="SimSun"/>
          <w:sz w:val="24"/>
          <w:szCs w:val="24"/>
          <w:spacing w:val="1"/>
        </w:rPr>
        <w:t xml:space="preserve">  </w:t>
      </w:r>
      <w:r>
        <w:rPr>
          <w:rFonts w:ascii="SimSun" w:hAnsi="SimSun" w:eastAsia="SimSun" w:cs="SimSun"/>
          <w:sz w:val="24"/>
          <w:szCs w:val="24"/>
          <w:spacing w:val="-3"/>
        </w:rPr>
        <w:t>例、透视、明暗等要素；理解人物头像素描写生中头、颈、肩的形体关系，能对</w:t>
      </w:r>
      <w:r>
        <w:rPr>
          <w:rFonts w:ascii="SimSun" w:hAnsi="SimSun" w:eastAsia="SimSun" w:cs="SimSun"/>
          <w:sz w:val="24"/>
          <w:szCs w:val="24"/>
          <w:spacing w:val="1"/>
        </w:rPr>
        <w:t xml:space="preserve">  </w:t>
      </w:r>
      <w:r>
        <w:rPr>
          <w:rFonts w:ascii="SimSun" w:hAnsi="SimSun" w:eastAsia="SimSun" w:cs="SimSun"/>
          <w:sz w:val="24"/>
          <w:szCs w:val="24"/>
          <w:spacing w:val="-3"/>
        </w:rPr>
        <w:t>颈部、衣领处进行表现；具备深入刻画与调整能力，能对人物的五官、发型等处</w:t>
      </w:r>
      <w:r>
        <w:rPr>
          <w:rFonts w:ascii="SimSun" w:hAnsi="SimSun" w:eastAsia="SimSun" w:cs="SimSun"/>
          <w:sz w:val="24"/>
          <w:szCs w:val="24"/>
          <w:spacing w:val="1"/>
        </w:rPr>
        <w:t xml:space="preserve">  </w:t>
      </w:r>
      <w:r>
        <w:rPr>
          <w:rFonts w:ascii="SimSun" w:hAnsi="SimSun" w:eastAsia="SimSun" w:cs="SimSun"/>
          <w:sz w:val="24"/>
          <w:szCs w:val="24"/>
          <w:spacing w:val="-4"/>
        </w:rPr>
        <w:t>进行较深入刻画；能捕捉人物形象特征，并能表现出不同写生对象的年龄、性别、</w:t>
      </w:r>
      <w:r>
        <w:rPr>
          <w:rFonts w:ascii="SimSun" w:hAnsi="SimSun" w:eastAsia="SimSun" w:cs="SimSun"/>
          <w:sz w:val="24"/>
          <w:szCs w:val="24"/>
          <w:spacing w:val="2"/>
        </w:rPr>
        <w:t xml:space="preserve"> </w:t>
      </w:r>
      <w:r>
        <w:rPr>
          <w:rFonts w:ascii="SimSun" w:hAnsi="SimSun" w:eastAsia="SimSun" w:cs="SimSun"/>
          <w:sz w:val="24"/>
          <w:szCs w:val="24"/>
          <w:spacing w:val="-1"/>
        </w:rPr>
        <w:t>神态等形象特征；能学习、临摹、借鉴国内外素描大师作品。</w:t>
      </w:r>
    </w:p>
    <w:p>
      <w:pPr>
        <w:pStyle w:val="BodyText"/>
        <w:spacing w:line="318" w:lineRule="auto"/>
        <w:rPr/>
      </w:pPr>
      <w:r/>
    </w:p>
    <w:p>
      <w:pPr>
        <w:ind w:left="479"/>
        <w:spacing w:before="79" w:line="221" w:lineRule="auto"/>
        <w:rPr>
          <w:rFonts w:ascii="SimHei" w:hAnsi="SimHei" w:eastAsia="SimHei" w:cs="SimHei"/>
          <w:sz w:val="24"/>
          <w:szCs w:val="24"/>
        </w:rPr>
      </w:pPr>
      <w:r>
        <w:rPr>
          <w:rFonts w:ascii="SimHei" w:hAnsi="SimHei" w:eastAsia="SimHei" w:cs="SimHei"/>
          <w:sz w:val="24"/>
          <w:szCs w:val="24"/>
          <w:b/>
          <w:bCs/>
          <w:spacing w:val="-11"/>
        </w:rPr>
        <w:t>3.半身人像写生</w:t>
      </w:r>
    </w:p>
    <w:p>
      <w:pPr>
        <w:ind w:left="505"/>
        <w:spacing w:before="269" w:line="219" w:lineRule="auto"/>
        <w:rPr>
          <w:rFonts w:ascii="SimSun" w:hAnsi="SimSun" w:eastAsia="SimSun" w:cs="SimSun"/>
          <w:sz w:val="24"/>
          <w:szCs w:val="24"/>
        </w:rPr>
      </w:pPr>
      <w:r>
        <w:rPr>
          <w:rFonts w:ascii="SimSun" w:hAnsi="SimSun" w:eastAsia="SimSun" w:cs="SimSun"/>
          <w:sz w:val="24"/>
          <w:szCs w:val="24"/>
          <w:spacing w:val="-1"/>
        </w:rPr>
        <w:t>了解人体造型结构，掌握人体基本结构的比例</w:t>
      </w:r>
      <w:r>
        <w:rPr>
          <w:rFonts w:ascii="SimSun" w:hAnsi="SimSun" w:eastAsia="SimSun" w:cs="SimSun"/>
          <w:sz w:val="24"/>
          <w:szCs w:val="24"/>
          <w:spacing w:val="-2"/>
        </w:rPr>
        <w:t>与透视规律；</w:t>
      </w:r>
    </w:p>
    <w:p>
      <w:pPr>
        <w:ind w:left="506"/>
        <w:spacing w:before="181" w:line="219" w:lineRule="auto"/>
        <w:rPr>
          <w:rFonts w:ascii="SimSun" w:hAnsi="SimSun" w:eastAsia="SimSun" w:cs="SimSun"/>
          <w:sz w:val="24"/>
          <w:szCs w:val="24"/>
        </w:rPr>
      </w:pPr>
      <w:r>
        <w:rPr>
          <w:rFonts w:ascii="SimSun" w:hAnsi="SimSun" w:eastAsia="SimSun" w:cs="SimSun"/>
          <w:sz w:val="24"/>
          <w:szCs w:val="24"/>
          <w:spacing w:val="-1"/>
        </w:rPr>
        <w:t>明确人物半身像写生的构图、体态、外貌特征与内在精神情感表现的关系；</w:t>
      </w:r>
    </w:p>
    <w:p>
      <w:pPr>
        <w:spacing w:line="219" w:lineRule="auto"/>
        <w:sectPr>
          <w:footerReference w:type="default" r:id="rId43"/>
          <w:pgSz w:w="11906" w:h="16839"/>
          <w:pgMar w:top="1426" w:right="1599" w:bottom="1273" w:left="1785" w:header="0" w:footer="1047" w:gutter="0"/>
        </w:sectPr>
        <w:rPr>
          <w:rFonts w:ascii="SimSun" w:hAnsi="SimSun" w:eastAsia="SimSun" w:cs="SimSun"/>
          <w:sz w:val="24"/>
          <w:szCs w:val="24"/>
        </w:rPr>
      </w:pPr>
    </w:p>
    <w:p>
      <w:pPr>
        <w:ind w:left="29" w:right="37" w:firstLine="461"/>
        <w:spacing w:before="47" w:line="347" w:lineRule="auto"/>
        <w:rPr>
          <w:rFonts w:ascii="SimSun" w:hAnsi="SimSun" w:eastAsia="SimSun" w:cs="SimSun"/>
          <w:sz w:val="24"/>
          <w:szCs w:val="24"/>
        </w:rPr>
      </w:pPr>
      <w:r>
        <w:rPr>
          <w:rFonts w:ascii="SimSun" w:hAnsi="SimSun" w:eastAsia="SimSun" w:cs="SimSun"/>
          <w:sz w:val="24"/>
          <w:szCs w:val="24"/>
          <w:spacing w:val="-2"/>
        </w:rPr>
        <w:t>掌握人物半身像写生的步骤和要点，能正确、生动地</w:t>
      </w:r>
      <w:r>
        <w:rPr>
          <w:rFonts w:ascii="SimSun" w:hAnsi="SimSun" w:eastAsia="SimSun" w:cs="SimSun"/>
          <w:sz w:val="24"/>
          <w:szCs w:val="24"/>
          <w:spacing w:val="-3"/>
        </w:rPr>
        <w:t>表现出具体人物形象，</w:t>
      </w:r>
      <w:r>
        <w:rPr>
          <w:rFonts w:ascii="SimSun" w:hAnsi="SimSun" w:eastAsia="SimSun" w:cs="SimSun"/>
          <w:sz w:val="24"/>
          <w:szCs w:val="24"/>
        </w:rPr>
        <w:t xml:space="preserve"> </w:t>
      </w:r>
      <w:r>
        <w:rPr>
          <w:rFonts w:ascii="SimSun" w:hAnsi="SimSun" w:eastAsia="SimSun" w:cs="SimSun"/>
          <w:sz w:val="24"/>
          <w:szCs w:val="24"/>
          <w:spacing w:val="-2"/>
        </w:rPr>
        <w:t>并注意不同表现方法的学习探索。</w:t>
      </w:r>
    </w:p>
    <w:p>
      <w:pPr>
        <w:ind w:left="485"/>
        <w:spacing w:before="32"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98"/>
        <w:spacing w:before="182" w:line="220" w:lineRule="auto"/>
        <w:rPr>
          <w:rFonts w:ascii="SimSun" w:hAnsi="SimSun" w:eastAsia="SimSun" w:cs="SimSun"/>
          <w:sz w:val="24"/>
          <w:szCs w:val="24"/>
        </w:rPr>
      </w:pPr>
      <w:r>
        <w:rPr>
          <w:rFonts w:ascii="SimSun" w:hAnsi="SimSun" w:eastAsia="SimSun" w:cs="SimSun"/>
          <w:sz w:val="22"/>
          <w:szCs w:val="22"/>
          <w:spacing w:val="2"/>
        </w:rPr>
        <w:t>(1)</w:t>
      </w:r>
      <w:r>
        <w:rPr>
          <w:rFonts w:ascii="SimSun" w:hAnsi="SimSun" w:eastAsia="SimSun" w:cs="SimSun"/>
          <w:sz w:val="24"/>
          <w:szCs w:val="24"/>
          <w:spacing w:val="2"/>
        </w:rPr>
        <w:t>人体造型结构要点</w:t>
      </w:r>
    </w:p>
    <w:p>
      <w:pPr>
        <w:ind w:left="27" w:right="53" w:firstLine="479"/>
        <w:spacing w:before="178" w:line="347" w:lineRule="auto"/>
        <w:rPr>
          <w:rFonts w:ascii="SimSun" w:hAnsi="SimSun" w:eastAsia="SimSun" w:cs="SimSun"/>
          <w:sz w:val="24"/>
          <w:szCs w:val="24"/>
        </w:rPr>
      </w:pPr>
      <w:r>
        <w:rPr>
          <w:rFonts w:ascii="SimSun" w:hAnsi="SimSun" w:eastAsia="SimSun" w:cs="SimSun"/>
          <w:sz w:val="24"/>
          <w:szCs w:val="24"/>
          <w:spacing w:val="-3"/>
        </w:rPr>
        <w:t>理解人体的基本结构、比例与透视；理解人体的躯干与四</w:t>
      </w:r>
      <w:r>
        <w:rPr>
          <w:rFonts w:ascii="SimSun" w:hAnsi="SimSun" w:eastAsia="SimSun" w:cs="SimSun"/>
          <w:sz w:val="24"/>
          <w:szCs w:val="24"/>
          <w:spacing w:val="-4"/>
        </w:rPr>
        <w:t>肢；掌握半身头像</w:t>
      </w:r>
      <w:r>
        <w:rPr>
          <w:rFonts w:ascii="SimSun" w:hAnsi="SimSun" w:eastAsia="SimSun" w:cs="SimSun"/>
          <w:sz w:val="24"/>
          <w:szCs w:val="24"/>
        </w:rPr>
        <w:t xml:space="preserve"> </w:t>
      </w:r>
      <w:r>
        <w:rPr>
          <w:rFonts w:ascii="SimSun" w:hAnsi="SimSun" w:eastAsia="SimSun" w:cs="SimSun"/>
          <w:sz w:val="24"/>
          <w:szCs w:val="24"/>
          <w:spacing w:val="-1"/>
        </w:rPr>
        <w:t>五官和面像作画步骤，能准确的进行写生。</w:t>
      </w:r>
    </w:p>
    <w:p>
      <w:pPr>
        <w:ind w:left="598"/>
        <w:spacing w:before="33" w:line="219" w:lineRule="auto"/>
        <w:rPr>
          <w:rFonts w:ascii="SimSun" w:hAnsi="SimSun" w:eastAsia="SimSun" w:cs="SimSun"/>
          <w:sz w:val="24"/>
          <w:szCs w:val="24"/>
        </w:rPr>
      </w:pPr>
      <w:r>
        <w:rPr>
          <w:rFonts w:ascii="SimSun" w:hAnsi="SimSun" w:eastAsia="SimSun" w:cs="SimSun"/>
          <w:sz w:val="22"/>
          <w:szCs w:val="22"/>
          <w:spacing w:val="2"/>
        </w:rPr>
        <w:t>(2)</w:t>
      </w:r>
      <w:r>
        <w:rPr>
          <w:rFonts w:ascii="SimSun" w:hAnsi="SimSun" w:eastAsia="SimSun" w:cs="SimSun"/>
          <w:sz w:val="24"/>
          <w:szCs w:val="24"/>
          <w:spacing w:val="2"/>
        </w:rPr>
        <w:t>半身人像写生步骤</w:t>
      </w:r>
    </w:p>
    <w:p>
      <w:pPr>
        <w:ind w:left="26" w:right="18" w:firstLine="480"/>
        <w:spacing w:before="184" w:line="352" w:lineRule="auto"/>
        <w:rPr>
          <w:rFonts w:ascii="SimSun" w:hAnsi="SimSun" w:eastAsia="SimSun" w:cs="SimSun"/>
          <w:sz w:val="22"/>
          <w:szCs w:val="22"/>
        </w:rPr>
      </w:pPr>
      <w:r>
        <w:rPr>
          <w:rFonts w:ascii="SimSun" w:hAnsi="SimSun" w:eastAsia="SimSun" w:cs="SimSun"/>
          <w:sz w:val="24"/>
          <w:szCs w:val="24"/>
          <w:spacing w:val="-3"/>
        </w:rPr>
        <w:t>理解半身人像写生准备；掌握头部骨骼、骨点、肌肉的结</w:t>
      </w:r>
      <w:r>
        <w:rPr>
          <w:rFonts w:ascii="SimSun" w:hAnsi="SimSun" w:eastAsia="SimSun" w:cs="SimSun"/>
          <w:sz w:val="24"/>
          <w:szCs w:val="24"/>
          <w:spacing w:val="-4"/>
        </w:rPr>
        <w:t>构和位置关系；并</w:t>
      </w:r>
      <w:r>
        <w:rPr>
          <w:rFonts w:ascii="SimSun" w:hAnsi="SimSun" w:eastAsia="SimSun" w:cs="SimSun"/>
          <w:sz w:val="24"/>
          <w:szCs w:val="24"/>
        </w:rPr>
        <w:t xml:space="preserve"> </w:t>
      </w:r>
      <w:r>
        <w:rPr>
          <w:rFonts w:ascii="SimSun" w:hAnsi="SimSun" w:eastAsia="SimSun" w:cs="SimSun"/>
          <w:sz w:val="24"/>
          <w:szCs w:val="24"/>
          <w:spacing w:val="-2"/>
        </w:rPr>
        <w:t>能表述主要名称；理解半身人像头像的比例、透视、结构、空间、虚实等要</w:t>
      </w:r>
      <w:r>
        <w:rPr>
          <w:rFonts w:ascii="SimSun" w:hAnsi="SimSun" w:eastAsia="SimSun" w:cs="SimSun"/>
          <w:sz w:val="24"/>
          <w:szCs w:val="24"/>
          <w:spacing w:val="-3"/>
        </w:rPr>
        <w:t>素，</w:t>
      </w:r>
      <w:r>
        <w:rPr>
          <w:rFonts w:ascii="SimSun" w:hAnsi="SimSun" w:eastAsia="SimSun" w:cs="SimSun"/>
          <w:sz w:val="24"/>
          <w:szCs w:val="24"/>
        </w:rPr>
        <w:t xml:space="preserve"> </w:t>
      </w:r>
      <w:r>
        <w:rPr>
          <w:rFonts w:ascii="SimSun" w:hAnsi="SimSun" w:eastAsia="SimSun" w:cs="SimSun"/>
          <w:sz w:val="24"/>
          <w:szCs w:val="24"/>
          <w:spacing w:val="-3"/>
        </w:rPr>
        <w:t>能进行造型表现；掌握半身人像写生基本方法和步骤，能准确塑造出半身人</w:t>
      </w:r>
      <w:r>
        <w:rPr>
          <w:rFonts w:ascii="SimSun" w:hAnsi="SimSun" w:eastAsia="SimSun" w:cs="SimSun"/>
          <w:sz w:val="24"/>
          <w:szCs w:val="24"/>
          <w:spacing w:val="-4"/>
        </w:rPr>
        <w:t>像的</w:t>
      </w:r>
      <w:r>
        <w:rPr>
          <w:rFonts w:ascii="SimSun" w:hAnsi="SimSun" w:eastAsia="SimSun" w:cs="SimSun"/>
          <w:sz w:val="24"/>
          <w:szCs w:val="24"/>
        </w:rPr>
        <w:t xml:space="preserve"> </w:t>
      </w:r>
      <w:r>
        <w:rPr>
          <w:rFonts w:ascii="SimSun" w:hAnsi="SimSun" w:eastAsia="SimSun" w:cs="SimSun"/>
          <w:sz w:val="24"/>
          <w:szCs w:val="24"/>
          <w:spacing w:val="-3"/>
        </w:rPr>
        <w:t>形体结构</w:t>
      </w:r>
      <w:r>
        <w:rPr>
          <w:rFonts w:ascii="SimSun" w:hAnsi="SimSun" w:eastAsia="SimSun" w:cs="SimSun"/>
          <w:sz w:val="22"/>
          <w:szCs w:val="22"/>
          <w:spacing w:val="-3"/>
        </w:rPr>
        <w:t>。</w:t>
      </w:r>
    </w:p>
    <w:p>
      <w:pPr>
        <w:ind w:left="591"/>
        <w:spacing w:before="36" w:line="219" w:lineRule="auto"/>
        <w:rPr>
          <w:rFonts w:ascii="SimSun" w:hAnsi="SimSun" w:eastAsia="SimSun" w:cs="SimSun"/>
          <w:sz w:val="24"/>
          <w:szCs w:val="24"/>
        </w:rPr>
      </w:pPr>
      <w:r>
        <w:rPr>
          <w:rFonts w:ascii="SimSun" w:hAnsi="SimSun" w:eastAsia="SimSun" w:cs="SimSun"/>
          <w:sz w:val="22"/>
          <w:szCs w:val="22"/>
          <w:spacing w:val="1"/>
        </w:rPr>
        <w:t>(3)</w:t>
      </w:r>
      <w:r>
        <w:rPr>
          <w:rFonts w:ascii="SimSun" w:hAnsi="SimSun" w:eastAsia="SimSun" w:cs="SimSun"/>
          <w:sz w:val="24"/>
          <w:szCs w:val="24"/>
          <w:spacing w:val="1"/>
        </w:rPr>
        <w:t>半身人像写生要点与表现例要</w:t>
      </w:r>
    </w:p>
    <w:p>
      <w:pPr>
        <w:ind w:left="24" w:right="53" w:firstLine="485"/>
        <w:spacing w:before="183" w:line="350" w:lineRule="auto"/>
        <w:rPr>
          <w:rFonts w:ascii="SimSun" w:hAnsi="SimSun" w:eastAsia="SimSun" w:cs="SimSun"/>
          <w:sz w:val="24"/>
          <w:szCs w:val="24"/>
        </w:rPr>
      </w:pPr>
      <w:r>
        <w:rPr>
          <w:rFonts w:ascii="SimSun" w:hAnsi="SimSun" w:eastAsia="SimSun" w:cs="SimSun"/>
          <w:sz w:val="24"/>
          <w:szCs w:val="24"/>
          <w:spacing w:val="-3"/>
        </w:rPr>
        <w:t>掌握半身人像明暗素描的作画步骤及表现方法，</w:t>
      </w:r>
      <w:r>
        <w:rPr>
          <w:rFonts w:ascii="SimSun" w:hAnsi="SimSun" w:eastAsia="SimSun" w:cs="SimSun"/>
          <w:sz w:val="24"/>
          <w:szCs w:val="24"/>
          <w:spacing w:val="-4"/>
        </w:rPr>
        <w:t>能运用明暗素描的形式较完</w:t>
      </w:r>
      <w:r>
        <w:rPr>
          <w:rFonts w:ascii="SimSun" w:hAnsi="SimSun" w:eastAsia="SimSun" w:cs="SimSun"/>
          <w:sz w:val="24"/>
          <w:szCs w:val="24"/>
        </w:rPr>
        <w:t xml:space="preserve"> </w:t>
      </w:r>
      <w:r>
        <w:rPr>
          <w:rFonts w:ascii="SimSun" w:hAnsi="SimSun" w:eastAsia="SimSun" w:cs="SimSun"/>
          <w:sz w:val="24"/>
          <w:szCs w:val="24"/>
          <w:spacing w:val="-3"/>
        </w:rPr>
        <w:t>整的表现出半身人像的形体结构、比例关系、透视变化、明暗色调、空间体积等</w:t>
      </w:r>
      <w:r>
        <w:rPr>
          <w:rFonts w:ascii="SimSun" w:hAnsi="SimSun" w:eastAsia="SimSun" w:cs="SimSun"/>
          <w:sz w:val="24"/>
          <w:szCs w:val="24"/>
        </w:rPr>
        <w:t xml:space="preserve"> </w:t>
      </w:r>
      <w:r>
        <w:rPr>
          <w:rFonts w:ascii="SimSun" w:hAnsi="SimSun" w:eastAsia="SimSun" w:cs="SimSun"/>
          <w:sz w:val="24"/>
          <w:szCs w:val="24"/>
          <w:spacing w:val="-4"/>
        </w:rPr>
        <w:t>因素；</w:t>
      </w:r>
    </w:p>
    <w:p>
      <w:pPr>
        <w:ind w:left="22" w:firstLine="487"/>
        <w:spacing w:before="34" w:line="350" w:lineRule="auto"/>
        <w:jc w:val="both"/>
        <w:rPr>
          <w:rFonts w:ascii="SimSun" w:hAnsi="SimSun" w:eastAsia="SimSun" w:cs="SimSun"/>
          <w:sz w:val="24"/>
          <w:szCs w:val="24"/>
        </w:rPr>
      </w:pPr>
      <w:r>
        <w:rPr>
          <w:rFonts w:ascii="SimSun" w:hAnsi="SimSun" w:eastAsia="SimSun" w:cs="SimSun"/>
          <w:sz w:val="24"/>
          <w:szCs w:val="24"/>
          <w:spacing w:val="-3"/>
        </w:rPr>
        <w:t>掌握画面深入刻画与调整能力，能对五官、</w:t>
      </w:r>
      <w:r>
        <w:rPr>
          <w:rFonts w:ascii="SimSun" w:hAnsi="SimSun" w:eastAsia="SimSun" w:cs="SimSun"/>
          <w:sz w:val="24"/>
          <w:szCs w:val="24"/>
          <w:spacing w:val="-4"/>
        </w:rPr>
        <w:t>头发、胡须等细节进行较深入刻</w:t>
      </w:r>
      <w:r>
        <w:rPr>
          <w:rFonts w:ascii="SimSun" w:hAnsi="SimSun" w:eastAsia="SimSun" w:cs="SimSun"/>
          <w:sz w:val="24"/>
          <w:szCs w:val="24"/>
        </w:rPr>
        <w:t xml:space="preserve"> </w:t>
      </w:r>
      <w:r>
        <w:rPr>
          <w:rFonts w:ascii="SimSun" w:hAnsi="SimSun" w:eastAsia="SimSun" w:cs="SimSun"/>
          <w:sz w:val="24"/>
          <w:szCs w:val="24"/>
          <w:spacing w:val="-1"/>
        </w:rPr>
        <w:t>画，能整体把握画面并进行神态表现；理解半</w:t>
      </w:r>
      <w:r>
        <w:rPr>
          <w:rFonts w:ascii="SimSun" w:hAnsi="SimSun" w:eastAsia="SimSun" w:cs="SimSun"/>
          <w:sz w:val="24"/>
          <w:szCs w:val="24"/>
          <w:spacing w:val="-2"/>
        </w:rPr>
        <w:t>身人像写生中常见的糊、浮、灰、</w:t>
      </w:r>
      <w:r>
        <w:rPr>
          <w:rFonts w:ascii="SimSun" w:hAnsi="SimSun" w:eastAsia="SimSun" w:cs="SimSun"/>
          <w:sz w:val="24"/>
          <w:szCs w:val="24"/>
        </w:rPr>
        <w:t xml:space="preserve"> </w:t>
      </w:r>
      <w:r>
        <w:rPr>
          <w:rFonts w:ascii="SimSun" w:hAnsi="SimSun" w:eastAsia="SimSun" w:cs="SimSun"/>
          <w:sz w:val="24"/>
          <w:szCs w:val="24"/>
          <w:spacing w:val="-1"/>
        </w:rPr>
        <w:t>脏、花、板等问题及成因，能把控画面整体效果。</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ind w:left="54"/>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81"/>
        <w:spacing w:before="91"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3" w:lineRule="auto"/>
        <w:rPr/>
      </w:pPr>
      <w:r/>
    </w:p>
    <w:p>
      <w:pPr>
        <w:pStyle w:val="BodyText"/>
        <w:spacing w:line="283" w:lineRule="auto"/>
        <w:rPr/>
      </w:pPr>
      <w:r/>
    </w:p>
    <w:p>
      <w:pPr>
        <w:pStyle w:val="BodyText"/>
        <w:spacing w:line="284" w:lineRule="auto"/>
        <w:rPr/>
      </w:pPr>
      <w:r/>
    </w:p>
    <w:p>
      <w:pPr>
        <w:ind w:left="508"/>
        <w:spacing w:before="78" w:line="219" w:lineRule="auto"/>
        <w:rPr>
          <w:rFonts w:ascii="SimSun" w:hAnsi="SimSun" w:eastAsia="SimSun" w:cs="SimSun"/>
          <w:sz w:val="24"/>
          <w:szCs w:val="24"/>
        </w:rPr>
      </w:pPr>
      <w:r>
        <w:rPr>
          <w:rFonts w:ascii="SimSun" w:hAnsi="SimSun" w:eastAsia="SimSun" w:cs="SimSun"/>
          <w:sz w:val="24"/>
          <w:szCs w:val="24"/>
          <w:spacing w:val="-1"/>
        </w:rPr>
        <w:t>学业质量是学生在完成课程学习后的学业成就表现。学业质量标准是以本</w:t>
      </w:r>
    </w:p>
    <w:p>
      <w:pPr>
        <w:spacing w:line="219" w:lineRule="auto"/>
        <w:sectPr>
          <w:footerReference w:type="default" r:id="rId44"/>
          <w:pgSz w:w="11906" w:h="16839"/>
          <w:pgMar w:top="1426" w:right="1745" w:bottom="1273" w:left="1785" w:header="0" w:footer="1047" w:gutter="0"/>
        </w:sectPr>
        <w:rPr>
          <w:rFonts w:ascii="SimSun" w:hAnsi="SimSun" w:eastAsia="SimSun" w:cs="SimSun"/>
          <w:sz w:val="24"/>
          <w:szCs w:val="24"/>
        </w:rPr>
      </w:pPr>
    </w:p>
    <w:p>
      <w:pPr>
        <w:ind w:left="22" w:right="200" w:firstLine="485"/>
        <w:spacing w:before="48" w:line="350" w:lineRule="auto"/>
        <w:jc w:val="both"/>
        <w:rPr>
          <w:rFonts w:ascii="SimSun" w:hAnsi="SimSun" w:eastAsia="SimSun" w:cs="SimSun"/>
          <w:sz w:val="24"/>
          <w:szCs w:val="24"/>
        </w:rPr>
      </w:pPr>
      <w:r>
        <w:rPr>
          <w:rFonts w:ascii="SimSun" w:hAnsi="SimSun" w:eastAsia="SimSun" w:cs="SimSun"/>
          <w:sz w:val="24"/>
          <w:szCs w:val="24"/>
          <w:spacing w:val="-3"/>
        </w:rPr>
        <w:t>学科核心素养及其表现水平为主要维度，结合课程内</w:t>
      </w:r>
      <w:r>
        <w:rPr>
          <w:rFonts w:ascii="SimSun" w:hAnsi="SimSun" w:eastAsia="SimSun" w:cs="SimSun"/>
          <w:sz w:val="24"/>
          <w:szCs w:val="24"/>
          <w:spacing w:val="-4"/>
        </w:rPr>
        <w:t>容，对学生学业成就表</w:t>
      </w:r>
      <w:r>
        <w:rPr>
          <w:rFonts w:ascii="SimSun" w:hAnsi="SimSun" w:eastAsia="SimSun" w:cs="SimSun"/>
          <w:sz w:val="24"/>
          <w:szCs w:val="24"/>
        </w:rPr>
        <w:t xml:space="preserve"> </w:t>
      </w:r>
      <w:r>
        <w:rPr>
          <w:rFonts w:ascii="SimSun" w:hAnsi="SimSun" w:eastAsia="SimSun" w:cs="SimSun"/>
          <w:sz w:val="24"/>
          <w:szCs w:val="24"/>
          <w:spacing w:val="-3"/>
        </w:rPr>
        <w:t>现的总体描述。依据不同水平学业成就表现的关键特征，学业质量标准明确将学</w:t>
      </w:r>
      <w:r>
        <w:rPr>
          <w:rFonts w:ascii="SimSun" w:hAnsi="SimSun" w:eastAsia="SimSun" w:cs="SimSun"/>
          <w:sz w:val="24"/>
          <w:szCs w:val="24"/>
          <w:spacing w:val="1"/>
        </w:rPr>
        <w:t xml:space="preserve"> </w:t>
      </w:r>
      <w:r>
        <w:rPr>
          <w:rFonts w:ascii="SimSun" w:hAnsi="SimSun" w:eastAsia="SimSun" w:cs="SimSun"/>
          <w:sz w:val="24"/>
          <w:szCs w:val="24"/>
        </w:rPr>
        <w:t>业质量划分为不同水平，并描述了不同水平</w:t>
      </w:r>
      <w:r>
        <w:rPr>
          <w:rFonts w:ascii="SimSun" w:hAnsi="SimSun" w:eastAsia="SimSun" w:cs="SimSun"/>
          <w:sz w:val="24"/>
          <w:szCs w:val="24"/>
          <w:spacing w:val="-1"/>
        </w:rPr>
        <w:t>学习结果的具体表现。</w:t>
      </w:r>
    </w:p>
    <w:p>
      <w:pPr>
        <w:ind w:left="24" w:right="200" w:firstLine="478"/>
        <w:spacing w:before="36" w:line="345" w:lineRule="auto"/>
        <w:rPr>
          <w:rFonts w:ascii="SimSun" w:hAnsi="SimSun" w:eastAsia="SimSun" w:cs="SimSun"/>
          <w:sz w:val="24"/>
          <w:szCs w:val="24"/>
        </w:rPr>
      </w:pPr>
      <w:r>
        <w:rPr>
          <w:rFonts w:ascii="SimSun" w:hAnsi="SimSun" w:eastAsia="SimSun" w:cs="SimSun"/>
          <w:sz w:val="24"/>
          <w:szCs w:val="24"/>
          <w:spacing w:val="-3"/>
        </w:rPr>
        <w:t>在素描学习过程中，学生的学业质量可以分为四个阶段：初级、</w:t>
      </w:r>
      <w:r>
        <w:rPr>
          <w:rFonts w:ascii="SimSun" w:hAnsi="SimSun" w:eastAsia="SimSun" w:cs="SimSun"/>
          <w:sz w:val="24"/>
          <w:szCs w:val="24"/>
          <w:spacing w:val="-4"/>
        </w:rPr>
        <w:t>中级、高级</w:t>
      </w:r>
      <w:r>
        <w:rPr>
          <w:rFonts w:ascii="SimSun" w:hAnsi="SimSun" w:eastAsia="SimSun" w:cs="SimSun"/>
          <w:sz w:val="24"/>
          <w:szCs w:val="24"/>
        </w:rPr>
        <w:t xml:space="preserve"> </w:t>
      </w:r>
      <w:r>
        <w:rPr>
          <w:rFonts w:ascii="SimSun" w:hAnsi="SimSun" w:eastAsia="SimSun" w:cs="SimSun"/>
          <w:sz w:val="24"/>
          <w:szCs w:val="24"/>
          <w:spacing w:val="-3"/>
        </w:rPr>
        <w:t>和专业。</w:t>
      </w:r>
    </w:p>
    <w:p>
      <w:pPr>
        <w:ind w:left="22" w:firstLine="480"/>
        <w:spacing w:before="35" w:line="350" w:lineRule="auto"/>
        <w:rPr>
          <w:rFonts w:ascii="SimSun" w:hAnsi="SimSun" w:eastAsia="SimSun" w:cs="SimSun"/>
          <w:sz w:val="24"/>
          <w:szCs w:val="24"/>
        </w:rPr>
      </w:pPr>
      <w:r>
        <w:rPr>
          <w:rFonts w:ascii="SimSun" w:hAnsi="SimSun" w:eastAsia="SimSun" w:cs="SimSun"/>
          <w:sz w:val="24"/>
          <w:szCs w:val="24"/>
          <w:spacing w:val="-4"/>
        </w:rPr>
        <w:t>初级阶段是素描学习的入门阶段，学生主要学习基本的绘画技</w:t>
      </w:r>
      <w:r>
        <w:rPr>
          <w:rFonts w:ascii="SimSun" w:hAnsi="SimSun" w:eastAsia="SimSun" w:cs="SimSun"/>
          <w:sz w:val="24"/>
          <w:szCs w:val="24"/>
          <w:spacing w:val="-5"/>
        </w:rPr>
        <w:t>法和素描基础。</w:t>
      </w:r>
      <w:r>
        <w:rPr>
          <w:rFonts w:ascii="SimSun" w:hAnsi="SimSun" w:eastAsia="SimSun" w:cs="SimSun"/>
          <w:sz w:val="24"/>
          <w:szCs w:val="24"/>
        </w:rPr>
        <w:t xml:space="preserve"> </w:t>
      </w:r>
      <w:r>
        <w:rPr>
          <w:rFonts w:ascii="SimSun" w:hAnsi="SimSun" w:eastAsia="SimSun" w:cs="SimSun"/>
          <w:sz w:val="24"/>
          <w:szCs w:val="24"/>
          <w:spacing w:val="-3"/>
        </w:rPr>
        <w:t>在这个阶段，学生需要掌握基本的线条、明暗和构图技巧，了解常见的艺术材料</w:t>
      </w:r>
      <w:r>
        <w:rPr>
          <w:rFonts w:ascii="SimSun" w:hAnsi="SimSun" w:eastAsia="SimSun" w:cs="SimSun"/>
          <w:sz w:val="24"/>
          <w:szCs w:val="24"/>
        </w:rPr>
        <w:t xml:space="preserve">  </w:t>
      </w:r>
      <w:r>
        <w:rPr>
          <w:rFonts w:ascii="SimSun" w:hAnsi="SimSun" w:eastAsia="SimSun" w:cs="SimSun"/>
          <w:sz w:val="24"/>
          <w:szCs w:val="24"/>
          <w:spacing w:val="-4"/>
        </w:rPr>
        <w:t>和工具的使用方法。此阶段的学生作品主要以简单的静物、风景和人物素描为主。</w:t>
      </w:r>
    </w:p>
    <w:p>
      <w:pPr>
        <w:ind w:left="24" w:right="146" w:firstLine="501"/>
        <w:spacing w:before="36" w:line="352" w:lineRule="auto"/>
        <w:rPr>
          <w:rFonts w:ascii="SimSun" w:hAnsi="SimSun" w:eastAsia="SimSun" w:cs="SimSun"/>
          <w:sz w:val="24"/>
          <w:szCs w:val="24"/>
        </w:rPr>
      </w:pPr>
      <w:r>
        <w:rPr>
          <w:rFonts w:ascii="SimSun" w:hAnsi="SimSun" w:eastAsia="SimSun" w:cs="SimSun"/>
          <w:sz w:val="24"/>
          <w:szCs w:val="24"/>
          <w:spacing w:val="-4"/>
        </w:rPr>
        <w:t>中级阶段是学生对素描知识的进一步探索和提高阶段。学生将学习更深入的</w:t>
      </w:r>
      <w:r>
        <w:rPr>
          <w:rFonts w:ascii="SimSun" w:hAnsi="SimSun" w:eastAsia="SimSun" w:cs="SimSun"/>
          <w:sz w:val="24"/>
          <w:szCs w:val="24"/>
          <w:spacing w:val="5"/>
        </w:rPr>
        <w:t xml:space="preserve"> </w:t>
      </w:r>
      <w:r>
        <w:rPr>
          <w:rFonts w:ascii="SimSun" w:hAnsi="SimSun" w:eastAsia="SimSun" w:cs="SimSun"/>
          <w:sz w:val="24"/>
          <w:szCs w:val="24"/>
          <w:spacing w:val="-2"/>
        </w:rPr>
        <w:t>绘画技巧和色彩理论，开始接触各种不同类型的绘画，如油画、水彩画和素描。</w:t>
      </w:r>
      <w:r>
        <w:rPr>
          <w:rFonts w:ascii="SimSun" w:hAnsi="SimSun" w:eastAsia="SimSun" w:cs="SimSun"/>
          <w:sz w:val="24"/>
          <w:szCs w:val="24"/>
          <w:spacing w:val="18"/>
        </w:rPr>
        <w:t xml:space="preserve"> </w:t>
      </w:r>
      <w:r>
        <w:rPr>
          <w:rFonts w:ascii="SimSun" w:hAnsi="SimSun" w:eastAsia="SimSun" w:cs="SimSun"/>
          <w:sz w:val="24"/>
          <w:szCs w:val="24"/>
          <w:spacing w:val="-3"/>
        </w:rPr>
        <w:t>学生将开始尝试创作自己的作品，并且对于艺术表达和创意有一定的理解。此阶</w:t>
      </w:r>
      <w:r>
        <w:rPr>
          <w:rFonts w:ascii="SimSun" w:hAnsi="SimSun" w:eastAsia="SimSun" w:cs="SimSun"/>
          <w:sz w:val="24"/>
          <w:szCs w:val="24"/>
        </w:rPr>
        <w:t xml:space="preserve"> </w:t>
      </w:r>
      <w:r>
        <w:rPr>
          <w:rFonts w:ascii="SimSun" w:hAnsi="SimSun" w:eastAsia="SimSun" w:cs="SimSun"/>
          <w:sz w:val="24"/>
          <w:szCs w:val="24"/>
          <w:spacing w:val="-1"/>
        </w:rPr>
        <w:t>段的学生作品会更加丰富多样，具有一定的创作风格和个性。</w:t>
      </w:r>
    </w:p>
    <w:p>
      <w:pPr>
        <w:ind w:left="23" w:right="200" w:firstLine="486"/>
        <w:spacing w:before="37" w:line="352" w:lineRule="auto"/>
        <w:rPr>
          <w:rFonts w:ascii="SimSun" w:hAnsi="SimSun" w:eastAsia="SimSun" w:cs="SimSun"/>
          <w:sz w:val="24"/>
          <w:szCs w:val="24"/>
        </w:rPr>
      </w:pPr>
      <w:r>
        <w:rPr>
          <w:rFonts w:ascii="SimSun" w:hAnsi="SimSun" w:eastAsia="SimSun" w:cs="SimSun"/>
          <w:sz w:val="24"/>
          <w:szCs w:val="24"/>
          <w:spacing w:val="-3"/>
        </w:rPr>
        <w:t>高级阶段是学生在素描领域进一步深化和提高的</w:t>
      </w:r>
      <w:r>
        <w:rPr>
          <w:rFonts w:ascii="SimSun" w:hAnsi="SimSun" w:eastAsia="SimSun" w:cs="SimSun"/>
          <w:sz w:val="24"/>
          <w:szCs w:val="24"/>
          <w:spacing w:val="-4"/>
        </w:rPr>
        <w:t>阶段。学生将学习更复杂的</w:t>
      </w:r>
      <w:r>
        <w:rPr>
          <w:rFonts w:ascii="SimSun" w:hAnsi="SimSun" w:eastAsia="SimSun" w:cs="SimSun"/>
          <w:sz w:val="24"/>
          <w:szCs w:val="24"/>
        </w:rPr>
        <w:t xml:space="preserve"> </w:t>
      </w:r>
      <w:r>
        <w:rPr>
          <w:rFonts w:ascii="SimSun" w:hAnsi="SimSun" w:eastAsia="SimSun" w:cs="SimSun"/>
          <w:sz w:val="24"/>
          <w:szCs w:val="24"/>
          <w:spacing w:val="-3"/>
        </w:rPr>
        <w:t>绘画技法和艺术理论，如透视、人体结构和光影处理等。此阶段的学生作品</w:t>
      </w:r>
      <w:r>
        <w:rPr>
          <w:rFonts w:ascii="SimSun" w:hAnsi="SimSun" w:eastAsia="SimSun" w:cs="SimSun"/>
          <w:sz w:val="24"/>
          <w:szCs w:val="24"/>
          <w:spacing w:val="-4"/>
        </w:rPr>
        <w:t>将更</w:t>
      </w:r>
      <w:r>
        <w:rPr>
          <w:rFonts w:ascii="SimSun" w:hAnsi="SimSun" w:eastAsia="SimSun" w:cs="SimSun"/>
          <w:sz w:val="24"/>
          <w:szCs w:val="24"/>
        </w:rPr>
        <w:t xml:space="preserve"> </w:t>
      </w:r>
      <w:r>
        <w:rPr>
          <w:rFonts w:ascii="SimSun" w:hAnsi="SimSun" w:eastAsia="SimSun" w:cs="SimSun"/>
          <w:sz w:val="24"/>
          <w:szCs w:val="24"/>
          <w:spacing w:val="-3"/>
        </w:rPr>
        <w:t>加成熟和深入，具有较高的艺术表现力和创作能力。学生可以通过参加艺术比赛</w:t>
      </w:r>
      <w:r>
        <w:rPr>
          <w:rFonts w:ascii="SimSun" w:hAnsi="SimSun" w:eastAsia="SimSun" w:cs="SimSun"/>
          <w:sz w:val="24"/>
          <w:szCs w:val="24"/>
          <w:spacing w:val="1"/>
        </w:rPr>
        <w:t xml:space="preserve"> </w:t>
      </w:r>
      <w:r>
        <w:rPr>
          <w:rFonts w:ascii="SimSun" w:hAnsi="SimSun" w:eastAsia="SimSun" w:cs="SimSun"/>
          <w:sz w:val="24"/>
          <w:szCs w:val="24"/>
          <w:spacing w:val="-1"/>
        </w:rPr>
        <w:t>和展览，展示自己的才华和技巧。</w:t>
      </w:r>
    </w:p>
    <w:p>
      <w:pPr>
        <w:ind w:left="22" w:right="200" w:firstLine="481"/>
        <w:spacing w:before="37" w:line="352" w:lineRule="auto"/>
        <w:jc w:val="both"/>
        <w:rPr>
          <w:rFonts w:ascii="SimSun" w:hAnsi="SimSun" w:eastAsia="SimSun" w:cs="SimSun"/>
          <w:sz w:val="24"/>
          <w:szCs w:val="24"/>
        </w:rPr>
      </w:pPr>
      <w:r>
        <w:rPr>
          <w:rFonts w:ascii="SimSun" w:hAnsi="SimSun" w:eastAsia="SimSun" w:cs="SimSun"/>
          <w:sz w:val="24"/>
          <w:szCs w:val="24"/>
          <w:spacing w:val="-3"/>
        </w:rPr>
        <w:t>专业阶段是学生在素描领域的专业化学习和发展阶段。学生将</w:t>
      </w:r>
      <w:r>
        <w:rPr>
          <w:rFonts w:ascii="SimSun" w:hAnsi="SimSun" w:eastAsia="SimSun" w:cs="SimSun"/>
          <w:sz w:val="24"/>
          <w:szCs w:val="24"/>
          <w:spacing w:val="-4"/>
        </w:rPr>
        <w:t>选择自己感兴</w:t>
      </w:r>
      <w:r>
        <w:rPr>
          <w:rFonts w:ascii="SimSun" w:hAnsi="SimSun" w:eastAsia="SimSun" w:cs="SimSun"/>
          <w:sz w:val="24"/>
          <w:szCs w:val="24"/>
        </w:rPr>
        <w:t xml:space="preserve"> </w:t>
      </w:r>
      <w:r>
        <w:rPr>
          <w:rFonts w:ascii="SimSun" w:hAnsi="SimSun" w:eastAsia="SimSun" w:cs="SimSun"/>
          <w:sz w:val="24"/>
          <w:szCs w:val="24"/>
          <w:spacing w:val="-3"/>
        </w:rPr>
        <w:t>趣的细分领域，如油画、版画、雕塑等，并通过系统的学习和实践进一步提升自</w:t>
      </w:r>
      <w:r>
        <w:rPr>
          <w:rFonts w:ascii="SimSun" w:hAnsi="SimSun" w:eastAsia="SimSun" w:cs="SimSun"/>
          <w:sz w:val="24"/>
          <w:szCs w:val="24"/>
          <w:spacing w:val="1"/>
        </w:rPr>
        <w:t xml:space="preserve"> </w:t>
      </w:r>
      <w:r>
        <w:rPr>
          <w:rFonts w:ascii="SimSun" w:hAnsi="SimSun" w:eastAsia="SimSun" w:cs="SimSun"/>
          <w:sz w:val="24"/>
          <w:szCs w:val="24"/>
          <w:spacing w:val="-3"/>
        </w:rPr>
        <w:t>己的专业水平。此阶段的学生作品将具有较高的艺术价值和独特性，能够在专业</w:t>
      </w:r>
      <w:r>
        <w:rPr>
          <w:rFonts w:ascii="SimSun" w:hAnsi="SimSun" w:eastAsia="SimSun" w:cs="SimSun"/>
          <w:sz w:val="24"/>
          <w:szCs w:val="24"/>
          <w:spacing w:val="1"/>
        </w:rPr>
        <w:t xml:space="preserve"> </w:t>
      </w:r>
      <w:r>
        <w:rPr>
          <w:rFonts w:ascii="SimSun" w:hAnsi="SimSun" w:eastAsia="SimSun" w:cs="SimSun"/>
          <w:sz w:val="24"/>
          <w:szCs w:val="24"/>
          <w:spacing w:val="-1"/>
        </w:rPr>
        <w:t>艺术圈内有一定的影响力和认可度。</w:t>
      </w:r>
    </w:p>
    <w:p>
      <w:pPr>
        <w:ind w:left="24" w:right="200" w:firstLine="485"/>
        <w:spacing w:before="35" w:line="345" w:lineRule="auto"/>
        <w:rPr>
          <w:rFonts w:ascii="SimSun" w:hAnsi="SimSun" w:eastAsia="SimSun" w:cs="SimSun"/>
          <w:sz w:val="24"/>
          <w:szCs w:val="24"/>
        </w:rPr>
      </w:pPr>
      <w:r>
        <w:rPr>
          <w:rFonts w:ascii="SimSun" w:hAnsi="SimSun" w:eastAsia="SimSun" w:cs="SimSun"/>
          <w:sz w:val="24"/>
          <w:szCs w:val="24"/>
          <w:spacing w:val="-3"/>
        </w:rPr>
        <w:t>总之，每个阶段都有不同的学习内容和要求，学</w:t>
      </w:r>
      <w:r>
        <w:rPr>
          <w:rFonts w:ascii="SimSun" w:hAnsi="SimSun" w:eastAsia="SimSun" w:cs="SimSun"/>
          <w:sz w:val="24"/>
          <w:szCs w:val="24"/>
          <w:spacing w:val="-4"/>
        </w:rPr>
        <w:t>生需要不断努力提高自己的</w:t>
      </w:r>
      <w:r>
        <w:rPr>
          <w:rFonts w:ascii="SimSun" w:hAnsi="SimSun" w:eastAsia="SimSun" w:cs="SimSun"/>
          <w:sz w:val="24"/>
          <w:szCs w:val="24"/>
        </w:rPr>
        <w:t xml:space="preserve"> </w:t>
      </w:r>
      <w:r>
        <w:rPr>
          <w:rFonts w:ascii="SimSun" w:hAnsi="SimSun" w:eastAsia="SimSun" w:cs="SimSun"/>
          <w:sz w:val="24"/>
          <w:szCs w:val="24"/>
          <w:spacing w:val="-1"/>
        </w:rPr>
        <w:t>技能和创作能力，才能在专业领域取得良好的成绩和发展。</w:t>
      </w:r>
    </w:p>
    <w:p>
      <w:pPr>
        <w:pStyle w:val="BodyText"/>
        <w:spacing w:line="336" w:lineRule="auto"/>
        <w:rPr/>
      </w:pPr>
      <w:r/>
    </w:p>
    <w:p>
      <w:pPr>
        <w:pStyle w:val="BodyText"/>
        <w:spacing w:line="336" w:lineRule="auto"/>
        <w:rPr/>
      </w:pPr>
      <w:r/>
    </w:p>
    <w:p>
      <w:pPr>
        <w:ind w:left="581"/>
        <w:spacing w:before="92"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spacing w:line="230" w:lineRule="auto"/>
        <w:sectPr>
          <w:footerReference w:type="default" r:id="rId45"/>
          <w:pgSz w:w="11906" w:h="16839"/>
          <w:pgMar w:top="1426" w:right="1599" w:bottom="1273" w:left="1785" w:header="0" w:footer="1047" w:gutter="0"/>
        </w:sectPr>
        <w:rPr>
          <w:rFonts w:ascii="FangSong" w:hAnsi="FangSong" w:eastAsia="FangSong" w:cs="FangSong"/>
          <w:sz w:val="28"/>
          <w:szCs w:val="28"/>
        </w:rPr>
      </w:pPr>
    </w:p>
    <w:p>
      <w:pPr>
        <w:ind w:left="26"/>
        <w:spacing w:before="48" w:line="219" w:lineRule="auto"/>
        <w:rPr>
          <w:rFonts w:ascii="SimSun" w:hAnsi="SimSun" w:eastAsia="SimSun" w:cs="SimSun"/>
          <w:sz w:val="24"/>
          <w:szCs w:val="24"/>
        </w:rPr>
      </w:pPr>
      <w:r>
        <w:rPr>
          <w:rFonts w:ascii="SimSun" w:hAnsi="SimSun" w:eastAsia="SimSun" w:cs="SimSun"/>
          <w:sz w:val="24"/>
          <w:szCs w:val="24"/>
          <w:spacing w:val="-8"/>
        </w:rPr>
        <w:t>素描学业质量的两个水平描述如下：</w:t>
      </w:r>
    </w:p>
    <w:p>
      <w:pPr>
        <w:spacing w:line="147" w:lineRule="exact"/>
        <w:rPr/>
      </w:pPr>
      <w:r/>
    </w:p>
    <w:tbl>
      <w:tblPr>
        <w:tblStyle w:val="TableNormal"/>
        <w:tblW w:w="826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03" w:hRule="atLeast"/>
        </w:trPr>
        <w:tc>
          <w:tcPr>
            <w:tcW w:w="1128" w:type="dxa"/>
            <w:vAlign w:val="top"/>
          </w:tcPr>
          <w:p>
            <w:pPr>
              <w:pStyle w:val="TableText"/>
              <w:ind w:left="171"/>
              <w:spacing w:before="34" w:line="228" w:lineRule="auto"/>
              <w:rPr>
                <w:sz w:val="19"/>
                <w:szCs w:val="19"/>
              </w:rPr>
            </w:pPr>
            <w:r>
              <w:rPr>
                <w:sz w:val="19"/>
                <w:szCs w:val="19"/>
                <w:b/>
                <w:bCs/>
                <w:spacing w:val="-2"/>
              </w:rPr>
              <w:t>水平等级</w:t>
            </w:r>
          </w:p>
        </w:tc>
        <w:tc>
          <w:tcPr>
            <w:tcW w:w="7136" w:type="dxa"/>
            <w:vAlign w:val="top"/>
          </w:tcPr>
          <w:p>
            <w:pPr>
              <w:pStyle w:val="TableText"/>
              <w:ind w:left="3172"/>
              <w:spacing w:before="34" w:line="229" w:lineRule="auto"/>
              <w:rPr>
                <w:sz w:val="19"/>
                <w:szCs w:val="19"/>
              </w:rPr>
            </w:pPr>
            <w:r>
              <w:rPr>
                <w:sz w:val="19"/>
                <w:szCs w:val="19"/>
                <w:b/>
                <w:bCs/>
              </w:rPr>
              <w:t>质量描述</w:t>
            </w:r>
          </w:p>
        </w:tc>
      </w:tr>
      <w:tr>
        <w:trPr>
          <w:trHeight w:val="4421" w:hRule="atLeast"/>
        </w:trPr>
        <w:tc>
          <w:tcPr>
            <w:tcW w:w="1128"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5"/>
              <w:spacing w:before="62" w:line="228" w:lineRule="auto"/>
              <w:rPr>
                <w:sz w:val="19"/>
                <w:szCs w:val="19"/>
              </w:rPr>
            </w:pPr>
            <w:r>
              <w:rPr>
                <w:sz w:val="19"/>
                <w:szCs w:val="19"/>
                <w:b/>
                <w:bCs/>
                <w:spacing w:val="2"/>
              </w:rPr>
              <w:t>水平一</w:t>
            </w:r>
          </w:p>
        </w:tc>
        <w:tc>
          <w:tcPr>
            <w:tcW w:w="7136" w:type="dxa"/>
            <w:vAlign w:val="top"/>
          </w:tcPr>
          <w:p>
            <w:pPr>
              <w:spacing w:line="295" w:lineRule="auto"/>
              <w:rPr>
                <w:rFonts w:ascii="Arial"/>
                <w:sz w:val="21"/>
              </w:rPr>
            </w:pPr>
            <w:r/>
          </w:p>
          <w:p>
            <w:pPr>
              <w:pStyle w:val="TableText"/>
              <w:ind w:left="155" w:right="81" w:firstLine="408"/>
              <w:spacing w:before="65" w:line="362" w:lineRule="auto"/>
              <w:rPr/>
            </w:pPr>
            <w:r>
              <w:rPr>
                <w:spacing w:val="9"/>
              </w:rPr>
              <w:t>1.技术掌握程度：学生是否能够熟练掌握素描的基本技法，如</w:t>
            </w:r>
            <w:r>
              <w:rPr>
                <w:spacing w:val="8"/>
              </w:rPr>
              <w:t>线条、水</w:t>
            </w:r>
            <w:r>
              <w:rPr/>
              <w:t xml:space="preserve"> </w:t>
            </w:r>
            <w:r>
              <w:rPr>
                <w:spacing w:val="8"/>
              </w:rPr>
              <w:t>墨、色彩等，并能够在画作中灵活运用。</w:t>
            </w:r>
          </w:p>
          <w:p>
            <w:pPr>
              <w:pStyle w:val="TableText"/>
              <w:ind w:left="153" w:right="132" w:firstLine="397"/>
              <w:spacing w:before="31" w:line="362" w:lineRule="auto"/>
              <w:rPr/>
            </w:pPr>
            <w:r>
              <w:rPr>
                <w:spacing w:val="8"/>
              </w:rPr>
              <w:t>2.艺术表现力：学生是否能够通过素描表现自己</w:t>
            </w:r>
            <w:r>
              <w:rPr>
                <w:spacing w:val="7"/>
              </w:rPr>
              <w:t>的艺术感受和审美观，</w:t>
            </w:r>
            <w:r>
              <w:rPr/>
              <w:t xml:space="preserve"> </w:t>
            </w:r>
            <w:r>
              <w:rPr>
                <w:spacing w:val="8"/>
              </w:rPr>
              <w:t>是否有独特的艺术表现力和风格。</w:t>
            </w:r>
          </w:p>
          <w:p>
            <w:pPr>
              <w:pStyle w:val="TableText"/>
              <w:ind w:left="151" w:right="81" w:firstLine="400"/>
              <w:spacing w:before="32" w:line="364" w:lineRule="auto"/>
              <w:rPr/>
            </w:pPr>
            <w:r>
              <w:rPr>
                <w:spacing w:val="9"/>
              </w:rPr>
              <w:t>3.创作能力：学生是否能够独立思考和创作，并能够运用素描技法和表</w:t>
            </w:r>
            <w:r>
              <w:rPr>
                <w:spacing w:val="7"/>
              </w:rPr>
              <w:t xml:space="preserve"> </w:t>
            </w:r>
            <w:r>
              <w:rPr>
                <w:spacing w:val="8"/>
              </w:rPr>
              <w:t>现手法创作出具有个性和特色的画作。</w:t>
            </w:r>
          </w:p>
          <w:p>
            <w:pPr>
              <w:pStyle w:val="TableText"/>
              <w:ind w:left="151" w:right="81" w:firstLine="395"/>
              <w:spacing w:before="28" w:line="362" w:lineRule="auto"/>
              <w:rPr/>
            </w:pPr>
            <w:r>
              <w:rPr>
                <w:spacing w:val="9"/>
              </w:rPr>
              <w:t>4.学习方法和态度：学生是否具有良好的学习方法和态度，是否能够自</w:t>
            </w:r>
            <w:r>
              <w:rPr>
                <w:spacing w:val="12"/>
              </w:rPr>
              <w:t xml:space="preserve"> </w:t>
            </w:r>
            <w:r>
              <w:rPr>
                <w:spacing w:val="7"/>
              </w:rPr>
              <w:t>主学习和探究素描艺术。</w:t>
            </w:r>
          </w:p>
          <w:p>
            <w:pPr>
              <w:pStyle w:val="TableText"/>
              <w:ind w:left="158" w:right="81" w:firstLine="394"/>
              <w:spacing w:before="32" w:line="361" w:lineRule="auto"/>
              <w:rPr/>
            </w:pPr>
            <w:r>
              <w:rPr>
                <w:spacing w:val="9"/>
              </w:rPr>
              <w:t>5.作品质量：学生的作品是否具有高质量的技艺水平和艺术表现力，并</w:t>
            </w:r>
            <w:r>
              <w:rPr>
                <w:spacing w:val="7"/>
              </w:rPr>
              <w:t xml:space="preserve"> </w:t>
            </w:r>
            <w:r>
              <w:rPr>
                <w:spacing w:val="7"/>
              </w:rPr>
              <w:t>能够体现学生的素描水平。</w:t>
            </w:r>
          </w:p>
        </w:tc>
      </w:tr>
    </w:tbl>
    <w:p>
      <w:pPr>
        <w:spacing w:before="120"/>
        <w:rPr/>
      </w:pPr>
      <w:r/>
    </w:p>
    <w:tbl>
      <w:tblPr>
        <w:tblStyle w:val="TableNormal"/>
        <w:tblW w:w="824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16"/>
      </w:tblGrid>
      <w:tr>
        <w:trPr>
          <w:trHeight w:val="5891" w:hRule="atLeast"/>
        </w:trPr>
        <w:tc>
          <w:tcPr>
            <w:tcW w:w="1128"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5"/>
              <w:spacing w:before="65" w:line="228" w:lineRule="auto"/>
              <w:rPr/>
            </w:pPr>
            <w:r>
              <w:rPr>
                <w:b/>
                <w:bCs/>
                <w:spacing w:val="-3"/>
              </w:rPr>
              <w:t>水平二</w:t>
            </w:r>
          </w:p>
        </w:tc>
        <w:tc>
          <w:tcPr>
            <w:tcW w:w="7116" w:type="dxa"/>
            <w:vAlign w:val="top"/>
          </w:tcPr>
          <w:p>
            <w:pPr>
              <w:spacing w:line="298" w:lineRule="auto"/>
              <w:rPr>
                <w:rFonts w:ascii="Arial"/>
                <w:sz w:val="21"/>
              </w:rPr>
            </w:pPr>
            <w:r/>
          </w:p>
          <w:p>
            <w:pPr>
              <w:pStyle w:val="TableText"/>
              <w:ind w:left="150" w:right="61" w:firstLine="413"/>
              <w:spacing w:before="65" w:line="362" w:lineRule="auto"/>
              <w:rPr/>
            </w:pPr>
            <w:r>
              <w:rPr>
                <w:spacing w:val="8"/>
              </w:rPr>
              <w:t>1.笔墨技巧：包括线条的粗细、轻重、浓</w:t>
            </w:r>
            <w:r>
              <w:rPr>
                <w:spacing w:val="7"/>
              </w:rPr>
              <w:t>淡变化等，</w:t>
            </w:r>
            <w:r>
              <w:rPr>
                <w:spacing w:val="-59"/>
              </w:rPr>
              <w:t xml:space="preserve"> </w:t>
            </w:r>
            <w:r>
              <w:rPr>
                <w:spacing w:val="7"/>
              </w:rPr>
              <w:t>以及水墨运用和色</w:t>
            </w:r>
            <w:r>
              <w:rPr/>
              <w:t xml:space="preserve"> </w:t>
            </w:r>
            <w:r>
              <w:rPr>
                <w:spacing w:val="8"/>
              </w:rPr>
              <w:t>彩的搭配能力</w:t>
            </w:r>
          </w:p>
          <w:p>
            <w:pPr>
              <w:pStyle w:val="TableText"/>
              <w:ind w:left="149" w:right="61" w:firstLine="401"/>
              <w:spacing w:before="31" w:line="365" w:lineRule="auto"/>
              <w:rPr/>
            </w:pPr>
            <w:r>
              <w:rPr>
                <w:spacing w:val="8"/>
              </w:rPr>
              <w:t>2.画面构图：包括画面的布局、比例、对称等，</w:t>
            </w:r>
            <w:r>
              <w:rPr>
                <w:spacing w:val="-59"/>
              </w:rPr>
              <w:t xml:space="preserve"> </w:t>
            </w:r>
            <w:r>
              <w:rPr>
                <w:spacing w:val="8"/>
              </w:rPr>
              <w:t>以及画面的意境和情感</w:t>
            </w:r>
            <w:r>
              <w:rPr/>
              <w:t xml:space="preserve"> </w:t>
            </w:r>
            <w:r>
              <w:rPr>
                <w:spacing w:val="3"/>
              </w:rPr>
              <w:t>表达。</w:t>
            </w:r>
          </w:p>
          <w:p>
            <w:pPr>
              <w:pStyle w:val="TableText"/>
              <w:ind w:left="150" w:right="61" w:firstLine="402"/>
              <w:spacing w:before="27" w:line="362" w:lineRule="auto"/>
              <w:rPr/>
            </w:pPr>
            <w:r>
              <w:rPr>
                <w:spacing w:val="9"/>
              </w:rPr>
              <w:t>3.创作能力：包括独立创作能力和创意思维能力，以及对不同画派和风</w:t>
            </w:r>
            <w:r>
              <w:rPr>
                <w:spacing w:val="7"/>
              </w:rPr>
              <w:t xml:space="preserve"> </w:t>
            </w:r>
            <w:r>
              <w:rPr>
                <w:spacing w:val="7"/>
              </w:rPr>
              <w:t>格的把握和理解。</w:t>
            </w:r>
          </w:p>
          <w:p>
            <w:pPr>
              <w:pStyle w:val="TableText"/>
              <w:ind w:left="160" w:right="61" w:firstLine="386"/>
              <w:spacing w:before="31" w:line="362" w:lineRule="auto"/>
              <w:rPr/>
            </w:pPr>
            <w:r>
              <w:rPr>
                <w:spacing w:val="9"/>
              </w:rPr>
              <w:t>4.艺术修养：包括对中国传统文化和艺术史的了解和认识，以及对个人</w:t>
            </w:r>
            <w:r>
              <w:rPr>
                <w:spacing w:val="12"/>
              </w:rPr>
              <w:t xml:space="preserve"> </w:t>
            </w:r>
            <w:r>
              <w:rPr>
                <w:spacing w:val="7"/>
              </w:rPr>
              <w:t>审美情趣和个性特点的体现。</w:t>
            </w:r>
          </w:p>
          <w:p>
            <w:pPr>
              <w:pStyle w:val="TableText"/>
              <w:ind w:left="552"/>
              <w:spacing w:before="32" w:line="228" w:lineRule="auto"/>
              <w:rPr/>
            </w:pPr>
            <w:r>
              <w:rPr>
                <w:spacing w:val="9"/>
              </w:rPr>
              <w:t>5.实践经验：包括参加画展、比赛等活动的经验和实际创作经验的积累</w:t>
            </w:r>
          </w:p>
          <w:p>
            <w:pPr>
              <w:pStyle w:val="TableText"/>
              <w:ind w:left="170"/>
              <w:spacing w:before="298" w:line="103" w:lineRule="exact"/>
              <w:rPr/>
            </w:pPr>
            <w:r>
              <w:rPr>
                <w:position w:val="1"/>
              </w:rPr>
              <w:t>。</w:t>
            </w:r>
          </w:p>
        </w:tc>
      </w:tr>
    </w:tbl>
    <w:p>
      <w:pPr>
        <w:ind w:left="436"/>
        <w:spacing w:before="26" w:line="230" w:lineRule="auto"/>
        <w:rPr>
          <w:rFonts w:ascii="SimSun" w:hAnsi="SimSun" w:eastAsia="SimSun" w:cs="SimSun"/>
          <w:sz w:val="18"/>
          <w:szCs w:val="18"/>
        </w:rPr>
      </w:pPr>
      <w:r>
        <w:rPr>
          <w:rFonts w:ascii="SimSun" w:hAnsi="SimSun" w:eastAsia="SimSun" w:cs="SimSun"/>
          <w:sz w:val="18"/>
          <w:szCs w:val="18"/>
          <w:spacing w:val="-1"/>
        </w:rPr>
        <w:t>说明：</w:t>
      </w:r>
    </w:p>
    <w:p>
      <w:pPr>
        <w:ind w:left="33" w:right="121" w:firstLine="412"/>
        <w:spacing w:before="145" w:line="364" w:lineRule="auto"/>
        <w:rPr>
          <w:rFonts w:ascii="SimSun" w:hAnsi="SimSun" w:eastAsia="SimSun" w:cs="SimSun"/>
          <w:sz w:val="18"/>
          <w:szCs w:val="18"/>
        </w:rPr>
      </w:pPr>
      <w:r>
        <w:rPr>
          <w:rFonts w:ascii="SimSun" w:hAnsi="SimSun" w:eastAsia="SimSun" w:cs="SimSun"/>
          <w:sz w:val="18"/>
          <w:szCs w:val="18"/>
          <w:spacing w:val="22"/>
        </w:rPr>
        <w:t>水平一是学生学习本课程应达到的合格要求</w:t>
      </w:r>
      <w:r>
        <w:rPr>
          <w:rFonts w:ascii="SimSun" w:hAnsi="SimSun" w:eastAsia="SimSun" w:cs="SimSun"/>
          <w:sz w:val="18"/>
          <w:szCs w:val="18"/>
          <w:spacing w:val="-48"/>
        </w:rPr>
        <w:t xml:space="preserve"> </w:t>
      </w:r>
      <w:r>
        <w:rPr>
          <w:rFonts w:ascii="SimSun" w:hAnsi="SimSun" w:eastAsia="SimSun" w:cs="SimSun"/>
          <w:sz w:val="18"/>
          <w:szCs w:val="18"/>
          <w:spacing w:val="22"/>
        </w:rPr>
        <w:t>，是合格性考试的命题依据；</w:t>
      </w:r>
      <w:r>
        <w:rPr>
          <w:rFonts w:ascii="SimSun" w:hAnsi="SimSun" w:eastAsia="SimSun" w:cs="SimSun"/>
          <w:sz w:val="18"/>
          <w:szCs w:val="18"/>
          <w:spacing w:val="-43"/>
        </w:rPr>
        <w:t xml:space="preserve"> </w:t>
      </w:r>
      <w:r>
        <w:rPr>
          <w:rFonts w:ascii="SimSun" w:hAnsi="SimSun" w:eastAsia="SimSun" w:cs="SimSun"/>
          <w:sz w:val="18"/>
          <w:szCs w:val="18"/>
          <w:spacing w:val="22"/>
        </w:rPr>
        <w:t>水平二是为适</w:t>
      </w:r>
      <w:r>
        <w:rPr>
          <w:rFonts w:ascii="SimSun" w:hAnsi="SimSun" w:eastAsia="SimSun" w:cs="SimSun"/>
          <w:sz w:val="18"/>
          <w:szCs w:val="18"/>
        </w:rPr>
        <w:t xml:space="preserve"> </w:t>
      </w:r>
      <w:r>
        <w:rPr>
          <w:rFonts w:ascii="SimSun" w:hAnsi="SimSun" w:eastAsia="SimSun" w:cs="SimSun"/>
          <w:sz w:val="18"/>
          <w:szCs w:val="18"/>
          <w:spacing w:val="17"/>
        </w:rPr>
        <w:t>应不</w:t>
      </w:r>
      <w:r>
        <w:rPr>
          <w:rFonts w:ascii="SimSun" w:hAnsi="SimSun" w:eastAsia="SimSun" w:cs="SimSun"/>
          <w:sz w:val="18"/>
          <w:szCs w:val="18"/>
          <w:spacing w:val="61"/>
        </w:rPr>
        <w:t xml:space="preserve"> </w:t>
      </w:r>
      <w:r>
        <w:rPr>
          <w:rFonts w:ascii="SimSun" w:hAnsi="SimSun" w:eastAsia="SimSun" w:cs="SimSun"/>
          <w:sz w:val="18"/>
          <w:szCs w:val="18"/>
          <w:spacing w:val="17"/>
        </w:rPr>
        <w:t>同专业学生职业发展需要的较高要求。</w:t>
      </w:r>
    </w:p>
    <w:p>
      <w:pPr>
        <w:spacing w:line="364" w:lineRule="auto"/>
        <w:sectPr>
          <w:footerReference w:type="default" r:id="rId46"/>
          <w:pgSz w:w="11906" w:h="16839"/>
          <w:pgMar w:top="1426" w:right="1785" w:bottom="1273" w:left="1785" w:header="0" w:footer="1047" w:gutter="0"/>
        </w:sectPr>
        <w:rPr>
          <w:rFonts w:ascii="SimSun" w:hAnsi="SimSun" w:eastAsia="SimSun" w:cs="SimSun"/>
          <w:sz w:val="18"/>
          <w:szCs w:val="18"/>
        </w:rPr>
      </w:pPr>
    </w:p>
    <w:p>
      <w:pPr>
        <w:ind w:left="56"/>
        <w:spacing w:before="73"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583"/>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4" w:lineRule="auto"/>
        <w:rPr/>
      </w:pPr>
      <w:r/>
    </w:p>
    <w:p>
      <w:pPr>
        <w:pStyle w:val="BodyText"/>
        <w:spacing w:line="285" w:lineRule="auto"/>
        <w:rPr/>
      </w:pPr>
      <w:r/>
    </w:p>
    <w:p>
      <w:pPr>
        <w:pStyle w:val="BodyText"/>
        <w:spacing w:line="285" w:lineRule="auto"/>
        <w:rPr/>
      </w:pPr>
      <w:r/>
    </w:p>
    <w:p>
      <w:pPr>
        <w:ind w:left="22" w:right="179" w:firstLine="483"/>
        <w:spacing w:before="78" w:line="350" w:lineRule="auto"/>
        <w:jc w:val="both"/>
        <w:rPr>
          <w:rFonts w:ascii="SimSun" w:hAnsi="SimSun" w:eastAsia="SimSun" w:cs="SimSun"/>
          <w:sz w:val="24"/>
          <w:szCs w:val="24"/>
        </w:rPr>
      </w:pPr>
      <w:r>
        <w:rPr>
          <w:rFonts w:ascii="SimSun" w:hAnsi="SimSun" w:eastAsia="SimSun" w:cs="SimSun"/>
          <w:sz w:val="24"/>
          <w:szCs w:val="24"/>
          <w:spacing w:val="-3"/>
        </w:rPr>
        <w:t>素描课程教学是落实课程目标，培养学生学科核心素养的</w:t>
      </w:r>
      <w:r>
        <w:rPr>
          <w:rFonts w:ascii="SimSun" w:hAnsi="SimSun" w:eastAsia="SimSun" w:cs="SimSun"/>
          <w:sz w:val="24"/>
          <w:szCs w:val="24"/>
          <w:spacing w:val="-4"/>
        </w:rPr>
        <w:t>重要载体。应加强</w:t>
      </w:r>
      <w:r>
        <w:rPr>
          <w:rFonts w:ascii="SimSun" w:hAnsi="SimSun" w:eastAsia="SimSun" w:cs="SimSun"/>
          <w:sz w:val="24"/>
          <w:szCs w:val="24"/>
        </w:rPr>
        <w:t xml:space="preserve"> </w:t>
      </w:r>
      <w:r>
        <w:rPr>
          <w:rFonts w:ascii="SimSun" w:hAnsi="SimSun" w:eastAsia="SimSun" w:cs="SimSun"/>
          <w:sz w:val="24"/>
          <w:szCs w:val="24"/>
          <w:spacing w:val="-3"/>
        </w:rPr>
        <w:t>课程研究，按照本课程标准，结合专业和学生特点，选择教学内容，制定教学目</w:t>
      </w:r>
      <w:r>
        <w:rPr>
          <w:rFonts w:ascii="SimSun" w:hAnsi="SimSun" w:eastAsia="SimSun" w:cs="SimSun"/>
          <w:sz w:val="24"/>
          <w:szCs w:val="24"/>
          <w:spacing w:val="1"/>
        </w:rPr>
        <w:t xml:space="preserve"> </w:t>
      </w:r>
      <w:r>
        <w:rPr>
          <w:rFonts w:ascii="SimSun" w:hAnsi="SimSun" w:eastAsia="SimSun" w:cs="SimSun"/>
          <w:sz w:val="24"/>
          <w:szCs w:val="24"/>
        </w:rPr>
        <w:t>标，采取有效的教学策略，帮助学生培育艺术学科核心</w:t>
      </w:r>
      <w:r>
        <w:rPr>
          <w:rFonts w:ascii="SimSun" w:hAnsi="SimSun" w:eastAsia="SimSun" w:cs="SimSun"/>
          <w:sz w:val="24"/>
          <w:szCs w:val="24"/>
          <w:spacing w:val="-1"/>
        </w:rPr>
        <w:t>素养、达成学业目标。</w:t>
      </w:r>
    </w:p>
    <w:p>
      <w:pPr>
        <w:pStyle w:val="BodyText"/>
        <w:spacing w:line="421" w:lineRule="auto"/>
        <w:rPr/>
      </w:pPr>
      <w:r/>
    </w:p>
    <w:p>
      <w:pPr>
        <w:ind w:left="491"/>
        <w:spacing w:before="78" w:line="213" w:lineRule="auto"/>
        <w:rPr>
          <w:rFonts w:ascii="SimHei" w:hAnsi="SimHei" w:eastAsia="SimHei" w:cs="SimHei"/>
          <w:sz w:val="24"/>
          <w:szCs w:val="24"/>
        </w:rPr>
      </w:pPr>
      <w:r>
        <w:rPr>
          <w:rFonts w:ascii="SimHei" w:hAnsi="SimHei" w:eastAsia="SimHei" w:cs="SimHei"/>
          <w:sz w:val="24"/>
          <w:szCs w:val="24"/>
          <w:b/>
          <w:bCs/>
          <w:spacing w:val="-14"/>
        </w:rPr>
        <w:t>1.准确理解素描学科核心素养，科学制定教学目标</w:t>
      </w:r>
    </w:p>
    <w:p>
      <w:pPr>
        <w:ind w:left="23" w:right="179" w:firstLine="482"/>
        <w:spacing w:before="284" w:line="356" w:lineRule="auto"/>
        <w:jc w:val="both"/>
        <w:rPr>
          <w:rFonts w:ascii="SimSun" w:hAnsi="SimSun" w:eastAsia="SimSun" w:cs="SimSun"/>
          <w:sz w:val="24"/>
          <w:szCs w:val="24"/>
        </w:rPr>
      </w:pPr>
      <w:r>
        <w:rPr>
          <w:rFonts w:ascii="SimSun" w:hAnsi="SimSun" w:eastAsia="SimSun" w:cs="SimSun"/>
          <w:sz w:val="24"/>
          <w:szCs w:val="24"/>
          <w:spacing w:val="-3"/>
        </w:rPr>
        <w:t>教师要认真研读本课程标准，正确把握艺术课程的性质与</w:t>
      </w:r>
      <w:r>
        <w:rPr>
          <w:rFonts w:ascii="SimSun" w:hAnsi="SimSun" w:eastAsia="SimSun" w:cs="SimSun"/>
          <w:sz w:val="24"/>
          <w:szCs w:val="24"/>
          <w:spacing w:val="-4"/>
        </w:rPr>
        <w:t>任务，准确理解艺</w:t>
      </w:r>
      <w:r>
        <w:rPr>
          <w:rFonts w:ascii="SimSun" w:hAnsi="SimSun" w:eastAsia="SimSun" w:cs="SimSun"/>
          <w:sz w:val="24"/>
          <w:szCs w:val="24"/>
        </w:rPr>
        <w:t xml:space="preserve"> </w:t>
      </w:r>
      <w:r>
        <w:rPr>
          <w:rFonts w:ascii="SimSun" w:hAnsi="SimSun" w:eastAsia="SimSun" w:cs="SimSun"/>
          <w:sz w:val="24"/>
          <w:szCs w:val="24"/>
          <w:spacing w:val="-3"/>
        </w:rPr>
        <w:t>术学科核心素养和课程目标的内涵。艺术感知、审美判断、创意表达和文化</w:t>
      </w:r>
      <w:r>
        <w:rPr>
          <w:rFonts w:ascii="SimSun" w:hAnsi="SimSun" w:eastAsia="SimSun" w:cs="SimSun"/>
          <w:sz w:val="24"/>
          <w:szCs w:val="24"/>
          <w:spacing w:val="-4"/>
        </w:rPr>
        <w:t>理解</w:t>
      </w:r>
      <w:r>
        <w:rPr>
          <w:rFonts w:ascii="SimSun" w:hAnsi="SimSun" w:eastAsia="SimSun" w:cs="SimSun"/>
          <w:sz w:val="24"/>
          <w:szCs w:val="24"/>
        </w:rPr>
        <w:t xml:space="preserve"> </w:t>
      </w:r>
      <w:r>
        <w:rPr>
          <w:rFonts w:ascii="SimSun" w:hAnsi="SimSun" w:eastAsia="SimSun" w:cs="SimSun"/>
          <w:sz w:val="24"/>
          <w:szCs w:val="24"/>
          <w:spacing w:val="-3"/>
        </w:rPr>
        <w:t>四个艺术学科核心素养既各自独立，又相互依存，既有所侧重，又相互融通，是</w:t>
      </w:r>
      <w:r>
        <w:rPr>
          <w:rFonts w:ascii="SimSun" w:hAnsi="SimSun" w:eastAsia="SimSun" w:cs="SimSun"/>
          <w:sz w:val="24"/>
          <w:szCs w:val="24"/>
          <w:spacing w:val="1"/>
        </w:rPr>
        <w:t xml:space="preserve"> </w:t>
      </w:r>
      <w:r>
        <w:rPr>
          <w:rFonts w:ascii="SimSun" w:hAnsi="SimSun" w:eastAsia="SimSun" w:cs="SimSun"/>
          <w:sz w:val="24"/>
          <w:szCs w:val="24"/>
          <w:spacing w:val="-3"/>
        </w:rPr>
        <w:t>一个具有内在逻辑关系的有机整体，是学生通过艺术课程学习而逐步形成的正确</w:t>
      </w:r>
      <w:r>
        <w:rPr>
          <w:rFonts w:ascii="SimSun" w:hAnsi="SimSun" w:eastAsia="SimSun" w:cs="SimSun"/>
          <w:sz w:val="24"/>
          <w:szCs w:val="24"/>
          <w:spacing w:val="1"/>
        </w:rPr>
        <w:t xml:space="preserve"> </w:t>
      </w:r>
      <w:r>
        <w:rPr>
          <w:rFonts w:ascii="SimSun" w:hAnsi="SimSun" w:eastAsia="SimSun" w:cs="SimSun"/>
          <w:sz w:val="24"/>
          <w:szCs w:val="24"/>
          <w:spacing w:val="-3"/>
        </w:rPr>
        <w:t>价值观念、必备品格和关键能力，是艺术课程育人功能和价值的具体体现。教师</w:t>
      </w:r>
      <w:r>
        <w:rPr>
          <w:rFonts w:ascii="SimSun" w:hAnsi="SimSun" w:eastAsia="SimSun" w:cs="SimSun"/>
          <w:sz w:val="24"/>
          <w:szCs w:val="24"/>
          <w:spacing w:val="1"/>
        </w:rPr>
        <w:t xml:space="preserve"> </w:t>
      </w:r>
      <w:r>
        <w:rPr>
          <w:rFonts w:ascii="SimSun" w:hAnsi="SimSun" w:eastAsia="SimSun" w:cs="SimSun"/>
          <w:sz w:val="24"/>
          <w:szCs w:val="24"/>
          <w:spacing w:val="-3"/>
        </w:rPr>
        <w:t>应从培养和发展学生艺术学科核心素养的角度出发，结合学情分析，科学制定教</w:t>
      </w:r>
      <w:r>
        <w:rPr>
          <w:rFonts w:ascii="SimSun" w:hAnsi="SimSun" w:eastAsia="SimSun" w:cs="SimSun"/>
          <w:sz w:val="24"/>
          <w:szCs w:val="24"/>
          <w:spacing w:val="1"/>
        </w:rPr>
        <w:t xml:space="preserve"> </w:t>
      </w:r>
      <w:r>
        <w:rPr>
          <w:rFonts w:ascii="SimSun" w:hAnsi="SimSun" w:eastAsia="SimSun" w:cs="SimSun"/>
          <w:sz w:val="24"/>
          <w:szCs w:val="24"/>
          <w:spacing w:val="-3"/>
        </w:rPr>
        <w:t>学目标，将艺术学科核心素养的培育作为教学的出发点和落脚点，既注重艺术学</w:t>
      </w:r>
      <w:r>
        <w:rPr>
          <w:rFonts w:ascii="SimSun" w:hAnsi="SimSun" w:eastAsia="SimSun" w:cs="SimSun"/>
          <w:sz w:val="24"/>
          <w:szCs w:val="24"/>
          <w:spacing w:val="1"/>
        </w:rPr>
        <w:t xml:space="preserve"> </w:t>
      </w:r>
      <w:r>
        <w:rPr>
          <w:rFonts w:ascii="SimSun" w:hAnsi="SimSun" w:eastAsia="SimSun" w:cs="SimSun"/>
          <w:sz w:val="24"/>
          <w:szCs w:val="24"/>
          <w:spacing w:val="-3"/>
        </w:rPr>
        <w:t>科单一核心素养的培育，也注重艺术学科核心素养的综合培育。教学目标要具有</w:t>
      </w:r>
      <w:r>
        <w:rPr>
          <w:rFonts w:ascii="SimSun" w:hAnsi="SimSun" w:eastAsia="SimSun" w:cs="SimSun"/>
          <w:sz w:val="24"/>
          <w:szCs w:val="24"/>
          <w:spacing w:val="1"/>
        </w:rPr>
        <w:t xml:space="preserve"> </w:t>
      </w:r>
      <w:r>
        <w:rPr>
          <w:rFonts w:ascii="SimSun" w:hAnsi="SimSun" w:eastAsia="SimSun" w:cs="SimSun"/>
          <w:sz w:val="24"/>
          <w:szCs w:val="24"/>
          <w:spacing w:val="-1"/>
        </w:rPr>
        <w:t>可操作性、可检测性，能够有效达成和检测学习成果。</w:t>
      </w:r>
    </w:p>
    <w:p>
      <w:pPr>
        <w:pStyle w:val="BodyText"/>
        <w:spacing w:line="417" w:lineRule="auto"/>
        <w:rPr/>
      </w:pPr>
      <w:r/>
    </w:p>
    <w:p>
      <w:pPr>
        <w:ind w:left="477"/>
        <w:spacing w:before="79" w:line="213" w:lineRule="auto"/>
        <w:rPr>
          <w:rFonts w:ascii="SimHei" w:hAnsi="SimHei" w:eastAsia="SimHei" w:cs="SimHei"/>
          <w:sz w:val="24"/>
          <w:szCs w:val="24"/>
        </w:rPr>
      </w:pPr>
      <w:r>
        <w:rPr>
          <w:rFonts w:ascii="SimHei" w:hAnsi="SimHei" w:eastAsia="SimHei" w:cs="SimHei"/>
          <w:sz w:val="24"/>
          <w:szCs w:val="24"/>
          <w:b/>
          <w:bCs/>
          <w:spacing w:val="-13"/>
        </w:rPr>
        <w:t>2.深入分析素描课程结构内容，加强课程衔接整合</w:t>
      </w:r>
    </w:p>
    <w:p>
      <w:pPr>
        <w:ind w:left="22" w:firstLine="483"/>
        <w:spacing w:before="284" w:line="355" w:lineRule="auto"/>
        <w:jc w:val="both"/>
        <w:rPr>
          <w:rFonts w:ascii="SimSun" w:hAnsi="SimSun" w:eastAsia="SimSun" w:cs="SimSun"/>
          <w:sz w:val="24"/>
          <w:szCs w:val="24"/>
        </w:rPr>
      </w:pPr>
      <w:r>
        <w:rPr>
          <w:rFonts w:ascii="SimSun" w:hAnsi="SimSun" w:eastAsia="SimSun" w:cs="SimSun"/>
          <w:sz w:val="24"/>
          <w:szCs w:val="24"/>
          <w:spacing w:val="-3"/>
        </w:rPr>
        <w:t>教师要深入分析并准确把握艺术课程结构、课程内容和学</w:t>
      </w:r>
      <w:r>
        <w:rPr>
          <w:rFonts w:ascii="SimSun" w:hAnsi="SimSun" w:eastAsia="SimSun" w:cs="SimSun"/>
          <w:sz w:val="24"/>
          <w:szCs w:val="24"/>
          <w:spacing w:val="-4"/>
        </w:rPr>
        <w:t>业质量要求。基础</w:t>
      </w:r>
      <w:r>
        <w:rPr>
          <w:rFonts w:ascii="SimSun" w:hAnsi="SimSun" w:eastAsia="SimSun" w:cs="SimSun"/>
          <w:sz w:val="24"/>
          <w:szCs w:val="24"/>
        </w:rPr>
        <w:t xml:space="preserve">  </w:t>
      </w:r>
      <w:r>
        <w:rPr>
          <w:rFonts w:ascii="SimSun" w:hAnsi="SimSun" w:eastAsia="SimSun" w:cs="SimSun"/>
          <w:sz w:val="24"/>
          <w:szCs w:val="24"/>
          <w:spacing w:val="-5"/>
        </w:rPr>
        <w:t>模块课程应重视知识积累，丰富审美体验，加深艺术理解，树立正确的价值取向，</w:t>
      </w:r>
      <w:r>
        <w:rPr>
          <w:rFonts w:ascii="SimSun" w:hAnsi="SimSun" w:eastAsia="SimSun" w:cs="SimSun"/>
          <w:sz w:val="24"/>
          <w:szCs w:val="24"/>
          <w:spacing w:val="16"/>
        </w:rPr>
        <w:t xml:space="preserve"> </w:t>
      </w:r>
      <w:r>
        <w:rPr>
          <w:rFonts w:ascii="SimSun" w:hAnsi="SimSun" w:eastAsia="SimSun" w:cs="SimSun"/>
          <w:sz w:val="24"/>
          <w:szCs w:val="24"/>
          <w:spacing w:val="-3"/>
        </w:rPr>
        <w:t>提高艺术鉴赏与实践能力，为学生打牢终身发展的基础。拓展模块课程应满足学</w:t>
      </w:r>
      <w:r>
        <w:rPr>
          <w:rFonts w:ascii="SimSun" w:hAnsi="SimSun" w:eastAsia="SimSun" w:cs="SimSun"/>
          <w:sz w:val="24"/>
          <w:szCs w:val="24"/>
        </w:rPr>
        <w:t xml:space="preserve">  </w:t>
      </w:r>
      <w:r>
        <w:rPr>
          <w:rFonts w:ascii="SimSun" w:hAnsi="SimSun" w:eastAsia="SimSun" w:cs="SimSun"/>
          <w:sz w:val="24"/>
          <w:szCs w:val="24"/>
          <w:spacing w:val="-3"/>
        </w:rPr>
        <w:t>生多元化发展的需求，突出差异性和层次性，充分激发学生的艺术学习兴趣，提</w:t>
      </w:r>
      <w:r>
        <w:rPr>
          <w:rFonts w:ascii="SimSun" w:hAnsi="SimSun" w:eastAsia="SimSun" w:cs="SimSun"/>
          <w:sz w:val="24"/>
          <w:szCs w:val="24"/>
        </w:rPr>
        <w:t xml:space="preserve">  </w:t>
      </w:r>
      <w:r>
        <w:rPr>
          <w:rFonts w:ascii="SimSun" w:hAnsi="SimSun" w:eastAsia="SimSun" w:cs="SimSun"/>
          <w:sz w:val="24"/>
          <w:szCs w:val="24"/>
          <w:spacing w:val="-3"/>
        </w:rPr>
        <w:t>升学生的艺术潜能。教师既要注重加强艺术课程与义务教育阶段艺术相关课程的</w:t>
      </w:r>
      <w:r>
        <w:rPr>
          <w:rFonts w:ascii="SimSun" w:hAnsi="SimSun" w:eastAsia="SimSun" w:cs="SimSun"/>
          <w:sz w:val="24"/>
          <w:szCs w:val="24"/>
        </w:rPr>
        <w:t xml:space="preserve">  </w:t>
      </w:r>
      <w:r>
        <w:rPr>
          <w:rFonts w:ascii="SimSun" w:hAnsi="SimSun" w:eastAsia="SimSun" w:cs="SimSun"/>
          <w:sz w:val="24"/>
          <w:szCs w:val="24"/>
          <w:spacing w:val="-3"/>
        </w:rPr>
        <w:t>衔接，又要注重基础模块与拓展模块之间的衔接；既要注重加强课内整合，也要</w:t>
      </w:r>
      <w:r>
        <w:rPr>
          <w:rFonts w:ascii="SimSun" w:hAnsi="SimSun" w:eastAsia="SimSun" w:cs="SimSun"/>
          <w:sz w:val="24"/>
          <w:szCs w:val="24"/>
        </w:rPr>
        <w:t xml:space="preserve">  </w:t>
      </w:r>
      <w:r>
        <w:rPr>
          <w:rFonts w:ascii="SimSun" w:hAnsi="SimSun" w:eastAsia="SimSun" w:cs="SimSun"/>
          <w:sz w:val="24"/>
          <w:szCs w:val="24"/>
          <w:spacing w:val="-3"/>
        </w:rPr>
        <w:t>注重艺术课程之间、艺术课程与文化课程、专业课程的整合。促进课程学习，服</w:t>
      </w:r>
    </w:p>
    <w:p>
      <w:pPr>
        <w:spacing w:line="355" w:lineRule="auto"/>
        <w:sectPr>
          <w:footerReference w:type="default" r:id="rId47"/>
          <w:pgSz w:w="11906" w:h="16839"/>
          <w:pgMar w:top="1418" w:right="1620" w:bottom="1273" w:left="1785" w:header="0" w:footer="1047" w:gutter="0"/>
        </w:sectPr>
        <w:rPr>
          <w:rFonts w:ascii="SimSun" w:hAnsi="SimSun" w:eastAsia="SimSun" w:cs="SimSun"/>
          <w:sz w:val="24"/>
          <w:szCs w:val="24"/>
        </w:rPr>
      </w:pPr>
    </w:p>
    <w:p>
      <w:pPr>
        <w:ind w:left="25" w:right="200"/>
        <w:spacing w:before="48" w:line="347" w:lineRule="auto"/>
        <w:rPr>
          <w:rFonts w:ascii="SimSun" w:hAnsi="SimSun" w:eastAsia="SimSun" w:cs="SimSun"/>
          <w:sz w:val="24"/>
          <w:szCs w:val="24"/>
        </w:rPr>
      </w:pPr>
      <w:r>
        <w:rPr>
          <w:rFonts w:ascii="SimSun" w:hAnsi="SimSun" w:eastAsia="SimSun" w:cs="SimSun"/>
          <w:sz w:val="24"/>
          <w:szCs w:val="24"/>
          <w:spacing w:val="-3"/>
        </w:rPr>
        <w:t>务专业发展，为学生拓展学习视野，锻炼创新思维，实现升学和职业生涯更好发</w:t>
      </w:r>
      <w:r>
        <w:rPr>
          <w:rFonts w:ascii="SimSun" w:hAnsi="SimSun" w:eastAsia="SimSun" w:cs="SimSun"/>
          <w:sz w:val="24"/>
          <w:szCs w:val="24"/>
        </w:rPr>
        <w:t xml:space="preserve"> </w:t>
      </w:r>
      <w:r>
        <w:rPr>
          <w:rFonts w:ascii="SimSun" w:hAnsi="SimSun" w:eastAsia="SimSun" w:cs="SimSun"/>
          <w:sz w:val="24"/>
          <w:szCs w:val="24"/>
          <w:spacing w:val="-2"/>
        </w:rPr>
        <w:t>展奠定基础。</w:t>
      </w:r>
    </w:p>
    <w:p>
      <w:pPr>
        <w:pStyle w:val="BodyText"/>
        <w:spacing w:line="418" w:lineRule="auto"/>
        <w:rPr/>
      </w:pPr>
      <w:r/>
    </w:p>
    <w:p>
      <w:pPr>
        <w:ind w:left="479"/>
        <w:spacing w:before="78" w:line="213" w:lineRule="auto"/>
        <w:rPr>
          <w:rFonts w:ascii="SimHei" w:hAnsi="SimHei" w:eastAsia="SimHei" w:cs="SimHei"/>
          <w:sz w:val="24"/>
          <w:szCs w:val="24"/>
        </w:rPr>
      </w:pPr>
      <w:r>
        <w:rPr>
          <w:rFonts w:ascii="SimHei" w:hAnsi="SimHei" w:eastAsia="SimHei" w:cs="SimHei"/>
          <w:sz w:val="24"/>
          <w:szCs w:val="24"/>
          <w:b/>
          <w:bCs/>
          <w:spacing w:val="-13"/>
        </w:rPr>
        <w:t>3.遵循身心发展和学习规律，精心设计组织教学</w:t>
      </w:r>
    </w:p>
    <w:p>
      <w:pPr>
        <w:ind w:left="22" w:firstLine="483"/>
        <w:spacing w:before="282" w:line="355" w:lineRule="auto"/>
        <w:rPr>
          <w:rFonts w:ascii="SimSun" w:hAnsi="SimSun" w:eastAsia="SimSun" w:cs="SimSun"/>
          <w:sz w:val="24"/>
          <w:szCs w:val="24"/>
        </w:rPr>
      </w:pPr>
      <w:r>
        <w:rPr>
          <w:rFonts w:ascii="SimSun" w:hAnsi="SimSun" w:eastAsia="SimSun" w:cs="SimSun"/>
          <w:sz w:val="24"/>
          <w:szCs w:val="24"/>
          <w:spacing w:val="-4"/>
        </w:rPr>
        <w:t>教师要掌握并遵循学生身心发展和学习规律，坚持“做中学</w:t>
      </w:r>
      <w:r>
        <w:rPr>
          <w:rFonts w:ascii="SimSun" w:hAnsi="SimSun" w:eastAsia="SimSun" w:cs="SimSun"/>
          <w:sz w:val="24"/>
          <w:szCs w:val="24"/>
          <w:spacing w:val="-5"/>
        </w:rPr>
        <w:t>、做中教</w:t>
      </w:r>
      <w:r>
        <w:rPr>
          <w:rFonts w:ascii="SimSun" w:hAnsi="SimSun" w:eastAsia="SimSun" w:cs="SimSun"/>
          <w:sz w:val="24"/>
          <w:szCs w:val="24"/>
          <w:spacing w:val="-88"/>
        </w:rPr>
        <w:t xml:space="preserve"> </w:t>
      </w:r>
      <w:r>
        <w:rPr>
          <w:rFonts w:ascii="SimSun" w:hAnsi="SimSun" w:eastAsia="SimSun" w:cs="SimSun"/>
          <w:sz w:val="24"/>
          <w:szCs w:val="24"/>
          <w:spacing w:val="-5"/>
        </w:rPr>
        <w:t>”。根</w:t>
      </w:r>
      <w:r>
        <w:rPr>
          <w:rFonts w:ascii="SimSun" w:hAnsi="SimSun" w:eastAsia="SimSun" w:cs="SimSun"/>
          <w:sz w:val="24"/>
          <w:szCs w:val="24"/>
        </w:rPr>
        <w:t xml:space="preserve">  </w:t>
      </w:r>
      <w:r>
        <w:rPr>
          <w:rFonts w:ascii="SimSun" w:hAnsi="SimSun" w:eastAsia="SimSun" w:cs="SimSun"/>
          <w:sz w:val="24"/>
          <w:szCs w:val="24"/>
          <w:spacing w:val="-3"/>
        </w:rPr>
        <w:t>据教学目标，创设与学生认知特点、教学内容相适应的教学情境，合理运用多样</w:t>
      </w:r>
      <w:r>
        <w:rPr>
          <w:rFonts w:ascii="SimSun" w:hAnsi="SimSun" w:eastAsia="SimSun" w:cs="SimSun"/>
          <w:sz w:val="24"/>
          <w:szCs w:val="24"/>
        </w:rPr>
        <w:t xml:space="preserve">  </w:t>
      </w:r>
      <w:r>
        <w:rPr>
          <w:rFonts w:ascii="SimSun" w:hAnsi="SimSun" w:eastAsia="SimSun" w:cs="SimSun"/>
          <w:sz w:val="24"/>
          <w:szCs w:val="24"/>
          <w:spacing w:val="-4"/>
        </w:rPr>
        <w:t>化的教学方式、方法组织教学，通过案例教学、问题导向、情境模拟、专题研习、</w:t>
      </w:r>
      <w:r>
        <w:rPr>
          <w:rFonts w:ascii="SimSun" w:hAnsi="SimSun" w:eastAsia="SimSun" w:cs="SimSun"/>
          <w:sz w:val="24"/>
          <w:szCs w:val="24"/>
          <w:spacing w:val="1"/>
        </w:rPr>
        <w:t xml:space="preserve"> </w:t>
      </w:r>
      <w:r>
        <w:rPr>
          <w:rFonts w:ascii="SimSun" w:hAnsi="SimSun" w:eastAsia="SimSun" w:cs="SimSun"/>
          <w:sz w:val="24"/>
          <w:szCs w:val="24"/>
          <w:spacing w:val="-3"/>
        </w:rPr>
        <w:t>艺术实践和展示交流等形式，引导学生开展自主学习、探究学习和合作学习，增</w:t>
      </w:r>
      <w:r>
        <w:rPr>
          <w:rFonts w:ascii="SimSun" w:hAnsi="SimSun" w:eastAsia="SimSun" w:cs="SimSun"/>
          <w:sz w:val="24"/>
          <w:szCs w:val="24"/>
        </w:rPr>
        <w:t xml:space="preserve">  </w:t>
      </w:r>
      <w:r>
        <w:rPr>
          <w:rFonts w:ascii="SimSun" w:hAnsi="SimSun" w:eastAsia="SimSun" w:cs="SimSun"/>
          <w:sz w:val="24"/>
          <w:szCs w:val="24"/>
          <w:spacing w:val="-3"/>
        </w:rPr>
        <w:t>强艺术理解，充分调动学生学习艺术的积极性。教师要结合艺术课程的特点，合</w:t>
      </w:r>
      <w:r>
        <w:rPr>
          <w:rFonts w:ascii="SimSun" w:hAnsi="SimSun" w:eastAsia="SimSun" w:cs="SimSun"/>
          <w:sz w:val="24"/>
          <w:szCs w:val="24"/>
        </w:rPr>
        <w:t xml:space="preserve">  </w:t>
      </w:r>
      <w:r>
        <w:rPr>
          <w:rFonts w:ascii="SimSun" w:hAnsi="SimSun" w:eastAsia="SimSun" w:cs="SimSun"/>
          <w:sz w:val="24"/>
          <w:szCs w:val="24"/>
          <w:spacing w:val="1"/>
        </w:rPr>
        <w:t>理利用现代信息技术，整合优质教育教学资</w:t>
      </w:r>
      <w:r>
        <w:rPr>
          <w:rFonts w:ascii="SimSun" w:hAnsi="SimSun" w:eastAsia="SimSun" w:cs="SimSun"/>
          <w:sz w:val="24"/>
          <w:szCs w:val="24"/>
        </w:rPr>
        <w:t>源，拓展教学时空，丰富教学手段， </w:t>
      </w:r>
      <w:r>
        <w:rPr>
          <w:rFonts w:ascii="SimSun" w:hAnsi="SimSun" w:eastAsia="SimSun" w:cs="SimSun"/>
          <w:sz w:val="24"/>
          <w:szCs w:val="24"/>
        </w:rPr>
        <w:t>优化课堂教学，增强艺术的感染力，适应学生个性化学习</w:t>
      </w:r>
      <w:r>
        <w:rPr>
          <w:rFonts w:ascii="SimSun" w:hAnsi="SimSun" w:eastAsia="SimSun" w:cs="SimSun"/>
          <w:sz w:val="24"/>
          <w:szCs w:val="24"/>
          <w:spacing w:val="-1"/>
        </w:rPr>
        <w:t>需求，提升教学成效。</w:t>
      </w:r>
    </w:p>
    <w:p>
      <w:pPr>
        <w:pStyle w:val="BodyText"/>
        <w:spacing w:line="420" w:lineRule="auto"/>
        <w:rPr/>
      </w:pPr>
      <w:r/>
    </w:p>
    <w:p>
      <w:pPr>
        <w:ind w:left="472"/>
        <w:spacing w:before="78" w:line="213" w:lineRule="auto"/>
        <w:rPr>
          <w:rFonts w:ascii="SimHei" w:hAnsi="SimHei" w:eastAsia="SimHei" w:cs="SimHei"/>
          <w:sz w:val="24"/>
          <w:szCs w:val="24"/>
        </w:rPr>
      </w:pPr>
      <w:r>
        <w:rPr>
          <w:rFonts w:ascii="SimHei" w:hAnsi="SimHei" w:eastAsia="SimHei" w:cs="SimHei"/>
          <w:sz w:val="24"/>
          <w:szCs w:val="24"/>
          <w:b/>
          <w:bCs/>
          <w:spacing w:val="-13"/>
        </w:rPr>
        <w:t>4.积极适应学生职业发展需要，体现职业教育特色</w:t>
      </w:r>
    </w:p>
    <w:p>
      <w:pPr>
        <w:ind w:left="22" w:firstLine="483"/>
        <w:spacing w:before="286" w:line="354" w:lineRule="auto"/>
        <w:rPr>
          <w:rFonts w:ascii="SimSun" w:hAnsi="SimSun" w:eastAsia="SimSun" w:cs="SimSun"/>
          <w:sz w:val="24"/>
          <w:szCs w:val="24"/>
        </w:rPr>
      </w:pPr>
      <w:r>
        <w:rPr>
          <w:rFonts w:ascii="SimSun" w:hAnsi="SimSun" w:eastAsia="SimSun" w:cs="SimSun"/>
          <w:sz w:val="24"/>
          <w:szCs w:val="24"/>
          <w:spacing w:val="3"/>
        </w:rPr>
        <w:t>教师要根据艺术学科核心素养与课程目标的要求，指导学生依</w:t>
      </w:r>
      <w:r>
        <w:rPr>
          <w:rFonts w:ascii="SimSun" w:hAnsi="SimSun" w:eastAsia="SimSun" w:cs="SimSun"/>
          <w:sz w:val="24"/>
          <w:szCs w:val="24"/>
          <w:spacing w:val="2"/>
        </w:rPr>
        <w:t>据自身特点、</w:t>
      </w:r>
      <w:r>
        <w:rPr>
          <w:rFonts w:ascii="SimSun" w:hAnsi="SimSun" w:eastAsia="SimSun" w:cs="SimSun"/>
          <w:sz w:val="24"/>
          <w:szCs w:val="24"/>
        </w:rPr>
        <w:t xml:space="preserve"> </w:t>
      </w:r>
      <w:r>
        <w:rPr>
          <w:rFonts w:ascii="SimSun" w:hAnsi="SimSun" w:eastAsia="SimSun" w:cs="SimSun"/>
          <w:sz w:val="24"/>
          <w:szCs w:val="24"/>
          <w:spacing w:val="1"/>
        </w:rPr>
        <w:t>专业学习和职业发展需要，选择合适的拓展</w:t>
      </w:r>
      <w:r>
        <w:rPr>
          <w:rFonts w:ascii="SimSun" w:hAnsi="SimSun" w:eastAsia="SimSun" w:cs="SimSun"/>
          <w:sz w:val="24"/>
          <w:szCs w:val="24"/>
        </w:rPr>
        <w:t>模块内容开展研习，发展艺术特长， </w:t>
      </w:r>
      <w:r>
        <w:rPr>
          <w:rFonts w:ascii="SimSun" w:hAnsi="SimSun" w:eastAsia="SimSun" w:cs="SimSun"/>
          <w:sz w:val="24"/>
          <w:szCs w:val="24"/>
          <w:spacing w:val="-3"/>
        </w:rPr>
        <w:t>提高艺术应用水平，促进专业发展。教师在教学中要强化艺术实践，注重与专业</w:t>
      </w:r>
      <w:r>
        <w:rPr>
          <w:rFonts w:ascii="SimSun" w:hAnsi="SimSun" w:eastAsia="SimSun" w:cs="SimSun"/>
          <w:sz w:val="24"/>
          <w:szCs w:val="24"/>
        </w:rPr>
        <w:t xml:space="preserve">  </w:t>
      </w:r>
      <w:r>
        <w:rPr>
          <w:rFonts w:ascii="SimSun" w:hAnsi="SimSun" w:eastAsia="SimSun" w:cs="SimSun"/>
          <w:sz w:val="24"/>
          <w:szCs w:val="24"/>
          <w:spacing w:val="-4"/>
        </w:rPr>
        <w:t>课程的有机结合，突出应用性，注重选择与社会生活或职业领域相关的艺术主题，</w:t>
      </w:r>
      <w:r>
        <w:rPr>
          <w:rFonts w:ascii="SimSun" w:hAnsi="SimSun" w:eastAsia="SimSun" w:cs="SimSun"/>
          <w:sz w:val="24"/>
          <w:szCs w:val="24"/>
          <w:spacing w:val="1"/>
        </w:rPr>
        <w:t xml:space="preserve"> </w:t>
      </w:r>
      <w:r>
        <w:rPr>
          <w:rFonts w:ascii="SimSun" w:hAnsi="SimSun" w:eastAsia="SimSun" w:cs="SimSun"/>
          <w:sz w:val="24"/>
          <w:szCs w:val="24"/>
          <w:spacing w:val="-3"/>
        </w:rPr>
        <w:t>营造与行业企业相关联的教学情境，鼓励学生在真实的工作环境或模拟的工作情</w:t>
      </w:r>
      <w:r>
        <w:rPr>
          <w:rFonts w:ascii="SimSun" w:hAnsi="SimSun" w:eastAsia="SimSun" w:cs="SimSun"/>
          <w:sz w:val="24"/>
          <w:szCs w:val="24"/>
        </w:rPr>
        <w:t xml:space="preserve">  </w:t>
      </w:r>
      <w:r>
        <w:rPr>
          <w:rFonts w:ascii="SimSun" w:hAnsi="SimSun" w:eastAsia="SimSun" w:cs="SimSun"/>
          <w:sz w:val="24"/>
          <w:szCs w:val="24"/>
        </w:rPr>
        <w:t>境中运用艺术知识、技能开展创作活动，解决实际问题</w:t>
      </w:r>
      <w:r>
        <w:rPr>
          <w:rFonts w:ascii="SimSun" w:hAnsi="SimSun" w:eastAsia="SimSun" w:cs="SimSun"/>
          <w:sz w:val="24"/>
          <w:szCs w:val="24"/>
          <w:spacing w:val="-1"/>
        </w:rPr>
        <w:t>，服务职业生涯发展。</w:t>
      </w:r>
    </w:p>
    <w:p>
      <w:pPr>
        <w:pStyle w:val="BodyText"/>
        <w:spacing w:line="333" w:lineRule="auto"/>
        <w:rPr/>
      </w:pPr>
      <w:r/>
    </w:p>
    <w:p>
      <w:pPr>
        <w:pStyle w:val="BodyText"/>
        <w:spacing w:line="334" w:lineRule="auto"/>
        <w:rPr/>
      </w:pPr>
      <w:r/>
    </w:p>
    <w:p>
      <w:pPr>
        <w:ind w:left="629"/>
        <w:spacing w:before="97"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83" w:lineRule="auto"/>
        <w:rPr/>
      </w:pPr>
      <w:r/>
    </w:p>
    <w:p>
      <w:pPr>
        <w:pStyle w:val="BodyText"/>
        <w:spacing w:line="283" w:lineRule="auto"/>
        <w:rPr/>
      </w:pPr>
      <w:r/>
    </w:p>
    <w:p>
      <w:pPr>
        <w:pStyle w:val="BodyText"/>
        <w:spacing w:line="283" w:lineRule="auto"/>
        <w:rPr/>
      </w:pPr>
      <w:r/>
    </w:p>
    <w:p>
      <w:pPr>
        <w:ind w:left="491"/>
        <w:spacing w:before="78" w:line="221" w:lineRule="auto"/>
        <w:rPr>
          <w:rFonts w:ascii="SimHei" w:hAnsi="SimHei" w:eastAsia="SimHei" w:cs="SimHei"/>
          <w:sz w:val="24"/>
          <w:szCs w:val="24"/>
        </w:rPr>
      </w:pPr>
      <w:r>
        <w:rPr>
          <w:rFonts w:ascii="SimHei" w:hAnsi="SimHei" w:eastAsia="SimHei" w:cs="SimHei"/>
          <w:sz w:val="24"/>
          <w:szCs w:val="24"/>
          <w:b/>
          <w:bCs/>
          <w:spacing w:val="-12"/>
        </w:rPr>
        <w:t>1.学业评价</w:t>
      </w:r>
    </w:p>
    <w:p>
      <w:pPr>
        <w:ind w:left="545"/>
        <w:spacing w:before="270" w:line="218" w:lineRule="auto"/>
        <w:rPr>
          <w:rFonts w:ascii="SimSun" w:hAnsi="SimSun" w:eastAsia="SimSun" w:cs="SimSun"/>
          <w:sz w:val="24"/>
          <w:szCs w:val="24"/>
        </w:rPr>
      </w:pPr>
      <w:r>
        <w:rPr>
          <w:rFonts w:ascii="SimSun" w:hAnsi="SimSun" w:eastAsia="SimSun" w:cs="SimSun"/>
          <w:sz w:val="24"/>
          <w:szCs w:val="24"/>
          <w:spacing w:val="-8"/>
        </w:rPr>
        <w:t>(1)评价目的</w:t>
      </w:r>
    </w:p>
    <w:p>
      <w:pPr>
        <w:ind w:left="24" w:right="200" w:firstLine="481"/>
        <w:spacing w:before="182" w:line="351" w:lineRule="auto"/>
        <w:rPr>
          <w:rFonts w:ascii="SimSun" w:hAnsi="SimSun" w:eastAsia="SimSun" w:cs="SimSun"/>
          <w:sz w:val="24"/>
          <w:szCs w:val="24"/>
        </w:rPr>
      </w:pPr>
      <w:r>
        <w:rPr>
          <w:rFonts w:ascii="SimSun" w:hAnsi="SimSun" w:eastAsia="SimSun" w:cs="SimSun"/>
          <w:sz w:val="24"/>
          <w:szCs w:val="24"/>
          <w:spacing w:val="-3"/>
        </w:rPr>
        <w:t>素描课程学业评价是检验教学成效的重要手段，是教学的</w:t>
      </w:r>
      <w:r>
        <w:rPr>
          <w:rFonts w:ascii="SimSun" w:hAnsi="SimSun" w:eastAsia="SimSun" w:cs="SimSun"/>
          <w:sz w:val="24"/>
          <w:szCs w:val="24"/>
          <w:spacing w:val="-4"/>
        </w:rPr>
        <w:t>有机组成部分，具</w:t>
      </w:r>
      <w:r>
        <w:rPr>
          <w:rFonts w:ascii="SimSun" w:hAnsi="SimSun" w:eastAsia="SimSun" w:cs="SimSun"/>
          <w:sz w:val="24"/>
          <w:szCs w:val="24"/>
        </w:rPr>
        <w:t xml:space="preserve"> </w:t>
      </w:r>
      <w:r>
        <w:rPr>
          <w:rFonts w:ascii="SimSun" w:hAnsi="SimSun" w:eastAsia="SimSun" w:cs="SimSun"/>
          <w:sz w:val="24"/>
          <w:szCs w:val="24"/>
          <w:spacing w:val="-3"/>
        </w:rPr>
        <w:t>有激励导向和质量监控的作用。艺术课程学业评价的目的在于激励学生学习，调</w:t>
      </w:r>
      <w:r>
        <w:rPr>
          <w:rFonts w:ascii="SimSun" w:hAnsi="SimSun" w:eastAsia="SimSun" w:cs="SimSun"/>
          <w:sz w:val="24"/>
          <w:szCs w:val="24"/>
        </w:rPr>
        <w:t xml:space="preserve"> </w:t>
      </w:r>
      <w:r>
        <w:rPr>
          <w:rFonts w:ascii="SimSun" w:hAnsi="SimSun" w:eastAsia="SimSun" w:cs="SimSun"/>
          <w:sz w:val="24"/>
          <w:szCs w:val="24"/>
          <w:spacing w:val="-1"/>
        </w:rPr>
        <w:t>整、改进教学内容及方法，全面提升学生的艺术学科核心素养。</w:t>
      </w:r>
    </w:p>
    <w:p>
      <w:pPr>
        <w:ind w:left="545"/>
        <w:spacing w:before="33" w:line="218" w:lineRule="auto"/>
        <w:rPr>
          <w:rFonts w:ascii="SimSun" w:hAnsi="SimSun" w:eastAsia="SimSun" w:cs="SimSun"/>
          <w:sz w:val="24"/>
          <w:szCs w:val="24"/>
        </w:rPr>
      </w:pPr>
      <w:r>
        <w:rPr>
          <w:rFonts w:ascii="SimSun" w:hAnsi="SimSun" w:eastAsia="SimSun" w:cs="SimSun"/>
          <w:sz w:val="24"/>
          <w:szCs w:val="24"/>
          <w:spacing w:val="-8"/>
        </w:rPr>
        <w:t>(2)评价原则</w:t>
      </w:r>
    </w:p>
    <w:p>
      <w:pPr>
        <w:spacing w:line="218" w:lineRule="auto"/>
        <w:sectPr>
          <w:footerReference w:type="default" r:id="rId48"/>
          <w:pgSz w:w="11906" w:h="16839"/>
          <w:pgMar w:top="1426" w:right="1599" w:bottom="1273" w:left="1785" w:header="0" w:footer="1047" w:gutter="0"/>
        </w:sectPr>
        <w:rPr>
          <w:rFonts w:ascii="SimSun" w:hAnsi="SimSun" w:eastAsia="SimSun" w:cs="SimSun"/>
          <w:sz w:val="24"/>
          <w:szCs w:val="24"/>
        </w:rPr>
      </w:pPr>
    </w:p>
    <w:p>
      <w:pPr>
        <w:ind w:left="121" w:right="181" w:firstLine="487"/>
        <w:spacing w:before="47" w:line="347" w:lineRule="auto"/>
        <w:rPr>
          <w:rFonts w:ascii="SimSun" w:hAnsi="SimSun" w:eastAsia="SimSun" w:cs="SimSun"/>
          <w:sz w:val="24"/>
          <w:szCs w:val="24"/>
        </w:rPr>
      </w:pPr>
      <w:r>
        <w:rPr>
          <w:rFonts w:ascii="SimSun" w:hAnsi="SimSun" w:eastAsia="SimSun" w:cs="SimSun"/>
          <w:sz w:val="24"/>
          <w:szCs w:val="24"/>
          <w:spacing w:val="-3"/>
        </w:rPr>
        <w:t>导向性原则。评价应基于艺术学科核心素养与课</w:t>
      </w:r>
      <w:r>
        <w:rPr>
          <w:rFonts w:ascii="SimSun" w:hAnsi="SimSun" w:eastAsia="SimSun" w:cs="SimSun"/>
          <w:sz w:val="24"/>
          <w:szCs w:val="24"/>
          <w:spacing w:val="-4"/>
        </w:rPr>
        <w:t>程目标，坚持立德树人根本</w:t>
      </w:r>
      <w:r>
        <w:rPr>
          <w:rFonts w:ascii="SimSun" w:hAnsi="SimSun" w:eastAsia="SimSun" w:cs="SimSun"/>
          <w:sz w:val="24"/>
          <w:szCs w:val="24"/>
        </w:rPr>
        <w:t xml:space="preserve"> </w:t>
      </w:r>
      <w:r>
        <w:rPr>
          <w:rFonts w:ascii="SimSun" w:hAnsi="SimSun" w:eastAsia="SimSun" w:cs="SimSun"/>
          <w:sz w:val="24"/>
          <w:szCs w:val="24"/>
          <w:spacing w:val="-1"/>
        </w:rPr>
        <w:t>任务，全面提高学生的审美和人文素养。</w:t>
      </w:r>
    </w:p>
    <w:p>
      <w:pPr>
        <w:ind w:left="122" w:firstLine="480"/>
        <w:spacing w:before="33" w:line="346" w:lineRule="auto"/>
        <w:rPr>
          <w:rFonts w:ascii="SimSun" w:hAnsi="SimSun" w:eastAsia="SimSun" w:cs="SimSun"/>
          <w:sz w:val="24"/>
          <w:szCs w:val="24"/>
        </w:rPr>
      </w:pPr>
      <w:r>
        <w:rPr>
          <w:rFonts w:ascii="SimSun" w:hAnsi="SimSun" w:eastAsia="SimSun" w:cs="SimSun"/>
          <w:sz w:val="24"/>
          <w:szCs w:val="24"/>
          <w:spacing w:val="-5"/>
        </w:rPr>
        <w:t>整体性原则。评价须着眼学生学习的整体，涵盖学习的各个层面、各个环节，</w:t>
      </w:r>
      <w:r>
        <w:rPr>
          <w:rFonts w:ascii="SimSun" w:hAnsi="SimSun" w:eastAsia="SimSun" w:cs="SimSun"/>
          <w:sz w:val="24"/>
          <w:szCs w:val="24"/>
          <w:spacing w:val="6"/>
        </w:rPr>
        <w:t xml:space="preserve"> </w:t>
      </w:r>
      <w:r>
        <w:rPr>
          <w:rFonts w:ascii="SimSun" w:hAnsi="SimSun" w:eastAsia="SimSun" w:cs="SimSun"/>
          <w:sz w:val="24"/>
          <w:szCs w:val="24"/>
          <w:spacing w:val="-1"/>
        </w:rPr>
        <w:t>全面准确地判断学生艺术学科核心素养发展水平。</w:t>
      </w:r>
    </w:p>
    <w:p>
      <w:pPr>
        <w:ind w:left="123" w:right="146" w:firstLine="482"/>
        <w:spacing w:before="33" w:line="346" w:lineRule="auto"/>
        <w:rPr>
          <w:rFonts w:ascii="SimSun" w:hAnsi="SimSun" w:eastAsia="SimSun" w:cs="SimSun"/>
          <w:sz w:val="24"/>
          <w:szCs w:val="24"/>
        </w:rPr>
      </w:pPr>
      <w:r>
        <w:rPr>
          <w:rFonts w:ascii="SimSun" w:hAnsi="SimSun" w:eastAsia="SimSun" w:cs="SimSun"/>
          <w:sz w:val="24"/>
          <w:szCs w:val="24"/>
          <w:spacing w:val="-2"/>
        </w:rPr>
        <w:t>发展性原则。评价要切实关注学生的学习过程和成长表现，</w:t>
      </w:r>
      <w:r>
        <w:rPr>
          <w:rFonts w:ascii="SimSun" w:hAnsi="SimSun" w:eastAsia="SimSun" w:cs="SimSun"/>
          <w:sz w:val="24"/>
          <w:szCs w:val="24"/>
          <w:spacing w:val="-3"/>
        </w:rPr>
        <w:t>注重个体差异，</w:t>
      </w:r>
      <w:r>
        <w:rPr>
          <w:rFonts w:ascii="SimSun" w:hAnsi="SimSun" w:eastAsia="SimSun" w:cs="SimSun"/>
          <w:sz w:val="24"/>
          <w:szCs w:val="24"/>
        </w:rPr>
        <w:t xml:space="preserve"> </w:t>
      </w:r>
      <w:r>
        <w:rPr>
          <w:rFonts w:ascii="SimSun" w:hAnsi="SimSun" w:eastAsia="SimSun" w:cs="SimSun"/>
          <w:sz w:val="24"/>
          <w:szCs w:val="24"/>
          <w:spacing w:val="-2"/>
        </w:rPr>
        <w:t>促进学生全面发展。</w:t>
      </w:r>
    </w:p>
    <w:p>
      <w:pPr>
        <w:ind w:left="644"/>
        <w:spacing w:before="32" w:line="218" w:lineRule="auto"/>
        <w:rPr>
          <w:rFonts w:ascii="SimSun" w:hAnsi="SimSun" w:eastAsia="SimSun" w:cs="SimSun"/>
          <w:sz w:val="24"/>
          <w:szCs w:val="24"/>
        </w:rPr>
      </w:pPr>
      <w:r>
        <w:rPr>
          <w:rFonts w:ascii="SimSun" w:hAnsi="SimSun" w:eastAsia="SimSun" w:cs="SimSun"/>
          <w:sz w:val="24"/>
          <w:szCs w:val="24"/>
          <w:spacing w:val="-8"/>
        </w:rPr>
        <w:t>(3)评价主体</w:t>
      </w:r>
    </w:p>
    <w:p>
      <w:pPr>
        <w:ind w:left="123" w:right="181" w:firstLine="482"/>
        <w:spacing w:before="184" w:line="346" w:lineRule="auto"/>
        <w:rPr>
          <w:rFonts w:ascii="SimSun" w:hAnsi="SimSun" w:eastAsia="SimSun" w:cs="SimSun"/>
          <w:sz w:val="24"/>
          <w:szCs w:val="24"/>
        </w:rPr>
      </w:pPr>
      <w:r>
        <w:rPr>
          <w:rFonts w:ascii="SimSun" w:hAnsi="SimSun" w:eastAsia="SimSun" w:cs="SimSun"/>
          <w:sz w:val="24"/>
          <w:szCs w:val="24"/>
          <w:spacing w:val="-3"/>
        </w:rPr>
        <w:t>坚持评价主体多元化的原则，采用学生自我评价、同伴</w:t>
      </w:r>
      <w:r>
        <w:rPr>
          <w:rFonts w:ascii="SimSun" w:hAnsi="SimSun" w:eastAsia="SimSun" w:cs="SimSun"/>
          <w:sz w:val="24"/>
          <w:szCs w:val="24"/>
          <w:spacing w:val="-4"/>
        </w:rPr>
        <w:t>评价、教师评价、家</w:t>
      </w:r>
      <w:r>
        <w:rPr>
          <w:rFonts w:ascii="SimSun" w:hAnsi="SimSun" w:eastAsia="SimSun" w:cs="SimSun"/>
          <w:sz w:val="24"/>
          <w:szCs w:val="24"/>
        </w:rPr>
        <w:t xml:space="preserve"> </w:t>
      </w:r>
      <w:r>
        <w:rPr>
          <w:rFonts w:ascii="SimSun" w:hAnsi="SimSun" w:eastAsia="SimSun" w:cs="SimSun"/>
          <w:sz w:val="24"/>
          <w:szCs w:val="24"/>
          <w:spacing w:val="-1"/>
        </w:rPr>
        <w:t>长评价、社会评价等相结合的方式，全面评价学生学业成就。</w:t>
      </w:r>
    </w:p>
    <w:p>
      <w:pPr>
        <w:ind w:left="644"/>
        <w:spacing w:before="34" w:line="218" w:lineRule="auto"/>
        <w:rPr>
          <w:rFonts w:ascii="SimSun" w:hAnsi="SimSun" w:eastAsia="SimSun" w:cs="SimSun"/>
          <w:sz w:val="24"/>
          <w:szCs w:val="24"/>
        </w:rPr>
      </w:pPr>
      <w:r>
        <w:rPr>
          <w:rFonts w:ascii="SimSun" w:hAnsi="SimSun" w:eastAsia="SimSun" w:cs="SimSun"/>
          <w:sz w:val="24"/>
          <w:szCs w:val="24"/>
          <w:spacing w:val="-8"/>
        </w:rPr>
        <w:t>(4)评价方式</w:t>
      </w:r>
    </w:p>
    <w:p>
      <w:pPr>
        <w:ind w:left="123" w:right="181" w:firstLine="479"/>
        <w:spacing w:before="183" w:line="354" w:lineRule="auto"/>
        <w:rPr>
          <w:rFonts w:ascii="SimSun" w:hAnsi="SimSun" w:eastAsia="SimSun" w:cs="SimSun"/>
          <w:sz w:val="24"/>
          <w:szCs w:val="24"/>
        </w:rPr>
      </w:pPr>
      <w:r>
        <w:rPr>
          <w:rFonts w:ascii="SimSun" w:hAnsi="SimSun" w:eastAsia="SimSun" w:cs="SimSun"/>
          <w:sz w:val="24"/>
          <w:szCs w:val="24"/>
          <w:spacing w:val="-3"/>
        </w:rPr>
        <w:t>应发挥评价的诊断、反馈、激励、甄别、选拔等多种功能，根据</w:t>
      </w:r>
      <w:r>
        <w:rPr>
          <w:rFonts w:ascii="SimSun" w:hAnsi="SimSun" w:eastAsia="SimSun" w:cs="SimSun"/>
          <w:sz w:val="24"/>
          <w:szCs w:val="24"/>
          <w:spacing w:val="-4"/>
        </w:rPr>
        <w:t>不同的评价</w:t>
      </w:r>
      <w:r>
        <w:rPr>
          <w:rFonts w:ascii="SimSun" w:hAnsi="SimSun" w:eastAsia="SimSun" w:cs="SimSun"/>
          <w:sz w:val="24"/>
          <w:szCs w:val="24"/>
        </w:rPr>
        <w:t xml:space="preserve"> </w:t>
      </w:r>
      <w:r>
        <w:rPr>
          <w:rFonts w:ascii="SimSun" w:hAnsi="SimSun" w:eastAsia="SimSun" w:cs="SimSun"/>
          <w:sz w:val="24"/>
          <w:szCs w:val="24"/>
          <w:spacing w:val="-3"/>
        </w:rPr>
        <w:t>目的和评价对象，选用恰当的评价方式。要整合诊断性评价、形成性评价、终结</w:t>
      </w:r>
      <w:r>
        <w:rPr>
          <w:rFonts w:ascii="SimSun" w:hAnsi="SimSun" w:eastAsia="SimSun" w:cs="SimSun"/>
          <w:sz w:val="24"/>
          <w:szCs w:val="24"/>
        </w:rPr>
        <w:t xml:space="preserve"> </w:t>
      </w:r>
      <w:r>
        <w:rPr>
          <w:rFonts w:ascii="SimSun" w:hAnsi="SimSun" w:eastAsia="SimSun" w:cs="SimSun"/>
          <w:sz w:val="24"/>
          <w:szCs w:val="24"/>
          <w:spacing w:val="-3"/>
        </w:rPr>
        <w:t>性评价等多种评价方式，灵活、合理地选择观察、询问、作业、学习档案袋、创</w:t>
      </w:r>
      <w:r>
        <w:rPr>
          <w:rFonts w:ascii="SimSun" w:hAnsi="SimSun" w:eastAsia="SimSun" w:cs="SimSun"/>
          <w:sz w:val="24"/>
          <w:szCs w:val="24"/>
        </w:rPr>
        <w:t xml:space="preserve"> </w:t>
      </w:r>
      <w:r>
        <w:rPr>
          <w:rFonts w:ascii="SimSun" w:hAnsi="SimSun" w:eastAsia="SimSun" w:cs="SimSun"/>
          <w:sz w:val="24"/>
          <w:szCs w:val="24"/>
          <w:spacing w:val="-3"/>
        </w:rPr>
        <w:t>作、考试等多种方式进行科学评价，既关注量化评价的客观结果，也关注学生学</w:t>
      </w:r>
      <w:r>
        <w:rPr>
          <w:rFonts w:ascii="SimSun" w:hAnsi="SimSun" w:eastAsia="SimSun" w:cs="SimSun"/>
          <w:sz w:val="24"/>
          <w:szCs w:val="24"/>
        </w:rPr>
        <w:t xml:space="preserve"> </w:t>
      </w:r>
      <w:r>
        <w:rPr>
          <w:rFonts w:ascii="SimSun" w:hAnsi="SimSun" w:eastAsia="SimSun" w:cs="SimSun"/>
          <w:sz w:val="24"/>
          <w:szCs w:val="24"/>
          <w:spacing w:val="-1"/>
        </w:rPr>
        <w:t>习过程中的表现，综合判断学生艺术学科核心素养的发展水平。</w:t>
      </w:r>
    </w:p>
    <w:p>
      <w:pPr>
        <w:ind w:left="644"/>
        <w:spacing w:before="34" w:line="218" w:lineRule="auto"/>
        <w:rPr>
          <w:rFonts w:ascii="SimSun" w:hAnsi="SimSun" w:eastAsia="SimSun" w:cs="SimSun"/>
          <w:sz w:val="24"/>
          <w:szCs w:val="24"/>
        </w:rPr>
      </w:pPr>
      <w:r>
        <w:rPr>
          <w:rFonts w:ascii="SimSun" w:hAnsi="SimSun" w:eastAsia="SimSun" w:cs="SimSun"/>
          <w:sz w:val="24"/>
          <w:szCs w:val="24"/>
          <w:spacing w:val="-8"/>
        </w:rPr>
        <w:t>(5)评价结果</w:t>
      </w:r>
    </w:p>
    <w:p>
      <w:pPr>
        <w:ind w:left="122" w:right="181" w:firstLine="479"/>
        <w:spacing w:before="184" w:line="350" w:lineRule="auto"/>
        <w:rPr>
          <w:rFonts w:ascii="SimSun" w:hAnsi="SimSun" w:eastAsia="SimSun" w:cs="SimSun"/>
          <w:sz w:val="24"/>
          <w:szCs w:val="24"/>
        </w:rPr>
      </w:pPr>
      <w:r>
        <w:rPr>
          <w:rFonts w:ascii="SimSun" w:hAnsi="SimSun" w:eastAsia="SimSun" w:cs="SimSun"/>
          <w:sz w:val="24"/>
          <w:szCs w:val="24"/>
          <w:spacing w:val="-3"/>
        </w:rPr>
        <w:t>对学生学业评价结果的衡量，应依据课程学业质量的两个水平进</w:t>
      </w:r>
      <w:r>
        <w:rPr>
          <w:rFonts w:ascii="SimSun" w:hAnsi="SimSun" w:eastAsia="SimSun" w:cs="SimSun"/>
          <w:sz w:val="24"/>
          <w:szCs w:val="24"/>
          <w:spacing w:val="-4"/>
        </w:rPr>
        <w:t>行认定。这</w:t>
      </w:r>
      <w:r>
        <w:rPr>
          <w:rFonts w:ascii="SimSun" w:hAnsi="SimSun" w:eastAsia="SimSun" w:cs="SimSun"/>
          <w:sz w:val="24"/>
          <w:szCs w:val="24"/>
        </w:rPr>
        <w:t xml:space="preserve"> </w:t>
      </w:r>
      <w:r>
        <w:rPr>
          <w:rFonts w:ascii="SimSun" w:hAnsi="SimSun" w:eastAsia="SimSun" w:cs="SimSun"/>
          <w:sz w:val="24"/>
          <w:szCs w:val="24"/>
          <w:spacing w:val="-3"/>
        </w:rPr>
        <w:t>是学校评定学生学业水平的基本依据，是分类考试等各类升学考试招生的主要命</w:t>
      </w:r>
      <w:r>
        <w:rPr>
          <w:rFonts w:ascii="SimSun" w:hAnsi="SimSun" w:eastAsia="SimSun" w:cs="SimSun"/>
          <w:sz w:val="24"/>
          <w:szCs w:val="24"/>
          <w:spacing w:val="1"/>
        </w:rPr>
        <w:t xml:space="preserve"> </w:t>
      </w:r>
      <w:r>
        <w:rPr>
          <w:rFonts w:ascii="SimSun" w:hAnsi="SimSun" w:eastAsia="SimSun" w:cs="SimSun"/>
          <w:sz w:val="24"/>
          <w:szCs w:val="24"/>
          <w:spacing w:val="-3"/>
        </w:rPr>
        <w:t>题依据。</w:t>
      </w:r>
    </w:p>
    <w:p>
      <w:pPr>
        <w:pStyle w:val="BodyText"/>
        <w:spacing w:line="421" w:lineRule="auto"/>
        <w:rPr/>
      </w:pPr>
      <w:r/>
    </w:p>
    <w:p>
      <w:pPr>
        <w:ind w:left="576"/>
        <w:spacing w:before="78" w:line="222" w:lineRule="auto"/>
        <w:rPr>
          <w:rFonts w:ascii="SimHei" w:hAnsi="SimHei" w:eastAsia="SimHei" w:cs="SimHei"/>
          <w:sz w:val="24"/>
          <w:szCs w:val="24"/>
        </w:rPr>
      </w:pPr>
      <w:r>
        <w:rPr>
          <w:rFonts w:ascii="SimHei" w:hAnsi="SimHei" w:eastAsia="SimHei" w:cs="SimHei"/>
          <w:sz w:val="24"/>
          <w:szCs w:val="24"/>
          <w:b/>
          <w:bCs/>
          <w:spacing w:val="-10"/>
        </w:rPr>
        <w:t>2.评价标准</w:t>
      </w:r>
    </w:p>
    <w:p>
      <w:pPr>
        <w:ind w:left="122" w:right="181" w:firstLine="507"/>
        <w:spacing w:before="268" w:line="354" w:lineRule="auto"/>
        <w:jc w:val="both"/>
        <w:rPr>
          <w:rFonts w:ascii="SimSun" w:hAnsi="SimSun" w:eastAsia="SimSun" w:cs="SimSun"/>
          <w:sz w:val="24"/>
          <w:szCs w:val="24"/>
        </w:rPr>
      </w:pPr>
      <w:r>
        <w:rPr>
          <w:rFonts w:ascii="SimSun" w:hAnsi="SimSun" w:eastAsia="SimSun" w:cs="SimSun"/>
          <w:sz w:val="24"/>
          <w:szCs w:val="24"/>
          <w:spacing w:val="-4"/>
        </w:rPr>
        <w:t>以学习目标为评价标准，坚持用多元评价方式引导学生形成个性化的学习方</w:t>
      </w:r>
      <w:r>
        <w:rPr>
          <w:rFonts w:ascii="SimSun" w:hAnsi="SimSun" w:eastAsia="SimSun" w:cs="SimSun"/>
          <w:sz w:val="24"/>
          <w:szCs w:val="24"/>
        </w:rPr>
        <w:t xml:space="preserve"> </w:t>
      </w:r>
      <w:r>
        <w:rPr>
          <w:rFonts w:ascii="SimSun" w:hAnsi="SimSun" w:eastAsia="SimSun" w:cs="SimSun"/>
          <w:sz w:val="24"/>
          <w:szCs w:val="24"/>
          <w:spacing w:val="-3"/>
        </w:rPr>
        <w:t>式，养成良好的学习习惯和练习方法。采取形成性考核和终结性考核相结合的方</w:t>
      </w:r>
      <w:r>
        <w:rPr>
          <w:rFonts w:ascii="SimSun" w:hAnsi="SimSun" w:eastAsia="SimSun" w:cs="SimSun"/>
          <w:sz w:val="24"/>
          <w:szCs w:val="24"/>
          <w:spacing w:val="1"/>
        </w:rPr>
        <w:t xml:space="preserve"> </w:t>
      </w:r>
      <w:r>
        <w:rPr>
          <w:rFonts w:ascii="SimSun" w:hAnsi="SimSun" w:eastAsia="SimSun" w:cs="SimSun"/>
          <w:sz w:val="24"/>
          <w:szCs w:val="24"/>
          <w:spacing w:val="-3"/>
        </w:rPr>
        <w:t>式。形成性考核主要由学生平时学习过程态度、任务完成情况、考勤等，终结性</w:t>
      </w:r>
      <w:r>
        <w:rPr>
          <w:rFonts w:ascii="SimSun" w:hAnsi="SimSun" w:eastAsia="SimSun" w:cs="SimSun"/>
          <w:sz w:val="24"/>
          <w:szCs w:val="24"/>
          <w:spacing w:val="1"/>
        </w:rPr>
        <w:t xml:space="preserve"> </w:t>
      </w:r>
      <w:r>
        <w:rPr>
          <w:rFonts w:ascii="SimSun" w:hAnsi="SimSun" w:eastAsia="SimSun" w:cs="SimSun"/>
          <w:sz w:val="24"/>
          <w:szCs w:val="24"/>
          <w:spacing w:val="-3"/>
        </w:rPr>
        <w:t>考核通过期末考试考查学生对课程的基本知识掌握能力。重点考查学生对素描相</w:t>
      </w:r>
      <w:r>
        <w:rPr>
          <w:rFonts w:ascii="SimSun" w:hAnsi="SimSun" w:eastAsia="SimSun" w:cs="SimSun"/>
          <w:sz w:val="24"/>
          <w:szCs w:val="24"/>
          <w:spacing w:val="1"/>
        </w:rPr>
        <w:t xml:space="preserve"> </w:t>
      </w:r>
      <w:r>
        <w:rPr>
          <w:rFonts w:ascii="SimSun" w:hAnsi="SimSun" w:eastAsia="SimSun" w:cs="SimSun"/>
          <w:sz w:val="24"/>
          <w:szCs w:val="24"/>
        </w:rPr>
        <w:t>关任务的掌握情况。通过多种考核方式相结合，</w:t>
      </w:r>
      <w:r>
        <w:rPr>
          <w:rFonts w:ascii="SimSun" w:hAnsi="SimSun" w:eastAsia="SimSun" w:cs="SimSun"/>
          <w:sz w:val="24"/>
          <w:szCs w:val="24"/>
          <w:spacing w:val="-1"/>
        </w:rPr>
        <w:t>可以全方面的考查学生。</w:t>
      </w:r>
    </w:p>
    <w:p>
      <w:pPr>
        <w:spacing w:line="189"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3"/>
        <w:gridCol w:w="1569"/>
        <w:gridCol w:w="4680"/>
        <w:gridCol w:w="610"/>
        <w:gridCol w:w="614"/>
      </w:tblGrid>
      <w:tr>
        <w:trPr>
          <w:trHeight w:val="823" w:hRule="atLeast"/>
        </w:trPr>
        <w:tc>
          <w:tcPr>
            <w:tcW w:w="2622" w:type="dxa"/>
            <w:vAlign w:val="top"/>
            <w:gridSpan w:val="2"/>
          </w:tcPr>
          <w:p>
            <w:pPr>
              <w:pStyle w:val="TableText"/>
              <w:ind w:left="895"/>
              <w:spacing w:before="239" w:line="228" w:lineRule="auto"/>
              <w:rPr/>
            </w:pPr>
            <w:r>
              <w:rPr>
                <w:b/>
                <w:bCs/>
                <w:spacing w:val="6"/>
              </w:rPr>
              <w:t>考核项目</w:t>
            </w:r>
          </w:p>
        </w:tc>
        <w:tc>
          <w:tcPr>
            <w:tcW w:w="4680" w:type="dxa"/>
            <w:vAlign w:val="top"/>
          </w:tcPr>
          <w:p>
            <w:pPr>
              <w:pStyle w:val="TableText"/>
              <w:ind w:left="1924"/>
              <w:spacing w:before="239" w:line="228" w:lineRule="auto"/>
              <w:rPr/>
            </w:pPr>
            <w:r>
              <w:rPr>
                <w:b/>
                <w:bCs/>
                <w:spacing w:val="6"/>
              </w:rPr>
              <w:t>考核方法</w:t>
            </w:r>
          </w:p>
        </w:tc>
        <w:tc>
          <w:tcPr>
            <w:tcW w:w="610" w:type="dxa"/>
            <w:vAlign w:val="top"/>
            <w:textDirection w:val="tbRlV"/>
          </w:tcPr>
          <w:p>
            <w:pPr>
              <w:pStyle w:val="TableText"/>
              <w:ind w:left="35"/>
              <w:spacing w:before="198" w:line="217" w:lineRule="auto"/>
              <w:rPr/>
            </w:pPr>
            <w:r>
              <w:rPr>
                <w:b/>
                <w:bCs/>
                <w:spacing w:val="6"/>
              </w:rPr>
              <w:t>比</w:t>
            </w:r>
            <w:r>
              <w:rPr>
                <w:spacing w:val="99"/>
              </w:rPr>
              <w:t xml:space="preserve"> </w:t>
            </w:r>
            <w:r>
              <w:rPr>
                <w:b/>
                <w:bCs/>
                <w:spacing w:val="6"/>
              </w:rPr>
              <w:t>例</w:t>
            </w:r>
          </w:p>
        </w:tc>
        <w:tc>
          <w:tcPr>
            <w:tcW w:w="614" w:type="dxa"/>
            <w:vAlign w:val="top"/>
            <w:textDirection w:val="tbRlV"/>
          </w:tcPr>
          <w:p>
            <w:pPr>
              <w:pStyle w:val="TableText"/>
              <w:ind w:left="35"/>
              <w:spacing w:before="200" w:line="217" w:lineRule="auto"/>
              <w:rPr/>
            </w:pPr>
            <w:r>
              <w:rPr>
                <w:b/>
                <w:bCs/>
                <w:spacing w:val="6"/>
              </w:rPr>
              <w:t>小</w:t>
            </w:r>
            <w:r>
              <w:rPr>
                <w:spacing w:val="99"/>
              </w:rPr>
              <w:t xml:space="preserve"> </w:t>
            </w:r>
            <w:r>
              <w:rPr>
                <w:b/>
                <w:bCs/>
                <w:spacing w:val="6"/>
              </w:rPr>
              <w:t>计</w:t>
            </w:r>
          </w:p>
        </w:tc>
      </w:tr>
      <w:tr>
        <w:trPr>
          <w:trHeight w:val="415" w:hRule="atLeast"/>
        </w:trPr>
        <w:tc>
          <w:tcPr>
            <w:tcW w:w="1053" w:type="dxa"/>
            <w:vAlign w:val="top"/>
          </w:tcPr>
          <w:p>
            <w:pPr>
              <w:pStyle w:val="TableText"/>
              <w:ind w:left="219"/>
              <w:spacing w:before="35" w:line="229" w:lineRule="auto"/>
              <w:rPr/>
            </w:pPr>
            <w:r>
              <w:rPr>
                <w:spacing w:val="6"/>
              </w:rPr>
              <w:t>形成性</w:t>
            </w:r>
          </w:p>
        </w:tc>
        <w:tc>
          <w:tcPr>
            <w:tcW w:w="1569" w:type="dxa"/>
            <w:vAlign w:val="top"/>
          </w:tcPr>
          <w:p>
            <w:pPr>
              <w:pStyle w:val="TableText"/>
              <w:ind w:left="372"/>
              <w:spacing w:before="36" w:line="228" w:lineRule="auto"/>
              <w:rPr/>
            </w:pPr>
            <w:r>
              <w:rPr>
                <w:spacing w:val="6"/>
              </w:rPr>
              <w:t>学习态度</w:t>
            </w:r>
          </w:p>
        </w:tc>
        <w:tc>
          <w:tcPr>
            <w:tcW w:w="4680" w:type="dxa"/>
            <w:vAlign w:val="top"/>
          </w:tcPr>
          <w:p>
            <w:pPr>
              <w:pStyle w:val="TableText"/>
              <w:ind w:left="141"/>
              <w:spacing w:before="35" w:line="228" w:lineRule="auto"/>
              <w:rPr/>
            </w:pPr>
            <w:r>
              <w:rPr>
                <w:spacing w:val="9"/>
              </w:rPr>
              <w:t>根据学生的课堂回答问题主动性、参与性、课堂</w:t>
            </w:r>
          </w:p>
        </w:tc>
        <w:tc>
          <w:tcPr>
            <w:tcW w:w="610" w:type="dxa"/>
            <w:vAlign w:val="top"/>
          </w:tcPr>
          <w:p>
            <w:pPr>
              <w:pStyle w:val="TableText"/>
              <w:ind w:left="171"/>
              <w:spacing w:before="35" w:line="269" w:lineRule="exact"/>
              <w:rPr/>
            </w:pPr>
            <w:r>
              <w:rPr>
                <w:spacing w:val="-3"/>
                <w:position w:val="1"/>
              </w:rPr>
              <w:t>10%</w:t>
            </w:r>
          </w:p>
        </w:tc>
        <w:tc>
          <w:tcPr>
            <w:tcW w:w="614" w:type="dxa"/>
            <w:vAlign w:val="top"/>
          </w:tcPr>
          <w:p>
            <w:pPr>
              <w:pStyle w:val="TableText"/>
              <w:ind w:left="160"/>
              <w:spacing w:before="35" w:line="269" w:lineRule="exact"/>
              <w:rPr/>
            </w:pPr>
            <w:r>
              <w:rPr>
                <w:position w:val="1"/>
              </w:rPr>
              <w:t>70%</w:t>
            </w:r>
          </w:p>
        </w:tc>
      </w:tr>
    </w:tbl>
    <w:p>
      <w:pPr>
        <w:pStyle w:val="BodyText"/>
        <w:rPr/>
      </w:pPr>
      <w:r/>
    </w:p>
    <w:p>
      <w:pPr>
        <w:sectPr>
          <w:footerReference w:type="default" r:id="rId49"/>
          <w:pgSz w:w="11906" w:h="16839"/>
          <w:pgMar w:top="1426" w:right="1618" w:bottom="1273" w:left="1687" w:header="0" w:footer="1047" w:gutter="0"/>
        </w:sectPr>
        <w:rPr/>
      </w:pPr>
    </w:p>
    <w:p>
      <w:pPr>
        <w:spacing w:line="91" w:lineRule="auto"/>
        <w:rPr>
          <w:rFonts w:ascii="Arial"/>
          <w:sz w:val="2"/>
        </w:rPr>
      </w:pPr>
      <w:r>
        <w:rPr>
          <w:rFonts w:ascii="Arial"/>
          <w:sz w:val="2"/>
        </w:r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3"/>
        <w:gridCol w:w="1569"/>
        <w:gridCol w:w="4680"/>
        <w:gridCol w:w="610"/>
        <w:gridCol w:w="614"/>
      </w:tblGrid>
      <w:tr>
        <w:trPr>
          <w:trHeight w:val="418" w:hRule="atLeast"/>
        </w:trPr>
        <w:tc>
          <w:tcPr>
            <w:tcW w:w="1053" w:type="dxa"/>
            <w:vAlign w:val="top"/>
            <w:vMerge w:val="restart"/>
            <w:tcBorders>
              <w:bottom w:val="nil"/>
            </w:tcBorders>
          </w:tcPr>
          <w:p>
            <w:pPr>
              <w:pStyle w:val="TableText"/>
              <w:ind w:left="322"/>
              <w:spacing w:before="36" w:line="228" w:lineRule="auto"/>
              <w:rPr/>
            </w:pPr>
            <w:r>
              <w:rPr>
                <w:spacing w:val="4"/>
              </w:rPr>
              <w:t>考核</w:t>
            </w:r>
          </w:p>
        </w:tc>
        <w:tc>
          <w:tcPr>
            <w:tcW w:w="1569" w:type="dxa"/>
            <w:vAlign w:val="top"/>
          </w:tcPr>
          <w:p>
            <w:pPr>
              <w:rPr>
                <w:rFonts w:ascii="Arial"/>
                <w:sz w:val="21"/>
              </w:rPr>
            </w:pPr>
            <w:r/>
          </w:p>
        </w:tc>
        <w:tc>
          <w:tcPr>
            <w:tcW w:w="4680" w:type="dxa"/>
            <w:vAlign w:val="top"/>
          </w:tcPr>
          <w:p>
            <w:pPr>
              <w:pStyle w:val="TableText"/>
              <w:ind w:left="1615"/>
              <w:spacing w:before="36" w:line="228" w:lineRule="auto"/>
              <w:rPr/>
            </w:pPr>
            <w:r>
              <w:rPr>
                <w:spacing w:val="7"/>
              </w:rPr>
              <w:t>纪律等综合表现</w:t>
            </w:r>
          </w:p>
        </w:tc>
        <w:tc>
          <w:tcPr>
            <w:tcW w:w="610" w:type="dxa"/>
            <w:vAlign w:val="top"/>
          </w:tcPr>
          <w:p>
            <w:pPr>
              <w:rPr>
                <w:rFonts w:ascii="Arial"/>
                <w:sz w:val="21"/>
              </w:rPr>
            </w:pPr>
            <w:r/>
          </w:p>
        </w:tc>
        <w:tc>
          <w:tcPr>
            <w:tcW w:w="614" w:type="dxa"/>
            <w:vAlign w:val="top"/>
            <w:vMerge w:val="restart"/>
            <w:tcBorders>
              <w:bottom w:val="nil"/>
            </w:tcBorders>
          </w:tcPr>
          <w:p>
            <w:pPr>
              <w:rPr>
                <w:rFonts w:ascii="Arial"/>
                <w:sz w:val="21"/>
              </w:rPr>
            </w:pPr>
            <w:r/>
          </w:p>
        </w:tc>
      </w:tr>
      <w:tr>
        <w:trPr>
          <w:trHeight w:val="412" w:hRule="atLeast"/>
        </w:trPr>
        <w:tc>
          <w:tcPr>
            <w:tcW w:w="1053" w:type="dxa"/>
            <w:vAlign w:val="top"/>
            <w:vMerge w:val="continue"/>
            <w:tcBorders>
              <w:top w:val="nil"/>
              <w:bottom w:val="nil"/>
            </w:tcBorders>
          </w:tcPr>
          <w:p>
            <w:pPr>
              <w:rPr>
                <w:rFonts w:ascii="Arial"/>
                <w:sz w:val="21"/>
              </w:rPr>
            </w:pPr>
            <w:r/>
          </w:p>
        </w:tc>
        <w:tc>
          <w:tcPr>
            <w:tcW w:w="1569" w:type="dxa"/>
            <w:vAlign w:val="top"/>
          </w:tcPr>
          <w:p>
            <w:pPr>
              <w:pStyle w:val="TableText"/>
              <w:ind w:left="372"/>
              <w:spacing w:before="31" w:line="228" w:lineRule="auto"/>
              <w:rPr/>
            </w:pPr>
            <w:r>
              <w:rPr>
                <w:spacing w:val="6"/>
              </w:rPr>
              <w:t>学习纪律</w:t>
            </w:r>
          </w:p>
        </w:tc>
        <w:tc>
          <w:tcPr>
            <w:tcW w:w="4680" w:type="dxa"/>
            <w:vAlign w:val="top"/>
          </w:tcPr>
          <w:p>
            <w:pPr>
              <w:pStyle w:val="TableText"/>
              <w:ind w:left="246"/>
              <w:spacing w:before="31" w:line="227" w:lineRule="auto"/>
              <w:rPr/>
            </w:pPr>
            <w:r>
              <w:rPr>
                <w:spacing w:val="9"/>
              </w:rPr>
              <w:t>根据学生出勤情况按照学院相关规定评定成绩</w:t>
            </w:r>
          </w:p>
        </w:tc>
        <w:tc>
          <w:tcPr>
            <w:tcW w:w="610" w:type="dxa"/>
            <w:vAlign w:val="top"/>
          </w:tcPr>
          <w:p>
            <w:pPr>
              <w:pStyle w:val="TableText"/>
              <w:ind w:left="171"/>
              <w:spacing w:before="31" w:line="269" w:lineRule="exact"/>
              <w:rPr/>
            </w:pPr>
            <w:r>
              <w:rPr>
                <w:spacing w:val="-3"/>
                <w:position w:val="1"/>
              </w:rPr>
              <w:t>10%</w:t>
            </w:r>
          </w:p>
        </w:tc>
        <w:tc>
          <w:tcPr>
            <w:tcW w:w="614" w:type="dxa"/>
            <w:vAlign w:val="top"/>
            <w:vMerge w:val="continue"/>
            <w:tcBorders>
              <w:top w:val="nil"/>
              <w:bottom w:val="nil"/>
            </w:tcBorders>
          </w:tcPr>
          <w:p>
            <w:pPr>
              <w:rPr>
                <w:rFonts w:ascii="Arial"/>
                <w:sz w:val="21"/>
              </w:rPr>
            </w:pPr>
            <w:r/>
          </w:p>
        </w:tc>
      </w:tr>
      <w:tr>
        <w:trPr>
          <w:trHeight w:val="820" w:hRule="atLeast"/>
        </w:trPr>
        <w:tc>
          <w:tcPr>
            <w:tcW w:w="1053" w:type="dxa"/>
            <w:vAlign w:val="top"/>
            <w:vMerge w:val="continue"/>
            <w:tcBorders>
              <w:top w:val="nil"/>
            </w:tcBorders>
          </w:tcPr>
          <w:p>
            <w:pPr>
              <w:rPr>
                <w:rFonts w:ascii="Arial"/>
                <w:sz w:val="21"/>
              </w:rPr>
            </w:pPr>
            <w:r/>
          </w:p>
        </w:tc>
        <w:tc>
          <w:tcPr>
            <w:tcW w:w="1569" w:type="dxa"/>
            <w:vAlign w:val="top"/>
          </w:tcPr>
          <w:p>
            <w:pPr>
              <w:pStyle w:val="TableText"/>
              <w:ind w:left="579" w:right="172" w:hanging="416"/>
              <w:spacing w:before="32" w:line="359" w:lineRule="auto"/>
              <w:rPr/>
            </w:pPr>
            <w:r>
              <w:rPr>
                <w:spacing w:val="4"/>
              </w:rPr>
              <w:t>学习（工作）</w:t>
            </w:r>
            <w:r>
              <w:rPr>
                <w:spacing w:val="2"/>
              </w:rPr>
              <w:t xml:space="preserve"> </w:t>
            </w:r>
            <w:r>
              <w:rPr>
                <w:spacing w:val="4"/>
              </w:rPr>
              <w:t>过程</w:t>
            </w:r>
          </w:p>
        </w:tc>
        <w:tc>
          <w:tcPr>
            <w:tcW w:w="4680" w:type="dxa"/>
            <w:vAlign w:val="top"/>
          </w:tcPr>
          <w:p>
            <w:pPr>
              <w:pStyle w:val="TableText"/>
              <w:ind w:left="1768" w:right="133" w:hanging="1604"/>
              <w:spacing w:before="32" w:line="359" w:lineRule="auto"/>
              <w:rPr/>
            </w:pPr>
            <w:r>
              <w:rPr>
                <w:spacing w:val="8"/>
              </w:rPr>
              <w:t>以学生平时完成任务情况分别进行成绩评定，平 </w:t>
            </w:r>
            <w:r>
              <w:rPr>
                <w:spacing w:val="7"/>
              </w:rPr>
              <w:t>均不少于8次</w:t>
            </w:r>
          </w:p>
        </w:tc>
        <w:tc>
          <w:tcPr>
            <w:tcW w:w="610" w:type="dxa"/>
            <w:vAlign w:val="top"/>
          </w:tcPr>
          <w:p>
            <w:pPr>
              <w:pStyle w:val="TableText"/>
              <w:ind w:left="159"/>
              <w:spacing w:before="236" w:line="268" w:lineRule="exact"/>
              <w:rPr/>
            </w:pPr>
            <w:r>
              <w:rPr>
                <w:spacing w:val="1"/>
                <w:position w:val="1"/>
              </w:rPr>
              <w:t>50%</w:t>
            </w:r>
          </w:p>
        </w:tc>
        <w:tc>
          <w:tcPr>
            <w:tcW w:w="614" w:type="dxa"/>
            <w:vAlign w:val="top"/>
            <w:vMerge w:val="continue"/>
            <w:tcBorders>
              <w:top w:val="nil"/>
            </w:tcBorders>
          </w:tcPr>
          <w:p>
            <w:pPr>
              <w:rPr>
                <w:rFonts w:ascii="Arial"/>
                <w:sz w:val="21"/>
              </w:rPr>
            </w:pPr>
            <w:r/>
          </w:p>
        </w:tc>
      </w:tr>
      <w:tr>
        <w:trPr>
          <w:trHeight w:val="825" w:hRule="atLeast"/>
        </w:trPr>
        <w:tc>
          <w:tcPr>
            <w:tcW w:w="1053" w:type="dxa"/>
            <w:vAlign w:val="top"/>
          </w:tcPr>
          <w:p>
            <w:pPr>
              <w:pStyle w:val="TableText"/>
              <w:ind w:left="322" w:right="210" w:hanging="102"/>
              <w:spacing w:before="35" w:line="360" w:lineRule="auto"/>
              <w:rPr/>
            </w:pPr>
            <w:r>
              <w:rPr>
                <w:spacing w:val="5"/>
              </w:rPr>
              <w:t>终结性</w:t>
            </w:r>
            <w:r>
              <w:rPr>
                <w:spacing w:val="1"/>
              </w:rPr>
              <w:t xml:space="preserve"> </w:t>
            </w:r>
            <w:r>
              <w:rPr>
                <w:spacing w:val="4"/>
              </w:rPr>
              <w:t>考核</w:t>
            </w:r>
          </w:p>
        </w:tc>
        <w:tc>
          <w:tcPr>
            <w:tcW w:w="1569" w:type="dxa"/>
            <w:vAlign w:val="top"/>
          </w:tcPr>
          <w:p>
            <w:pPr>
              <w:pStyle w:val="TableText"/>
              <w:ind w:left="371"/>
              <w:spacing w:before="239" w:line="228" w:lineRule="auto"/>
              <w:rPr/>
            </w:pPr>
            <w:r>
              <w:rPr>
                <w:spacing w:val="6"/>
              </w:rPr>
              <w:t>期末成绩</w:t>
            </w:r>
          </w:p>
        </w:tc>
        <w:tc>
          <w:tcPr>
            <w:tcW w:w="4680" w:type="dxa"/>
            <w:vAlign w:val="top"/>
          </w:tcPr>
          <w:p>
            <w:pPr>
              <w:pStyle w:val="TableText"/>
              <w:ind w:left="1825" w:right="133" w:hanging="1683"/>
              <w:spacing w:before="35" w:line="360" w:lineRule="auto"/>
              <w:rPr/>
            </w:pPr>
            <w:r>
              <w:rPr>
                <w:spacing w:val="9"/>
              </w:rPr>
              <w:t>单独布置任务，进行实操测试的形式，由教师评 </w:t>
            </w:r>
            <w:r>
              <w:rPr>
                <w:spacing w:val="7"/>
              </w:rPr>
              <w:t>定学生成绩</w:t>
            </w:r>
          </w:p>
        </w:tc>
        <w:tc>
          <w:tcPr>
            <w:tcW w:w="610" w:type="dxa"/>
            <w:vAlign w:val="top"/>
          </w:tcPr>
          <w:p>
            <w:pPr>
              <w:pStyle w:val="TableText"/>
              <w:ind w:left="159"/>
              <w:spacing w:before="239" w:line="268" w:lineRule="exact"/>
              <w:rPr/>
            </w:pPr>
            <w:r>
              <w:rPr>
                <w:spacing w:val="1"/>
                <w:position w:val="1"/>
              </w:rPr>
              <w:t>30%</w:t>
            </w:r>
          </w:p>
        </w:tc>
        <w:tc>
          <w:tcPr>
            <w:tcW w:w="614" w:type="dxa"/>
            <w:vAlign w:val="top"/>
          </w:tcPr>
          <w:p>
            <w:pPr>
              <w:pStyle w:val="TableText"/>
              <w:ind w:left="159"/>
              <w:spacing w:before="239" w:line="268" w:lineRule="exact"/>
              <w:rPr/>
            </w:pPr>
            <w:r>
              <w:rPr>
                <w:spacing w:val="1"/>
                <w:position w:val="1"/>
              </w:rPr>
              <w:t>30%</w:t>
            </w:r>
          </w:p>
        </w:tc>
      </w:tr>
    </w:tbl>
    <w:p>
      <w:pPr>
        <w:pStyle w:val="BodyText"/>
        <w:spacing w:line="302" w:lineRule="auto"/>
        <w:rPr/>
      </w:pPr>
      <w:r/>
    </w:p>
    <w:p>
      <w:pPr>
        <w:pStyle w:val="BodyText"/>
        <w:spacing w:line="302" w:lineRule="auto"/>
        <w:rPr/>
      </w:pPr>
      <w:r/>
    </w:p>
    <w:p>
      <w:pPr>
        <w:ind w:left="831"/>
        <w:spacing w:before="98"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276" w:lineRule="auto"/>
        <w:rPr/>
      </w:pPr>
      <w:r/>
    </w:p>
    <w:p>
      <w:pPr>
        <w:pStyle w:val="BodyText"/>
        <w:spacing w:line="276" w:lineRule="auto"/>
        <w:rPr/>
      </w:pPr>
      <w:r/>
    </w:p>
    <w:p>
      <w:pPr>
        <w:pStyle w:val="BodyText"/>
        <w:spacing w:line="277" w:lineRule="auto"/>
        <w:rPr/>
      </w:pPr>
      <w:r/>
    </w:p>
    <w:p>
      <w:pPr>
        <w:ind w:left="161" w:right="218" w:firstLine="432"/>
        <w:spacing w:before="78" w:line="345" w:lineRule="auto"/>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w:t>
      </w:r>
      <w:r>
        <w:rPr>
          <w:rFonts w:ascii="SimSun" w:hAnsi="SimSun" w:eastAsia="SimSun" w:cs="SimSun"/>
          <w:sz w:val="24"/>
          <w:szCs w:val="24"/>
          <w:spacing w:val="-7"/>
        </w:rPr>
        <w:t>式。注重</w:t>
      </w:r>
      <w:r>
        <w:rPr>
          <w:rFonts w:ascii="SimSun" w:hAnsi="SimSun" w:eastAsia="SimSun" w:cs="SimSun"/>
          <w:sz w:val="24"/>
          <w:szCs w:val="24"/>
        </w:rPr>
        <w:t xml:space="preserve"> </w:t>
      </w:r>
      <w:r>
        <w:rPr>
          <w:rFonts w:ascii="SimSun" w:hAnsi="SimSun" w:eastAsia="SimSun" w:cs="SimSun"/>
          <w:sz w:val="24"/>
          <w:szCs w:val="24"/>
          <w:spacing w:val="-8"/>
        </w:rPr>
        <w:t>以任务引领，提高学生学习兴趣。</w:t>
      </w:r>
    </w:p>
    <w:p>
      <w:pPr>
        <w:ind w:left="153" w:right="218" w:firstLine="443"/>
        <w:spacing w:before="37" w:line="350" w:lineRule="auto"/>
        <w:rPr>
          <w:rFonts w:ascii="SimSun" w:hAnsi="SimSun" w:eastAsia="SimSun" w:cs="SimSun"/>
          <w:sz w:val="24"/>
          <w:szCs w:val="24"/>
        </w:rPr>
      </w:pPr>
      <w:r>
        <w:rPr>
          <w:rFonts w:ascii="SimSun" w:hAnsi="SimSun" w:eastAsia="SimSun" w:cs="SimSun"/>
          <w:sz w:val="24"/>
          <w:szCs w:val="24"/>
          <w:spacing w:val="-6"/>
        </w:rPr>
        <w:t>教师应该按照项目的学习目标编制项目任务书。项目任务</w:t>
      </w:r>
      <w:r>
        <w:rPr>
          <w:rFonts w:ascii="SimSun" w:hAnsi="SimSun" w:eastAsia="SimSun" w:cs="SimSun"/>
          <w:sz w:val="24"/>
          <w:szCs w:val="24"/>
          <w:spacing w:val="-7"/>
        </w:rPr>
        <w:t>书应明确教师讲授</w:t>
      </w:r>
      <w:r>
        <w:rPr>
          <w:rFonts w:ascii="SimSun" w:hAnsi="SimSun" w:eastAsia="SimSun" w:cs="SimSun"/>
          <w:sz w:val="24"/>
          <w:szCs w:val="24"/>
        </w:rPr>
        <w:t xml:space="preserve"> </w:t>
      </w:r>
      <w:r>
        <w:rPr>
          <w:rFonts w:ascii="SimSun" w:hAnsi="SimSun" w:eastAsia="SimSun" w:cs="SimSun"/>
          <w:sz w:val="24"/>
          <w:szCs w:val="24"/>
          <w:spacing w:val="-7"/>
        </w:rPr>
        <w:t>的内容；明确学习者预习的要求；提出该项目整体安排以及各模块训练的时间、</w:t>
      </w:r>
      <w:r>
        <w:rPr>
          <w:rFonts w:ascii="SimSun" w:hAnsi="SimSun" w:eastAsia="SimSun" w:cs="SimSun"/>
          <w:sz w:val="24"/>
          <w:szCs w:val="24"/>
          <w:spacing w:val="3"/>
        </w:rPr>
        <w:t xml:space="preserve"> </w:t>
      </w:r>
      <w:r>
        <w:rPr>
          <w:rFonts w:ascii="SimSun" w:hAnsi="SimSun" w:eastAsia="SimSun" w:cs="SimSun"/>
          <w:sz w:val="24"/>
          <w:szCs w:val="24"/>
          <w:spacing w:val="-11"/>
        </w:rPr>
        <w:t>内容等。</w:t>
      </w:r>
    </w:p>
    <w:p>
      <w:pPr>
        <w:ind w:left="150" w:right="218" w:firstLine="447"/>
        <w:spacing w:before="32" w:line="347"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w:t>
      </w:r>
      <w:r>
        <w:rPr>
          <w:rFonts w:ascii="SimSun" w:hAnsi="SimSun" w:eastAsia="SimSun" w:cs="SimSun"/>
          <w:sz w:val="24"/>
          <w:szCs w:val="24"/>
          <w:spacing w:val="-7"/>
        </w:rPr>
        <w:t>教学氛围，激发学</w:t>
      </w:r>
      <w:r>
        <w:rPr>
          <w:rFonts w:ascii="SimSun" w:hAnsi="SimSun" w:eastAsia="SimSun" w:cs="SimSun"/>
          <w:sz w:val="24"/>
          <w:szCs w:val="24"/>
        </w:rPr>
        <w:t xml:space="preserve"> </w:t>
      </w:r>
      <w:r>
        <w:rPr>
          <w:rFonts w:ascii="SimSun" w:hAnsi="SimSun" w:eastAsia="SimSun" w:cs="SimSun"/>
          <w:sz w:val="24"/>
          <w:szCs w:val="24"/>
          <w:spacing w:val="-6"/>
        </w:rPr>
        <w:t>习者参与教学活动，提高学习者学习积极性</w:t>
      </w:r>
      <w:r>
        <w:rPr>
          <w:rFonts w:ascii="SimSun" w:hAnsi="SimSun" w:eastAsia="SimSun" w:cs="SimSun"/>
          <w:sz w:val="24"/>
          <w:szCs w:val="24"/>
          <w:spacing w:val="-7"/>
        </w:rPr>
        <w:t>，增强学习者学习信心与成就感。</w:t>
      </w:r>
    </w:p>
    <w:p>
      <w:pPr>
        <w:pStyle w:val="BodyText"/>
        <w:spacing w:line="295" w:lineRule="auto"/>
        <w:rPr/>
      </w:pPr>
      <w:r/>
    </w:p>
    <w:p>
      <w:pPr>
        <w:pStyle w:val="BodyText"/>
        <w:spacing w:line="295" w:lineRule="auto"/>
        <w:rPr/>
      </w:pPr>
      <w:r/>
    </w:p>
    <w:p>
      <w:pPr>
        <w:pStyle w:val="BodyText"/>
        <w:spacing w:line="295" w:lineRule="auto"/>
        <w:rPr/>
      </w:pPr>
      <w:r/>
    </w:p>
    <w:p>
      <w:pPr>
        <w:ind w:left="816"/>
        <w:spacing w:before="97"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5" w:lineRule="auto"/>
        <w:rPr/>
      </w:pPr>
      <w:r/>
    </w:p>
    <w:p>
      <w:pPr>
        <w:pStyle w:val="BodyText"/>
        <w:spacing w:line="285" w:lineRule="auto"/>
        <w:rPr/>
      </w:pPr>
      <w:r/>
    </w:p>
    <w:p>
      <w:pPr>
        <w:pStyle w:val="BodyText"/>
        <w:spacing w:line="286" w:lineRule="auto"/>
        <w:rPr/>
      </w:pPr>
      <w:r/>
    </w:p>
    <w:p>
      <w:pPr>
        <w:ind w:left="125" w:right="107" w:firstLine="485"/>
        <w:spacing w:before="78" w:line="350" w:lineRule="auto"/>
        <w:jc w:val="both"/>
        <w:rPr>
          <w:rFonts w:ascii="SimSun" w:hAnsi="SimSun" w:eastAsia="SimSun" w:cs="SimSun"/>
          <w:sz w:val="24"/>
          <w:szCs w:val="24"/>
        </w:rPr>
      </w:pPr>
      <w:r>
        <w:rPr>
          <w:rFonts w:ascii="SimSun" w:hAnsi="SimSun" w:eastAsia="SimSun" w:cs="SimSun"/>
          <w:sz w:val="24"/>
          <w:szCs w:val="24"/>
          <w:spacing w:val="-3"/>
        </w:rPr>
        <w:t>课程资源是课程的重要组成部分，是实施课程教学有效</w:t>
      </w:r>
      <w:r>
        <w:rPr>
          <w:rFonts w:ascii="SimSun" w:hAnsi="SimSun" w:eastAsia="SimSun" w:cs="SimSun"/>
          <w:sz w:val="24"/>
          <w:szCs w:val="24"/>
          <w:spacing w:val="-4"/>
        </w:rPr>
        <w:t>支撑和必要补充，对</w:t>
      </w:r>
      <w:r>
        <w:rPr>
          <w:rFonts w:ascii="SimSun" w:hAnsi="SimSun" w:eastAsia="SimSun" w:cs="SimSun"/>
          <w:sz w:val="24"/>
          <w:szCs w:val="24"/>
        </w:rPr>
        <w:t xml:space="preserve"> </w:t>
      </w:r>
      <w:r>
        <w:rPr>
          <w:rFonts w:ascii="SimSun" w:hAnsi="SimSun" w:eastAsia="SimSun" w:cs="SimSun"/>
          <w:sz w:val="24"/>
          <w:szCs w:val="24"/>
          <w:spacing w:val="-10"/>
        </w:rPr>
        <w:t>教师创新教学模式、优化教学环境、改进教学方法、丰富教学手段，培养学生素描</w:t>
      </w:r>
      <w:r>
        <w:rPr>
          <w:rFonts w:ascii="SimSun" w:hAnsi="SimSun" w:eastAsia="SimSun" w:cs="SimSun"/>
          <w:sz w:val="24"/>
          <w:szCs w:val="24"/>
          <w:spacing w:val="13"/>
        </w:rPr>
        <w:t xml:space="preserve"> </w:t>
      </w:r>
      <w:r>
        <w:rPr>
          <w:rFonts w:ascii="SimSun" w:hAnsi="SimSun" w:eastAsia="SimSun" w:cs="SimSun"/>
          <w:sz w:val="24"/>
          <w:szCs w:val="24"/>
          <w:spacing w:val="-10"/>
        </w:rPr>
        <w:t>学科核心素养起着重要作用。应以课程标准和教材为依据，开发配套的</w:t>
      </w:r>
      <w:r>
        <w:rPr>
          <w:rFonts w:ascii="SimSun" w:hAnsi="SimSun" w:eastAsia="SimSun" w:cs="SimSun"/>
          <w:sz w:val="24"/>
          <w:szCs w:val="24"/>
          <w:spacing w:val="-11"/>
        </w:rPr>
        <w:t>课程资源。</w:t>
      </w:r>
    </w:p>
    <w:p>
      <w:pPr>
        <w:ind w:left="589"/>
        <w:spacing w:before="34" w:line="219" w:lineRule="auto"/>
        <w:rPr>
          <w:rFonts w:ascii="SimSun" w:hAnsi="SimSun" w:eastAsia="SimSun" w:cs="SimSun"/>
          <w:sz w:val="24"/>
          <w:szCs w:val="24"/>
        </w:rPr>
      </w:pPr>
      <w:r>
        <w:rPr>
          <w:rFonts w:ascii="SimSun" w:hAnsi="SimSun" w:eastAsia="SimSun" w:cs="SimSun"/>
          <w:sz w:val="24"/>
          <w:szCs w:val="24"/>
          <w:spacing w:val="-6"/>
        </w:rPr>
        <w:t>课程资源包括文本资源、数字化资源、特色资源以及设施设备资源等。</w:t>
      </w:r>
    </w:p>
    <w:p>
      <w:pPr>
        <w:pStyle w:val="BodyText"/>
        <w:spacing w:line="283" w:lineRule="auto"/>
        <w:rPr/>
      </w:pPr>
      <w:r/>
    </w:p>
    <w:p>
      <w:pPr>
        <w:pStyle w:val="BodyText"/>
        <w:spacing w:line="284" w:lineRule="auto"/>
        <w:rPr/>
      </w:pPr>
      <w:r/>
    </w:p>
    <w:p>
      <w:pPr>
        <w:ind w:left="578"/>
        <w:spacing w:before="79" w:line="221" w:lineRule="auto"/>
        <w:outlineLvl w:val="1"/>
        <w:rPr>
          <w:rFonts w:ascii="SimHei" w:hAnsi="SimHei" w:eastAsia="SimHei" w:cs="SimHei"/>
          <w:sz w:val="24"/>
          <w:szCs w:val="24"/>
        </w:rPr>
      </w:pPr>
      <w:r>
        <w:rPr>
          <w:rFonts w:ascii="SimHei" w:hAnsi="SimHei" w:eastAsia="SimHei" w:cs="SimHei"/>
          <w:sz w:val="24"/>
          <w:szCs w:val="24"/>
          <w:b/>
          <w:bCs/>
          <w:spacing w:val="-15"/>
        </w:rPr>
        <w:t>1.文本资源</w:t>
      </w:r>
    </w:p>
    <w:p>
      <w:pPr>
        <w:ind w:left="126" w:right="292" w:firstLine="460"/>
        <w:spacing w:before="180" w:line="415" w:lineRule="auto"/>
        <w:rPr>
          <w:rFonts w:ascii="SimSun" w:hAnsi="SimSun" w:eastAsia="SimSun" w:cs="SimSun"/>
          <w:sz w:val="24"/>
          <w:szCs w:val="24"/>
        </w:rPr>
      </w:pPr>
      <w:r>
        <w:rPr>
          <w:rFonts w:ascii="SimSun" w:hAnsi="SimSun" w:eastAsia="SimSun" w:cs="SimSun"/>
          <w:sz w:val="24"/>
          <w:szCs w:val="24"/>
          <w:spacing w:val="-8"/>
        </w:rPr>
        <w:t>文本资源是指教学辅助材料等。学校在教育行政部门指导下，</w:t>
      </w:r>
      <w:r>
        <w:rPr>
          <w:rFonts w:ascii="SimSun" w:hAnsi="SimSun" w:eastAsia="SimSun" w:cs="SimSun"/>
          <w:sz w:val="24"/>
          <w:szCs w:val="24"/>
          <w:spacing w:val="-9"/>
        </w:rPr>
        <w:t>依据本地区和</w:t>
      </w:r>
      <w:r>
        <w:rPr>
          <w:rFonts w:ascii="SimSun" w:hAnsi="SimSun" w:eastAsia="SimSun" w:cs="SimSun"/>
          <w:sz w:val="24"/>
          <w:szCs w:val="24"/>
        </w:rPr>
        <w:t xml:space="preserve"> </w:t>
      </w:r>
      <w:r>
        <w:rPr>
          <w:rFonts w:ascii="SimSun" w:hAnsi="SimSun" w:eastAsia="SimSun" w:cs="SimSun"/>
          <w:sz w:val="24"/>
          <w:szCs w:val="24"/>
          <w:spacing w:val="-6"/>
        </w:rPr>
        <w:t>学校的特点，结合日常教学内容，选择和使用合适的文</w:t>
      </w:r>
      <w:r>
        <w:rPr>
          <w:rFonts w:ascii="SimSun" w:hAnsi="SimSun" w:eastAsia="SimSun" w:cs="SimSun"/>
          <w:sz w:val="24"/>
          <w:szCs w:val="24"/>
          <w:spacing w:val="-7"/>
        </w:rPr>
        <w:t>本资源。</w:t>
      </w:r>
    </w:p>
    <w:p>
      <w:pPr>
        <w:spacing w:line="415" w:lineRule="auto"/>
        <w:sectPr>
          <w:footerReference w:type="default" r:id="rId50"/>
          <w:pgSz w:w="11906" w:h="16839"/>
          <w:pgMar w:top="1431" w:right="1687" w:bottom="1273" w:left="1687" w:header="0" w:footer="1047" w:gutter="0"/>
        </w:sectPr>
        <w:rPr>
          <w:rFonts w:ascii="SimSun" w:hAnsi="SimSun" w:eastAsia="SimSun" w:cs="SimSun"/>
          <w:sz w:val="24"/>
          <w:szCs w:val="24"/>
        </w:rPr>
      </w:pPr>
    </w:p>
    <w:p>
      <w:pPr>
        <w:pStyle w:val="BodyText"/>
        <w:spacing w:line="325" w:lineRule="auto"/>
        <w:rPr/>
      </w:pPr>
      <w:r/>
    </w:p>
    <w:p>
      <w:pPr>
        <w:ind w:left="489"/>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2.数字化资源</w:t>
      </w:r>
    </w:p>
    <w:p>
      <w:pPr>
        <w:ind w:left="23" w:right="193" w:firstLine="465"/>
        <w:spacing w:before="181" w:line="422" w:lineRule="auto"/>
        <w:rPr>
          <w:rFonts w:ascii="SimSun" w:hAnsi="SimSun" w:eastAsia="SimSun" w:cs="SimSun"/>
          <w:sz w:val="24"/>
          <w:szCs w:val="24"/>
        </w:rPr>
      </w:pPr>
      <w:r>
        <w:rPr>
          <w:rFonts w:ascii="SimSun" w:hAnsi="SimSun" w:eastAsia="SimSun" w:cs="SimSun"/>
          <w:sz w:val="24"/>
          <w:szCs w:val="24"/>
          <w:spacing w:val="-8"/>
        </w:rPr>
        <w:t>数字化资源是指经过数字化处理，可以在计算机或网络环境下</w:t>
      </w:r>
      <w:r>
        <w:rPr>
          <w:rFonts w:ascii="SimSun" w:hAnsi="SimSun" w:eastAsia="SimSun" w:cs="SimSun"/>
          <w:sz w:val="24"/>
          <w:szCs w:val="24"/>
          <w:spacing w:val="-9"/>
        </w:rPr>
        <w:t>运行的多媒体</w:t>
      </w:r>
      <w:r>
        <w:rPr>
          <w:rFonts w:ascii="SimSun" w:hAnsi="SimSun" w:eastAsia="SimSun" w:cs="SimSun"/>
          <w:sz w:val="24"/>
          <w:szCs w:val="24"/>
        </w:rPr>
        <w:t xml:space="preserve"> </w:t>
      </w:r>
      <w:r>
        <w:rPr>
          <w:rFonts w:ascii="SimSun" w:hAnsi="SimSun" w:eastAsia="SimSun" w:cs="SimSun"/>
          <w:sz w:val="24"/>
          <w:szCs w:val="24"/>
          <w:spacing w:val="-3"/>
        </w:rPr>
        <w:t>材料。教师要充分利用信息化手段，精心选择数字化资源，创新教学方式。</w:t>
      </w:r>
    </w:p>
    <w:p>
      <w:pPr>
        <w:ind w:left="491"/>
        <w:spacing w:before="296" w:line="221" w:lineRule="auto"/>
        <w:outlineLvl w:val="1"/>
        <w:rPr>
          <w:rFonts w:ascii="SimHei" w:hAnsi="SimHei" w:eastAsia="SimHei" w:cs="SimHei"/>
          <w:sz w:val="24"/>
          <w:szCs w:val="24"/>
        </w:rPr>
      </w:pPr>
      <w:r>
        <w:rPr>
          <w:rFonts w:ascii="SimHei" w:hAnsi="SimHei" w:eastAsia="SimHei" w:cs="SimHei"/>
          <w:sz w:val="24"/>
          <w:szCs w:val="24"/>
          <w:b/>
          <w:bCs/>
          <w:spacing w:val="-7"/>
        </w:rPr>
        <w:t>3.特色资源</w:t>
      </w:r>
    </w:p>
    <w:p>
      <w:pPr>
        <w:ind w:left="22" w:right="8" w:firstLine="471"/>
        <w:spacing w:before="179" w:line="353" w:lineRule="auto"/>
        <w:jc w:val="both"/>
        <w:rPr>
          <w:rFonts w:ascii="SimSun" w:hAnsi="SimSun" w:eastAsia="SimSun" w:cs="SimSun"/>
          <w:sz w:val="24"/>
          <w:szCs w:val="24"/>
        </w:rPr>
      </w:pPr>
      <w:r>
        <w:rPr>
          <w:rFonts w:ascii="SimSun" w:hAnsi="SimSun" w:eastAsia="SimSun" w:cs="SimSun"/>
          <w:sz w:val="24"/>
          <w:szCs w:val="24"/>
          <w:spacing w:val="-10"/>
        </w:rPr>
        <w:t>特色资源是指具有行业、专业和艺术人文特色的资源，如地方文化遗产、人文</w:t>
      </w:r>
      <w:r>
        <w:rPr>
          <w:rFonts w:ascii="SimSun" w:hAnsi="SimSun" w:eastAsia="SimSun" w:cs="SimSun"/>
          <w:sz w:val="24"/>
          <w:szCs w:val="24"/>
          <w:spacing w:val="10"/>
        </w:rPr>
        <w:t xml:space="preserve"> </w:t>
      </w:r>
      <w:r>
        <w:rPr>
          <w:rFonts w:ascii="SimSun" w:hAnsi="SimSun" w:eastAsia="SimSun" w:cs="SimSun"/>
          <w:sz w:val="24"/>
          <w:szCs w:val="24"/>
          <w:spacing w:val="-9"/>
        </w:rPr>
        <w:t>景观、自然景观、科技馆、博物馆、图书馆、艺</w:t>
      </w:r>
      <w:r>
        <w:rPr>
          <w:rFonts w:ascii="SimSun" w:hAnsi="SimSun" w:eastAsia="SimSun" w:cs="SimSun"/>
          <w:sz w:val="24"/>
          <w:szCs w:val="24"/>
          <w:spacing w:val="-10"/>
        </w:rPr>
        <w:t>术场馆、创意园区、艺术团体等资</w:t>
      </w:r>
      <w:r>
        <w:rPr>
          <w:rFonts w:ascii="SimSun" w:hAnsi="SimSun" w:eastAsia="SimSun" w:cs="SimSun"/>
          <w:sz w:val="24"/>
          <w:szCs w:val="24"/>
        </w:rPr>
        <w:t xml:space="preserve"> </w:t>
      </w:r>
      <w:r>
        <w:rPr>
          <w:rFonts w:ascii="SimSun" w:hAnsi="SimSun" w:eastAsia="SimSun" w:cs="SimSun"/>
          <w:sz w:val="24"/>
          <w:szCs w:val="24"/>
          <w:spacing w:val="-9"/>
        </w:rPr>
        <w:t>源。教师应根据课程教学需要整合、开发和利用</w:t>
      </w:r>
      <w:r>
        <w:rPr>
          <w:rFonts w:ascii="SimSun" w:hAnsi="SimSun" w:eastAsia="SimSun" w:cs="SimSun"/>
          <w:sz w:val="24"/>
          <w:szCs w:val="24"/>
          <w:spacing w:val="-10"/>
        </w:rPr>
        <w:t>特色资源，指导学生通过参观、访</w:t>
      </w:r>
      <w:r>
        <w:rPr>
          <w:rFonts w:ascii="SimSun" w:hAnsi="SimSun" w:eastAsia="SimSun" w:cs="SimSun"/>
          <w:sz w:val="24"/>
          <w:szCs w:val="24"/>
        </w:rPr>
        <w:t xml:space="preserve"> </w:t>
      </w:r>
      <w:r>
        <w:rPr>
          <w:rFonts w:ascii="SimSun" w:hAnsi="SimSun" w:eastAsia="SimSun" w:cs="SimSun"/>
          <w:sz w:val="24"/>
          <w:szCs w:val="24"/>
          <w:spacing w:val="-6"/>
        </w:rPr>
        <w:t>问、调查、观摩、检索等多种形式，拓展艺术学习视野。</w:t>
      </w:r>
    </w:p>
    <w:p>
      <w:pPr>
        <w:pStyle w:val="BodyText"/>
        <w:spacing w:line="315" w:lineRule="auto"/>
        <w:rPr/>
      </w:pPr>
      <w:r/>
    </w:p>
    <w:p>
      <w:pPr>
        <w:ind w:left="468"/>
        <w:spacing w:before="78" w:line="221" w:lineRule="auto"/>
        <w:outlineLvl w:val="1"/>
        <w:rPr>
          <w:rFonts w:ascii="SimHei" w:hAnsi="SimHei" w:eastAsia="SimHei" w:cs="SimHei"/>
          <w:sz w:val="24"/>
          <w:szCs w:val="24"/>
        </w:rPr>
      </w:pPr>
      <w:r>
        <w:rPr>
          <w:rFonts w:ascii="SimHei" w:hAnsi="SimHei" w:eastAsia="SimHei" w:cs="SimHei"/>
          <w:sz w:val="24"/>
          <w:szCs w:val="24"/>
          <w:b/>
          <w:bCs/>
          <w:spacing w:val="-11"/>
        </w:rPr>
        <w:t>4.设施设备资源</w:t>
      </w:r>
    </w:p>
    <w:p>
      <w:pPr>
        <w:ind w:left="22" w:right="6" w:firstLine="475"/>
        <w:spacing w:before="182" w:line="350" w:lineRule="auto"/>
        <w:jc w:val="both"/>
        <w:rPr>
          <w:rFonts w:ascii="SimSun" w:hAnsi="SimSun" w:eastAsia="SimSun" w:cs="SimSun"/>
          <w:sz w:val="24"/>
          <w:szCs w:val="24"/>
        </w:rPr>
      </w:pPr>
      <w:r>
        <w:rPr>
          <w:rFonts w:ascii="SimSun" w:hAnsi="SimSun" w:eastAsia="SimSun" w:cs="SimSun"/>
          <w:sz w:val="24"/>
          <w:szCs w:val="24"/>
          <w:spacing w:val="-10"/>
        </w:rPr>
        <w:t>设施设备资源包括素描教学专用教室、素描活动场地，以及适应现代信息化教</w:t>
      </w:r>
      <w:r>
        <w:rPr>
          <w:rFonts w:ascii="SimSun" w:hAnsi="SimSun" w:eastAsia="SimSun" w:cs="SimSun"/>
          <w:sz w:val="24"/>
          <w:szCs w:val="24"/>
          <w:spacing w:val="8"/>
        </w:rPr>
        <w:t xml:space="preserve"> </w:t>
      </w:r>
      <w:r>
        <w:rPr>
          <w:rFonts w:ascii="SimSun" w:hAnsi="SimSun" w:eastAsia="SimSun" w:cs="SimSun"/>
          <w:sz w:val="24"/>
          <w:szCs w:val="24"/>
          <w:spacing w:val="-9"/>
        </w:rPr>
        <w:t>学需要的多媒体软件、互联网等资源。学校要为教师实</w:t>
      </w:r>
      <w:r>
        <w:rPr>
          <w:rFonts w:ascii="SimSun" w:hAnsi="SimSun" w:eastAsia="SimSun" w:cs="SimSun"/>
          <w:sz w:val="24"/>
          <w:szCs w:val="24"/>
          <w:spacing w:val="-10"/>
        </w:rPr>
        <w:t>施教学提供必要的软硬件支</w:t>
      </w:r>
      <w:r>
        <w:rPr>
          <w:rFonts w:ascii="SimSun" w:hAnsi="SimSun" w:eastAsia="SimSun" w:cs="SimSun"/>
          <w:sz w:val="24"/>
          <w:szCs w:val="24"/>
        </w:rPr>
        <w:t xml:space="preserve"> </w:t>
      </w:r>
      <w:r>
        <w:rPr>
          <w:rFonts w:ascii="SimSun" w:hAnsi="SimSun" w:eastAsia="SimSun" w:cs="SimSun"/>
          <w:sz w:val="24"/>
          <w:szCs w:val="24"/>
          <w:spacing w:val="-8"/>
        </w:rPr>
        <w:t>撑，为学生创造良好的学习条件和环境，满足学生艺术学习和实践的需要。</w:t>
      </w:r>
    </w:p>
    <w:p>
      <w:pPr>
        <w:pStyle w:val="BodyText"/>
        <w:spacing w:line="333" w:lineRule="auto"/>
        <w:rPr/>
      </w:pPr>
      <w:r/>
    </w:p>
    <w:p>
      <w:pPr>
        <w:pStyle w:val="BodyText"/>
        <w:spacing w:line="334" w:lineRule="auto"/>
        <w:rPr/>
      </w:pPr>
      <w:r/>
    </w:p>
    <w:p>
      <w:pPr>
        <w:ind w:left="701"/>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319" w:lineRule="auto"/>
        <w:rPr/>
      </w:pPr>
      <w:r/>
    </w:p>
    <w:p>
      <w:pPr>
        <w:pStyle w:val="BodyText"/>
        <w:spacing w:line="319" w:lineRule="auto"/>
        <w:rPr/>
      </w:pPr>
      <w:r/>
    </w:p>
    <w:p>
      <w:pPr>
        <w:pStyle w:val="BodyText"/>
        <w:spacing w:line="319" w:lineRule="auto"/>
        <w:rPr/>
      </w:pPr>
      <w:r/>
    </w:p>
    <w:p>
      <w:pPr>
        <w:ind w:left="25" w:right="8" w:firstLine="471"/>
        <w:spacing w:before="78" w:line="352" w:lineRule="auto"/>
        <w:jc w:val="both"/>
        <w:rPr>
          <w:rFonts w:ascii="SimSun" w:hAnsi="SimSun" w:eastAsia="SimSun" w:cs="SimSun"/>
          <w:sz w:val="24"/>
          <w:szCs w:val="24"/>
        </w:rPr>
      </w:pPr>
      <w:r>
        <w:rPr>
          <w:rFonts w:ascii="SimSun" w:hAnsi="SimSun" w:eastAsia="SimSun" w:cs="SimSun"/>
          <w:sz w:val="24"/>
          <w:szCs w:val="24"/>
          <w:spacing w:val="-12"/>
        </w:rPr>
        <w:t>教材是课程标准的具体呈现形式，是实现课程目标、实施教学的重要资源。</w:t>
      </w:r>
      <w:r>
        <w:rPr>
          <w:rFonts w:ascii="SimSun" w:hAnsi="SimSun" w:eastAsia="SimSun" w:cs="SimSun"/>
          <w:sz w:val="24"/>
          <w:szCs w:val="24"/>
          <w:spacing w:val="-45"/>
        </w:rPr>
        <w:t xml:space="preserve"> </w:t>
      </w:r>
      <w:r>
        <w:rPr>
          <w:rFonts w:ascii="SimSun" w:hAnsi="SimSun" w:eastAsia="SimSun" w:cs="SimSun"/>
          <w:sz w:val="24"/>
          <w:szCs w:val="24"/>
          <w:spacing w:val="-12"/>
        </w:rPr>
        <w:t>中</w:t>
      </w:r>
      <w:r>
        <w:rPr>
          <w:rFonts w:ascii="SimSun" w:hAnsi="SimSun" w:eastAsia="SimSun" w:cs="SimSun"/>
          <w:sz w:val="24"/>
          <w:szCs w:val="24"/>
        </w:rPr>
        <w:t xml:space="preserve"> </w:t>
      </w:r>
      <w:r>
        <w:rPr>
          <w:rFonts w:ascii="SimSun" w:hAnsi="SimSun" w:eastAsia="SimSun" w:cs="SimSun"/>
          <w:sz w:val="24"/>
          <w:szCs w:val="24"/>
          <w:spacing w:val="-3"/>
        </w:rPr>
        <w:t>等职业学校素描课程教材的选择，要以社会主义核心价值观为导向，落实立德树</w:t>
      </w:r>
      <w:r>
        <w:rPr>
          <w:rFonts w:ascii="SimSun" w:hAnsi="SimSun" w:eastAsia="SimSun" w:cs="SimSun"/>
          <w:sz w:val="24"/>
          <w:szCs w:val="24"/>
          <w:spacing w:val="3"/>
        </w:rPr>
        <w:t xml:space="preserve"> </w:t>
      </w:r>
      <w:r>
        <w:rPr>
          <w:rFonts w:ascii="SimSun" w:hAnsi="SimSun" w:eastAsia="SimSun" w:cs="SimSun"/>
          <w:sz w:val="24"/>
          <w:szCs w:val="24"/>
          <w:spacing w:val="-3"/>
        </w:rPr>
        <w:t>人的根本任务；要注重职业教育特点、工业美术学科特色和中等职业学校学生认</w:t>
      </w:r>
      <w:r>
        <w:rPr>
          <w:rFonts w:ascii="SimSun" w:hAnsi="SimSun" w:eastAsia="SimSun" w:cs="SimSun"/>
          <w:sz w:val="24"/>
          <w:szCs w:val="24"/>
          <w:spacing w:val="3"/>
        </w:rPr>
        <w:t xml:space="preserve"> </w:t>
      </w:r>
      <w:r>
        <w:rPr>
          <w:rFonts w:ascii="SimSun" w:hAnsi="SimSun" w:eastAsia="SimSun" w:cs="SimSun"/>
          <w:sz w:val="24"/>
          <w:szCs w:val="24"/>
          <w:spacing w:val="-6"/>
        </w:rPr>
        <w:t>知规律，贯穿本学科核心素养的要求，为课程实施提供保</w:t>
      </w:r>
      <w:r>
        <w:rPr>
          <w:rFonts w:ascii="SimSun" w:hAnsi="SimSun" w:eastAsia="SimSun" w:cs="SimSun"/>
          <w:sz w:val="24"/>
          <w:szCs w:val="24"/>
          <w:spacing w:val="-7"/>
        </w:rPr>
        <w:t>证。</w:t>
      </w:r>
    </w:p>
    <w:p>
      <w:pPr>
        <w:ind w:left="25" w:right="6" w:firstLine="471"/>
        <w:spacing w:before="37" w:line="350" w:lineRule="auto"/>
        <w:jc w:val="both"/>
        <w:rPr>
          <w:rFonts w:ascii="SimSun" w:hAnsi="SimSun" w:eastAsia="SimSun" w:cs="SimSun"/>
          <w:sz w:val="24"/>
          <w:szCs w:val="24"/>
        </w:rPr>
      </w:pPr>
      <w:r>
        <w:rPr>
          <w:rFonts w:ascii="SimSun" w:hAnsi="SimSun" w:eastAsia="SimSun" w:cs="SimSun"/>
          <w:sz w:val="24"/>
          <w:szCs w:val="24"/>
          <w:spacing w:val="-3"/>
        </w:rPr>
        <w:t>素描课程教材是学生学习和教师教学的重要内容和载体，应落实课程改革要</w:t>
      </w:r>
      <w:r>
        <w:rPr>
          <w:rFonts w:ascii="SimSun" w:hAnsi="SimSun" w:eastAsia="SimSun" w:cs="SimSun"/>
          <w:sz w:val="24"/>
          <w:szCs w:val="24"/>
          <w:spacing w:val="8"/>
        </w:rPr>
        <w:t xml:space="preserve"> </w:t>
      </w:r>
      <w:r>
        <w:rPr>
          <w:rFonts w:ascii="SimSun" w:hAnsi="SimSun" w:eastAsia="SimSun" w:cs="SimSun"/>
          <w:sz w:val="24"/>
          <w:szCs w:val="24"/>
          <w:spacing w:val="-3"/>
        </w:rPr>
        <w:t>求，体现素描课程的美育功能。教材的编写要以本课程标准规定的艺术学科核心</w:t>
      </w:r>
      <w:r>
        <w:rPr>
          <w:rFonts w:ascii="SimSun" w:hAnsi="SimSun" w:eastAsia="SimSun" w:cs="SimSun"/>
          <w:sz w:val="24"/>
          <w:szCs w:val="24"/>
          <w:spacing w:val="3"/>
        </w:rPr>
        <w:t xml:space="preserve"> </w:t>
      </w:r>
      <w:r>
        <w:rPr>
          <w:rFonts w:ascii="SimSun" w:hAnsi="SimSun" w:eastAsia="SimSun" w:cs="SimSun"/>
          <w:sz w:val="24"/>
          <w:szCs w:val="24"/>
          <w:spacing w:val="-6"/>
        </w:rPr>
        <w:t>素养、课程目标及课程内容为依据。</w:t>
      </w:r>
    </w:p>
    <w:p>
      <w:pPr>
        <w:pStyle w:val="BodyText"/>
        <w:spacing w:line="316" w:lineRule="auto"/>
        <w:rPr/>
      </w:pPr>
      <w:r/>
    </w:p>
    <w:p>
      <w:pPr>
        <w:ind w:left="486"/>
        <w:spacing w:before="79" w:line="213" w:lineRule="auto"/>
        <w:outlineLvl w:val="1"/>
        <w:rPr>
          <w:rFonts w:ascii="SimHei" w:hAnsi="SimHei" w:eastAsia="SimHei" w:cs="SimHei"/>
          <w:sz w:val="24"/>
          <w:szCs w:val="24"/>
        </w:rPr>
      </w:pPr>
      <w:r>
        <w:rPr>
          <w:rFonts w:ascii="SimHei" w:hAnsi="SimHei" w:eastAsia="SimHei" w:cs="SimHei"/>
          <w:sz w:val="24"/>
          <w:szCs w:val="24"/>
          <w:b/>
          <w:bCs/>
          <w:spacing w:val="-15"/>
        </w:rPr>
        <w:t>1.体现国家意志，坚持立德树人</w:t>
      </w:r>
    </w:p>
    <w:p>
      <w:pPr>
        <w:ind w:left="24" w:right="9" w:firstLine="494"/>
        <w:spacing w:before="191" w:line="346" w:lineRule="auto"/>
        <w:rPr>
          <w:rFonts w:ascii="SimSun" w:hAnsi="SimSun" w:eastAsia="SimSun" w:cs="SimSun"/>
          <w:sz w:val="24"/>
          <w:szCs w:val="24"/>
        </w:rPr>
      </w:pPr>
      <w:r>
        <w:rPr>
          <w:rFonts w:ascii="SimSun" w:hAnsi="SimSun" w:eastAsia="SimSun" w:cs="SimSun"/>
          <w:sz w:val="24"/>
          <w:szCs w:val="24"/>
          <w:spacing w:val="-4"/>
        </w:rPr>
        <w:t>以习近平新时代中国特色社会主义思想为指导，坚持贯穿融入社会主义核心</w:t>
      </w:r>
      <w:r>
        <w:rPr>
          <w:rFonts w:ascii="SimSun" w:hAnsi="SimSun" w:eastAsia="SimSun" w:cs="SimSun"/>
          <w:sz w:val="24"/>
          <w:szCs w:val="24"/>
          <w:spacing w:val="17"/>
        </w:rPr>
        <w:t xml:space="preserve"> </w:t>
      </w:r>
      <w:r>
        <w:rPr>
          <w:rFonts w:ascii="SimSun" w:hAnsi="SimSun" w:eastAsia="SimSun" w:cs="SimSun"/>
          <w:sz w:val="24"/>
          <w:szCs w:val="24"/>
          <w:spacing w:val="-6"/>
        </w:rPr>
        <w:t>价值观，引导学生形成正确的世界观、人生观和价值观。</w:t>
      </w:r>
    </w:p>
    <w:p>
      <w:pPr>
        <w:spacing w:line="346" w:lineRule="auto"/>
        <w:sectPr>
          <w:footerReference w:type="default" r:id="rId51"/>
          <w:pgSz w:w="11906" w:h="16839"/>
          <w:pgMar w:top="1431" w:right="1785" w:bottom="1273" w:left="1785" w:header="0" w:footer="1047" w:gutter="0"/>
        </w:sectPr>
        <w:rPr>
          <w:rFonts w:ascii="SimSun" w:hAnsi="SimSun" w:eastAsia="SimSun" w:cs="SimSun"/>
          <w:sz w:val="24"/>
          <w:szCs w:val="24"/>
        </w:rPr>
      </w:pPr>
    </w:p>
    <w:p>
      <w:pPr>
        <w:pStyle w:val="BodyText"/>
        <w:spacing w:line="325" w:lineRule="auto"/>
        <w:rPr/>
      </w:pPr>
      <w:r/>
    </w:p>
    <w:p>
      <w:pPr>
        <w:ind w:left="482"/>
        <w:spacing w:before="78" w:line="213" w:lineRule="auto"/>
        <w:outlineLvl w:val="1"/>
        <w:rPr>
          <w:rFonts w:ascii="SimHei" w:hAnsi="SimHei" w:eastAsia="SimHei" w:cs="SimHei"/>
          <w:sz w:val="24"/>
          <w:szCs w:val="24"/>
        </w:rPr>
      </w:pPr>
      <w:r>
        <w:rPr>
          <w:rFonts w:ascii="SimHei" w:hAnsi="SimHei" w:eastAsia="SimHei" w:cs="SimHei"/>
          <w:sz w:val="24"/>
          <w:szCs w:val="24"/>
          <w:b/>
          <w:bCs/>
          <w:spacing w:val="-11"/>
        </w:rPr>
        <w:t>2.坚定文化自信，具有国际视野</w:t>
      </w:r>
    </w:p>
    <w:p>
      <w:pPr>
        <w:ind w:left="31" w:right="155" w:firstLine="460"/>
        <w:spacing w:before="190" w:line="345" w:lineRule="auto"/>
        <w:rPr>
          <w:rFonts w:ascii="SimSun" w:hAnsi="SimSun" w:eastAsia="SimSun" w:cs="SimSun"/>
          <w:sz w:val="24"/>
          <w:szCs w:val="24"/>
        </w:rPr>
      </w:pPr>
      <w:r>
        <w:rPr>
          <w:rFonts w:ascii="SimSun" w:hAnsi="SimSun" w:eastAsia="SimSun" w:cs="SimSun"/>
          <w:sz w:val="24"/>
          <w:szCs w:val="24"/>
          <w:spacing w:val="-3"/>
        </w:rPr>
        <w:t>要继承和弘扬中华优秀传统文化、革命文化和社会主义先进文化，借鉴和吸</w:t>
      </w:r>
      <w:r>
        <w:rPr>
          <w:rFonts w:ascii="SimSun" w:hAnsi="SimSun" w:eastAsia="SimSun" w:cs="SimSun"/>
          <w:sz w:val="24"/>
          <w:szCs w:val="24"/>
          <w:spacing w:val="10"/>
        </w:rPr>
        <w:t xml:space="preserve"> </w:t>
      </w:r>
      <w:r>
        <w:rPr>
          <w:rFonts w:ascii="SimSun" w:hAnsi="SimSun" w:eastAsia="SimSun" w:cs="SimSun"/>
          <w:sz w:val="24"/>
          <w:szCs w:val="24"/>
          <w:spacing w:val="-6"/>
        </w:rPr>
        <w:t>收各国优秀文化艺术成果，拓宽学生文化视野，理解</w:t>
      </w:r>
      <w:r>
        <w:rPr>
          <w:rFonts w:ascii="SimSun" w:hAnsi="SimSun" w:eastAsia="SimSun" w:cs="SimSun"/>
          <w:sz w:val="24"/>
          <w:szCs w:val="24"/>
          <w:spacing w:val="-7"/>
        </w:rPr>
        <w:t>文化的多样性。</w:t>
      </w:r>
    </w:p>
    <w:p>
      <w:pPr>
        <w:pStyle w:val="BodyText"/>
        <w:spacing w:line="319" w:lineRule="auto"/>
        <w:rPr/>
      </w:pPr>
      <w:r/>
    </w:p>
    <w:p>
      <w:pPr>
        <w:ind w:left="484"/>
        <w:spacing w:before="78" w:line="213" w:lineRule="auto"/>
        <w:outlineLvl w:val="1"/>
        <w:rPr>
          <w:rFonts w:ascii="SimHei" w:hAnsi="SimHei" w:eastAsia="SimHei" w:cs="SimHei"/>
          <w:sz w:val="24"/>
          <w:szCs w:val="24"/>
        </w:rPr>
      </w:pPr>
      <w:r>
        <w:rPr>
          <w:rFonts w:ascii="SimHei" w:hAnsi="SimHei" w:eastAsia="SimHei" w:cs="SimHei"/>
          <w:sz w:val="24"/>
          <w:szCs w:val="24"/>
          <w:b/>
          <w:bCs/>
          <w:spacing w:val="-11"/>
        </w:rPr>
        <w:t>3.遵循学习规律，注重学生发展</w:t>
      </w:r>
    </w:p>
    <w:p>
      <w:pPr>
        <w:ind w:left="22" w:right="150" w:firstLine="491"/>
        <w:spacing w:before="188" w:line="350" w:lineRule="auto"/>
        <w:jc w:val="both"/>
        <w:rPr>
          <w:rFonts w:ascii="SimSun" w:hAnsi="SimSun" w:eastAsia="SimSun" w:cs="SimSun"/>
          <w:sz w:val="24"/>
          <w:szCs w:val="24"/>
        </w:rPr>
      </w:pPr>
      <w:r>
        <w:rPr>
          <w:rFonts w:ascii="SimSun" w:hAnsi="SimSun" w:eastAsia="SimSun" w:cs="SimSun"/>
          <w:sz w:val="24"/>
          <w:szCs w:val="24"/>
          <w:spacing w:val="-10"/>
        </w:rPr>
        <w:t>要遵循学生身心发展和认知规律，密切联系学生学习和</w:t>
      </w:r>
      <w:r>
        <w:rPr>
          <w:rFonts w:ascii="SimSun" w:hAnsi="SimSun" w:eastAsia="SimSun" w:cs="SimSun"/>
          <w:sz w:val="24"/>
          <w:szCs w:val="24"/>
          <w:spacing w:val="-11"/>
        </w:rPr>
        <w:t>生活经验，结合中等职</w:t>
      </w:r>
      <w:r>
        <w:rPr>
          <w:rFonts w:ascii="SimSun" w:hAnsi="SimSun" w:eastAsia="SimSun" w:cs="SimSun"/>
          <w:sz w:val="24"/>
          <w:szCs w:val="24"/>
        </w:rPr>
        <w:t xml:space="preserve"> </w:t>
      </w:r>
      <w:r>
        <w:rPr>
          <w:rFonts w:ascii="SimSun" w:hAnsi="SimSun" w:eastAsia="SimSun" w:cs="SimSun"/>
          <w:sz w:val="24"/>
          <w:szCs w:val="24"/>
          <w:spacing w:val="-9"/>
        </w:rPr>
        <w:t>业教育特点，突出实践性和应用性，引导学生在解决实际问</w:t>
      </w:r>
      <w:r>
        <w:rPr>
          <w:rFonts w:ascii="SimSun" w:hAnsi="SimSun" w:eastAsia="SimSun" w:cs="SimSun"/>
          <w:sz w:val="24"/>
          <w:szCs w:val="24"/>
          <w:spacing w:val="-10"/>
        </w:rPr>
        <w:t>题的活动或情境中提升</w:t>
      </w:r>
      <w:r>
        <w:rPr>
          <w:rFonts w:ascii="SimSun" w:hAnsi="SimSun" w:eastAsia="SimSun" w:cs="SimSun"/>
          <w:sz w:val="24"/>
          <w:szCs w:val="24"/>
        </w:rPr>
        <w:t xml:space="preserve"> </w:t>
      </w:r>
      <w:r>
        <w:rPr>
          <w:rFonts w:ascii="SimSun" w:hAnsi="SimSun" w:eastAsia="SimSun" w:cs="SimSun"/>
          <w:sz w:val="24"/>
          <w:szCs w:val="24"/>
          <w:spacing w:val="-10"/>
        </w:rPr>
        <w:t>艺术学科核心素养水平。</w:t>
      </w:r>
    </w:p>
    <w:p>
      <w:pPr>
        <w:pStyle w:val="BodyText"/>
        <w:spacing w:line="319" w:lineRule="auto"/>
        <w:rPr/>
      </w:pPr>
      <w:r/>
    </w:p>
    <w:p>
      <w:pPr>
        <w:ind w:left="477"/>
        <w:spacing w:before="78" w:line="213" w:lineRule="auto"/>
        <w:outlineLvl w:val="1"/>
        <w:rPr>
          <w:rFonts w:ascii="SimHei" w:hAnsi="SimHei" w:eastAsia="SimHei" w:cs="SimHei"/>
          <w:sz w:val="24"/>
          <w:szCs w:val="24"/>
        </w:rPr>
      </w:pPr>
      <w:r>
        <w:rPr>
          <w:rFonts w:ascii="SimHei" w:hAnsi="SimHei" w:eastAsia="SimHei" w:cs="SimHei"/>
          <w:sz w:val="24"/>
          <w:szCs w:val="24"/>
          <w:b/>
          <w:bCs/>
          <w:spacing w:val="-11"/>
        </w:rPr>
        <w:t>4.依据课程标准，精选学习内容</w:t>
      </w:r>
    </w:p>
    <w:p>
      <w:pPr>
        <w:ind w:left="23" w:firstLine="489"/>
        <w:spacing w:before="188" w:line="353" w:lineRule="auto"/>
        <w:jc w:val="both"/>
        <w:rPr>
          <w:rFonts w:ascii="SimSun" w:hAnsi="SimSun" w:eastAsia="SimSun" w:cs="SimSun"/>
          <w:sz w:val="24"/>
          <w:szCs w:val="24"/>
        </w:rPr>
      </w:pPr>
      <w:r>
        <w:rPr>
          <w:rFonts w:ascii="SimSun" w:hAnsi="SimSun" w:eastAsia="SimSun" w:cs="SimSun"/>
          <w:sz w:val="24"/>
          <w:szCs w:val="24"/>
          <w:spacing w:val="-10"/>
        </w:rPr>
        <w:t>应坚持经典性、代表性和时代性原则，精选具有精神高度、文化内涵</w:t>
      </w:r>
      <w:r>
        <w:rPr>
          <w:rFonts w:ascii="SimSun" w:hAnsi="SimSun" w:eastAsia="SimSun" w:cs="SimSun"/>
          <w:sz w:val="24"/>
          <w:szCs w:val="24"/>
          <w:spacing w:val="-11"/>
        </w:rPr>
        <w:t>、艺术价</w:t>
      </w:r>
      <w:r>
        <w:rPr>
          <w:rFonts w:ascii="SimSun" w:hAnsi="SimSun" w:eastAsia="SimSun" w:cs="SimSun"/>
          <w:sz w:val="24"/>
          <w:szCs w:val="24"/>
        </w:rPr>
        <w:t xml:space="preserve">  </w:t>
      </w:r>
      <w:r>
        <w:rPr>
          <w:rFonts w:ascii="SimSun" w:hAnsi="SimSun" w:eastAsia="SimSun" w:cs="SimSun"/>
          <w:sz w:val="24"/>
          <w:szCs w:val="24"/>
          <w:spacing w:val="-11"/>
        </w:rPr>
        <w:t>值的优秀作品，加大中华优秀传统文化、革</w:t>
      </w:r>
      <w:r>
        <w:rPr>
          <w:rFonts w:ascii="SimSun" w:hAnsi="SimSun" w:eastAsia="SimSun" w:cs="SimSun"/>
          <w:sz w:val="24"/>
          <w:szCs w:val="24"/>
          <w:spacing w:val="-12"/>
        </w:rPr>
        <w:t>命文化和社会主义先进文化艺术的比重，</w:t>
      </w:r>
      <w:r>
        <w:rPr>
          <w:rFonts w:ascii="SimSun" w:hAnsi="SimSun" w:eastAsia="SimSun" w:cs="SimSun"/>
          <w:sz w:val="24"/>
          <w:szCs w:val="24"/>
        </w:rPr>
        <w:t xml:space="preserve"> </w:t>
      </w:r>
      <w:r>
        <w:rPr>
          <w:rFonts w:ascii="SimSun" w:hAnsi="SimSun" w:eastAsia="SimSun" w:cs="SimSun"/>
          <w:sz w:val="24"/>
          <w:szCs w:val="24"/>
          <w:spacing w:val="-9"/>
        </w:rPr>
        <w:t>兼顾传统与当代、经典与通俗、国内与国外，确保内容科学、准确，注意保护知识</w:t>
      </w:r>
      <w:r>
        <w:rPr>
          <w:rFonts w:ascii="SimSun" w:hAnsi="SimSun" w:eastAsia="SimSun" w:cs="SimSun"/>
          <w:sz w:val="24"/>
          <w:szCs w:val="24"/>
        </w:rPr>
        <w:t xml:space="preserve">  </w:t>
      </w:r>
      <w:r>
        <w:rPr>
          <w:rFonts w:ascii="SimSun" w:hAnsi="SimSun" w:eastAsia="SimSun" w:cs="SimSun"/>
          <w:sz w:val="24"/>
          <w:szCs w:val="24"/>
          <w:spacing w:val="-10"/>
        </w:rPr>
        <w:t>产权。</w:t>
      </w:r>
    </w:p>
    <w:p>
      <w:pPr>
        <w:pStyle w:val="BodyText"/>
        <w:spacing w:line="315" w:lineRule="auto"/>
        <w:rPr/>
      </w:pPr>
      <w:r/>
    </w:p>
    <w:p>
      <w:pPr>
        <w:ind w:left="481"/>
        <w:spacing w:before="78" w:line="213" w:lineRule="auto"/>
        <w:outlineLvl w:val="1"/>
        <w:rPr>
          <w:rFonts w:ascii="SimHei" w:hAnsi="SimHei" w:eastAsia="SimHei" w:cs="SimHei"/>
          <w:sz w:val="24"/>
          <w:szCs w:val="24"/>
        </w:rPr>
      </w:pPr>
      <w:r>
        <w:rPr>
          <w:rFonts w:ascii="SimHei" w:hAnsi="SimHei" w:eastAsia="SimHei" w:cs="SimHei"/>
          <w:sz w:val="24"/>
          <w:szCs w:val="24"/>
          <w:b/>
          <w:bCs/>
          <w:spacing w:val="-9"/>
        </w:rPr>
        <w:t>5.加强系统设计，有效助教助学</w:t>
      </w:r>
    </w:p>
    <w:p>
      <w:pPr>
        <w:ind w:left="22" w:right="155" w:firstLine="491"/>
        <w:spacing w:before="191" w:line="350" w:lineRule="auto"/>
        <w:jc w:val="both"/>
        <w:rPr>
          <w:rFonts w:ascii="SimSun" w:hAnsi="SimSun" w:eastAsia="SimSun" w:cs="SimSun"/>
          <w:sz w:val="24"/>
          <w:szCs w:val="24"/>
        </w:rPr>
      </w:pPr>
      <w:r>
        <w:rPr>
          <w:rFonts w:ascii="SimSun" w:hAnsi="SimSun" w:eastAsia="SimSun" w:cs="SimSun"/>
          <w:sz w:val="24"/>
          <w:szCs w:val="24"/>
          <w:spacing w:val="-10"/>
        </w:rPr>
        <w:t>要重视学习情境、活动的设计，引领教师转变教学观念</w:t>
      </w:r>
      <w:r>
        <w:rPr>
          <w:rFonts w:ascii="SimSun" w:hAnsi="SimSun" w:eastAsia="SimSun" w:cs="SimSun"/>
          <w:sz w:val="24"/>
          <w:szCs w:val="24"/>
          <w:spacing w:val="-11"/>
        </w:rPr>
        <w:t>，变革教学方式，创造</w:t>
      </w:r>
      <w:r>
        <w:rPr>
          <w:rFonts w:ascii="SimSun" w:hAnsi="SimSun" w:eastAsia="SimSun" w:cs="SimSun"/>
          <w:sz w:val="24"/>
          <w:szCs w:val="24"/>
        </w:rPr>
        <w:t xml:space="preserve"> </w:t>
      </w:r>
      <w:r>
        <w:rPr>
          <w:rFonts w:ascii="SimSun" w:hAnsi="SimSun" w:eastAsia="SimSun" w:cs="SimSun"/>
          <w:sz w:val="24"/>
          <w:szCs w:val="24"/>
          <w:spacing w:val="-9"/>
        </w:rPr>
        <w:t>性地设计和组织教学。要精心设计助读系统</w:t>
      </w:r>
      <w:r>
        <w:rPr>
          <w:rFonts w:ascii="SimSun" w:hAnsi="SimSun" w:eastAsia="SimSun" w:cs="SimSun"/>
          <w:sz w:val="24"/>
          <w:szCs w:val="24"/>
          <w:spacing w:val="-10"/>
        </w:rPr>
        <w:t>，为学生提供自主学习、主动探究的支</w:t>
      </w:r>
      <w:r>
        <w:rPr>
          <w:rFonts w:ascii="SimSun" w:hAnsi="SimSun" w:eastAsia="SimSun" w:cs="SimSun"/>
          <w:sz w:val="24"/>
          <w:szCs w:val="24"/>
        </w:rPr>
        <w:t xml:space="preserve"> </w:t>
      </w:r>
      <w:r>
        <w:rPr>
          <w:rFonts w:ascii="SimSun" w:hAnsi="SimSun" w:eastAsia="SimSun" w:cs="SimSun"/>
          <w:sz w:val="24"/>
          <w:szCs w:val="24"/>
          <w:spacing w:val="-5"/>
        </w:rPr>
        <w:t>撑与空间，激发学生学习兴趣，促进学习成果的巩固与迁移。</w:t>
      </w:r>
    </w:p>
    <w:p>
      <w:pPr>
        <w:pStyle w:val="BodyText"/>
        <w:spacing w:line="316" w:lineRule="auto"/>
        <w:rPr/>
      </w:pPr>
      <w:r/>
    </w:p>
    <w:p>
      <w:pPr>
        <w:ind w:left="478"/>
        <w:spacing w:before="79" w:line="213" w:lineRule="auto"/>
        <w:outlineLvl w:val="1"/>
        <w:rPr>
          <w:rFonts w:ascii="SimHei" w:hAnsi="SimHei" w:eastAsia="SimHei" w:cs="SimHei"/>
          <w:sz w:val="24"/>
          <w:szCs w:val="24"/>
        </w:rPr>
      </w:pPr>
      <w:r>
        <w:rPr>
          <w:rFonts w:ascii="SimHei" w:hAnsi="SimHei" w:eastAsia="SimHei" w:cs="SimHei"/>
          <w:sz w:val="24"/>
          <w:szCs w:val="24"/>
          <w:b/>
          <w:bCs/>
          <w:spacing w:val="-13"/>
        </w:rPr>
        <w:t>6.创新呈现方式，丰富配套资源</w:t>
      </w:r>
    </w:p>
    <w:p>
      <w:pPr>
        <w:ind w:left="23" w:right="155" w:firstLine="490"/>
        <w:spacing w:before="191" w:line="350" w:lineRule="auto"/>
        <w:jc w:val="both"/>
        <w:rPr>
          <w:rFonts w:ascii="SimSun" w:hAnsi="SimSun" w:eastAsia="SimSun" w:cs="SimSun"/>
          <w:sz w:val="24"/>
          <w:szCs w:val="24"/>
        </w:rPr>
      </w:pPr>
      <w:r>
        <w:rPr>
          <w:rFonts w:ascii="SimSun" w:hAnsi="SimSun" w:eastAsia="SimSun" w:cs="SimSun"/>
          <w:sz w:val="24"/>
          <w:szCs w:val="24"/>
          <w:spacing w:val="-17"/>
        </w:rPr>
        <w:t>要精心设计教材内容的呈现方式，体现艺术课程审美特点，做到美观大方、新颖</w:t>
      </w:r>
      <w:r>
        <w:rPr>
          <w:rFonts w:ascii="SimSun" w:hAnsi="SimSun" w:eastAsia="SimSun" w:cs="SimSun"/>
          <w:sz w:val="24"/>
          <w:szCs w:val="24"/>
          <w:spacing w:val="5"/>
        </w:rPr>
        <w:t xml:space="preserve"> </w:t>
      </w:r>
      <w:r>
        <w:rPr>
          <w:rFonts w:ascii="SimSun" w:hAnsi="SimSun" w:eastAsia="SimSun" w:cs="SimSun"/>
          <w:sz w:val="24"/>
          <w:szCs w:val="24"/>
          <w:spacing w:val="-9"/>
        </w:rPr>
        <w:t>独特、富有创意。要配备实用性、指导性强的</w:t>
      </w:r>
      <w:r>
        <w:rPr>
          <w:rFonts w:ascii="SimSun" w:hAnsi="SimSun" w:eastAsia="SimSun" w:cs="SimSun"/>
          <w:sz w:val="24"/>
          <w:szCs w:val="24"/>
          <w:spacing w:val="-10"/>
        </w:rPr>
        <w:t>教辅材料，开发和利用优质数字化教</w:t>
      </w:r>
      <w:r>
        <w:rPr>
          <w:rFonts w:ascii="SimSun" w:hAnsi="SimSun" w:eastAsia="SimSun" w:cs="SimSun"/>
          <w:sz w:val="24"/>
          <w:szCs w:val="24"/>
        </w:rPr>
        <w:t xml:space="preserve"> </w:t>
      </w:r>
      <w:r>
        <w:rPr>
          <w:rFonts w:ascii="SimSun" w:hAnsi="SimSun" w:eastAsia="SimSun" w:cs="SimSun"/>
          <w:sz w:val="24"/>
          <w:szCs w:val="24"/>
          <w:spacing w:val="-4"/>
        </w:rPr>
        <w:t>学资源，搭建信息资源学习平台，为课程教学提供支</w:t>
      </w:r>
      <w:r>
        <w:rPr>
          <w:rFonts w:ascii="SimSun" w:hAnsi="SimSun" w:eastAsia="SimSun" w:cs="SimSun"/>
          <w:sz w:val="24"/>
          <w:szCs w:val="24"/>
          <w:spacing w:val="-5"/>
        </w:rPr>
        <w:t>持。</w:t>
      </w:r>
    </w:p>
    <w:p>
      <w:pPr>
        <w:spacing w:line="350" w:lineRule="auto"/>
        <w:sectPr>
          <w:footerReference w:type="default" r:id="rId52"/>
          <w:pgSz w:w="11906" w:h="16839"/>
          <w:pgMar w:top="1431" w:right="1639" w:bottom="1273" w:left="1785" w:header="0" w:footer="1047" w:gutter="0"/>
        </w:sectPr>
        <w:rPr>
          <w:rFonts w:ascii="SimSun" w:hAnsi="SimSun" w:eastAsia="SimSun" w:cs="SimSun"/>
          <w:sz w:val="24"/>
          <w:szCs w:val="24"/>
        </w:rPr>
      </w:pP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ind w:left="1786"/>
        <w:spacing w:before="188" w:line="223" w:lineRule="auto"/>
        <w:outlineLvl w:val="0"/>
        <w:rPr>
          <w:rFonts w:ascii="SimSun" w:hAnsi="SimSun" w:eastAsia="SimSun" w:cs="SimSun"/>
          <w:sz w:val="58"/>
          <w:szCs w:val="58"/>
        </w:rPr>
      </w:pPr>
      <w:bookmarkStart w:name="bookmark6" w:id="26"/>
      <w:bookmarkEnd w:id="26"/>
      <w:r>
        <w:rPr>
          <w:rFonts w:ascii="SimSun" w:hAnsi="SimSun" w:eastAsia="SimSun" w:cs="SimSun"/>
          <w:sz w:val="58"/>
          <w:szCs w:val="58"/>
          <w:b/>
          <w:bCs/>
          <w:spacing w:val="11"/>
        </w:rPr>
        <w:t>西安育华职业高中</w:t>
      </w:r>
    </w:p>
    <w:p>
      <w:pPr>
        <w:pStyle w:val="BodyText"/>
        <w:spacing w:line="258" w:lineRule="auto"/>
        <w:rPr/>
      </w:pPr>
      <w:r/>
    </w:p>
    <w:p>
      <w:pPr>
        <w:ind w:left="1779"/>
        <w:spacing w:before="189" w:line="223" w:lineRule="auto"/>
        <w:outlineLvl w:val="0"/>
        <w:rPr>
          <w:rFonts w:ascii="SimSun" w:hAnsi="SimSun" w:eastAsia="SimSun" w:cs="SimSun"/>
          <w:sz w:val="58"/>
          <w:szCs w:val="58"/>
        </w:rPr>
      </w:pPr>
      <w:bookmarkStart w:name="bookmark5" w:id="27"/>
      <w:bookmarkEnd w:id="27"/>
      <w:r>
        <w:rPr>
          <w:rFonts w:ascii="SimSun" w:hAnsi="SimSun" w:eastAsia="SimSun" w:cs="SimSun"/>
          <w:sz w:val="58"/>
          <w:szCs w:val="58"/>
          <w:b/>
          <w:bCs/>
          <w:spacing w:val="12"/>
        </w:rPr>
        <w:t>《速写》课程标准</w:t>
      </w:r>
    </w:p>
    <w:p>
      <w:pPr>
        <w:spacing w:line="223" w:lineRule="auto"/>
        <w:sectPr>
          <w:footerReference w:type="default" r:id="rId53"/>
          <w:pgSz w:w="11906" w:h="16839"/>
          <w:pgMar w:top="1431" w:right="1785" w:bottom="1273" w:left="1785" w:header="0" w:footer="1047" w:gutter="0"/>
        </w:sectPr>
        <w:rPr>
          <w:rFonts w:ascii="SimSun" w:hAnsi="SimSun" w:eastAsia="SimSun" w:cs="SimSun"/>
          <w:sz w:val="58"/>
          <w:szCs w:val="58"/>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83"/>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5" w:lineRule="auto"/>
        <w:rPr/>
      </w:pPr>
      <w:r/>
    </w:p>
    <w:p>
      <w:pPr>
        <w:pStyle w:val="BodyText"/>
        <w:spacing w:line="285" w:lineRule="auto"/>
        <w:rPr/>
      </w:pPr>
      <w:r/>
    </w:p>
    <w:p>
      <w:pPr>
        <w:pStyle w:val="BodyText"/>
        <w:spacing w:line="286" w:lineRule="auto"/>
        <w:rPr/>
      </w:pPr>
      <w:r/>
    </w:p>
    <w:p>
      <w:pPr>
        <w:ind w:left="23" w:firstLine="447"/>
        <w:spacing w:before="78" w:line="354" w:lineRule="auto"/>
        <w:jc w:val="both"/>
        <w:rPr>
          <w:rFonts w:ascii="SimSun" w:hAnsi="SimSun" w:eastAsia="SimSun" w:cs="SimSun"/>
          <w:sz w:val="24"/>
          <w:szCs w:val="24"/>
        </w:rPr>
      </w:pPr>
      <w:r>
        <w:rPr>
          <w:rFonts w:ascii="SimSun" w:hAnsi="SimSun" w:eastAsia="SimSun" w:cs="SimSun"/>
          <w:sz w:val="24"/>
          <w:szCs w:val="24"/>
          <w:spacing w:val="-17"/>
        </w:rPr>
        <w:t>速写课程是工艺美术必修的一门专业基础课程，是在速写课程基础上开设的课程。</w:t>
      </w:r>
      <w:r>
        <w:rPr>
          <w:rFonts w:ascii="SimSun" w:hAnsi="SimSun" w:eastAsia="SimSun" w:cs="SimSun"/>
          <w:sz w:val="24"/>
          <w:szCs w:val="24"/>
          <w:spacing w:val="1"/>
        </w:rPr>
        <w:t xml:space="preserve"> </w:t>
      </w:r>
      <w:r>
        <w:rPr>
          <w:rFonts w:ascii="SimSun" w:hAnsi="SimSun" w:eastAsia="SimSun" w:cs="SimSun"/>
          <w:sz w:val="24"/>
          <w:szCs w:val="24"/>
          <w:spacing w:val="-16"/>
        </w:rPr>
        <w:t>通过学习该课程，使学生掌握基本的速写理论和造型能力，掌握视觉艺术所具备的观</w:t>
      </w:r>
      <w:r>
        <w:rPr>
          <w:rFonts w:ascii="SimSun" w:hAnsi="SimSun" w:eastAsia="SimSun" w:cs="SimSun"/>
          <w:sz w:val="24"/>
          <w:szCs w:val="24"/>
          <w:spacing w:val="2"/>
        </w:rPr>
        <w:t xml:space="preserve">  </w:t>
      </w:r>
      <w:r>
        <w:rPr>
          <w:rFonts w:ascii="SimSun" w:hAnsi="SimSun" w:eastAsia="SimSun" w:cs="SimSun"/>
          <w:sz w:val="24"/>
          <w:szCs w:val="24"/>
          <w:spacing w:val="-16"/>
        </w:rPr>
        <w:t>察能力、创意能力和艺术语言表达的能力。其任务是培养学生具有扼要概括表现对象</w:t>
      </w:r>
      <w:r>
        <w:rPr>
          <w:rFonts w:ascii="SimSun" w:hAnsi="SimSun" w:eastAsia="SimSun" w:cs="SimSun"/>
          <w:sz w:val="24"/>
          <w:szCs w:val="24"/>
          <w:spacing w:val="2"/>
        </w:rPr>
        <w:t xml:space="preserve">  </w:t>
      </w:r>
      <w:r>
        <w:rPr>
          <w:rFonts w:ascii="SimSun" w:hAnsi="SimSun" w:eastAsia="SimSun" w:cs="SimSun"/>
          <w:sz w:val="24"/>
          <w:szCs w:val="24"/>
          <w:spacing w:val="-16"/>
        </w:rPr>
        <w:t>和敏锐、快速捕捉对象形态的美术绘画能力和艺术审美能力，通过实施理实一体、分</w:t>
      </w:r>
      <w:r>
        <w:rPr>
          <w:rFonts w:ascii="SimSun" w:hAnsi="SimSun" w:eastAsia="SimSun" w:cs="SimSun"/>
          <w:sz w:val="24"/>
          <w:szCs w:val="24"/>
          <w:spacing w:val="2"/>
        </w:rPr>
        <w:t xml:space="preserve">  </w:t>
      </w:r>
      <w:r>
        <w:rPr>
          <w:rFonts w:ascii="SimSun" w:hAnsi="SimSun" w:eastAsia="SimSun" w:cs="SimSun"/>
          <w:sz w:val="24"/>
          <w:szCs w:val="24"/>
          <w:spacing w:val="-15"/>
        </w:rPr>
        <w:t>阶段分项目的速写教学模式，为后续课程的学习</w:t>
      </w:r>
      <w:r>
        <w:rPr>
          <w:rFonts w:ascii="SimSun" w:hAnsi="SimSun" w:eastAsia="SimSun" w:cs="SimSun"/>
          <w:sz w:val="24"/>
          <w:szCs w:val="24"/>
          <w:spacing w:val="-16"/>
        </w:rPr>
        <w:t>打下扎实且可持续发展的基础。</w:t>
      </w:r>
    </w:p>
    <w:p>
      <w:pPr>
        <w:ind w:left="22" w:right="180" w:firstLine="499"/>
        <w:spacing w:before="31" w:line="353" w:lineRule="auto"/>
        <w:jc w:val="both"/>
        <w:rPr>
          <w:rFonts w:ascii="SimSun" w:hAnsi="SimSun" w:eastAsia="SimSun" w:cs="SimSun"/>
          <w:sz w:val="24"/>
          <w:szCs w:val="24"/>
        </w:rPr>
      </w:pPr>
      <w:r>
        <w:rPr>
          <w:rFonts w:ascii="SimSun" w:hAnsi="SimSun" w:eastAsia="SimSun" w:cs="SimSun"/>
          <w:sz w:val="24"/>
          <w:szCs w:val="24"/>
          <w:spacing w:val="-4"/>
        </w:rPr>
        <w:t>因此，速写是工艺美术的专业基础科学之一，它既是培养造型能力和进行艺</w:t>
      </w:r>
      <w:r>
        <w:rPr>
          <w:rFonts w:ascii="SimSun" w:hAnsi="SimSun" w:eastAsia="SimSun" w:cs="SimSun"/>
          <w:sz w:val="24"/>
          <w:szCs w:val="24"/>
          <w:spacing w:val="9"/>
        </w:rPr>
        <w:t xml:space="preserve"> </w:t>
      </w:r>
      <w:r>
        <w:rPr>
          <w:rFonts w:ascii="SimSun" w:hAnsi="SimSun" w:eastAsia="SimSun" w:cs="SimSun"/>
          <w:sz w:val="24"/>
          <w:szCs w:val="24"/>
          <w:spacing w:val="-3"/>
        </w:rPr>
        <w:t>术构思的手段，同时也是一种独立的、自由的艺术表现形式。速写具有率真的直</w:t>
      </w:r>
      <w:r>
        <w:rPr>
          <w:rFonts w:ascii="SimSun" w:hAnsi="SimSun" w:eastAsia="SimSun" w:cs="SimSun"/>
          <w:sz w:val="24"/>
          <w:szCs w:val="24"/>
          <w:spacing w:val="1"/>
        </w:rPr>
        <w:t xml:space="preserve"> </w:t>
      </w:r>
      <w:r>
        <w:rPr>
          <w:rFonts w:ascii="SimSun" w:hAnsi="SimSun" w:eastAsia="SimSun" w:cs="SimSun"/>
          <w:sz w:val="24"/>
          <w:szCs w:val="24"/>
          <w:spacing w:val="-3"/>
        </w:rPr>
        <w:t>接地表达艺术情感、迅速捕捉物象特征和即时记录创作构思的特色，因此，速写</w:t>
      </w:r>
      <w:r>
        <w:rPr>
          <w:rFonts w:ascii="SimSun" w:hAnsi="SimSun" w:eastAsia="SimSun" w:cs="SimSun"/>
          <w:sz w:val="24"/>
          <w:szCs w:val="24"/>
          <w:spacing w:val="1"/>
        </w:rPr>
        <w:t xml:space="preserve"> </w:t>
      </w:r>
      <w:r>
        <w:rPr>
          <w:rFonts w:ascii="SimSun" w:hAnsi="SimSun" w:eastAsia="SimSun" w:cs="SimSun"/>
          <w:sz w:val="24"/>
          <w:szCs w:val="24"/>
          <w:spacing w:val="-1"/>
        </w:rPr>
        <w:t>是陪伴着美术工作者一生的创作生活。</w:t>
      </w:r>
    </w:p>
    <w:p>
      <w:pPr>
        <w:pStyle w:val="BodyText"/>
        <w:spacing w:line="333" w:lineRule="auto"/>
        <w:rPr/>
      </w:pPr>
      <w:r/>
    </w:p>
    <w:p>
      <w:pPr>
        <w:pStyle w:val="BodyText"/>
        <w:spacing w:line="333"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3" w:lineRule="auto"/>
        <w:rPr/>
      </w:pPr>
      <w:r/>
    </w:p>
    <w:p>
      <w:pPr>
        <w:pStyle w:val="BodyText"/>
        <w:spacing w:line="284" w:lineRule="auto"/>
        <w:rPr/>
      </w:pPr>
      <w:r/>
    </w:p>
    <w:p>
      <w:pPr>
        <w:pStyle w:val="BodyText"/>
        <w:spacing w:line="284" w:lineRule="auto"/>
        <w:rPr/>
      </w:pPr>
      <w:r/>
    </w:p>
    <w:p>
      <w:pPr>
        <w:ind w:left="36" w:right="13" w:firstLine="523"/>
        <w:spacing w:before="79" w:line="355" w:lineRule="auto"/>
        <w:rPr>
          <w:rFonts w:ascii="SimSun" w:hAnsi="SimSun" w:eastAsia="SimSun" w:cs="SimSun"/>
          <w:sz w:val="24"/>
          <w:szCs w:val="24"/>
        </w:rPr>
      </w:pPr>
      <w:r>
        <w:rPr>
          <w:rFonts w:ascii="SimSun" w:hAnsi="SimSun" w:eastAsia="SimSun" w:cs="SimSun"/>
          <w:sz w:val="24"/>
          <w:szCs w:val="24"/>
          <w:spacing w:val="5"/>
        </w:rPr>
        <w:t>中等职业学校速写课程要坚持立德树人，充分发挥学科独特的育人功能，</w:t>
      </w:r>
      <w:r>
        <w:rPr>
          <w:rFonts w:ascii="SimSun" w:hAnsi="SimSun" w:eastAsia="SimSun" w:cs="SimSun"/>
          <w:sz w:val="24"/>
          <w:szCs w:val="24"/>
          <w:spacing w:val="4"/>
        </w:rPr>
        <w:t xml:space="preserve"> </w:t>
      </w:r>
      <w:r>
        <w:rPr>
          <w:rFonts w:ascii="SimSun" w:hAnsi="SimSun" w:eastAsia="SimSun" w:cs="SimSun"/>
          <w:sz w:val="24"/>
          <w:szCs w:val="24"/>
          <w:spacing w:val="-10"/>
        </w:rPr>
        <w:t>以美育人，以文化人，以情动人，提高学生的审美和人文素养，积极引导学生主动</w:t>
      </w:r>
      <w:r>
        <w:rPr>
          <w:rFonts w:ascii="SimSun" w:hAnsi="SimSun" w:eastAsia="SimSun" w:cs="SimSun"/>
          <w:sz w:val="24"/>
          <w:szCs w:val="24"/>
          <w:spacing w:val="2"/>
        </w:rPr>
        <w:t xml:space="preserve">  </w:t>
      </w:r>
      <w:r>
        <w:rPr>
          <w:rFonts w:ascii="SimSun" w:hAnsi="SimSun" w:eastAsia="SimSun" w:cs="SimSun"/>
          <w:sz w:val="24"/>
          <w:szCs w:val="24"/>
          <w:spacing w:val="-16"/>
        </w:rPr>
        <w:t>参与艺术学习和实践，进一步积累和掌握速写基础知识</w:t>
      </w:r>
      <w:r>
        <w:rPr>
          <w:rFonts w:ascii="SimSun" w:hAnsi="SimSun" w:eastAsia="SimSun" w:cs="SimSun"/>
          <w:sz w:val="24"/>
          <w:szCs w:val="24"/>
          <w:spacing w:val="-17"/>
        </w:rPr>
        <w:t>、基本技能和方法，培养学生</w:t>
      </w:r>
      <w:r>
        <w:rPr>
          <w:rFonts w:ascii="SimSun" w:hAnsi="SimSun" w:eastAsia="SimSun" w:cs="SimSun"/>
          <w:sz w:val="24"/>
          <w:szCs w:val="24"/>
        </w:rPr>
        <w:t xml:space="preserve">  </w:t>
      </w:r>
      <w:r>
        <w:rPr>
          <w:rFonts w:ascii="SimSun" w:hAnsi="SimSun" w:eastAsia="SimSun" w:cs="SimSun"/>
          <w:sz w:val="24"/>
          <w:szCs w:val="24"/>
          <w:spacing w:val="-12"/>
        </w:rPr>
        <w:t>感受美、鉴赏美、表现美、创造美的能力，帮助学生塑造美好心灵，健全健康人格，</w:t>
      </w:r>
      <w:r>
        <w:rPr>
          <w:rFonts w:ascii="SimSun" w:hAnsi="SimSun" w:eastAsia="SimSun" w:cs="SimSun"/>
          <w:sz w:val="24"/>
          <w:szCs w:val="24"/>
          <w:spacing w:val="14"/>
        </w:rPr>
        <w:t xml:space="preserve"> </w:t>
      </w:r>
      <w:r>
        <w:rPr>
          <w:rFonts w:ascii="SimSun" w:hAnsi="SimSun" w:eastAsia="SimSun" w:cs="SimSun"/>
          <w:sz w:val="24"/>
          <w:szCs w:val="24"/>
          <w:spacing w:val="-10"/>
        </w:rPr>
        <w:t>厚植民族情感，增进文化认同，坚定文化自信，成为德智体美劳全</w:t>
      </w:r>
      <w:r>
        <w:rPr>
          <w:rFonts w:ascii="SimSun" w:hAnsi="SimSun" w:eastAsia="SimSun" w:cs="SimSun"/>
          <w:sz w:val="24"/>
          <w:szCs w:val="24"/>
          <w:spacing w:val="-11"/>
        </w:rPr>
        <w:t>面发展的高素质</w:t>
      </w:r>
      <w:r>
        <w:rPr>
          <w:rFonts w:ascii="SimSun" w:hAnsi="SimSun" w:eastAsia="SimSun" w:cs="SimSun"/>
          <w:sz w:val="24"/>
          <w:szCs w:val="24"/>
        </w:rPr>
        <w:t xml:space="preserve">  </w:t>
      </w:r>
      <w:r>
        <w:rPr>
          <w:rFonts w:ascii="SimSun" w:hAnsi="SimSun" w:eastAsia="SimSun" w:cs="SimSun"/>
          <w:sz w:val="24"/>
          <w:szCs w:val="24"/>
          <w:spacing w:val="-6"/>
        </w:rPr>
        <w:t>劳动者和技术技能人才。</w:t>
      </w:r>
    </w:p>
    <w:p>
      <w:pPr>
        <w:ind w:left="22" w:right="127" w:firstLine="480"/>
        <w:spacing w:before="36" w:line="352" w:lineRule="auto"/>
        <w:jc w:val="both"/>
        <w:rPr>
          <w:rFonts w:ascii="SimSun" w:hAnsi="SimSun" w:eastAsia="SimSun" w:cs="SimSun"/>
          <w:sz w:val="24"/>
          <w:szCs w:val="24"/>
        </w:rPr>
      </w:pPr>
      <w:r>
        <w:rPr>
          <w:rFonts w:ascii="SimSun" w:hAnsi="SimSun" w:eastAsia="SimSun" w:cs="SimSun"/>
          <w:sz w:val="24"/>
          <w:szCs w:val="24"/>
          <w:spacing w:val="-2"/>
        </w:rPr>
        <w:t>速写是工艺美术专业的一门非常重要的课程，它锻炼的是学生的绘画基础。</w:t>
      </w:r>
      <w:r>
        <w:rPr>
          <w:rFonts w:ascii="SimSun" w:hAnsi="SimSun" w:eastAsia="SimSun" w:cs="SimSun"/>
          <w:sz w:val="24"/>
          <w:szCs w:val="24"/>
          <w:spacing w:val="16"/>
        </w:rPr>
        <w:t xml:space="preserve"> </w:t>
      </w:r>
      <w:r>
        <w:rPr>
          <w:rFonts w:ascii="SimSun" w:hAnsi="SimSun" w:eastAsia="SimSun" w:cs="SimSun"/>
          <w:sz w:val="24"/>
          <w:szCs w:val="24"/>
          <w:spacing w:val="-3"/>
        </w:rPr>
        <w:t>在速写训练中，分为两种类型：一是研究规律型，以写实为主，扎实严谨，尽可</w:t>
      </w:r>
      <w:r>
        <w:rPr>
          <w:rFonts w:ascii="SimSun" w:hAnsi="SimSun" w:eastAsia="SimSun" w:cs="SimSun"/>
          <w:sz w:val="24"/>
          <w:szCs w:val="24"/>
          <w:spacing w:val="1"/>
        </w:rPr>
        <w:t xml:space="preserve"> </w:t>
      </w:r>
      <w:r>
        <w:rPr>
          <w:rFonts w:ascii="SimSun" w:hAnsi="SimSun" w:eastAsia="SimSun" w:cs="SimSun"/>
          <w:sz w:val="24"/>
          <w:szCs w:val="24"/>
          <w:spacing w:val="-3"/>
        </w:rPr>
        <w:t>能准确地反应对象的特征，形体及动态关系，寻找规律，默记于心。一般从慢写</w:t>
      </w:r>
      <w:r>
        <w:rPr>
          <w:rFonts w:ascii="SimSun" w:hAnsi="SimSun" w:eastAsia="SimSun" w:cs="SimSun"/>
          <w:sz w:val="24"/>
          <w:szCs w:val="24"/>
          <w:spacing w:val="1"/>
        </w:rPr>
        <w:t xml:space="preserve"> </w:t>
      </w:r>
      <w:r>
        <w:rPr>
          <w:rFonts w:ascii="SimSun" w:hAnsi="SimSun" w:eastAsia="SimSun" w:cs="SimSun"/>
          <w:sz w:val="24"/>
          <w:szCs w:val="24"/>
          <w:spacing w:val="-3"/>
        </w:rPr>
        <w:t>入手，对静态形态进行深入的研究和分析，从内部结构到外部形象进行深入体悟</w:t>
      </w:r>
    </w:p>
    <w:p>
      <w:pPr>
        <w:spacing w:line="352" w:lineRule="auto"/>
        <w:sectPr>
          <w:footerReference w:type="default" r:id="rId54"/>
          <w:pgSz w:w="11906" w:h="16839"/>
          <w:pgMar w:top="1418" w:right="1618" w:bottom="1273" w:left="1785" w:header="0" w:footer="1047" w:gutter="0"/>
        </w:sectPr>
        <w:rPr>
          <w:rFonts w:ascii="SimSun" w:hAnsi="SimSun" w:eastAsia="SimSun" w:cs="SimSun"/>
          <w:sz w:val="24"/>
          <w:szCs w:val="24"/>
        </w:rPr>
      </w:pPr>
    </w:p>
    <w:p>
      <w:pPr>
        <w:ind w:left="21" w:firstLine="7"/>
        <w:spacing w:before="48" w:line="355" w:lineRule="auto"/>
        <w:jc w:val="both"/>
        <w:rPr>
          <w:rFonts w:ascii="SimSun" w:hAnsi="SimSun" w:eastAsia="SimSun" w:cs="SimSun"/>
          <w:sz w:val="24"/>
          <w:szCs w:val="24"/>
        </w:rPr>
      </w:pPr>
      <w:r>
        <w:rPr>
          <w:rFonts w:ascii="SimSun" w:hAnsi="SimSun" w:eastAsia="SimSun" w:cs="SimSun"/>
          <w:sz w:val="24"/>
          <w:szCs w:val="24"/>
          <w:spacing w:val="-3"/>
        </w:rPr>
        <w:t>并能准确严谨地表现出来。另一种类型为提炼表现型，在速写中融入</w:t>
      </w:r>
      <w:r>
        <w:rPr>
          <w:rFonts w:ascii="SimSun" w:hAnsi="SimSun" w:eastAsia="SimSun" w:cs="SimSun"/>
          <w:sz w:val="24"/>
          <w:szCs w:val="24"/>
          <w:spacing w:val="-4"/>
        </w:rPr>
        <w:t>个人理解和</w:t>
      </w:r>
      <w:r>
        <w:rPr>
          <w:rFonts w:ascii="SimSun" w:hAnsi="SimSun" w:eastAsia="SimSun" w:cs="SimSun"/>
          <w:sz w:val="24"/>
          <w:szCs w:val="24"/>
        </w:rPr>
        <w:t xml:space="preserve">  </w:t>
      </w:r>
      <w:r>
        <w:rPr>
          <w:rFonts w:ascii="SimSun" w:hAnsi="SimSun" w:eastAsia="SimSun" w:cs="SimSun"/>
          <w:sz w:val="24"/>
          <w:szCs w:val="24"/>
          <w:spacing w:val="-3"/>
        </w:rPr>
        <w:t>审美经验，对生动形象有主观处理和概括夸张的表达，更适于在生活中捕捉动态</w:t>
      </w:r>
      <w:r>
        <w:rPr>
          <w:rFonts w:ascii="SimSun" w:hAnsi="SimSun" w:eastAsia="SimSun" w:cs="SimSun"/>
          <w:sz w:val="24"/>
          <w:szCs w:val="24"/>
          <w:spacing w:val="1"/>
        </w:rPr>
        <w:t xml:space="preserve">  </w:t>
      </w:r>
      <w:r>
        <w:rPr>
          <w:rFonts w:ascii="SimSun" w:hAnsi="SimSun" w:eastAsia="SimSun" w:cs="SimSun"/>
          <w:sz w:val="24"/>
          <w:szCs w:val="24"/>
          <w:spacing w:val="-4"/>
        </w:rPr>
        <w:t>形象，为专业设计累积素材。经过分析，本课程最终确定了以下学习项目：概论、</w:t>
      </w:r>
      <w:r>
        <w:rPr>
          <w:rFonts w:ascii="SimSun" w:hAnsi="SimSun" w:eastAsia="SimSun" w:cs="SimSun"/>
          <w:sz w:val="24"/>
          <w:szCs w:val="24"/>
          <w:spacing w:val="2"/>
        </w:rPr>
        <w:t xml:space="preserve"> </w:t>
      </w:r>
      <w:r>
        <w:rPr>
          <w:rFonts w:ascii="SimSun" w:hAnsi="SimSun" w:eastAsia="SimSun" w:cs="SimSun"/>
          <w:sz w:val="24"/>
          <w:szCs w:val="24"/>
          <w:spacing w:val="-3"/>
        </w:rPr>
        <w:t>透视训练、动态与动作规律、室内外场景构图、风景速写和综合速写。本课程不</w:t>
      </w:r>
      <w:r>
        <w:rPr>
          <w:rFonts w:ascii="SimSun" w:hAnsi="SimSun" w:eastAsia="SimSun" w:cs="SimSun"/>
          <w:sz w:val="24"/>
          <w:szCs w:val="24"/>
          <w:spacing w:val="1"/>
        </w:rPr>
        <w:t xml:space="preserve">  </w:t>
      </w:r>
      <w:r>
        <w:rPr>
          <w:rFonts w:ascii="SimSun" w:hAnsi="SimSun" w:eastAsia="SimSun" w:cs="SimSun"/>
          <w:sz w:val="24"/>
          <w:szCs w:val="24"/>
          <w:spacing w:val="-3"/>
        </w:rPr>
        <w:t>仅仅在于学习和分析，更重要的是实践，每个阶段的学习都要进行实践训练，实</w:t>
      </w:r>
      <w:r>
        <w:rPr>
          <w:rFonts w:ascii="SimSun" w:hAnsi="SimSun" w:eastAsia="SimSun" w:cs="SimSun"/>
          <w:sz w:val="24"/>
          <w:szCs w:val="24"/>
          <w:spacing w:val="1"/>
        </w:rPr>
        <w:t xml:space="preserve">  </w:t>
      </w:r>
      <w:r>
        <w:rPr>
          <w:rFonts w:ascii="SimSun" w:hAnsi="SimSun" w:eastAsia="SimSun" w:cs="SimSun"/>
          <w:sz w:val="24"/>
          <w:szCs w:val="24"/>
          <w:spacing w:val="-3"/>
        </w:rPr>
        <w:t>现理论与实践一体化的教学。教学效果评价采取过程评价与结果评价相结合的方</w:t>
      </w:r>
      <w:r>
        <w:rPr>
          <w:rFonts w:ascii="SimSun" w:hAnsi="SimSun" w:eastAsia="SimSun" w:cs="SimSun"/>
          <w:sz w:val="24"/>
          <w:szCs w:val="24"/>
          <w:spacing w:val="1"/>
        </w:rPr>
        <w:t xml:space="preserve">  </w:t>
      </w:r>
      <w:r>
        <w:rPr>
          <w:rFonts w:ascii="SimSun" w:hAnsi="SimSun" w:eastAsia="SimSun" w:cs="SimSun"/>
          <w:sz w:val="24"/>
          <w:szCs w:val="24"/>
          <w:spacing w:val="-1"/>
        </w:rPr>
        <w:t>式，通过理论与实践相结合，重点评价学生的职业能力。</w:t>
      </w:r>
    </w:p>
    <w:p>
      <w:pPr>
        <w:pStyle w:val="BodyText"/>
        <w:spacing w:line="281" w:lineRule="auto"/>
        <w:rPr/>
      </w:pPr>
      <w:r/>
    </w:p>
    <w:p>
      <w:pPr>
        <w:pStyle w:val="BodyText"/>
        <w:spacing w:line="281" w:lineRule="auto"/>
        <w:rPr/>
      </w:pPr>
      <w:r/>
    </w:p>
    <w:p>
      <w:pPr>
        <w:pStyle w:val="BodyText"/>
        <w:spacing w:line="281" w:lineRule="auto"/>
        <w:rPr/>
      </w:pPr>
      <w:r/>
    </w:p>
    <w:p>
      <w:pPr>
        <w:pStyle w:val="BodyText"/>
        <w:spacing w:line="281" w:lineRule="auto"/>
        <w:rPr/>
      </w:pPr>
      <w:r/>
    </w:p>
    <w:p>
      <w:pPr>
        <w:ind w:left="50"/>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74"/>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6" w:lineRule="auto"/>
        <w:rPr/>
      </w:pPr>
      <w:r/>
    </w:p>
    <w:p>
      <w:pPr>
        <w:pStyle w:val="BodyText"/>
        <w:spacing w:line="286" w:lineRule="auto"/>
        <w:rPr/>
      </w:pPr>
      <w:r/>
    </w:p>
    <w:p>
      <w:pPr>
        <w:pStyle w:val="BodyText"/>
        <w:spacing w:line="286" w:lineRule="auto"/>
        <w:rPr/>
      </w:pPr>
      <w:r/>
    </w:p>
    <w:p>
      <w:pPr>
        <w:ind w:left="38" w:right="260" w:firstLine="481"/>
        <w:spacing w:before="78" w:line="350" w:lineRule="auto"/>
        <w:jc w:val="both"/>
        <w:rPr>
          <w:rFonts w:ascii="SimSun" w:hAnsi="SimSun" w:eastAsia="SimSun" w:cs="SimSun"/>
          <w:sz w:val="24"/>
          <w:szCs w:val="24"/>
        </w:rPr>
      </w:pPr>
      <w:r>
        <w:rPr>
          <w:rFonts w:ascii="SimSun" w:hAnsi="SimSun" w:eastAsia="SimSun" w:cs="SimSun"/>
          <w:sz w:val="24"/>
          <w:szCs w:val="24"/>
          <w:spacing w:val="-6"/>
        </w:rPr>
        <w:t>学科核心素养是学科育人价值的集中体现，是学生通过学科学习与运用而逐</w:t>
      </w:r>
      <w:r>
        <w:rPr>
          <w:rFonts w:ascii="SimSun" w:hAnsi="SimSun" w:eastAsia="SimSun" w:cs="SimSun"/>
          <w:sz w:val="24"/>
          <w:szCs w:val="24"/>
          <w:spacing w:val="16"/>
        </w:rPr>
        <w:t xml:space="preserve"> </w:t>
      </w:r>
      <w:r>
        <w:rPr>
          <w:rFonts w:ascii="SimSun" w:hAnsi="SimSun" w:eastAsia="SimSun" w:cs="SimSun"/>
          <w:sz w:val="24"/>
          <w:szCs w:val="24"/>
          <w:spacing w:val="-5"/>
        </w:rPr>
        <w:t>步形成的正确价值观念、必备品格和关键能力，中等职业学校速写课程</w:t>
      </w:r>
      <w:r>
        <w:rPr>
          <w:rFonts w:ascii="SimSun" w:hAnsi="SimSun" w:eastAsia="SimSun" w:cs="SimSun"/>
          <w:sz w:val="24"/>
          <w:szCs w:val="24"/>
          <w:spacing w:val="-6"/>
        </w:rPr>
        <w:t>学科核心</w:t>
      </w:r>
      <w:r>
        <w:rPr>
          <w:rFonts w:ascii="SimSun" w:hAnsi="SimSun" w:eastAsia="SimSun" w:cs="SimSun"/>
          <w:sz w:val="24"/>
          <w:szCs w:val="24"/>
        </w:rPr>
        <w:t xml:space="preserve"> </w:t>
      </w:r>
      <w:r>
        <w:rPr>
          <w:rFonts w:ascii="SimSun" w:hAnsi="SimSun" w:eastAsia="SimSun" w:cs="SimSun"/>
          <w:sz w:val="24"/>
          <w:szCs w:val="24"/>
          <w:spacing w:val="-9"/>
        </w:rPr>
        <w:t>素养主要包括组成、情节、动态、道具、背景五个方面。</w:t>
      </w:r>
    </w:p>
    <w:p>
      <w:pPr>
        <w:pStyle w:val="BodyText"/>
        <w:spacing w:line="316" w:lineRule="auto"/>
        <w:rPr/>
      </w:pPr>
      <w:r/>
    </w:p>
    <w:p>
      <w:pPr>
        <w:ind w:left="515"/>
        <w:spacing w:before="78" w:line="222" w:lineRule="auto"/>
        <w:rPr>
          <w:rFonts w:ascii="SimHei" w:hAnsi="SimHei" w:eastAsia="SimHei" w:cs="SimHei"/>
          <w:sz w:val="24"/>
          <w:szCs w:val="24"/>
        </w:rPr>
      </w:pPr>
      <w:r>
        <w:rPr>
          <w:rFonts w:ascii="SimHei" w:hAnsi="SimHei" w:eastAsia="SimHei" w:cs="SimHei"/>
          <w:sz w:val="24"/>
          <w:szCs w:val="24"/>
          <w:b/>
          <w:bCs/>
          <w:spacing w:val="-8"/>
        </w:rPr>
        <w:t>1.组成</w:t>
      </w:r>
    </w:p>
    <w:p>
      <w:pPr>
        <w:ind w:left="26" w:right="200" w:firstLine="483"/>
        <w:spacing w:before="179" w:line="352" w:lineRule="auto"/>
        <w:jc w:val="both"/>
        <w:rPr>
          <w:rFonts w:ascii="SimSun" w:hAnsi="SimSun" w:eastAsia="SimSun" w:cs="SimSun"/>
          <w:sz w:val="24"/>
          <w:szCs w:val="24"/>
        </w:rPr>
      </w:pPr>
      <w:r>
        <w:rPr>
          <w:rFonts w:ascii="SimSun" w:hAnsi="SimSun" w:eastAsia="SimSun" w:cs="SimSun"/>
          <w:sz w:val="24"/>
          <w:szCs w:val="24"/>
          <w:spacing w:val="-3"/>
        </w:rPr>
        <w:t>写生前要有一个大致的轮廓。在速写的过程中，</w:t>
      </w:r>
      <w:r>
        <w:rPr>
          <w:rFonts w:ascii="SimSun" w:hAnsi="SimSun" w:eastAsia="SimSun" w:cs="SimSun"/>
          <w:sz w:val="24"/>
          <w:szCs w:val="24"/>
          <w:spacing w:val="-4"/>
        </w:rPr>
        <w:t>物体被一个一个地排列在预</w:t>
      </w:r>
      <w:r>
        <w:rPr>
          <w:rFonts w:ascii="SimSun" w:hAnsi="SimSun" w:eastAsia="SimSun" w:cs="SimSun"/>
          <w:sz w:val="24"/>
          <w:szCs w:val="24"/>
        </w:rPr>
        <w:t xml:space="preserve"> </w:t>
      </w:r>
      <w:r>
        <w:rPr>
          <w:rFonts w:ascii="SimSun" w:hAnsi="SimSun" w:eastAsia="SimSun" w:cs="SimSun"/>
          <w:sz w:val="24"/>
          <w:szCs w:val="24"/>
          <w:spacing w:val="-3"/>
        </w:rPr>
        <w:t>期的框架中，在这个框架中可以根据图片的需要进行个人即兴创作。场景速</w:t>
      </w:r>
      <w:r>
        <w:rPr>
          <w:rFonts w:ascii="SimSun" w:hAnsi="SimSun" w:eastAsia="SimSun" w:cs="SimSun"/>
          <w:sz w:val="24"/>
          <w:szCs w:val="24"/>
          <w:spacing w:val="-4"/>
        </w:rPr>
        <w:t>写通</w:t>
      </w:r>
      <w:r>
        <w:rPr>
          <w:rFonts w:ascii="SimSun" w:hAnsi="SimSun" w:eastAsia="SimSun" w:cs="SimSun"/>
          <w:sz w:val="24"/>
          <w:szCs w:val="24"/>
        </w:rPr>
        <w:t xml:space="preserve"> </w:t>
      </w:r>
      <w:r>
        <w:rPr>
          <w:rFonts w:ascii="SimSun" w:hAnsi="SimSun" w:eastAsia="SimSun" w:cs="SimSun"/>
          <w:sz w:val="24"/>
          <w:szCs w:val="24"/>
          <w:spacing w:val="-3"/>
        </w:rPr>
        <w:t>常是根据主次关系画出物体，然后根据构图的要求和对情节的描述来添加对</w:t>
      </w:r>
      <w:r>
        <w:rPr>
          <w:rFonts w:ascii="SimSun" w:hAnsi="SimSun" w:eastAsia="SimSun" w:cs="SimSun"/>
          <w:sz w:val="24"/>
          <w:szCs w:val="24"/>
          <w:spacing w:val="-4"/>
        </w:rPr>
        <w:t>象或</w:t>
      </w:r>
      <w:r>
        <w:rPr>
          <w:rFonts w:ascii="SimSun" w:hAnsi="SimSun" w:eastAsia="SimSun" w:cs="SimSun"/>
          <w:sz w:val="24"/>
          <w:szCs w:val="24"/>
        </w:rPr>
        <w:t xml:space="preserve"> </w:t>
      </w:r>
      <w:r>
        <w:rPr>
          <w:rFonts w:ascii="SimSun" w:hAnsi="SimSun" w:eastAsia="SimSun" w:cs="SimSun"/>
          <w:sz w:val="24"/>
          <w:szCs w:val="24"/>
          <w:spacing w:val="-1"/>
        </w:rPr>
        <w:t>安排细节，从而达到构图饱满、节奏感强、趣味性强的目的。</w:t>
      </w:r>
    </w:p>
    <w:p>
      <w:pPr>
        <w:pStyle w:val="BodyText"/>
        <w:spacing w:line="423" w:lineRule="auto"/>
        <w:rPr/>
      </w:pPr>
      <w:r/>
    </w:p>
    <w:p>
      <w:pPr>
        <w:ind w:left="501"/>
        <w:spacing w:before="79" w:line="223" w:lineRule="auto"/>
        <w:rPr>
          <w:rFonts w:ascii="SimHei" w:hAnsi="SimHei" w:eastAsia="SimHei" w:cs="SimHei"/>
          <w:sz w:val="24"/>
          <w:szCs w:val="24"/>
        </w:rPr>
      </w:pPr>
      <w:r>
        <w:rPr>
          <w:rFonts w:ascii="SimHei" w:hAnsi="SimHei" w:eastAsia="SimHei" w:cs="SimHei"/>
          <w:sz w:val="24"/>
          <w:szCs w:val="24"/>
          <w:b/>
          <w:bCs/>
          <w:spacing w:val="-5"/>
        </w:rPr>
        <w:t>2.情节</w:t>
      </w:r>
    </w:p>
    <w:p>
      <w:pPr>
        <w:ind w:left="26" w:right="200" w:firstLine="480"/>
        <w:spacing w:before="175" w:line="347" w:lineRule="auto"/>
        <w:rPr>
          <w:rFonts w:ascii="SimSun" w:hAnsi="SimSun" w:eastAsia="SimSun" w:cs="SimSun"/>
          <w:sz w:val="24"/>
          <w:szCs w:val="24"/>
        </w:rPr>
      </w:pPr>
      <w:r>
        <w:rPr>
          <w:rFonts w:ascii="SimSun" w:hAnsi="SimSun" w:eastAsia="SimSun" w:cs="SimSun"/>
          <w:sz w:val="24"/>
          <w:szCs w:val="24"/>
          <w:spacing w:val="-3"/>
        </w:rPr>
        <w:t>绘图表现是速写的一个新内容。情节就是事物的变化和过</w:t>
      </w:r>
      <w:r>
        <w:rPr>
          <w:rFonts w:ascii="SimSun" w:hAnsi="SimSun" w:eastAsia="SimSun" w:cs="SimSun"/>
          <w:sz w:val="24"/>
          <w:szCs w:val="24"/>
          <w:spacing w:val="-4"/>
        </w:rPr>
        <w:t>程，场景速写五大</w:t>
      </w:r>
      <w:r>
        <w:rPr>
          <w:rFonts w:ascii="SimSun" w:hAnsi="SimSun" w:eastAsia="SimSun" w:cs="SimSun"/>
          <w:sz w:val="24"/>
          <w:szCs w:val="24"/>
        </w:rPr>
        <w:t xml:space="preserve"> </w:t>
      </w:r>
      <w:r>
        <w:rPr>
          <w:rFonts w:ascii="SimSun" w:hAnsi="SimSun" w:eastAsia="SimSun" w:cs="SimSun"/>
          <w:sz w:val="24"/>
          <w:szCs w:val="24"/>
          <w:spacing w:val="-3"/>
        </w:rPr>
        <w:t>核心即围绕画面主题的各个部分的发展变化。在情节表现方面，要注意情节</w:t>
      </w:r>
      <w:r>
        <w:rPr>
          <w:rFonts w:ascii="SimSun" w:hAnsi="SimSun" w:eastAsia="SimSun" w:cs="SimSun"/>
          <w:sz w:val="24"/>
          <w:szCs w:val="24"/>
          <w:spacing w:val="-4"/>
        </w:rPr>
        <w:t>的发</w:t>
      </w:r>
    </w:p>
    <w:p>
      <w:pPr>
        <w:spacing w:line="347" w:lineRule="auto"/>
        <w:sectPr>
          <w:footerReference w:type="default" r:id="rId55"/>
          <w:pgSz w:w="11906" w:h="16839"/>
          <w:pgMar w:top="1426" w:right="1599" w:bottom="1273" w:left="1785" w:header="0" w:footer="1047" w:gutter="0"/>
        </w:sectPr>
        <w:rPr>
          <w:rFonts w:ascii="SimSun" w:hAnsi="SimSun" w:eastAsia="SimSun" w:cs="SimSun"/>
          <w:sz w:val="24"/>
          <w:szCs w:val="24"/>
        </w:rPr>
      </w:pPr>
    </w:p>
    <w:p>
      <w:pPr>
        <w:ind w:left="25" w:right="13"/>
        <w:spacing w:before="49" w:line="347" w:lineRule="auto"/>
        <w:rPr>
          <w:rFonts w:ascii="SimSun" w:hAnsi="SimSun" w:eastAsia="SimSun" w:cs="SimSun"/>
          <w:sz w:val="24"/>
          <w:szCs w:val="24"/>
        </w:rPr>
      </w:pPr>
      <w:r>
        <w:rPr>
          <w:rFonts w:ascii="SimSun" w:hAnsi="SimSun" w:eastAsia="SimSun" w:cs="SimSun"/>
          <w:sz w:val="24"/>
          <w:szCs w:val="24"/>
          <w:spacing w:val="-3"/>
        </w:rPr>
        <w:t>展不能僵化单调，不能偏离主题和中心。要注意前后、左右的呼应，注意情节发</w:t>
      </w:r>
      <w:r>
        <w:rPr>
          <w:rFonts w:ascii="SimSun" w:hAnsi="SimSun" w:eastAsia="SimSun" w:cs="SimSun"/>
          <w:sz w:val="24"/>
          <w:szCs w:val="24"/>
        </w:rPr>
        <w:t xml:space="preserve"> </w:t>
      </w:r>
      <w:r>
        <w:rPr>
          <w:rFonts w:ascii="SimSun" w:hAnsi="SimSun" w:eastAsia="SimSun" w:cs="SimSun"/>
          <w:sz w:val="24"/>
          <w:szCs w:val="24"/>
          <w:spacing w:val="-2"/>
        </w:rPr>
        <w:t>展的合理性。</w:t>
      </w:r>
    </w:p>
    <w:p>
      <w:pPr>
        <w:pStyle w:val="BodyText"/>
        <w:spacing w:line="417" w:lineRule="auto"/>
        <w:rPr/>
      </w:pPr>
      <w:r/>
    </w:p>
    <w:p>
      <w:pPr>
        <w:ind w:left="503"/>
        <w:spacing w:before="78" w:line="222" w:lineRule="auto"/>
        <w:rPr>
          <w:rFonts w:ascii="SimHei" w:hAnsi="SimHei" w:eastAsia="SimHei" w:cs="SimHei"/>
          <w:sz w:val="24"/>
          <w:szCs w:val="24"/>
        </w:rPr>
      </w:pPr>
      <w:r>
        <w:rPr>
          <w:rFonts w:ascii="SimHei" w:hAnsi="SimHei" w:eastAsia="SimHei" w:cs="SimHei"/>
          <w:sz w:val="24"/>
          <w:szCs w:val="24"/>
          <w:b/>
          <w:bCs/>
          <w:spacing w:val="-5"/>
        </w:rPr>
        <w:t>3.动态</w:t>
      </w:r>
    </w:p>
    <w:p>
      <w:pPr>
        <w:ind w:left="25" w:right="13" w:firstLine="477"/>
        <w:spacing w:before="178" w:line="350" w:lineRule="auto"/>
        <w:jc w:val="both"/>
        <w:rPr>
          <w:rFonts w:ascii="SimSun" w:hAnsi="SimSun" w:eastAsia="SimSun" w:cs="SimSun"/>
          <w:sz w:val="24"/>
          <w:szCs w:val="24"/>
        </w:rPr>
      </w:pPr>
      <w:r>
        <w:rPr>
          <w:rFonts w:ascii="SimSun" w:hAnsi="SimSun" w:eastAsia="SimSun" w:cs="SimSun"/>
          <w:sz w:val="24"/>
          <w:szCs w:val="24"/>
          <w:spacing w:val="-3"/>
        </w:rPr>
        <w:t>场景速写五大核心动态场景速写是指画面中单个或组合的人物动</w:t>
      </w:r>
      <w:r>
        <w:rPr>
          <w:rFonts w:ascii="SimSun" w:hAnsi="SimSun" w:eastAsia="SimSun" w:cs="SimSun"/>
          <w:sz w:val="24"/>
          <w:szCs w:val="24"/>
          <w:spacing w:val="-4"/>
        </w:rPr>
        <w:t>作形式。由</w:t>
      </w:r>
      <w:r>
        <w:rPr>
          <w:rFonts w:ascii="SimSun" w:hAnsi="SimSun" w:eastAsia="SimSun" w:cs="SimSun"/>
          <w:sz w:val="24"/>
          <w:szCs w:val="24"/>
        </w:rPr>
        <w:t xml:space="preserve"> </w:t>
      </w:r>
      <w:r>
        <w:rPr>
          <w:rFonts w:ascii="SimSun" w:hAnsi="SimSun" w:eastAsia="SimSun" w:cs="SimSun"/>
          <w:sz w:val="24"/>
          <w:szCs w:val="24"/>
          <w:spacing w:val="-3"/>
        </w:rPr>
        <w:t>于场景速写的主要对象是大量活跃的人物，人们的动作随时都会发生变化。人物</w:t>
      </w:r>
      <w:r>
        <w:rPr>
          <w:rFonts w:ascii="SimSun" w:hAnsi="SimSun" w:eastAsia="SimSun" w:cs="SimSun"/>
          <w:sz w:val="24"/>
          <w:szCs w:val="24"/>
        </w:rPr>
        <w:t xml:space="preserve"> </w:t>
      </w:r>
      <w:r>
        <w:rPr>
          <w:rFonts w:ascii="SimSun" w:hAnsi="SimSun" w:eastAsia="SimSun" w:cs="SimSun"/>
          <w:sz w:val="24"/>
          <w:szCs w:val="24"/>
        </w:rPr>
        <w:t>之间的互动和生活细节的表现是非常重要的，</w:t>
      </w:r>
      <w:r>
        <w:rPr>
          <w:rFonts w:ascii="SimSun" w:hAnsi="SimSun" w:eastAsia="SimSun" w:cs="SimSun"/>
          <w:sz w:val="24"/>
          <w:szCs w:val="24"/>
          <w:spacing w:val="-1"/>
        </w:rPr>
        <w:t>可以使画面更具艺术感染力。</w:t>
      </w:r>
    </w:p>
    <w:p>
      <w:pPr>
        <w:pStyle w:val="BodyText"/>
        <w:spacing w:line="422" w:lineRule="auto"/>
        <w:rPr/>
      </w:pPr>
      <w:r/>
    </w:p>
    <w:p>
      <w:pPr>
        <w:ind w:left="496"/>
        <w:spacing w:before="78" w:line="224" w:lineRule="auto"/>
        <w:rPr>
          <w:rFonts w:ascii="SimHei" w:hAnsi="SimHei" w:eastAsia="SimHei" w:cs="SimHei"/>
          <w:sz w:val="24"/>
          <w:szCs w:val="24"/>
        </w:rPr>
      </w:pPr>
      <w:r>
        <w:rPr>
          <w:rFonts w:ascii="SimHei" w:hAnsi="SimHei" w:eastAsia="SimHei" w:cs="SimHei"/>
          <w:sz w:val="24"/>
          <w:szCs w:val="24"/>
          <w:b/>
          <w:bCs/>
          <w:spacing w:val="-4"/>
        </w:rPr>
        <w:t>4.道具</w:t>
      </w:r>
    </w:p>
    <w:p>
      <w:pPr>
        <w:ind w:left="25" w:right="13" w:firstLine="477"/>
        <w:spacing w:before="173" w:line="353" w:lineRule="auto"/>
        <w:jc w:val="both"/>
        <w:rPr>
          <w:rFonts w:ascii="SimSun" w:hAnsi="SimSun" w:eastAsia="SimSun" w:cs="SimSun"/>
          <w:sz w:val="24"/>
          <w:szCs w:val="24"/>
        </w:rPr>
      </w:pPr>
      <w:r>
        <w:rPr>
          <w:rFonts w:ascii="SimSun" w:hAnsi="SimSun" w:eastAsia="SimSun" w:cs="SimSun"/>
          <w:sz w:val="24"/>
          <w:szCs w:val="24"/>
          <w:spacing w:val="-3"/>
        </w:rPr>
        <w:t>场景速写中的道具描写不仅起到点缀画面的作用，而且起到说明</w:t>
      </w:r>
      <w:r>
        <w:rPr>
          <w:rFonts w:ascii="SimSun" w:hAnsi="SimSun" w:eastAsia="SimSun" w:cs="SimSun"/>
          <w:sz w:val="24"/>
          <w:szCs w:val="24"/>
          <w:spacing w:val="-4"/>
        </w:rPr>
        <w:t>的作用。场</w:t>
      </w:r>
      <w:r>
        <w:rPr>
          <w:rFonts w:ascii="SimSun" w:hAnsi="SimSun" w:eastAsia="SimSun" w:cs="SimSun"/>
          <w:sz w:val="24"/>
          <w:szCs w:val="24"/>
        </w:rPr>
        <w:t xml:space="preserve"> </w:t>
      </w:r>
      <w:r>
        <w:rPr>
          <w:rFonts w:ascii="SimSun" w:hAnsi="SimSun" w:eastAsia="SimSun" w:cs="SimSun"/>
          <w:sz w:val="24"/>
          <w:szCs w:val="24"/>
          <w:spacing w:val="-3"/>
        </w:rPr>
        <w:t>景中的道具包括各种工具、家具陈设、人物用品、前景杂物等。道具可以解释角</w:t>
      </w:r>
      <w:r>
        <w:rPr>
          <w:rFonts w:ascii="SimSun" w:hAnsi="SimSun" w:eastAsia="SimSun" w:cs="SimSun"/>
          <w:sz w:val="24"/>
          <w:szCs w:val="24"/>
        </w:rPr>
        <w:t xml:space="preserve"> </w:t>
      </w:r>
      <w:r>
        <w:rPr>
          <w:rFonts w:ascii="SimSun" w:hAnsi="SimSun" w:eastAsia="SimSun" w:cs="SimSun"/>
          <w:sz w:val="24"/>
          <w:szCs w:val="24"/>
          <w:spacing w:val="-3"/>
        </w:rPr>
        <w:t>色的身份、环境、时间和地点。它们还可以填补画面中的空白，连接和建立人物</w:t>
      </w:r>
      <w:r>
        <w:rPr>
          <w:rFonts w:ascii="SimSun" w:hAnsi="SimSun" w:eastAsia="SimSun" w:cs="SimSun"/>
          <w:sz w:val="24"/>
          <w:szCs w:val="24"/>
        </w:rPr>
        <w:t xml:space="preserve"> </w:t>
      </w:r>
      <w:r>
        <w:rPr>
          <w:rFonts w:ascii="SimSun" w:hAnsi="SimSun" w:eastAsia="SimSun" w:cs="SimSun"/>
          <w:sz w:val="24"/>
          <w:szCs w:val="24"/>
          <w:spacing w:val="-1"/>
        </w:rPr>
        <w:t>之间的关系，调整画面结构中主次、前后、轻重的节奏变化。</w:t>
      </w:r>
    </w:p>
    <w:p>
      <w:pPr>
        <w:pStyle w:val="BodyText"/>
        <w:spacing w:line="420" w:lineRule="auto"/>
        <w:rPr/>
      </w:pPr>
      <w:r/>
    </w:p>
    <w:p>
      <w:pPr>
        <w:ind w:left="497"/>
        <w:spacing w:before="78" w:line="221" w:lineRule="auto"/>
        <w:rPr>
          <w:rFonts w:ascii="SimHei" w:hAnsi="SimHei" w:eastAsia="SimHei" w:cs="SimHei"/>
          <w:sz w:val="24"/>
          <w:szCs w:val="24"/>
        </w:rPr>
      </w:pPr>
      <w:r>
        <w:rPr>
          <w:rFonts w:ascii="SimHei" w:hAnsi="SimHei" w:eastAsia="SimHei" w:cs="SimHei"/>
          <w:sz w:val="24"/>
          <w:szCs w:val="24"/>
          <w:b/>
          <w:bCs/>
          <w:spacing w:val="-4"/>
        </w:rPr>
        <w:t>5.背景</w:t>
      </w:r>
    </w:p>
    <w:p>
      <w:pPr>
        <w:ind w:left="24" w:right="13" w:firstLine="478"/>
        <w:spacing w:before="176" w:line="354" w:lineRule="auto"/>
        <w:jc w:val="both"/>
        <w:rPr>
          <w:rFonts w:ascii="SimSun" w:hAnsi="SimSun" w:eastAsia="SimSun" w:cs="SimSun"/>
          <w:sz w:val="24"/>
          <w:szCs w:val="24"/>
        </w:rPr>
      </w:pPr>
      <w:r>
        <w:rPr>
          <w:rFonts w:ascii="SimSun" w:hAnsi="SimSun" w:eastAsia="SimSun" w:cs="SimSun"/>
          <w:sz w:val="24"/>
          <w:szCs w:val="24"/>
          <w:spacing w:val="-3"/>
        </w:rPr>
        <w:t>场景速写中的背景描写不仅具有阐释功能，而且具有深化主题、</w:t>
      </w:r>
      <w:r>
        <w:rPr>
          <w:rFonts w:ascii="SimSun" w:hAnsi="SimSun" w:eastAsia="SimSun" w:cs="SimSun"/>
          <w:sz w:val="24"/>
          <w:szCs w:val="24"/>
          <w:spacing w:val="-4"/>
        </w:rPr>
        <w:t>统一整体的</w:t>
      </w:r>
      <w:r>
        <w:rPr>
          <w:rFonts w:ascii="SimSun" w:hAnsi="SimSun" w:eastAsia="SimSun" w:cs="SimSun"/>
          <w:sz w:val="24"/>
          <w:szCs w:val="24"/>
        </w:rPr>
        <w:t xml:space="preserve"> </w:t>
      </w:r>
      <w:r>
        <w:rPr>
          <w:rFonts w:ascii="SimSun" w:hAnsi="SimSun" w:eastAsia="SimSun" w:cs="SimSun"/>
          <w:sz w:val="24"/>
          <w:szCs w:val="24"/>
          <w:spacing w:val="-3"/>
        </w:rPr>
        <w:t>作用。背景包括天空、陆地和远景。背景在形式上要服从和强化主题。在表现手</w:t>
      </w:r>
      <w:r>
        <w:rPr>
          <w:rFonts w:ascii="SimSun" w:hAnsi="SimSun" w:eastAsia="SimSun" w:cs="SimSun"/>
          <w:sz w:val="24"/>
          <w:szCs w:val="24"/>
        </w:rPr>
        <w:t xml:space="preserve"> </w:t>
      </w:r>
      <w:r>
        <w:rPr>
          <w:rFonts w:ascii="SimSun" w:hAnsi="SimSun" w:eastAsia="SimSun" w:cs="SimSun"/>
          <w:sz w:val="24"/>
          <w:szCs w:val="24"/>
          <w:spacing w:val="-3"/>
        </w:rPr>
        <w:t>法上，要注意不同于主题的表现手法。如果主题复杂，它将是简单的；如果主题</w:t>
      </w:r>
      <w:r>
        <w:rPr>
          <w:rFonts w:ascii="SimSun" w:hAnsi="SimSun" w:eastAsia="SimSun" w:cs="SimSun"/>
          <w:sz w:val="24"/>
          <w:szCs w:val="24"/>
        </w:rPr>
        <w:t xml:space="preserve"> </w:t>
      </w:r>
      <w:r>
        <w:rPr>
          <w:rFonts w:ascii="SimSun" w:hAnsi="SimSun" w:eastAsia="SimSun" w:cs="SimSun"/>
          <w:sz w:val="24"/>
          <w:szCs w:val="24"/>
          <w:spacing w:val="-3"/>
        </w:rPr>
        <w:t>是重的，它将是轻的；如果主题是圆形的，它将是方形的。只有这样我们才能起</w:t>
      </w:r>
      <w:r>
        <w:rPr>
          <w:rFonts w:ascii="SimSun" w:hAnsi="SimSun" w:eastAsia="SimSun" w:cs="SimSun"/>
          <w:sz w:val="24"/>
          <w:szCs w:val="24"/>
        </w:rPr>
        <w:t xml:space="preserve"> </w:t>
      </w:r>
      <w:r>
        <w:rPr>
          <w:rFonts w:ascii="SimSun" w:hAnsi="SimSun" w:eastAsia="SimSun" w:cs="SimSun"/>
          <w:sz w:val="24"/>
          <w:szCs w:val="24"/>
          <w:spacing w:val="-1"/>
        </w:rPr>
        <w:t>到调整画面节奏的作用。</w:t>
      </w:r>
    </w:p>
    <w:p>
      <w:pPr>
        <w:ind w:left="25" w:right="13" w:firstLine="477"/>
        <w:spacing w:before="35" w:line="353" w:lineRule="auto"/>
        <w:jc w:val="both"/>
        <w:rPr>
          <w:rFonts w:ascii="SimSun" w:hAnsi="SimSun" w:eastAsia="SimSun" w:cs="SimSun"/>
          <w:sz w:val="24"/>
          <w:szCs w:val="24"/>
        </w:rPr>
      </w:pPr>
      <w:r>
        <w:rPr>
          <w:rFonts w:ascii="SimSun" w:hAnsi="SimSun" w:eastAsia="SimSun" w:cs="SimSun"/>
          <w:sz w:val="24"/>
          <w:szCs w:val="24"/>
          <w:spacing w:val="-3"/>
        </w:rPr>
        <w:t>速写五大核心由自然原生态变成整体有序的画面，使这些因素完</w:t>
      </w:r>
      <w:r>
        <w:rPr>
          <w:rFonts w:ascii="SimSun" w:hAnsi="SimSun" w:eastAsia="SimSun" w:cs="SimSun"/>
          <w:sz w:val="24"/>
          <w:szCs w:val="24"/>
          <w:spacing w:val="-4"/>
        </w:rPr>
        <w:t>全结合，在</w:t>
      </w:r>
      <w:r>
        <w:rPr>
          <w:rFonts w:ascii="SimSun" w:hAnsi="SimSun" w:eastAsia="SimSun" w:cs="SimSun"/>
          <w:sz w:val="24"/>
          <w:szCs w:val="24"/>
        </w:rPr>
        <w:t xml:space="preserve"> </w:t>
      </w:r>
      <w:r>
        <w:rPr>
          <w:rFonts w:ascii="SimSun" w:hAnsi="SimSun" w:eastAsia="SimSun" w:cs="SimSun"/>
          <w:sz w:val="24"/>
          <w:szCs w:val="24"/>
          <w:spacing w:val="-3"/>
        </w:rPr>
        <w:t>不忽略其他结构的前提下，不消弱某一成分的表现力将画面各个结构组合在一起</w:t>
      </w:r>
      <w:r>
        <w:rPr>
          <w:rFonts w:ascii="SimSun" w:hAnsi="SimSun" w:eastAsia="SimSun" w:cs="SimSun"/>
          <w:sz w:val="24"/>
          <w:szCs w:val="24"/>
        </w:rPr>
        <w:t xml:space="preserve"> </w:t>
      </w:r>
      <w:r>
        <w:rPr>
          <w:rFonts w:ascii="SimSun" w:hAnsi="SimSun" w:eastAsia="SimSun" w:cs="SimSun"/>
          <w:sz w:val="24"/>
          <w:szCs w:val="24"/>
          <w:spacing w:val="-3"/>
        </w:rPr>
        <w:t>成为一个协调的整体，充分揭示每一个因素单独具有的特殊能力时期相互融合在</w:t>
      </w:r>
      <w:r>
        <w:rPr>
          <w:rFonts w:ascii="SimSun" w:hAnsi="SimSun" w:eastAsia="SimSun" w:cs="SimSun"/>
          <w:sz w:val="24"/>
          <w:szCs w:val="24"/>
        </w:rPr>
        <w:t xml:space="preserve"> </w:t>
      </w:r>
      <w:r>
        <w:rPr>
          <w:rFonts w:ascii="SimSun" w:hAnsi="SimSun" w:eastAsia="SimSun" w:cs="SimSun"/>
          <w:sz w:val="24"/>
          <w:szCs w:val="24"/>
          <w:spacing w:val="-1"/>
        </w:rPr>
        <w:t>一起，组成一副和谐的画面。</w:t>
      </w:r>
    </w:p>
    <w:p>
      <w:pPr>
        <w:pStyle w:val="BodyText"/>
        <w:spacing w:line="331" w:lineRule="auto"/>
        <w:rPr/>
      </w:pPr>
      <w:r/>
    </w:p>
    <w:p>
      <w:pPr>
        <w:pStyle w:val="BodyText"/>
        <w:spacing w:line="332"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5" w:lineRule="auto"/>
        <w:rPr/>
      </w:pPr>
      <w:r/>
    </w:p>
    <w:p>
      <w:pPr>
        <w:pStyle w:val="BodyText"/>
        <w:spacing w:line="285" w:lineRule="auto"/>
        <w:rPr/>
      </w:pPr>
      <w:r/>
    </w:p>
    <w:p>
      <w:pPr>
        <w:pStyle w:val="BodyText"/>
        <w:spacing w:line="286" w:lineRule="auto"/>
        <w:rPr/>
      </w:pPr>
      <w:r/>
    </w:p>
    <w:p>
      <w:pPr>
        <w:ind w:left="542"/>
        <w:spacing w:before="79"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spacing w:line="224" w:lineRule="auto"/>
        <w:sectPr>
          <w:footerReference w:type="default" r:id="rId56"/>
          <w:pgSz w:w="11906" w:h="16839"/>
          <w:pgMar w:top="1426" w:right="1785" w:bottom="1273" w:left="1785" w:header="0" w:footer="1047" w:gutter="0"/>
        </w:sectPr>
        <w:rPr>
          <w:rFonts w:ascii="SimHei" w:hAnsi="SimHei" w:eastAsia="SimHei" w:cs="SimHei"/>
          <w:sz w:val="24"/>
          <w:szCs w:val="24"/>
        </w:rPr>
      </w:pPr>
    </w:p>
    <w:p>
      <w:pPr>
        <w:ind w:left="22" w:firstLine="485"/>
        <w:spacing w:before="52" w:line="355" w:lineRule="auto"/>
        <w:jc w:val="both"/>
        <w:rPr>
          <w:rFonts w:ascii="SimSun" w:hAnsi="SimSun" w:eastAsia="SimSun" w:cs="SimSun"/>
          <w:sz w:val="24"/>
          <w:szCs w:val="24"/>
        </w:rPr>
      </w:pPr>
      <w:r>
        <w:rPr>
          <w:rFonts w:ascii="SimSun" w:hAnsi="SimSun" w:eastAsia="SimSun" w:cs="SimSun"/>
          <w:sz w:val="24"/>
          <w:szCs w:val="24"/>
          <w:spacing w:val="-3"/>
        </w:rPr>
        <w:t>学生通过学习本课程，在理解速写的基本概念、速写</w:t>
      </w:r>
      <w:r>
        <w:rPr>
          <w:rFonts w:ascii="SimSun" w:hAnsi="SimSun" w:eastAsia="SimSun" w:cs="SimSun"/>
          <w:sz w:val="24"/>
          <w:szCs w:val="24"/>
          <w:spacing w:val="-4"/>
        </w:rPr>
        <w:t>表现语言，速写的基本</w:t>
      </w:r>
      <w:r>
        <w:rPr>
          <w:rFonts w:ascii="SimSun" w:hAnsi="SimSun" w:eastAsia="SimSun" w:cs="SimSun"/>
          <w:sz w:val="24"/>
          <w:szCs w:val="24"/>
        </w:rPr>
        <w:t xml:space="preserve"> </w:t>
      </w:r>
      <w:r>
        <w:rPr>
          <w:rFonts w:ascii="SimSun" w:hAnsi="SimSun" w:eastAsia="SimSun" w:cs="SimSun"/>
          <w:sz w:val="24"/>
          <w:szCs w:val="24"/>
          <w:spacing w:val="-2"/>
        </w:rPr>
        <w:t>知识和掌握正确的观察方法、快速造型技能、表现技巧、主要表现形式基础上，</w:t>
      </w:r>
      <w:r>
        <w:rPr>
          <w:rFonts w:ascii="SimSun" w:hAnsi="SimSun" w:eastAsia="SimSun" w:cs="SimSun"/>
          <w:sz w:val="24"/>
          <w:szCs w:val="24"/>
          <w:spacing w:val="2"/>
        </w:rPr>
        <w:t xml:space="preserve"> </w:t>
      </w:r>
      <w:r>
        <w:rPr>
          <w:rFonts w:ascii="SimSun" w:hAnsi="SimSun" w:eastAsia="SimSun" w:cs="SimSun"/>
          <w:sz w:val="24"/>
          <w:szCs w:val="24"/>
          <w:spacing w:val="-3"/>
        </w:rPr>
        <w:t>培养具有获取资源、独立思考、创作，分析问题、解决问题的能力和刻苦性和专</w:t>
      </w:r>
      <w:r>
        <w:rPr>
          <w:rFonts w:ascii="SimSun" w:hAnsi="SimSun" w:eastAsia="SimSun" w:cs="SimSun"/>
          <w:sz w:val="24"/>
          <w:szCs w:val="24"/>
          <w:spacing w:val="1"/>
        </w:rPr>
        <w:t xml:space="preserve"> </w:t>
      </w:r>
      <w:r>
        <w:rPr>
          <w:rFonts w:ascii="SimSun" w:hAnsi="SimSun" w:eastAsia="SimSun" w:cs="SimSun"/>
          <w:sz w:val="24"/>
          <w:szCs w:val="24"/>
          <w:spacing w:val="-3"/>
        </w:rPr>
        <w:t>注性精神，实事求是的学风和创新精神，良好的职业道德和职业情感，使之能够</w:t>
      </w:r>
      <w:r>
        <w:rPr>
          <w:rFonts w:ascii="SimSun" w:hAnsi="SimSun" w:eastAsia="SimSun" w:cs="SimSun"/>
          <w:sz w:val="24"/>
          <w:szCs w:val="24"/>
          <w:spacing w:val="1"/>
        </w:rPr>
        <w:t xml:space="preserve"> </w:t>
      </w:r>
      <w:r>
        <w:rPr>
          <w:rFonts w:ascii="SimSun" w:hAnsi="SimSun" w:eastAsia="SimSun" w:cs="SimSun"/>
          <w:sz w:val="24"/>
          <w:szCs w:val="24"/>
          <w:spacing w:val="-3"/>
        </w:rPr>
        <w:t>对静态的人物、动物、交通工具等进行速写；能够对动态的人物、动物等进行速</w:t>
      </w:r>
      <w:r>
        <w:rPr>
          <w:rFonts w:ascii="SimSun" w:hAnsi="SimSun" w:eastAsia="SimSun" w:cs="SimSun"/>
          <w:sz w:val="24"/>
          <w:szCs w:val="24"/>
          <w:spacing w:val="1"/>
        </w:rPr>
        <w:t xml:space="preserve"> </w:t>
      </w:r>
      <w:r>
        <w:rPr>
          <w:rFonts w:ascii="SimSun" w:hAnsi="SimSun" w:eastAsia="SimSun" w:cs="SimSun"/>
          <w:sz w:val="24"/>
          <w:szCs w:val="24"/>
          <w:spacing w:val="-3"/>
        </w:rPr>
        <w:t>写；能够对场景进行速写；能够对风景进行速写；能够对以上内容进行创新设计</w:t>
      </w:r>
      <w:r>
        <w:rPr>
          <w:rFonts w:ascii="SimSun" w:hAnsi="SimSun" w:eastAsia="SimSun" w:cs="SimSun"/>
          <w:sz w:val="24"/>
          <w:szCs w:val="24"/>
          <w:spacing w:val="1"/>
        </w:rPr>
        <w:t xml:space="preserve"> </w:t>
      </w:r>
      <w:r>
        <w:rPr>
          <w:rFonts w:ascii="SimSun" w:hAnsi="SimSun" w:eastAsia="SimSun" w:cs="SimSun"/>
          <w:sz w:val="24"/>
          <w:szCs w:val="24"/>
          <w:spacing w:val="-3"/>
        </w:rPr>
        <w:t>表达。</w:t>
      </w:r>
    </w:p>
    <w:p>
      <w:pPr>
        <w:pStyle w:val="BodyText"/>
        <w:spacing w:line="420" w:lineRule="auto"/>
        <w:rPr/>
      </w:pPr>
      <w:r/>
    </w:p>
    <w:p>
      <w:pPr>
        <w:ind w:left="527"/>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498"/>
        <w:spacing w:before="174" w:line="220" w:lineRule="auto"/>
        <w:rPr>
          <w:rFonts w:ascii="SimSun" w:hAnsi="SimSun" w:eastAsia="SimSun" w:cs="SimSun"/>
          <w:sz w:val="24"/>
          <w:szCs w:val="24"/>
        </w:rPr>
      </w:pPr>
      <w:r>
        <w:rPr>
          <w:rFonts w:ascii="SimSun" w:hAnsi="SimSun" w:eastAsia="SimSun" w:cs="SimSun"/>
          <w:sz w:val="24"/>
          <w:szCs w:val="24"/>
          <w:spacing w:val="-9"/>
        </w:rPr>
        <w:t>（1）知识目标</w:t>
      </w:r>
    </w:p>
    <w:p>
      <w:pPr>
        <w:ind w:left="22" w:right="35" w:firstLine="502"/>
        <w:spacing w:before="180" w:line="351" w:lineRule="auto"/>
        <w:rPr>
          <w:rFonts w:ascii="SimSun" w:hAnsi="SimSun" w:eastAsia="SimSun" w:cs="SimSun"/>
          <w:sz w:val="24"/>
          <w:szCs w:val="24"/>
        </w:rPr>
      </w:pPr>
      <w:r>
        <w:rPr>
          <w:rFonts w:ascii="SimSun" w:hAnsi="SimSun" w:eastAsia="SimSun" w:cs="SimSun"/>
          <w:sz w:val="24"/>
          <w:szCs w:val="24"/>
          <w:spacing w:val="-4"/>
        </w:rPr>
        <w:t>了解速写的基本概念、表现技巧、主要的表现形式。树立整体观念，掌握快</w:t>
      </w:r>
      <w:r>
        <w:rPr>
          <w:rFonts w:ascii="SimSun" w:hAnsi="SimSun" w:eastAsia="SimSun" w:cs="SimSun"/>
          <w:sz w:val="24"/>
          <w:szCs w:val="24"/>
          <w:spacing w:val="6"/>
        </w:rPr>
        <w:t xml:space="preserve"> </w:t>
      </w:r>
      <w:r>
        <w:rPr>
          <w:rFonts w:ascii="SimSun" w:hAnsi="SimSun" w:eastAsia="SimSun" w:cs="SimSun"/>
          <w:sz w:val="24"/>
          <w:szCs w:val="24"/>
          <w:spacing w:val="-3"/>
        </w:rPr>
        <w:t>速描绘的方法与技能；熟悉速写造型的一般规律，掌握正确的观察方法，提高对</w:t>
      </w:r>
      <w:r>
        <w:rPr>
          <w:rFonts w:ascii="SimSun" w:hAnsi="SimSun" w:eastAsia="SimSun" w:cs="SimSun"/>
          <w:sz w:val="24"/>
          <w:szCs w:val="24"/>
          <w:spacing w:val="1"/>
        </w:rPr>
        <w:t xml:space="preserve"> </w:t>
      </w:r>
      <w:r>
        <w:rPr>
          <w:rFonts w:ascii="SimSun" w:hAnsi="SimSun" w:eastAsia="SimSun" w:cs="SimSun"/>
          <w:sz w:val="24"/>
          <w:szCs w:val="24"/>
        </w:rPr>
        <w:t>比例的准确判断力；理解和掌握速写表现语言，提</w:t>
      </w:r>
      <w:r>
        <w:rPr>
          <w:rFonts w:ascii="SimSun" w:hAnsi="SimSun" w:eastAsia="SimSun" w:cs="SimSun"/>
          <w:sz w:val="24"/>
          <w:szCs w:val="24"/>
          <w:spacing w:val="-1"/>
        </w:rPr>
        <w:t>高速写造型的表现力。</w:t>
      </w:r>
    </w:p>
    <w:p>
      <w:pPr>
        <w:ind w:left="498"/>
        <w:spacing w:before="32" w:line="219" w:lineRule="auto"/>
        <w:rPr>
          <w:rFonts w:ascii="SimSun" w:hAnsi="SimSun" w:eastAsia="SimSun" w:cs="SimSun"/>
          <w:sz w:val="24"/>
          <w:szCs w:val="24"/>
        </w:rPr>
      </w:pPr>
      <w:r>
        <w:rPr>
          <w:rFonts w:ascii="SimSun" w:hAnsi="SimSun" w:eastAsia="SimSun" w:cs="SimSun"/>
          <w:sz w:val="24"/>
          <w:szCs w:val="24"/>
          <w:spacing w:val="-9"/>
        </w:rPr>
        <w:t>（2）能力目标</w:t>
      </w:r>
    </w:p>
    <w:p>
      <w:pPr>
        <w:ind w:left="25" w:right="75" w:firstLine="477"/>
        <w:spacing w:before="184" w:line="352" w:lineRule="auto"/>
        <w:rPr>
          <w:rFonts w:ascii="SimSun" w:hAnsi="SimSun" w:eastAsia="SimSun" w:cs="SimSun"/>
          <w:sz w:val="24"/>
          <w:szCs w:val="24"/>
        </w:rPr>
      </w:pPr>
      <w:r>
        <w:rPr>
          <w:rFonts w:ascii="SimSun" w:hAnsi="SimSun" w:eastAsia="SimSun" w:cs="SimSun"/>
          <w:sz w:val="24"/>
          <w:szCs w:val="24"/>
          <w:spacing w:val="-4"/>
        </w:rPr>
        <w:t>掌握以线条造型的速写表现方法，能够准确表</w:t>
      </w:r>
      <w:r>
        <w:rPr>
          <w:rFonts w:ascii="SimSun" w:hAnsi="SimSun" w:eastAsia="SimSun" w:cs="SimSun"/>
          <w:sz w:val="24"/>
          <w:szCs w:val="24"/>
          <w:spacing w:val="-5"/>
        </w:rPr>
        <w:t>现比例；掌握以明暗造型的速</w:t>
      </w:r>
      <w:r>
        <w:rPr>
          <w:rFonts w:ascii="SimSun" w:hAnsi="SimSun" w:eastAsia="SimSun" w:cs="SimSun"/>
          <w:sz w:val="24"/>
          <w:szCs w:val="24"/>
        </w:rPr>
        <w:t xml:space="preserve"> </w:t>
      </w:r>
      <w:r>
        <w:rPr>
          <w:rFonts w:ascii="SimSun" w:hAnsi="SimSun" w:eastAsia="SimSun" w:cs="SimSun"/>
          <w:sz w:val="24"/>
          <w:szCs w:val="24"/>
          <w:spacing w:val="-4"/>
        </w:rPr>
        <w:t>写表现方法。能够正确表现出对象的形体结构、体积和空</w:t>
      </w:r>
      <w:r>
        <w:rPr>
          <w:rFonts w:ascii="SimSun" w:hAnsi="SimSun" w:eastAsia="SimSun" w:cs="SimSun"/>
          <w:sz w:val="24"/>
          <w:szCs w:val="24"/>
          <w:spacing w:val="-5"/>
        </w:rPr>
        <w:t>间、明暗关系、质量感</w:t>
      </w:r>
      <w:r>
        <w:rPr>
          <w:rFonts w:ascii="SimSun" w:hAnsi="SimSun" w:eastAsia="SimSun" w:cs="SimSun"/>
          <w:sz w:val="24"/>
          <w:szCs w:val="24"/>
        </w:rPr>
        <w:t xml:space="preserve"> </w:t>
      </w:r>
      <w:r>
        <w:rPr>
          <w:rFonts w:ascii="SimSun" w:hAnsi="SimSun" w:eastAsia="SimSun" w:cs="SimSun"/>
          <w:sz w:val="24"/>
          <w:szCs w:val="24"/>
          <w:spacing w:val="-4"/>
        </w:rPr>
        <w:t>等属性；具备一定的对客观物体的艺术观察力和表现能力；具有</w:t>
      </w:r>
      <w:r>
        <w:rPr>
          <w:rFonts w:ascii="SimSun" w:hAnsi="SimSun" w:eastAsia="SimSun" w:cs="SimSun"/>
          <w:sz w:val="24"/>
          <w:szCs w:val="24"/>
          <w:spacing w:val="-5"/>
        </w:rPr>
        <w:t>一定的对速写作</w:t>
      </w:r>
      <w:r>
        <w:rPr>
          <w:rFonts w:ascii="SimSun" w:hAnsi="SimSun" w:eastAsia="SimSun" w:cs="SimSun"/>
          <w:sz w:val="24"/>
          <w:szCs w:val="24"/>
        </w:rPr>
        <w:t xml:space="preserve"> </w:t>
      </w:r>
      <w:r>
        <w:rPr>
          <w:rFonts w:ascii="SimSun" w:hAnsi="SimSun" w:eastAsia="SimSun" w:cs="SimSun"/>
          <w:sz w:val="24"/>
          <w:szCs w:val="24"/>
          <w:spacing w:val="-5"/>
        </w:rPr>
        <w:t>品的鉴赏能力。</w:t>
      </w:r>
    </w:p>
    <w:p>
      <w:pPr>
        <w:ind w:left="498"/>
        <w:spacing w:before="36" w:line="219" w:lineRule="auto"/>
        <w:rPr>
          <w:rFonts w:ascii="SimSun" w:hAnsi="SimSun" w:eastAsia="SimSun" w:cs="SimSun"/>
          <w:sz w:val="24"/>
          <w:szCs w:val="24"/>
        </w:rPr>
      </w:pPr>
      <w:r>
        <w:rPr>
          <w:rFonts w:ascii="SimSun" w:hAnsi="SimSun" w:eastAsia="SimSun" w:cs="SimSun"/>
          <w:sz w:val="24"/>
          <w:szCs w:val="24"/>
          <w:spacing w:val="-9"/>
        </w:rPr>
        <w:t>（3）素质目标</w:t>
      </w:r>
    </w:p>
    <w:p>
      <w:pPr>
        <w:ind w:left="22" w:right="76" w:firstLine="473"/>
        <w:spacing w:before="182" w:line="350" w:lineRule="auto"/>
        <w:rPr>
          <w:rFonts w:ascii="SimSun" w:hAnsi="SimSun" w:eastAsia="SimSun" w:cs="SimSun"/>
          <w:sz w:val="24"/>
          <w:szCs w:val="24"/>
        </w:rPr>
      </w:pPr>
      <w:r>
        <w:rPr>
          <w:rFonts w:ascii="SimSun" w:hAnsi="SimSun" w:eastAsia="SimSun" w:cs="SimSun"/>
          <w:sz w:val="24"/>
          <w:szCs w:val="24"/>
          <w:spacing w:val="-4"/>
        </w:rPr>
        <w:t>树立速写作为视觉艺术基础训练的观点；加强高品位艺术修养</w:t>
      </w:r>
      <w:r>
        <w:rPr>
          <w:rFonts w:ascii="SimSun" w:hAnsi="SimSun" w:eastAsia="SimSun" w:cs="SimSun"/>
          <w:sz w:val="24"/>
          <w:szCs w:val="24"/>
          <w:spacing w:val="-5"/>
        </w:rPr>
        <w:t>和高尚艺术情</w:t>
      </w:r>
      <w:r>
        <w:rPr>
          <w:rFonts w:ascii="SimSun" w:hAnsi="SimSun" w:eastAsia="SimSun" w:cs="SimSun"/>
          <w:sz w:val="24"/>
          <w:szCs w:val="24"/>
        </w:rPr>
        <w:t xml:space="preserve"> </w:t>
      </w:r>
      <w:r>
        <w:rPr>
          <w:rFonts w:ascii="SimSun" w:hAnsi="SimSun" w:eastAsia="SimSun" w:cs="SimSun"/>
          <w:sz w:val="24"/>
          <w:szCs w:val="24"/>
          <w:spacing w:val="-4"/>
        </w:rPr>
        <w:t>操的教育；具有良好的自主学习和总结归纳能力；注重学习的刻</w:t>
      </w:r>
      <w:r>
        <w:rPr>
          <w:rFonts w:ascii="SimSun" w:hAnsi="SimSun" w:eastAsia="SimSun" w:cs="SimSun"/>
          <w:sz w:val="24"/>
          <w:szCs w:val="24"/>
          <w:spacing w:val="-5"/>
        </w:rPr>
        <w:t>苦性和专注性精</w:t>
      </w:r>
      <w:r>
        <w:rPr>
          <w:rFonts w:ascii="SimSun" w:hAnsi="SimSun" w:eastAsia="SimSun" w:cs="SimSun"/>
          <w:sz w:val="24"/>
          <w:szCs w:val="24"/>
        </w:rPr>
        <w:t xml:space="preserve"> </w:t>
      </w:r>
      <w:r>
        <w:rPr>
          <w:rFonts w:ascii="SimSun" w:hAnsi="SimSun" w:eastAsia="SimSun" w:cs="SimSun"/>
          <w:sz w:val="24"/>
          <w:szCs w:val="24"/>
          <w:spacing w:val="-5"/>
        </w:rPr>
        <w:t>神的培养。</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ind w:left="52"/>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spacing w:line="226" w:lineRule="auto"/>
        <w:sectPr>
          <w:footerReference w:type="default" r:id="rId57"/>
          <w:pgSz w:w="11906" w:h="16839"/>
          <w:pgMar w:top="1426" w:right="1764" w:bottom="1273" w:left="1785" w:header="0" w:footer="1047" w:gutter="0"/>
        </w:sectPr>
        <w:rPr>
          <w:rFonts w:ascii="SimHei" w:hAnsi="SimHei" w:eastAsia="SimHei" w:cs="SimHei"/>
          <w:sz w:val="36"/>
          <w:szCs w:val="36"/>
        </w:rPr>
      </w:pPr>
    </w:p>
    <w:p>
      <w:pPr>
        <w:ind w:left="24" w:right="232" w:firstLine="467"/>
        <w:spacing w:before="49" w:line="350" w:lineRule="auto"/>
        <w:rPr>
          <w:rFonts w:ascii="SimSun" w:hAnsi="SimSun" w:eastAsia="SimSun" w:cs="SimSun"/>
          <w:sz w:val="24"/>
          <w:szCs w:val="24"/>
        </w:rPr>
      </w:pPr>
      <w:r>
        <w:rPr>
          <w:rFonts w:ascii="SimSun" w:hAnsi="SimSun" w:eastAsia="SimSun" w:cs="SimSun"/>
          <w:sz w:val="24"/>
          <w:szCs w:val="24"/>
          <w:spacing w:val="-4"/>
        </w:rPr>
        <w:t>根据《中等职业学校公共基础课程方案》、速写学科核心素养与课程目标，</w:t>
      </w:r>
      <w:r>
        <w:rPr>
          <w:rFonts w:ascii="SimSun" w:hAnsi="SimSun" w:eastAsia="SimSun" w:cs="SimSun"/>
          <w:sz w:val="24"/>
          <w:szCs w:val="24"/>
          <w:spacing w:val="16"/>
        </w:rPr>
        <w:t xml:space="preserve"> </w:t>
      </w:r>
      <w:r>
        <w:rPr>
          <w:rFonts w:ascii="SimSun" w:hAnsi="SimSun" w:eastAsia="SimSun" w:cs="SimSun"/>
          <w:sz w:val="24"/>
          <w:szCs w:val="24"/>
          <w:spacing w:val="-4"/>
        </w:rPr>
        <w:t>结合中等职业学校学生学习水平和能力特点，以及职业生涯发展和终身学习的需</w:t>
      </w:r>
      <w:r>
        <w:rPr>
          <w:rFonts w:ascii="SimSun" w:hAnsi="SimSun" w:eastAsia="SimSun" w:cs="SimSun"/>
          <w:sz w:val="24"/>
          <w:szCs w:val="24"/>
          <w:spacing w:val="11"/>
        </w:rPr>
        <w:t xml:space="preserve"> </w:t>
      </w:r>
      <w:r>
        <w:rPr>
          <w:rFonts w:ascii="SimSun" w:hAnsi="SimSun" w:eastAsia="SimSun" w:cs="SimSun"/>
          <w:sz w:val="24"/>
          <w:szCs w:val="24"/>
          <w:spacing w:val="-8"/>
        </w:rPr>
        <w:t>要，确定课程结构构与学时安排。</w:t>
      </w:r>
    </w:p>
    <w:p>
      <w:pPr>
        <w:pStyle w:val="BodyText"/>
        <w:spacing w:line="252" w:lineRule="auto"/>
        <w:rPr/>
      </w:pPr>
      <w:r/>
    </w:p>
    <w:p>
      <w:pPr>
        <w:pStyle w:val="BodyText"/>
        <w:spacing w:line="253" w:lineRule="auto"/>
        <w:rPr/>
      </w:pPr>
      <w:r/>
    </w:p>
    <w:p>
      <w:pPr>
        <w:pStyle w:val="BodyText"/>
        <w:spacing w:line="253" w:lineRule="auto"/>
        <w:rPr/>
      </w:pPr>
      <w:r/>
    </w:p>
    <w:p>
      <w:pPr>
        <w:ind w:left="658"/>
        <w:spacing w:before="98"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4" w:lineRule="auto"/>
        <w:rPr/>
      </w:pPr>
      <w:r/>
    </w:p>
    <w:p>
      <w:pPr>
        <w:pStyle w:val="BodyText"/>
        <w:spacing w:line="285" w:lineRule="auto"/>
        <w:rPr/>
      </w:pPr>
      <w:r/>
    </w:p>
    <w:p>
      <w:pPr>
        <w:pStyle w:val="BodyText"/>
        <w:spacing w:line="285" w:lineRule="auto"/>
        <w:rPr/>
      </w:pPr>
      <w:r/>
    </w:p>
    <w:p>
      <w:pPr>
        <w:ind w:left="502"/>
        <w:spacing w:before="78" w:line="219" w:lineRule="auto"/>
        <w:rPr>
          <w:rFonts w:ascii="SimSun" w:hAnsi="SimSun" w:eastAsia="SimSun" w:cs="SimSun"/>
          <w:sz w:val="24"/>
          <w:szCs w:val="24"/>
        </w:rPr>
      </w:pPr>
      <w:r>
        <w:rPr>
          <w:rFonts w:ascii="SimSun" w:hAnsi="SimSun" w:eastAsia="SimSun" w:cs="SimSun"/>
          <w:sz w:val="24"/>
          <w:szCs w:val="24"/>
          <w:spacing w:val="-1"/>
        </w:rPr>
        <w:t>速写课程由基础模块和拓展模块两部分构成。</w:t>
      </w:r>
    </w:p>
    <w:p>
      <w:pPr>
        <w:ind w:left="503"/>
        <w:spacing w:before="183" w:line="219" w:lineRule="auto"/>
        <w:rPr>
          <w:rFonts w:ascii="SimSun" w:hAnsi="SimSun" w:eastAsia="SimSun" w:cs="SimSun"/>
          <w:sz w:val="24"/>
          <w:szCs w:val="24"/>
        </w:rPr>
      </w:pPr>
      <w:r>
        <w:rPr>
          <w:rFonts w:ascii="SimSun" w:hAnsi="SimSun" w:eastAsia="SimSun" w:cs="SimSun"/>
          <w:sz w:val="24"/>
          <w:szCs w:val="24"/>
        </w:rPr>
        <w:t>基础模块包含速写概述、人体结构与运动规律、</w:t>
      </w:r>
      <w:r>
        <w:rPr>
          <w:rFonts w:ascii="SimSun" w:hAnsi="SimSun" w:eastAsia="SimSun" w:cs="SimSun"/>
          <w:sz w:val="24"/>
          <w:szCs w:val="24"/>
          <w:spacing w:val="-1"/>
        </w:rPr>
        <w:t>人物慢写三个部分内容。</w:t>
      </w:r>
    </w:p>
    <w:p>
      <w:pPr>
        <w:ind w:left="24" w:right="173" w:firstLine="481"/>
        <w:spacing w:before="179" w:line="353" w:lineRule="auto"/>
        <w:rPr>
          <w:rFonts w:ascii="SimSun" w:hAnsi="SimSun" w:eastAsia="SimSun" w:cs="SimSun"/>
          <w:sz w:val="24"/>
          <w:szCs w:val="24"/>
        </w:rPr>
      </w:pPr>
      <w:r>
        <w:rPr>
          <w:rFonts w:ascii="SimSun" w:hAnsi="SimSun" w:eastAsia="SimSun" w:cs="SimSun"/>
          <w:sz w:val="24"/>
          <w:szCs w:val="24"/>
        </w:rPr>
        <w:t>拓展模块设计了人物动态速写、人物场景速</w:t>
      </w:r>
      <w:r>
        <w:rPr>
          <w:rFonts w:ascii="SimSun" w:hAnsi="SimSun" w:eastAsia="SimSun" w:cs="SimSun"/>
          <w:sz w:val="24"/>
          <w:szCs w:val="24"/>
          <w:spacing w:val="-1"/>
        </w:rPr>
        <w:t>写2个专题。教学中可根据学生</w:t>
      </w:r>
      <w:r>
        <w:rPr>
          <w:rFonts w:ascii="SimSun" w:hAnsi="SimSun" w:eastAsia="SimSun" w:cs="SimSun"/>
          <w:sz w:val="24"/>
          <w:szCs w:val="24"/>
        </w:rPr>
        <w:t xml:space="preserve"> </w:t>
      </w:r>
      <w:r>
        <w:rPr>
          <w:rFonts w:ascii="SimSun" w:hAnsi="SimSun" w:eastAsia="SimSun" w:cs="SimSun"/>
          <w:sz w:val="24"/>
          <w:szCs w:val="24"/>
          <w:spacing w:val="-3"/>
        </w:rPr>
        <w:t>专业能力发展需要选择部分专题、设定教学内容，以项目综合实训的方式实施教</w:t>
      </w:r>
      <w:r>
        <w:rPr>
          <w:rFonts w:ascii="SimSun" w:hAnsi="SimSun" w:eastAsia="SimSun" w:cs="SimSun"/>
          <w:sz w:val="24"/>
          <w:szCs w:val="24"/>
        </w:rPr>
        <w:t xml:space="preserve"> </w:t>
      </w:r>
      <w:r>
        <w:rPr>
          <w:rFonts w:ascii="SimSun" w:hAnsi="SimSun" w:eastAsia="SimSun" w:cs="SimSun"/>
          <w:sz w:val="24"/>
          <w:szCs w:val="24"/>
          <w:spacing w:val="-2"/>
        </w:rPr>
        <w:t>学。各地区、各学校也可根据地方资源、学校特色、专业需要和学生实际情况，</w:t>
      </w:r>
      <w:r>
        <w:rPr>
          <w:rFonts w:ascii="SimSun" w:hAnsi="SimSun" w:eastAsia="SimSun" w:cs="SimSun"/>
          <w:sz w:val="24"/>
          <w:szCs w:val="24"/>
        </w:rPr>
        <w:t xml:space="preserve"> </w:t>
      </w:r>
      <w:r>
        <w:rPr>
          <w:rFonts w:ascii="SimSun" w:hAnsi="SimSun" w:eastAsia="SimSun" w:cs="SimSun"/>
          <w:sz w:val="24"/>
          <w:szCs w:val="24"/>
          <w:spacing w:val="-1"/>
        </w:rPr>
        <w:t>自主确定拓展模块教学内容与教学时数。</w:t>
      </w:r>
    </w:p>
    <w:p>
      <w:pPr>
        <w:ind w:left="22" w:firstLine="481"/>
        <w:spacing w:before="32" w:line="353" w:lineRule="auto"/>
        <w:jc w:val="both"/>
        <w:rPr>
          <w:rFonts w:ascii="SimSun" w:hAnsi="SimSun" w:eastAsia="SimSun" w:cs="SimSun"/>
          <w:sz w:val="24"/>
          <w:szCs w:val="24"/>
        </w:rPr>
      </w:pPr>
      <w:r>
        <w:rPr>
          <w:rFonts w:ascii="SimSun" w:hAnsi="SimSun" w:eastAsia="SimSun" w:cs="SimSun"/>
          <w:sz w:val="24"/>
          <w:szCs w:val="24"/>
          <w:spacing w:val="-3"/>
        </w:rPr>
        <w:t>本课程的教学主要以临摹或静物写生练习为载体。课程教学主</w:t>
      </w:r>
      <w:r>
        <w:rPr>
          <w:rFonts w:ascii="SimSun" w:hAnsi="SimSun" w:eastAsia="SimSun" w:cs="SimSun"/>
          <w:sz w:val="24"/>
          <w:szCs w:val="24"/>
          <w:spacing w:val="-4"/>
        </w:rPr>
        <w:t>要采用“理实</w:t>
      </w:r>
      <w:r>
        <w:rPr>
          <w:rFonts w:ascii="SimSun" w:hAnsi="SimSun" w:eastAsia="SimSun" w:cs="SimSun"/>
          <w:sz w:val="24"/>
          <w:szCs w:val="24"/>
        </w:rPr>
        <w:t xml:space="preserve">  </w:t>
      </w:r>
      <w:r>
        <w:rPr>
          <w:rFonts w:ascii="SimSun" w:hAnsi="SimSun" w:eastAsia="SimSun" w:cs="SimSun"/>
          <w:sz w:val="24"/>
          <w:szCs w:val="24"/>
          <w:spacing w:val="1"/>
        </w:rPr>
        <w:t>一体化</w:t>
      </w:r>
      <w:r>
        <w:rPr>
          <w:rFonts w:ascii="SimSun" w:hAnsi="SimSun" w:eastAsia="SimSun" w:cs="SimSun"/>
          <w:sz w:val="24"/>
          <w:szCs w:val="24"/>
          <w:spacing w:val="-82"/>
        </w:rPr>
        <w:t xml:space="preserve"> </w:t>
      </w:r>
      <w:r>
        <w:rPr>
          <w:rFonts w:ascii="SimSun" w:hAnsi="SimSun" w:eastAsia="SimSun" w:cs="SimSun"/>
          <w:sz w:val="24"/>
          <w:szCs w:val="24"/>
          <w:spacing w:val="1"/>
        </w:rPr>
        <w:t>”教学模式，以教师示范和学生练习同时进行，利用“做中学、学中做</w:t>
      </w:r>
      <w:r>
        <w:rPr>
          <w:rFonts w:ascii="SimSun" w:hAnsi="SimSun" w:eastAsia="SimSun" w:cs="SimSun"/>
          <w:sz w:val="24"/>
          <w:szCs w:val="24"/>
          <w:spacing w:val="-88"/>
        </w:rPr>
        <w:t xml:space="preserve"> </w:t>
      </w:r>
      <w:r>
        <w:rPr>
          <w:rFonts w:ascii="SimSun" w:hAnsi="SimSun" w:eastAsia="SimSun" w:cs="SimSun"/>
          <w:sz w:val="24"/>
          <w:szCs w:val="24"/>
          <w:spacing w:val="1"/>
        </w:rPr>
        <w:t>”</w:t>
      </w:r>
      <w:r>
        <w:rPr>
          <w:rFonts w:ascii="SimSun" w:hAnsi="SimSun" w:eastAsia="SimSun" w:cs="SimSun"/>
          <w:sz w:val="24"/>
          <w:szCs w:val="24"/>
        </w:rPr>
        <w:t xml:space="preserve"> </w:t>
      </w:r>
      <w:r>
        <w:rPr>
          <w:rFonts w:ascii="SimSun" w:hAnsi="SimSun" w:eastAsia="SimSun" w:cs="SimSun"/>
          <w:sz w:val="24"/>
          <w:szCs w:val="24"/>
          <w:spacing w:val="-3"/>
        </w:rPr>
        <w:t>的教学方式进行教学，使理论教学内容与实践教学内容融为一体，形成模块化的</w:t>
      </w:r>
      <w:r>
        <w:rPr>
          <w:rFonts w:ascii="SimSun" w:hAnsi="SimSun" w:eastAsia="SimSun" w:cs="SimSun"/>
          <w:sz w:val="24"/>
          <w:szCs w:val="24"/>
        </w:rPr>
        <w:t xml:space="preserve">  </w:t>
      </w:r>
      <w:r>
        <w:rPr>
          <w:rFonts w:ascii="SimSun" w:hAnsi="SimSun" w:eastAsia="SimSun" w:cs="SimSun"/>
          <w:sz w:val="24"/>
          <w:szCs w:val="24"/>
          <w:spacing w:val="-2"/>
        </w:rPr>
        <w:t>课程结构。</w:t>
      </w:r>
    </w:p>
    <w:p>
      <w:pPr>
        <w:pStyle w:val="BodyText"/>
        <w:spacing w:line="333" w:lineRule="auto"/>
        <w:rPr/>
      </w:pPr>
      <w:r/>
    </w:p>
    <w:p>
      <w:pPr>
        <w:pStyle w:val="BodyText"/>
        <w:spacing w:line="333" w:lineRule="auto"/>
        <w:rPr/>
      </w:pPr>
      <w:r/>
    </w:p>
    <w:p>
      <w:pPr>
        <w:ind w:left="696"/>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83" w:lineRule="auto"/>
        <w:rPr/>
      </w:pPr>
      <w:r/>
    </w:p>
    <w:p>
      <w:pPr>
        <w:pStyle w:val="BodyText"/>
        <w:spacing w:line="284" w:lineRule="auto"/>
        <w:rPr/>
      </w:pPr>
      <w:r/>
    </w:p>
    <w:p>
      <w:pPr>
        <w:pStyle w:val="BodyText"/>
        <w:spacing w:line="284" w:lineRule="auto"/>
        <w:rPr/>
      </w:pPr>
      <w:r/>
    </w:p>
    <w:p>
      <w:pPr>
        <w:ind w:left="22" w:right="293" w:firstLine="480"/>
        <w:spacing w:before="79" w:line="347" w:lineRule="auto"/>
        <w:rPr>
          <w:rFonts w:ascii="SimSun" w:hAnsi="SimSun" w:eastAsia="SimSun" w:cs="SimSun"/>
          <w:sz w:val="24"/>
          <w:szCs w:val="24"/>
        </w:rPr>
      </w:pPr>
      <w:r>
        <w:rPr>
          <w:rFonts w:ascii="SimSun" w:hAnsi="SimSun" w:eastAsia="SimSun" w:cs="SimSun"/>
          <w:sz w:val="24"/>
          <w:szCs w:val="24"/>
          <w:spacing w:val="-2"/>
        </w:rPr>
        <w:t>速写基础模块是必修内容，共18学时，1学分；拓展模块是任意选修内容，</w:t>
      </w:r>
      <w:r>
        <w:rPr>
          <w:rFonts w:ascii="SimSun" w:hAnsi="SimSun" w:eastAsia="SimSun" w:cs="SimSun"/>
          <w:sz w:val="24"/>
          <w:szCs w:val="24"/>
        </w:rPr>
        <w:t xml:space="preserve"> </w:t>
      </w:r>
      <w:r>
        <w:rPr>
          <w:rFonts w:ascii="SimSun" w:hAnsi="SimSun" w:eastAsia="SimSun" w:cs="SimSun"/>
          <w:sz w:val="24"/>
          <w:szCs w:val="24"/>
          <w:spacing w:val="-1"/>
        </w:rPr>
        <w:t>共18学时，1学分。</w:t>
      </w:r>
    </w:p>
    <w:p>
      <w:pPr>
        <w:spacing w:before="196"/>
        <w:rPr/>
      </w:pPr>
      <w:r/>
    </w:p>
    <w:tbl>
      <w:tblPr>
        <w:tblStyle w:val="TableNormal"/>
        <w:tblW w:w="8464"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2" w:hRule="atLeast"/>
        </w:trPr>
        <w:tc>
          <w:tcPr>
            <w:tcW w:w="1358" w:type="dxa"/>
            <w:vAlign w:val="top"/>
          </w:tcPr>
          <w:p>
            <w:pPr>
              <w:pStyle w:val="TableText"/>
              <w:ind w:left="479"/>
              <w:spacing w:before="36" w:line="228" w:lineRule="auto"/>
              <w:rPr/>
            </w:pPr>
            <w:r>
              <w:rPr>
                <w:b/>
                <w:bCs/>
              </w:rPr>
              <w:t>模块</w:t>
            </w:r>
          </w:p>
        </w:tc>
        <w:tc>
          <w:tcPr>
            <w:tcW w:w="3982" w:type="dxa"/>
            <w:vAlign w:val="top"/>
          </w:tcPr>
          <w:p>
            <w:pPr>
              <w:pStyle w:val="TableText"/>
              <w:ind w:left="1816"/>
              <w:spacing w:before="36" w:line="228" w:lineRule="auto"/>
              <w:rPr/>
            </w:pPr>
            <w:r>
              <w:rPr>
                <w:b/>
                <w:bCs/>
                <w:spacing w:val="-9"/>
              </w:rPr>
              <w:t>内容</w:t>
            </w:r>
          </w:p>
        </w:tc>
        <w:tc>
          <w:tcPr>
            <w:tcW w:w="1757" w:type="dxa"/>
            <w:vAlign w:val="top"/>
          </w:tcPr>
          <w:p>
            <w:pPr>
              <w:pStyle w:val="TableText"/>
              <w:ind w:left="693"/>
              <w:spacing w:before="36" w:line="229" w:lineRule="auto"/>
              <w:rPr/>
            </w:pPr>
            <w:r>
              <w:rPr>
                <w:b/>
                <w:bCs/>
                <w:spacing w:val="-4"/>
              </w:rPr>
              <w:t>学时</w:t>
            </w:r>
          </w:p>
        </w:tc>
        <w:tc>
          <w:tcPr>
            <w:tcW w:w="1367" w:type="dxa"/>
            <w:vAlign w:val="top"/>
          </w:tcPr>
          <w:p>
            <w:pPr>
              <w:pStyle w:val="TableText"/>
              <w:ind w:left="297"/>
              <w:spacing w:before="36" w:line="229" w:lineRule="auto"/>
              <w:rPr/>
            </w:pPr>
            <w:r>
              <w:rPr>
                <w:b/>
                <w:bCs/>
                <w:spacing w:val="-3"/>
              </w:rPr>
              <w:t>学时小计</w:t>
            </w:r>
          </w:p>
        </w:tc>
      </w:tr>
      <w:tr>
        <w:trPr>
          <w:trHeight w:val="503" w:hRule="atLeast"/>
        </w:trPr>
        <w:tc>
          <w:tcPr>
            <w:tcW w:w="1358"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278"/>
              <w:spacing w:before="65" w:line="228" w:lineRule="auto"/>
              <w:rPr/>
            </w:pPr>
            <w:r>
              <w:rPr>
                <w:b/>
                <w:bCs/>
              </w:rPr>
              <w:t>基础模块</w:t>
            </w:r>
          </w:p>
        </w:tc>
        <w:tc>
          <w:tcPr>
            <w:tcW w:w="3982" w:type="dxa"/>
            <w:vAlign w:val="top"/>
          </w:tcPr>
          <w:p>
            <w:pPr>
              <w:pStyle w:val="TableText"/>
              <w:ind w:left="1603"/>
              <w:spacing w:before="32" w:line="228" w:lineRule="auto"/>
              <w:rPr/>
            </w:pPr>
            <w:r>
              <w:rPr>
                <w:spacing w:val="6"/>
              </w:rPr>
              <w:t>速写概述</w:t>
            </w:r>
          </w:p>
        </w:tc>
        <w:tc>
          <w:tcPr>
            <w:tcW w:w="1757" w:type="dxa"/>
            <w:vAlign w:val="top"/>
          </w:tcPr>
          <w:p>
            <w:pPr>
              <w:pStyle w:val="TableText"/>
              <w:ind w:left="789"/>
              <w:spacing w:before="65" w:line="189" w:lineRule="auto"/>
              <w:rPr/>
            </w:pPr>
            <w:r>
              <w:rPr/>
              <w:t>6</w:t>
            </w:r>
          </w:p>
        </w:tc>
        <w:tc>
          <w:tcPr>
            <w:tcW w:w="1367" w:type="dxa"/>
            <w:vAlign w:val="top"/>
            <w:vMerge w:val="restart"/>
            <w:tcBorders>
              <w:bottom w:val="nil"/>
            </w:tcBorders>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555"/>
              <w:spacing w:before="65" w:line="190" w:lineRule="auto"/>
              <w:rPr/>
            </w:pPr>
            <w:r>
              <w:rPr>
                <w:spacing w:val="-8"/>
              </w:rPr>
              <w:t>18</w:t>
            </w:r>
          </w:p>
        </w:tc>
      </w:tr>
      <w:tr>
        <w:trPr>
          <w:trHeight w:val="493"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591"/>
              <w:spacing w:before="33" w:line="228" w:lineRule="auto"/>
              <w:rPr/>
            </w:pPr>
            <w:r>
              <w:rPr>
                <w:spacing w:val="19"/>
              </w:rPr>
              <w:t>人体结构与运动规律</w:t>
            </w:r>
          </w:p>
        </w:tc>
        <w:tc>
          <w:tcPr>
            <w:tcW w:w="1757" w:type="dxa"/>
            <w:vAlign w:val="top"/>
          </w:tcPr>
          <w:p>
            <w:pPr>
              <w:pStyle w:val="TableText"/>
              <w:ind w:left="789"/>
              <w:spacing w:before="66" w:line="189" w:lineRule="auto"/>
              <w:rPr/>
            </w:pPr>
            <w:r>
              <w:rPr/>
              <w:t>6</w:t>
            </w:r>
          </w:p>
        </w:tc>
        <w:tc>
          <w:tcPr>
            <w:tcW w:w="1367" w:type="dxa"/>
            <w:vAlign w:val="top"/>
            <w:vMerge w:val="continue"/>
            <w:tcBorders>
              <w:bottom w:val="nil"/>
              <w:top w:val="nil"/>
            </w:tcBorders>
          </w:tcPr>
          <w:p>
            <w:pPr>
              <w:rPr>
                <w:rFonts w:ascii="Arial"/>
                <w:sz w:val="21"/>
              </w:rPr>
            </w:pPr>
            <w:r/>
          </w:p>
        </w:tc>
      </w:tr>
      <w:tr>
        <w:trPr>
          <w:trHeight w:val="495"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591"/>
              <w:spacing w:before="35" w:line="228" w:lineRule="auto"/>
              <w:rPr/>
            </w:pPr>
            <w:r>
              <w:rPr>
                <w:spacing w:val="15"/>
              </w:rPr>
              <w:t>人物慢写</w:t>
            </w:r>
          </w:p>
        </w:tc>
        <w:tc>
          <w:tcPr>
            <w:tcW w:w="1757" w:type="dxa"/>
            <w:vAlign w:val="top"/>
          </w:tcPr>
          <w:p>
            <w:pPr>
              <w:pStyle w:val="TableText"/>
              <w:ind w:left="789"/>
              <w:spacing w:before="67" w:line="189" w:lineRule="auto"/>
              <w:rPr/>
            </w:pPr>
            <w:r>
              <w:rPr/>
              <w:t>6</w:t>
            </w:r>
          </w:p>
        </w:tc>
        <w:tc>
          <w:tcPr>
            <w:tcW w:w="1367" w:type="dxa"/>
            <w:vAlign w:val="top"/>
            <w:vMerge w:val="continue"/>
            <w:tcBorders>
              <w:bottom w:val="nil"/>
              <w:top w:val="nil"/>
            </w:tcBorders>
          </w:tcPr>
          <w:p>
            <w:pPr>
              <w:rPr>
                <w:rFonts w:ascii="Arial"/>
                <w:sz w:val="21"/>
              </w:rPr>
            </w:pPr>
            <w:r/>
          </w:p>
        </w:tc>
      </w:tr>
    </w:tbl>
    <w:p>
      <w:pPr>
        <w:pStyle w:val="BodyText"/>
        <w:rPr/>
      </w:pPr>
      <w:r/>
    </w:p>
    <w:p>
      <w:pPr>
        <w:sectPr>
          <w:footerReference w:type="default" r:id="rId58"/>
          <w:pgSz w:w="11906" w:h="16839"/>
          <w:pgMar w:top="1426" w:right="1590" w:bottom="1273" w:left="1785" w:header="0" w:footer="1047" w:gutter="0"/>
        </w:sectPr>
        <w:rPr/>
      </w:pPr>
    </w:p>
    <w:p>
      <w:pPr>
        <w:spacing w:line="91" w:lineRule="auto"/>
        <w:rPr>
          <w:rFonts w:ascii="Arial"/>
          <w:sz w:val="2"/>
        </w:rPr>
      </w:pPr>
      <w:r>
        <w:rPr>
          <w:rFonts w:ascii="Arial"/>
          <w:sz w:val="2"/>
        </w:rPr>
      </w:r>
    </w:p>
    <w:tbl>
      <w:tblPr>
        <w:tblStyle w:val="TableNormal"/>
        <w:tblW w:w="8464"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587" w:hRule="atLeast"/>
        </w:trPr>
        <w:tc>
          <w:tcPr>
            <w:tcW w:w="1358"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281"/>
              <w:spacing w:before="65" w:line="228" w:lineRule="auto"/>
              <w:rPr/>
            </w:pPr>
            <w:r>
              <w:rPr>
                <w:b/>
                <w:bCs/>
                <w:spacing w:val="-2"/>
              </w:rPr>
              <w:t>拓展模块</w:t>
            </w:r>
          </w:p>
        </w:tc>
        <w:tc>
          <w:tcPr>
            <w:tcW w:w="3982" w:type="dxa"/>
            <w:vAlign w:val="top"/>
          </w:tcPr>
          <w:p>
            <w:pPr>
              <w:pStyle w:val="TableText"/>
              <w:ind w:left="1202"/>
              <w:spacing w:before="37" w:line="228" w:lineRule="auto"/>
              <w:rPr/>
            </w:pPr>
            <w:r>
              <w:rPr>
                <w:spacing w:val="9"/>
              </w:rPr>
              <w:t>人物动态速写</w:t>
            </w:r>
          </w:p>
        </w:tc>
        <w:tc>
          <w:tcPr>
            <w:tcW w:w="1757" w:type="dxa"/>
            <w:vAlign w:val="top"/>
            <w:vMerge w:val="restart"/>
            <w:tcBorders>
              <w:bottom w:val="nil"/>
            </w:tcBorders>
          </w:tcPr>
          <w:p>
            <w:pPr>
              <w:spacing w:line="377" w:lineRule="auto"/>
              <w:rPr>
                <w:rFonts w:ascii="Arial"/>
                <w:sz w:val="21"/>
              </w:rPr>
            </w:pPr>
            <w:r/>
          </w:p>
          <w:p>
            <w:pPr>
              <w:pStyle w:val="TableText"/>
              <w:ind w:left="187" w:right="192" w:firstLine="400"/>
              <w:spacing w:before="65" w:line="367" w:lineRule="auto"/>
              <w:rPr/>
            </w:pPr>
            <w:r>
              <w:rPr>
                <w:spacing w:val="2"/>
              </w:rPr>
              <w:t>教学中可</w:t>
            </w:r>
            <w:r>
              <w:rPr/>
              <w:t xml:space="preserve">  </w:t>
            </w:r>
            <w:r>
              <w:rPr>
                <w:spacing w:val="10"/>
              </w:rPr>
              <w:t>根 据学生专业</w:t>
            </w:r>
            <w:r>
              <w:rPr>
                <w:spacing w:val="1"/>
              </w:rPr>
              <w:t xml:space="preserve"> </w:t>
            </w:r>
            <w:r>
              <w:rPr>
                <w:spacing w:val="7"/>
              </w:rPr>
              <w:t>能力</w:t>
            </w:r>
          </w:p>
        </w:tc>
        <w:tc>
          <w:tcPr>
            <w:tcW w:w="1367" w:type="dxa"/>
            <w:vAlign w:val="top"/>
            <w:vMerge w:val="restart"/>
            <w:tcBorders>
              <w:bottom w:val="nil"/>
            </w:tcBorders>
          </w:tcPr>
          <w:p>
            <w:pPr>
              <w:spacing w:line="409" w:lineRule="auto"/>
              <w:rPr>
                <w:rFonts w:ascii="Arial"/>
                <w:sz w:val="21"/>
              </w:rPr>
            </w:pPr>
            <w:r/>
          </w:p>
          <w:p>
            <w:pPr>
              <w:pStyle w:val="TableText"/>
              <w:ind w:left="606"/>
              <w:spacing w:before="65" w:line="190" w:lineRule="auto"/>
              <w:rPr/>
            </w:pPr>
            <w:r>
              <w:rPr>
                <w:spacing w:val="-8"/>
              </w:rPr>
              <w:t>18</w:t>
            </w:r>
          </w:p>
        </w:tc>
      </w:tr>
      <w:tr>
        <w:trPr>
          <w:trHeight w:val="547"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190"/>
              <w:spacing w:before="32" w:line="228" w:lineRule="auto"/>
              <w:rPr/>
            </w:pPr>
            <w:r>
              <w:rPr>
                <w:spacing w:val="9"/>
              </w:rPr>
              <w:t>人物场景速写</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552" w:hRule="atLeast"/>
        </w:trPr>
        <w:tc>
          <w:tcPr>
            <w:tcW w:w="1358" w:type="dxa"/>
            <w:vAlign w:val="top"/>
            <w:vMerge w:val="continue"/>
            <w:tcBorders>
              <w:bottom w:val="nil"/>
              <w:top w:val="nil"/>
            </w:tcBorders>
          </w:tcPr>
          <w:p>
            <w:pPr>
              <w:rPr>
                <w:rFonts w:ascii="Arial"/>
                <w:sz w:val="21"/>
              </w:rPr>
            </w:pPr>
            <w:r/>
          </w:p>
        </w:tc>
        <w:tc>
          <w:tcPr>
            <w:tcW w:w="3982" w:type="dxa"/>
            <w:vAlign w:val="top"/>
          </w:tcPr>
          <w:p>
            <w:pPr>
              <w:rPr>
                <w:rFonts w:ascii="Arial"/>
                <w:sz w:val="21"/>
              </w:rPr>
            </w:pPr>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bl>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188"/>
        <w:spacing w:before="113"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652"/>
        <w:spacing w:before="78" w:line="221" w:lineRule="auto"/>
        <w:outlineLvl w:val="1"/>
        <w:rPr>
          <w:rFonts w:ascii="SimHei" w:hAnsi="SimHei" w:eastAsia="SimHei" w:cs="SimHei"/>
          <w:sz w:val="24"/>
          <w:szCs w:val="24"/>
        </w:rPr>
      </w:pPr>
      <w:r>
        <w:rPr>
          <w:rFonts w:ascii="SimHei" w:hAnsi="SimHei" w:eastAsia="SimHei" w:cs="SimHei"/>
          <w:sz w:val="24"/>
          <w:szCs w:val="24"/>
          <w:b/>
          <w:bCs/>
          <w:spacing w:val="-8"/>
        </w:rPr>
        <w:t>1.速写概述</w:t>
      </w:r>
    </w:p>
    <w:p>
      <w:pPr>
        <w:ind w:left="157" w:right="190" w:firstLine="480"/>
        <w:spacing w:before="179" w:line="350" w:lineRule="auto"/>
        <w:jc w:val="both"/>
        <w:rPr>
          <w:rFonts w:ascii="SimSun" w:hAnsi="SimSun" w:eastAsia="SimSun" w:cs="SimSun"/>
          <w:sz w:val="24"/>
          <w:szCs w:val="24"/>
        </w:rPr>
      </w:pPr>
      <w:r>
        <w:rPr>
          <w:rFonts w:ascii="SimSun" w:hAnsi="SimSun" w:eastAsia="SimSun" w:cs="SimSun"/>
          <w:sz w:val="24"/>
          <w:szCs w:val="24"/>
        </w:rPr>
        <w:t>本模块旨在引导学生了明确速写的基本概念、分类及表现特征，了解</w:t>
      </w:r>
      <w:r>
        <w:rPr>
          <w:rFonts w:ascii="SimSun" w:hAnsi="SimSun" w:eastAsia="SimSun" w:cs="SimSun"/>
          <w:sz w:val="24"/>
          <w:szCs w:val="24"/>
          <w:spacing w:val="-1"/>
        </w:rPr>
        <w:t>速写</w:t>
      </w:r>
      <w:r>
        <w:rPr>
          <w:rFonts w:ascii="SimSun" w:hAnsi="SimSun" w:eastAsia="SimSun" w:cs="SimSun"/>
          <w:sz w:val="24"/>
          <w:szCs w:val="24"/>
        </w:rPr>
        <w:t xml:space="preserve"> </w:t>
      </w:r>
      <w:r>
        <w:rPr>
          <w:rFonts w:ascii="SimSun" w:hAnsi="SimSun" w:eastAsia="SimSun" w:cs="SimSun"/>
          <w:sz w:val="24"/>
          <w:szCs w:val="24"/>
        </w:rPr>
        <w:t>训练的目的要求和速写造型技能、技巧的基本内涵，初步掌握速写的工具、材 </w:t>
      </w:r>
      <w:r>
        <w:rPr>
          <w:rFonts w:ascii="SimSun" w:hAnsi="SimSun" w:eastAsia="SimSun" w:cs="SimSun"/>
          <w:sz w:val="24"/>
          <w:szCs w:val="24"/>
          <w:spacing w:val="-6"/>
        </w:rPr>
        <w:t>料和使用方法；了解线条表现方式以及线条的作用。</w:t>
      </w:r>
    </w:p>
    <w:p>
      <w:pPr>
        <w:ind w:left="485"/>
        <w:spacing w:before="36"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80"/>
        <w:spacing w:before="183" w:line="221" w:lineRule="auto"/>
        <w:rPr>
          <w:rFonts w:ascii="SimSun" w:hAnsi="SimSun" w:eastAsia="SimSun" w:cs="SimSun"/>
          <w:sz w:val="24"/>
          <w:szCs w:val="24"/>
        </w:rPr>
      </w:pPr>
      <w:r>
        <w:rPr>
          <w:rFonts w:ascii="SimSun" w:hAnsi="SimSun" w:eastAsia="SimSun" w:cs="SimSun"/>
          <w:sz w:val="24"/>
          <w:szCs w:val="24"/>
          <w:spacing w:val="-12"/>
        </w:rPr>
        <w:t>(1)初识速写</w:t>
      </w:r>
    </w:p>
    <w:p>
      <w:pPr>
        <w:ind w:left="164" w:right="180" w:firstLine="495"/>
        <w:spacing w:before="289" w:line="350" w:lineRule="auto"/>
        <w:rPr>
          <w:rFonts w:ascii="SimSun" w:hAnsi="SimSun" w:eastAsia="SimSun" w:cs="SimSun"/>
          <w:sz w:val="24"/>
          <w:szCs w:val="24"/>
        </w:rPr>
      </w:pPr>
      <w:r>
        <w:rPr>
          <w:rFonts w:ascii="SimSun" w:hAnsi="SimSun" w:eastAsia="SimSun" w:cs="SimSun"/>
          <w:sz w:val="24"/>
          <w:szCs w:val="24"/>
          <w:spacing w:val="-8"/>
        </w:rPr>
        <w:t>了解速写的发展，理解速写的基本概念与分类，能识别不同风格、类型的速</w:t>
      </w:r>
      <w:r>
        <w:rPr>
          <w:rFonts w:ascii="SimSun" w:hAnsi="SimSun" w:eastAsia="SimSun" w:cs="SimSun"/>
          <w:sz w:val="24"/>
          <w:szCs w:val="24"/>
          <w:spacing w:val="11"/>
        </w:rPr>
        <w:t xml:space="preserve"> </w:t>
      </w:r>
      <w:r>
        <w:rPr>
          <w:rFonts w:ascii="SimSun" w:hAnsi="SimSun" w:eastAsia="SimSun" w:cs="SimSun"/>
          <w:sz w:val="24"/>
          <w:szCs w:val="24"/>
          <w:spacing w:val="-7"/>
        </w:rPr>
        <w:t>写作品；理解速写的造型方法和基本要素，能辨析速写表现手法及其基本特征；</w:t>
      </w:r>
      <w:r>
        <w:rPr>
          <w:rFonts w:ascii="SimSun" w:hAnsi="SimSun" w:eastAsia="SimSun" w:cs="SimSun"/>
          <w:sz w:val="24"/>
          <w:szCs w:val="24"/>
          <w:spacing w:val="7"/>
        </w:rPr>
        <w:t xml:space="preserve"> </w:t>
      </w:r>
      <w:r>
        <w:rPr>
          <w:rFonts w:ascii="SimSun" w:hAnsi="SimSun" w:eastAsia="SimSun" w:cs="SimSun"/>
          <w:sz w:val="24"/>
          <w:szCs w:val="24"/>
          <w:spacing w:val="-9"/>
        </w:rPr>
        <w:t>了解速写的发展趋势和专业的前景。</w:t>
      </w:r>
    </w:p>
    <w:p>
      <w:pPr>
        <w:ind w:left="680"/>
        <w:spacing w:before="36" w:line="221" w:lineRule="auto"/>
        <w:rPr>
          <w:rFonts w:ascii="SimSun" w:hAnsi="SimSun" w:eastAsia="SimSun" w:cs="SimSun"/>
          <w:sz w:val="24"/>
          <w:szCs w:val="24"/>
        </w:rPr>
      </w:pPr>
      <w:r>
        <w:rPr>
          <w:rFonts w:ascii="SimSun" w:hAnsi="SimSun" w:eastAsia="SimSun" w:cs="SimSun"/>
          <w:sz w:val="24"/>
          <w:szCs w:val="24"/>
          <w:spacing w:val="3"/>
        </w:rPr>
        <w:t>(2)感知速写</w:t>
      </w:r>
    </w:p>
    <w:p>
      <w:pPr>
        <w:ind w:left="156" w:firstLine="483"/>
        <w:spacing w:before="289" w:line="350" w:lineRule="auto"/>
        <w:jc w:val="both"/>
        <w:rPr>
          <w:rFonts w:ascii="SimSun" w:hAnsi="SimSun" w:eastAsia="SimSun" w:cs="SimSun"/>
          <w:sz w:val="24"/>
          <w:szCs w:val="24"/>
        </w:rPr>
      </w:pPr>
      <w:r>
        <w:rPr>
          <w:rFonts w:ascii="SimSun" w:hAnsi="SimSun" w:eastAsia="SimSun" w:cs="SimSun"/>
          <w:sz w:val="24"/>
          <w:szCs w:val="24"/>
          <w:spacing w:val="-7"/>
        </w:rPr>
        <w:t>理解速写的造型方法和基本要素，能辨析速写</w:t>
      </w:r>
      <w:r>
        <w:rPr>
          <w:rFonts w:ascii="SimSun" w:hAnsi="SimSun" w:eastAsia="SimSun" w:cs="SimSun"/>
          <w:sz w:val="24"/>
          <w:szCs w:val="24"/>
          <w:spacing w:val="-8"/>
        </w:rPr>
        <w:t>表现手法及其基本特征；认识</w:t>
      </w:r>
      <w:r>
        <w:rPr>
          <w:rFonts w:ascii="SimSun" w:hAnsi="SimSun" w:eastAsia="SimSun" w:cs="SimSun"/>
          <w:sz w:val="24"/>
          <w:szCs w:val="24"/>
        </w:rPr>
        <w:t xml:space="preserve">  </w:t>
      </w:r>
      <w:r>
        <w:rPr>
          <w:rFonts w:ascii="SimSun" w:hAnsi="SimSun" w:eastAsia="SimSun" w:cs="SimSun"/>
          <w:sz w:val="24"/>
          <w:szCs w:val="24"/>
          <w:spacing w:val="-1"/>
        </w:rPr>
        <w:t>速写的基本工具与材料，掌握工具与材料的使</w:t>
      </w:r>
      <w:r>
        <w:rPr>
          <w:rFonts w:ascii="SimSun" w:hAnsi="SimSun" w:eastAsia="SimSun" w:cs="SimSun"/>
          <w:sz w:val="24"/>
          <w:szCs w:val="24"/>
          <w:spacing w:val="-2"/>
        </w:rPr>
        <w:t>用方法，能用绘画铅笔组织线条、</w:t>
      </w:r>
      <w:r>
        <w:rPr>
          <w:rFonts w:ascii="SimSun" w:hAnsi="SimSun" w:eastAsia="SimSun" w:cs="SimSun"/>
          <w:sz w:val="24"/>
          <w:szCs w:val="24"/>
        </w:rPr>
        <w:t xml:space="preserve"> </w:t>
      </w:r>
      <w:r>
        <w:rPr>
          <w:rFonts w:ascii="SimSun" w:hAnsi="SimSun" w:eastAsia="SimSun" w:cs="SimSun"/>
          <w:sz w:val="24"/>
          <w:szCs w:val="24"/>
          <w:spacing w:val="-1"/>
        </w:rPr>
        <w:t>呈现不同的明暗调子。</w:t>
      </w:r>
    </w:p>
    <w:p>
      <w:pPr>
        <w:ind w:left="631"/>
        <w:spacing w:before="37"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5" w:right="236" w:firstLine="459"/>
        <w:spacing w:before="182" w:line="345" w:lineRule="auto"/>
        <w:rPr>
          <w:rFonts w:ascii="SimSun" w:hAnsi="SimSun" w:eastAsia="SimSun" w:cs="SimSun"/>
          <w:sz w:val="24"/>
          <w:szCs w:val="24"/>
        </w:rPr>
      </w:pPr>
      <w:r>
        <w:rPr>
          <w:rFonts w:ascii="SimSun" w:hAnsi="SimSun" w:eastAsia="SimSun" w:cs="SimSun"/>
          <w:sz w:val="24"/>
          <w:szCs w:val="24"/>
          <w:spacing w:val="-11"/>
        </w:rPr>
        <w:t>在教学中，教师可借助数字化的教学资源搭建学生感知</w:t>
      </w:r>
      <w:r>
        <w:rPr>
          <w:rFonts w:ascii="SimSun" w:hAnsi="SimSun" w:eastAsia="SimSun" w:cs="SimSun"/>
          <w:sz w:val="24"/>
          <w:szCs w:val="24"/>
          <w:spacing w:val="-12"/>
        </w:rPr>
        <w:t>和体验速写课程的应用</w:t>
      </w:r>
      <w:r>
        <w:rPr>
          <w:rFonts w:ascii="SimSun" w:hAnsi="SimSun" w:eastAsia="SimSun" w:cs="SimSun"/>
          <w:sz w:val="24"/>
          <w:szCs w:val="24"/>
        </w:rPr>
        <w:t xml:space="preserve"> </w:t>
      </w:r>
      <w:r>
        <w:rPr>
          <w:rFonts w:ascii="SimSun" w:hAnsi="SimSun" w:eastAsia="SimSun" w:cs="SimSun"/>
          <w:sz w:val="24"/>
          <w:szCs w:val="24"/>
          <w:spacing w:val="-5"/>
        </w:rPr>
        <w:t>环境，结合生产生活中的应用实例，引导学生了解相关知识，增强学生对速写课</w:t>
      </w:r>
    </w:p>
    <w:p>
      <w:pPr>
        <w:spacing w:line="345" w:lineRule="auto"/>
        <w:sectPr>
          <w:footerReference w:type="default" r:id="rId59"/>
          <w:pgSz w:w="11906" w:h="16839"/>
          <w:pgMar w:top="1431" w:right="1611" w:bottom="1273" w:left="1785" w:header="0" w:footer="1047" w:gutter="0"/>
        </w:sectPr>
        <w:rPr>
          <w:rFonts w:ascii="SimSun" w:hAnsi="SimSun" w:eastAsia="SimSun" w:cs="SimSun"/>
          <w:sz w:val="24"/>
          <w:szCs w:val="24"/>
        </w:rPr>
      </w:pPr>
    </w:p>
    <w:p>
      <w:pPr>
        <w:ind w:left="41" w:right="224" w:hanging="7"/>
        <w:spacing w:before="47" w:line="347" w:lineRule="auto"/>
        <w:rPr>
          <w:rFonts w:ascii="SimSun" w:hAnsi="SimSun" w:eastAsia="SimSun" w:cs="SimSun"/>
          <w:sz w:val="24"/>
          <w:szCs w:val="24"/>
        </w:rPr>
      </w:pPr>
      <w:r>
        <w:rPr>
          <w:rFonts w:ascii="SimSun" w:hAnsi="SimSun" w:eastAsia="SimSun" w:cs="SimSun"/>
          <w:sz w:val="24"/>
          <w:szCs w:val="24"/>
          <w:spacing w:val="-5"/>
        </w:rPr>
        <w:t>程学习的兴趣。通过实用性的项目案例，创设做、学、教一体化的任务情境，引</w:t>
      </w:r>
      <w:r>
        <w:rPr>
          <w:rFonts w:ascii="SimSun" w:hAnsi="SimSun" w:eastAsia="SimSun" w:cs="SimSun"/>
          <w:sz w:val="24"/>
          <w:szCs w:val="24"/>
          <w:spacing w:val="14"/>
        </w:rPr>
        <w:t xml:space="preserve"> </w:t>
      </w:r>
      <w:r>
        <w:rPr>
          <w:rFonts w:ascii="SimSun" w:hAnsi="SimSun" w:eastAsia="SimSun" w:cs="SimSun"/>
          <w:sz w:val="24"/>
          <w:szCs w:val="24"/>
          <w:spacing w:val="-9"/>
        </w:rPr>
        <w:t>导学生掌握常见速写基础的使用技能，在实践过程中积累知识与技能。</w:t>
      </w:r>
    </w:p>
    <w:p>
      <w:pPr>
        <w:ind w:left="34" w:right="171" w:firstLine="460"/>
        <w:spacing w:before="30" w:line="354" w:lineRule="auto"/>
        <w:jc w:val="both"/>
        <w:rPr>
          <w:rFonts w:ascii="SimSun" w:hAnsi="SimSun" w:eastAsia="SimSun" w:cs="SimSun"/>
          <w:sz w:val="24"/>
          <w:szCs w:val="24"/>
        </w:rPr>
      </w:pPr>
      <w:r>
        <w:rPr>
          <w:rFonts w:ascii="SimSun" w:hAnsi="SimSun" w:eastAsia="SimSun" w:cs="SimSun"/>
          <w:sz w:val="24"/>
          <w:szCs w:val="24"/>
          <w:spacing w:val="-4"/>
        </w:rPr>
        <w:t>在“初始速写</w:t>
      </w:r>
      <w:r>
        <w:rPr>
          <w:rFonts w:ascii="SimSun" w:hAnsi="SimSun" w:eastAsia="SimSun" w:cs="SimSun"/>
          <w:sz w:val="24"/>
          <w:szCs w:val="24"/>
          <w:spacing w:val="-80"/>
        </w:rPr>
        <w:t xml:space="preserve"> </w:t>
      </w:r>
      <w:r>
        <w:rPr>
          <w:rFonts w:ascii="SimSun" w:hAnsi="SimSun" w:eastAsia="SimSun" w:cs="SimSun"/>
          <w:sz w:val="24"/>
          <w:szCs w:val="24"/>
          <w:spacing w:val="-4"/>
        </w:rPr>
        <w:t>”内容的教学中，教师要引导学生通过感知、思考、讨论等方</w:t>
      </w:r>
      <w:r>
        <w:rPr>
          <w:rFonts w:ascii="SimSun" w:hAnsi="SimSun" w:eastAsia="SimSun" w:cs="SimSun"/>
          <w:sz w:val="24"/>
          <w:szCs w:val="24"/>
        </w:rPr>
        <w:t xml:space="preserve"> </w:t>
      </w:r>
      <w:r>
        <w:rPr>
          <w:rFonts w:ascii="SimSun" w:hAnsi="SimSun" w:eastAsia="SimSun" w:cs="SimSun"/>
          <w:sz w:val="24"/>
          <w:szCs w:val="24"/>
          <w:spacing w:val="-10"/>
        </w:rPr>
        <w:t>式，充分了解速写的发展历程和应用前景，理解速写的特征，认识速写与人类社会</w:t>
      </w:r>
      <w:r>
        <w:rPr>
          <w:rFonts w:ascii="SimSun" w:hAnsi="SimSun" w:eastAsia="SimSun" w:cs="SimSun"/>
          <w:sz w:val="24"/>
          <w:szCs w:val="24"/>
          <w:spacing w:val="12"/>
        </w:rPr>
        <w:t xml:space="preserve"> </w:t>
      </w:r>
      <w:r>
        <w:rPr>
          <w:rFonts w:ascii="SimSun" w:hAnsi="SimSun" w:eastAsia="SimSun" w:cs="SimSun"/>
          <w:sz w:val="24"/>
          <w:szCs w:val="24"/>
          <w:spacing w:val="-10"/>
        </w:rPr>
        <w:t>生产、生活深度融合产生的巨大影响，理解合理运用速写知识解决生产、生活和学</w:t>
      </w:r>
      <w:r>
        <w:rPr>
          <w:rFonts w:ascii="SimSun" w:hAnsi="SimSun" w:eastAsia="SimSun" w:cs="SimSun"/>
          <w:sz w:val="24"/>
          <w:szCs w:val="24"/>
          <w:spacing w:val="9"/>
        </w:rPr>
        <w:t xml:space="preserve"> </w:t>
      </w:r>
      <w:r>
        <w:rPr>
          <w:rFonts w:ascii="SimSun" w:hAnsi="SimSun" w:eastAsia="SimSun" w:cs="SimSun"/>
          <w:sz w:val="24"/>
          <w:szCs w:val="24"/>
          <w:spacing w:val="-10"/>
        </w:rPr>
        <w:t>习问题的重要意义，在速写活动中自觉践行社会主义核心价值观，履行信息社会责</w:t>
      </w:r>
      <w:r>
        <w:rPr>
          <w:rFonts w:ascii="SimSun" w:hAnsi="SimSun" w:eastAsia="SimSun" w:cs="SimSun"/>
          <w:sz w:val="24"/>
          <w:szCs w:val="24"/>
          <w:spacing w:val="9"/>
        </w:rPr>
        <w:t xml:space="preserve"> </w:t>
      </w:r>
      <w:r>
        <w:rPr>
          <w:rFonts w:ascii="SimSun" w:hAnsi="SimSun" w:eastAsia="SimSun" w:cs="SimSun"/>
          <w:sz w:val="24"/>
          <w:szCs w:val="24"/>
          <w:spacing w:val="-5"/>
        </w:rPr>
        <w:t>任。</w:t>
      </w:r>
    </w:p>
    <w:p>
      <w:pPr>
        <w:ind w:left="157" w:right="50" w:firstLine="479"/>
        <w:spacing w:before="36" w:line="352" w:lineRule="auto"/>
        <w:jc w:val="both"/>
        <w:rPr>
          <w:rFonts w:ascii="SimSun" w:hAnsi="SimSun" w:eastAsia="SimSun" w:cs="SimSun"/>
          <w:sz w:val="24"/>
          <w:szCs w:val="24"/>
        </w:rPr>
      </w:pPr>
      <w:r>
        <w:rPr>
          <w:rFonts w:ascii="SimSun" w:hAnsi="SimSun" w:eastAsia="SimSun" w:cs="SimSun"/>
          <w:sz w:val="24"/>
          <w:szCs w:val="24"/>
          <w:spacing w:val="-7"/>
        </w:rPr>
        <w:t>在“感知速写”内容的教学中，教师可借助通俗易懂的真实案例、形象化的</w:t>
      </w:r>
      <w:r>
        <w:rPr>
          <w:rFonts w:ascii="SimSun" w:hAnsi="SimSun" w:eastAsia="SimSun" w:cs="SimSun"/>
          <w:sz w:val="24"/>
          <w:szCs w:val="24"/>
        </w:rPr>
        <w:t xml:space="preserve">  </w:t>
      </w:r>
      <w:r>
        <w:rPr>
          <w:rFonts w:ascii="SimSun" w:hAnsi="SimSun" w:eastAsia="SimSun" w:cs="SimSun"/>
          <w:sz w:val="24"/>
          <w:szCs w:val="24"/>
          <w:spacing w:val="-10"/>
        </w:rPr>
        <w:t>数字化教学资源，解读速写的基本工具及材料；理解速写的造型方法和基本要素，</w:t>
      </w:r>
      <w:r>
        <w:rPr>
          <w:rFonts w:ascii="SimSun" w:hAnsi="SimSun" w:eastAsia="SimSun" w:cs="SimSun"/>
          <w:sz w:val="24"/>
          <w:szCs w:val="24"/>
          <w:spacing w:val="10"/>
        </w:rPr>
        <w:t xml:space="preserve"> </w:t>
      </w:r>
      <w:r>
        <w:rPr>
          <w:rFonts w:ascii="SimSun" w:hAnsi="SimSun" w:eastAsia="SimSun" w:cs="SimSun"/>
          <w:sz w:val="24"/>
          <w:szCs w:val="24"/>
          <w:spacing w:val="-7"/>
        </w:rPr>
        <w:t>能辨析速写表现手法及其基本特征；认识速写的基本工具与材料，掌握工具与材</w:t>
      </w:r>
      <w:r>
        <w:rPr>
          <w:rFonts w:ascii="SimSun" w:hAnsi="SimSun" w:eastAsia="SimSun" w:cs="SimSun"/>
          <w:sz w:val="24"/>
          <w:szCs w:val="24"/>
          <w:spacing w:val="3"/>
        </w:rPr>
        <w:t xml:space="preserve">  </w:t>
      </w:r>
      <w:r>
        <w:rPr>
          <w:rFonts w:ascii="SimSun" w:hAnsi="SimSun" w:eastAsia="SimSun" w:cs="SimSun"/>
          <w:sz w:val="24"/>
          <w:szCs w:val="24"/>
          <w:spacing w:val="-1"/>
        </w:rPr>
        <w:t>料的使用方法，能用绘画铅笔组织线条、呈现不同的明暗调子。</w:t>
      </w:r>
    </w:p>
    <w:p>
      <w:pPr>
        <w:pStyle w:val="BodyText"/>
        <w:spacing w:line="407" w:lineRule="auto"/>
        <w:rPr/>
      </w:pPr>
      <w:r/>
    </w:p>
    <w:p>
      <w:pPr>
        <w:ind w:left="489"/>
        <w:spacing w:before="72" w:line="230" w:lineRule="auto"/>
        <w:outlineLvl w:val="1"/>
        <w:rPr>
          <w:rFonts w:ascii="SimHei" w:hAnsi="SimHei" w:eastAsia="SimHei" w:cs="SimHei"/>
          <w:sz w:val="22"/>
          <w:szCs w:val="22"/>
        </w:rPr>
      </w:pPr>
      <w:r>
        <w:rPr>
          <w:rFonts w:ascii="SimHei" w:hAnsi="SimHei" w:eastAsia="SimHei" w:cs="SimHei"/>
          <w:sz w:val="22"/>
          <w:szCs w:val="22"/>
          <w:b/>
          <w:bCs/>
          <w:spacing w:val="10"/>
        </w:rPr>
        <w:t>2.人体结构与运动规律</w:t>
      </w:r>
    </w:p>
    <w:p>
      <w:pPr>
        <w:ind w:left="22" w:right="174" w:firstLine="469"/>
        <w:spacing w:before="177" w:line="350" w:lineRule="auto"/>
        <w:rPr>
          <w:rFonts w:ascii="SimSun" w:hAnsi="SimSun" w:eastAsia="SimSun" w:cs="SimSun"/>
          <w:sz w:val="24"/>
          <w:szCs w:val="24"/>
        </w:rPr>
      </w:pPr>
      <w:r>
        <w:rPr>
          <w:rFonts w:ascii="SimSun" w:hAnsi="SimSun" w:eastAsia="SimSun" w:cs="SimSun"/>
          <w:sz w:val="24"/>
          <w:szCs w:val="24"/>
          <w:spacing w:val="-3"/>
        </w:rPr>
        <w:t>本模块旨在引导学生掌握掌握正确的观察方法；能很好运用线条表现对象；</w:t>
      </w:r>
      <w:r>
        <w:rPr>
          <w:rFonts w:ascii="SimSun" w:hAnsi="SimSun" w:eastAsia="SimSun" w:cs="SimSun"/>
          <w:sz w:val="24"/>
          <w:szCs w:val="24"/>
          <w:spacing w:val="10"/>
        </w:rPr>
        <w:t xml:space="preserve"> </w:t>
      </w:r>
      <w:r>
        <w:rPr>
          <w:rFonts w:ascii="SimSun" w:hAnsi="SimSun" w:eastAsia="SimSun" w:cs="SimSun"/>
          <w:sz w:val="24"/>
          <w:szCs w:val="24"/>
          <w:spacing w:val="-3"/>
        </w:rPr>
        <w:t>初能够分析人体基本透视关系；掌握明暗造型的方法要点，能正确表现对象的比</w:t>
      </w:r>
      <w:r>
        <w:rPr>
          <w:rFonts w:ascii="SimSun" w:hAnsi="SimSun" w:eastAsia="SimSun" w:cs="SimSun"/>
          <w:sz w:val="24"/>
          <w:szCs w:val="24"/>
          <w:spacing w:val="6"/>
        </w:rPr>
        <w:t xml:space="preserve"> </w:t>
      </w:r>
      <w:r>
        <w:rPr>
          <w:rFonts w:ascii="SimSun" w:hAnsi="SimSun" w:eastAsia="SimSun" w:cs="SimSun"/>
          <w:sz w:val="24"/>
          <w:szCs w:val="24"/>
          <w:spacing w:val="-6"/>
        </w:rPr>
        <w:t>例、结构、体积、空间及相互关系。</w:t>
      </w:r>
    </w:p>
    <w:p>
      <w:pPr>
        <w:ind w:left="490"/>
        <w:spacing w:before="31"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598"/>
        <w:spacing w:before="177" w:line="229" w:lineRule="auto"/>
        <w:rPr>
          <w:rFonts w:ascii="SimSun" w:hAnsi="SimSun" w:eastAsia="SimSun" w:cs="SimSun"/>
          <w:sz w:val="22"/>
          <w:szCs w:val="22"/>
        </w:rPr>
      </w:pPr>
      <w:r>
        <w:rPr>
          <w:rFonts w:ascii="SimSun" w:hAnsi="SimSun" w:eastAsia="SimSun" w:cs="SimSun"/>
          <w:sz w:val="22"/>
          <w:szCs w:val="22"/>
          <w:spacing w:val="1"/>
        </w:rPr>
        <w:t>(1)人</w:t>
      </w:r>
      <w:r>
        <w:rPr>
          <w:rFonts w:ascii="SimSun" w:hAnsi="SimSun" w:eastAsia="SimSun" w:cs="SimSun"/>
          <w:sz w:val="22"/>
          <w:szCs w:val="22"/>
          <w:spacing w:val="-60"/>
        </w:rPr>
        <w:t xml:space="preserve"> </w:t>
      </w:r>
      <w:r>
        <w:rPr>
          <w:rFonts w:ascii="SimSun" w:hAnsi="SimSun" w:eastAsia="SimSun" w:cs="SimSun"/>
          <w:sz w:val="22"/>
          <w:szCs w:val="22"/>
          <w:spacing w:val="1"/>
        </w:rPr>
        <w:t>体</w:t>
      </w:r>
      <w:r>
        <w:rPr>
          <w:rFonts w:ascii="SimSun" w:hAnsi="SimSun" w:eastAsia="SimSun" w:cs="SimSun"/>
          <w:sz w:val="22"/>
          <w:szCs w:val="22"/>
          <w:spacing w:val="-39"/>
        </w:rPr>
        <w:t xml:space="preserve"> </w:t>
      </w:r>
      <w:r>
        <w:rPr>
          <w:rFonts w:ascii="SimSun" w:hAnsi="SimSun" w:eastAsia="SimSun" w:cs="SimSun"/>
          <w:sz w:val="22"/>
          <w:szCs w:val="22"/>
          <w:spacing w:val="1"/>
        </w:rPr>
        <w:t>比</w:t>
      </w:r>
      <w:r>
        <w:rPr>
          <w:rFonts w:ascii="SimSun" w:hAnsi="SimSun" w:eastAsia="SimSun" w:cs="SimSun"/>
          <w:sz w:val="22"/>
          <w:szCs w:val="22"/>
          <w:spacing w:val="-63"/>
        </w:rPr>
        <w:t xml:space="preserve"> </w:t>
      </w:r>
      <w:r>
        <w:rPr>
          <w:rFonts w:ascii="SimSun" w:hAnsi="SimSun" w:eastAsia="SimSun" w:cs="SimSun"/>
          <w:sz w:val="22"/>
          <w:szCs w:val="22"/>
          <w:spacing w:val="1"/>
        </w:rPr>
        <w:t>例</w:t>
      </w:r>
      <w:r>
        <w:rPr>
          <w:rFonts w:ascii="SimSun" w:hAnsi="SimSun" w:eastAsia="SimSun" w:cs="SimSun"/>
          <w:sz w:val="22"/>
          <w:szCs w:val="22"/>
          <w:spacing w:val="-61"/>
        </w:rPr>
        <w:t xml:space="preserve"> </w:t>
      </w:r>
      <w:r>
        <w:rPr>
          <w:rFonts w:ascii="SimSun" w:hAnsi="SimSun" w:eastAsia="SimSun" w:cs="SimSun"/>
          <w:sz w:val="22"/>
          <w:szCs w:val="22"/>
          <w:spacing w:val="1"/>
        </w:rPr>
        <w:t>测</w:t>
      </w:r>
      <w:r>
        <w:rPr>
          <w:rFonts w:ascii="SimSun" w:hAnsi="SimSun" w:eastAsia="SimSun" w:cs="SimSun"/>
          <w:sz w:val="22"/>
          <w:szCs w:val="22"/>
          <w:spacing w:val="-65"/>
        </w:rPr>
        <w:t xml:space="preserve"> </w:t>
      </w:r>
      <w:r>
        <w:rPr>
          <w:rFonts w:ascii="SimSun" w:hAnsi="SimSun" w:eastAsia="SimSun" w:cs="SimSun"/>
          <w:sz w:val="22"/>
          <w:szCs w:val="22"/>
          <w:spacing w:val="1"/>
        </w:rPr>
        <w:t>量</w:t>
      </w:r>
    </w:p>
    <w:p>
      <w:pPr>
        <w:ind w:left="157" w:right="174" w:firstLine="486"/>
        <w:spacing w:before="172" w:line="354" w:lineRule="auto"/>
        <w:rPr>
          <w:rFonts w:ascii="SimSun" w:hAnsi="SimSun" w:eastAsia="SimSun" w:cs="SimSun"/>
          <w:sz w:val="22"/>
          <w:szCs w:val="22"/>
        </w:rPr>
      </w:pPr>
      <w:r>
        <w:rPr>
          <w:rFonts w:ascii="SimSun" w:hAnsi="SimSun" w:eastAsia="SimSun" w:cs="SimSun"/>
          <w:sz w:val="24"/>
          <w:szCs w:val="24"/>
          <w:spacing w:val="-7"/>
        </w:rPr>
        <w:t>掌握正确的观察方法，能整体观察、整体作画；掌握</w:t>
      </w:r>
      <w:r>
        <w:rPr>
          <w:rFonts w:ascii="SimSun" w:hAnsi="SimSun" w:eastAsia="SimSun" w:cs="SimSun"/>
          <w:sz w:val="24"/>
          <w:szCs w:val="24"/>
          <w:spacing w:val="-8"/>
        </w:rPr>
        <w:t>形体与结构的概念，能</w:t>
      </w:r>
      <w:r>
        <w:rPr>
          <w:rFonts w:ascii="SimSun" w:hAnsi="SimSun" w:eastAsia="SimSun" w:cs="SimSun"/>
          <w:sz w:val="24"/>
          <w:szCs w:val="24"/>
        </w:rPr>
        <w:t xml:space="preserve"> </w:t>
      </w:r>
      <w:r>
        <w:rPr>
          <w:rFonts w:ascii="SimSun" w:hAnsi="SimSun" w:eastAsia="SimSun" w:cs="SimSun"/>
          <w:sz w:val="24"/>
          <w:szCs w:val="24"/>
          <w:spacing w:val="-7"/>
        </w:rPr>
        <w:t>塑造出单个石膏几何体的形体构造；掌握“几何化归纳法”，能运用其方法分析</w:t>
      </w:r>
      <w:r>
        <w:rPr>
          <w:rFonts w:ascii="SimSun" w:hAnsi="SimSun" w:eastAsia="SimSun" w:cs="SimSun"/>
          <w:sz w:val="24"/>
          <w:szCs w:val="24"/>
          <w:spacing w:val="11"/>
        </w:rPr>
        <w:t xml:space="preserve"> </w:t>
      </w:r>
      <w:r>
        <w:rPr>
          <w:rFonts w:ascii="SimSun" w:hAnsi="SimSun" w:eastAsia="SimSun" w:cs="SimSun"/>
          <w:sz w:val="24"/>
          <w:szCs w:val="24"/>
          <w:spacing w:val="-7"/>
        </w:rPr>
        <w:t>形体；掌握平行透视、成角透视、圆透视的基本规律和原理，能对物体的空间、</w:t>
      </w:r>
      <w:r>
        <w:rPr>
          <w:rFonts w:ascii="SimSun" w:hAnsi="SimSun" w:eastAsia="SimSun" w:cs="SimSun"/>
          <w:sz w:val="24"/>
          <w:szCs w:val="24"/>
          <w:spacing w:val="11"/>
        </w:rPr>
        <w:t xml:space="preserve"> </w:t>
      </w:r>
      <w:r>
        <w:rPr>
          <w:rFonts w:ascii="SimSun" w:hAnsi="SimSun" w:eastAsia="SimSun" w:cs="SimSun"/>
          <w:sz w:val="24"/>
          <w:szCs w:val="24"/>
        </w:rPr>
        <w:t>体积、结构进行塑造；掌握速写线条的用笔方法，能用线条表现出对象的空间 </w:t>
      </w:r>
      <w:r>
        <w:rPr>
          <w:rFonts w:ascii="SimSun" w:hAnsi="SimSun" w:eastAsia="SimSun" w:cs="SimSun"/>
          <w:sz w:val="24"/>
          <w:szCs w:val="24"/>
        </w:rPr>
        <w:t>感、虚实感；掌握单个几何体的绘画方法和</w:t>
      </w:r>
      <w:r>
        <w:rPr>
          <w:rFonts w:ascii="SimSun" w:hAnsi="SimSun" w:eastAsia="SimSun" w:cs="SimSun"/>
          <w:sz w:val="24"/>
          <w:szCs w:val="24"/>
          <w:spacing w:val="-1"/>
        </w:rPr>
        <w:t>步骤，能对其进行写生</w:t>
      </w:r>
      <w:r>
        <w:rPr>
          <w:rFonts w:ascii="SimSun" w:hAnsi="SimSun" w:eastAsia="SimSun" w:cs="SimSun"/>
          <w:sz w:val="22"/>
          <w:szCs w:val="22"/>
          <w:spacing w:val="-1"/>
        </w:rPr>
        <w:t>。</w:t>
      </w:r>
    </w:p>
    <w:p>
      <w:pPr>
        <w:ind w:left="545"/>
        <w:spacing w:before="36" w:line="228" w:lineRule="auto"/>
        <w:rPr>
          <w:rFonts w:ascii="SimSun" w:hAnsi="SimSun" w:eastAsia="SimSun" w:cs="SimSun"/>
          <w:sz w:val="22"/>
          <w:szCs w:val="22"/>
        </w:rPr>
      </w:pPr>
      <w:r>
        <w:rPr>
          <w:rFonts w:ascii="SimSun" w:hAnsi="SimSun" w:eastAsia="SimSun" w:cs="SimSun"/>
          <w:sz w:val="22"/>
          <w:szCs w:val="22"/>
          <w:spacing w:val="2"/>
        </w:rPr>
        <w:t>(2)人</w:t>
      </w:r>
      <w:r>
        <w:rPr>
          <w:rFonts w:ascii="SimSun" w:hAnsi="SimSun" w:eastAsia="SimSun" w:cs="SimSun"/>
          <w:sz w:val="22"/>
          <w:szCs w:val="22"/>
          <w:spacing w:val="-56"/>
        </w:rPr>
        <w:t xml:space="preserve"> </w:t>
      </w:r>
      <w:r>
        <w:rPr>
          <w:rFonts w:ascii="SimSun" w:hAnsi="SimSun" w:eastAsia="SimSun" w:cs="SimSun"/>
          <w:sz w:val="22"/>
          <w:szCs w:val="22"/>
          <w:spacing w:val="2"/>
        </w:rPr>
        <w:t>体</w:t>
      </w:r>
      <w:r>
        <w:rPr>
          <w:rFonts w:ascii="SimSun" w:hAnsi="SimSun" w:eastAsia="SimSun" w:cs="SimSun"/>
          <w:sz w:val="22"/>
          <w:szCs w:val="22"/>
          <w:spacing w:val="-59"/>
        </w:rPr>
        <w:t xml:space="preserve"> </w:t>
      </w:r>
      <w:r>
        <w:rPr>
          <w:rFonts w:ascii="SimSun" w:hAnsi="SimSun" w:eastAsia="SimSun" w:cs="SimSun"/>
          <w:sz w:val="22"/>
          <w:szCs w:val="22"/>
          <w:spacing w:val="2"/>
        </w:rPr>
        <w:t>结</w:t>
      </w:r>
      <w:r>
        <w:rPr>
          <w:rFonts w:ascii="SimSun" w:hAnsi="SimSun" w:eastAsia="SimSun" w:cs="SimSun"/>
          <w:sz w:val="22"/>
          <w:szCs w:val="22"/>
          <w:spacing w:val="-59"/>
        </w:rPr>
        <w:t xml:space="preserve"> </w:t>
      </w:r>
      <w:r>
        <w:rPr>
          <w:rFonts w:ascii="SimSun" w:hAnsi="SimSun" w:eastAsia="SimSun" w:cs="SimSun"/>
          <w:sz w:val="22"/>
          <w:szCs w:val="22"/>
          <w:spacing w:val="2"/>
        </w:rPr>
        <w:t>构</w:t>
      </w:r>
      <w:r>
        <w:rPr>
          <w:rFonts w:ascii="SimSun" w:hAnsi="SimSun" w:eastAsia="SimSun" w:cs="SimSun"/>
          <w:sz w:val="22"/>
          <w:szCs w:val="22"/>
          <w:spacing w:val="-64"/>
        </w:rPr>
        <w:t xml:space="preserve"> </w:t>
      </w:r>
      <w:r>
        <w:rPr>
          <w:rFonts w:ascii="SimSun" w:hAnsi="SimSun" w:eastAsia="SimSun" w:cs="SimSun"/>
          <w:sz w:val="22"/>
          <w:szCs w:val="22"/>
          <w:spacing w:val="2"/>
        </w:rPr>
        <w:t>表</w:t>
      </w:r>
      <w:r>
        <w:rPr>
          <w:rFonts w:ascii="SimSun" w:hAnsi="SimSun" w:eastAsia="SimSun" w:cs="SimSun"/>
          <w:sz w:val="22"/>
          <w:szCs w:val="22"/>
          <w:spacing w:val="-62"/>
        </w:rPr>
        <w:t xml:space="preserve"> </w:t>
      </w:r>
      <w:r>
        <w:rPr>
          <w:rFonts w:ascii="SimSun" w:hAnsi="SimSun" w:eastAsia="SimSun" w:cs="SimSun"/>
          <w:sz w:val="22"/>
          <w:szCs w:val="22"/>
          <w:spacing w:val="2"/>
        </w:rPr>
        <w:t>现</w:t>
      </w:r>
      <w:r>
        <w:rPr>
          <w:rFonts w:ascii="SimSun" w:hAnsi="SimSun" w:eastAsia="SimSun" w:cs="SimSun"/>
          <w:sz w:val="22"/>
          <w:szCs w:val="22"/>
          <w:spacing w:val="-62"/>
        </w:rPr>
        <w:t xml:space="preserve"> </w:t>
      </w:r>
      <w:r>
        <w:rPr>
          <w:rFonts w:ascii="SimSun" w:hAnsi="SimSun" w:eastAsia="SimSun" w:cs="SimSun"/>
          <w:sz w:val="22"/>
          <w:szCs w:val="22"/>
          <w:spacing w:val="2"/>
        </w:rPr>
        <w:t>方</w:t>
      </w:r>
      <w:r>
        <w:rPr>
          <w:rFonts w:ascii="SimSun" w:hAnsi="SimSun" w:eastAsia="SimSun" w:cs="SimSun"/>
          <w:sz w:val="22"/>
          <w:szCs w:val="22"/>
          <w:spacing w:val="-61"/>
        </w:rPr>
        <w:t xml:space="preserve"> </w:t>
      </w:r>
      <w:r>
        <w:rPr>
          <w:rFonts w:ascii="SimSun" w:hAnsi="SimSun" w:eastAsia="SimSun" w:cs="SimSun"/>
          <w:sz w:val="22"/>
          <w:szCs w:val="22"/>
          <w:spacing w:val="2"/>
        </w:rPr>
        <w:t>法</w:t>
      </w:r>
    </w:p>
    <w:p>
      <w:pPr>
        <w:ind w:left="162" w:firstLine="478"/>
        <w:spacing w:before="175" w:line="350" w:lineRule="auto"/>
        <w:rPr>
          <w:rFonts w:ascii="SimSun" w:hAnsi="SimSun" w:eastAsia="SimSun" w:cs="SimSun"/>
          <w:sz w:val="22"/>
          <w:szCs w:val="22"/>
        </w:rPr>
      </w:pPr>
      <w:r>
        <w:rPr>
          <w:rFonts w:ascii="SimSun" w:hAnsi="SimSun" w:eastAsia="SimSun" w:cs="SimSun"/>
          <w:sz w:val="24"/>
          <w:szCs w:val="24"/>
          <w:spacing w:val="-9"/>
        </w:rPr>
        <w:t>理解结构速写基本概念，能准确塑造石膏几何体组合的形体结构、比例透视；</w:t>
      </w:r>
      <w:r>
        <w:rPr>
          <w:rFonts w:ascii="SimSun" w:hAnsi="SimSun" w:eastAsia="SimSun" w:cs="SimSun"/>
          <w:sz w:val="24"/>
          <w:szCs w:val="24"/>
          <w:spacing w:val="3"/>
        </w:rPr>
        <w:t xml:space="preserve"> </w:t>
      </w:r>
      <w:r>
        <w:rPr>
          <w:rFonts w:ascii="SimSun" w:hAnsi="SimSun" w:eastAsia="SimSun" w:cs="SimSun"/>
          <w:sz w:val="24"/>
          <w:szCs w:val="24"/>
          <w:spacing w:val="-7"/>
        </w:rPr>
        <w:t>掌握常见的构图、角度选择方法，能合理布局石膏几何体组合的构图；掌握石膏</w:t>
      </w:r>
      <w:r>
        <w:rPr>
          <w:rFonts w:ascii="SimSun" w:hAnsi="SimSun" w:eastAsia="SimSun" w:cs="SimSun"/>
          <w:sz w:val="24"/>
          <w:szCs w:val="24"/>
          <w:spacing w:val="3"/>
        </w:rPr>
        <w:t xml:space="preserve">  </w:t>
      </w:r>
      <w:r>
        <w:rPr>
          <w:rFonts w:ascii="SimSun" w:hAnsi="SimSun" w:eastAsia="SimSun" w:cs="SimSun"/>
          <w:sz w:val="24"/>
          <w:szCs w:val="24"/>
          <w:spacing w:val="-6"/>
        </w:rPr>
        <w:t>几何体组合的作画方法步骤，能较熟练地进行结构</w:t>
      </w:r>
      <w:r>
        <w:rPr>
          <w:rFonts w:ascii="SimSun" w:hAnsi="SimSun" w:eastAsia="SimSun" w:cs="SimSun"/>
          <w:sz w:val="24"/>
          <w:szCs w:val="24"/>
          <w:spacing w:val="-7"/>
        </w:rPr>
        <w:t>速写写生</w:t>
      </w:r>
      <w:r>
        <w:rPr>
          <w:rFonts w:ascii="SimSun" w:hAnsi="SimSun" w:eastAsia="SimSun" w:cs="SimSun"/>
          <w:sz w:val="22"/>
          <w:szCs w:val="22"/>
          <w:spacing w:val="-7"/>
        </w:rPr>
        <w:t>。</w:t>
      </w:r>
    </w:p>
    <w:p>
      <w:pPr>
        <w:ind w:left="381"/>
        <w:spacing w:before="37"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35" w:right="226" w:firstLine="459"/>
        <w:spacing w:before="183" w:line="345" w:lineRule="auto"/>
        <w:rPr>
          <w:rFonts w:ascii="SimSun" w:hAnsi="SimSun" w:eastAsia="SimSun" w:cs="SimSun"/>
          <w:sz w:val="24"/>
          <w:szCs w:val="24"/>
        </w:rPr>
      </w:pPr>
      <w:r>
        <w:rPr>
          <w:rFonts w:ascii="SimSun" w:hAnsi="SimSun" w:eastAsia="SimSun" w:cs="SimSun"/>
          <w:sz w:val="24"/>
          <w:szCs w:val="24"/>
          <w:spacing w:val="-11"/>
        </w:rPr>
        <w:t>在教学中，教师可借助数字化的教学资源搭建学生感知</w:t>
      </w:r>
      <w:r>
        <w:rPr>
          <w:rFonts w:ascii="SimSun" w:hAnsi="SimSun" w:eastAsia="SimSun" w:cs="SimSun"/>
          <w:sz w:val="24"/>
          <w:szCs w:val="24"/>
          <w:spacing w:val="-12"/>
        </w:rPr>
        <w:t>和体验速写课程的应用</w:t>
      </w:r>
      <w:r>
        <w:rPr>
          <w:rFonts w:ascii="SimSun" w:hAnsi="SimSun" w:eastAsia="SimSun" w:cs="SimSun"/>
          <w:sz w:val="24"/>
          <w:szCs w:val="24"/>
        </w:rPr>
        <w:t xml:space="preserve"> </w:t>
      </w:r>
      <w:r>
        <w:rPr>
          <w:rFonts w:ascii="SimSun" w:hAnsi="SimSun" w:eastAsia="SimSun" w:cs="SimSun"/>
          <w:sz w:val="24"/>
          <w:szCs w:val="24"/>
          <w:spacing w:val="-5"/>
        </w:rPr>
        <w:t>环境，结合生产生活中的应用实例，引导学生了解相关知识，增强学生对速写课</w:t>
      </w:r>
    </w:p>
    <w:p>
      <w:pPr>
        <w:spacing w:line="345" w:lineRule="auto"/>
        <w:sectPr>
          <w:footerReference w:type="default" r:id="rId60"/>
          <w:pgSz w:w="11906" w:h="16839"/>
          <w:pgMar w:top="1426" w:right="1620" w:bottom="1273" w:left="1785" w:header="0" w:footer="1047" w:gutter="0"/>
        </w:sectPr>
        <w:rPr>
          <w:rFonts w:ascii="SimSun" w:hAnsi="SimSun" w:eastAsia="SimSun" w:cs="SimSun"/>
          <w:sz w:val="24"/>
          <w:szCs w:val="24"/>
        </w:rPr>
      </w:pPr>
    </w:p>
    <w:p>
      <w:pPr>
        <w:ind w:left="41" w:right="245" w:hanging="7"/>
        <w:spacing w:before="47" w:line="347" w:lineRule="auto"/>
        <w:rPr>
          <w:rFonts w:ascii="SimSun" w:hAnsi="SimSun" w:eastAsia="SimSun" w:cs="SimSun"/>
          <w:sz w:val="24"/>
          <w:szCs w:val="24"/>
        </w:rPr>
      </w:pPr>
      <w:r>
        <w:rPr>
          <w:rFonts w:ascii="SimSun" w:hAnsi="SimSun" w:eastAsia="SimSun" w:cs="SimSun"/>
          <w:sz w:val="24"/>
          <w:szCs w:val="24"/>
          <w:spacing w:val="-5"/>
        </w:rPr>
        <w:t>程学习的兴趣。通过实用性的项目案例，创设做、学、教一体化的任务情境，引</w:t>
      </w:r>
      <w:r>
        <w:rPr>
          <w:rFonts w:ascii="SimSun" w:hAnsi="SimSun" w:eastAsia="SimSun" w:cs="SimSun"/>
          <w:sz w:val="24"/>
          <w:szCs w:val="24"/>
          <w:spacing w:val="14"/>
        </w:rPr>
        <w:t xml:space="preserve"> </w:t>
      </w:r>
      <w:r>
        <w:rPr>
          <w:rFonts w:ascii="SimSun" w:hAnsi="SimSun" w:eastAsia="SimSun" w:cs="SimSun"/>
          <w:sz w:val="24"/>
          <w:szCs w:val="24"/>
          <w:spacing w:val="-9"/>
        </w:rPr>
        <w:t>导学生掌握常见速写基础的使用技能，在实践过程中积累知识与技能。</w:t>
      </w:r>
    </w:p>
    <w:p>
      <w:pPr>
        <w:ind w:left="35" w:firstLine="459"/>
        <w:spacing w:before="34" w:line="352" w:lineRule="auto"/>
        <w:jc w:val="both"/>
        <w:rPr>
          <w:rFonts w:ascii="SimSun" w:hAnsi="SimSun" w:eastAsia="SimSun" w:cs="SimSun"/>
          <w:sz w:val="24"/>
          <w:szCs w:val="24"/>
        </w:rPr>
      </w:pPr>
      <w:r>
        <w:rPr>
          <w:rFonts w:ascii="SimSun" w:hAnsi="SimSun" w:eastAsia="SimSun" w:cs="SimSun"/>
          <w:sz w:val="24"/>
          <w:szCs w:val="24"/>
          <w:spacing w:val="-3"/>
        </w:rPr>
        <w:t>在“</w:t>
      </w:r>
      <w:r>
        <w:rPr>
          <w:rFonts w:ascii="SimSun" w:hAnsi="SimSun" w:eastAsia="SimSun" w:cs="SimSun"/>
          <w:sz w:val="22"/>
          <w:szCs w:val="22"/>
          <w:spacing w:val="-3"/>
        </w:rPr>
        <w:t>人</w:t>
      </w:r>
      <w:r>
        <w:rPr>
          <w:rFonts w:ascii="SimSun" w:hAnsi="SimSun" w:eastAsia="SimSun" w:cs="SimSun"/>
          <w:sz w:val="22"/>
          <w:szCs w:val="22"/>
          <w:spacing w:val="-43"/>
        </w:rPr>
        <w:t xml:space="preserve"> </w:t>
      </w:r>
      <w:r>
        <w:rPr>
          <w:rFonts w:ascii="SimSun" w:hAnsi="SimSun" w:eastAsia="SimSun" w:cs="SimSun"/>
          <w:sz w:val="22"/>
          <w:szCs w:val="22"/>
          <w:spacing w:val="-3"/>
        </w:rPr>
        <w:t>体</w:t>
      </w:r>
      <w:r>
        <w:rPr>
          <w:rFonts w:ascii="SimSun" w:hAnsi="SimSun" w:eastAsia="SimSun" w:cs="SimSun"/>
          <w:sz w:val="22"/>
          <w:szCs w:val="22"/>
          <w:spacing w:val="-37"/>
        </w:rPr>
        <w:t xml:space="preserve"> </w:t>
      </w:r>
      <w:r>
        <w:rPr>
          <w:rFonts w:ascii="SimSun" w:hAnsi="SimSun" w:eastAsia="SimSun" w:cs="SimSun"/>
          <w:sz w:val="22"/>
          <w:szCs w:val="22"/>
          <w:spacing w:val="-3"/>
        </w:rPr>
        <w:t>比</w:t>
      </w:r>
      <w:r>
        <w:rPr>
          <w:rFonts w:ascii="SimSun" w:hAnsi="SimSun" w:eastAsia="SimSun" w:cs="SimSun"/>
          <w:sz w:val="22"/>
          <w:szCs w:val="22"/>
          <w:spacing w:val="-60"/>
        </w:rPr>
        <w:t xml:space="preserve"> </w:t>
      </w:r>
      <w:r>
        <w:rPr>
          <w:rFonts w:ascii="SimSun" w:hAnsi="SimSun" w:eastAsia="SimSun" w:cs="SimSun"/>
          <w:sz w:val="22"/>
          <w:szCs w:val="22"/>
          <w:spacing w:val="-3"/>
        </w:rPr>
        <w:t>例</w:t>
      </w:r>
      <w:r>
        <w:rPr>
          <w:rFonts w:ascii="SimSun" w:hAnsi="SimSun" w:eastAsia="SimSun" w:cs="SimSun"/>
          <w:sz w:val="22"/>
          <w:szCs w:val="22"/>
          <w:spacing w:val="-59"/>
        </w:rPr>
        <w:t xml:space="preserve"> </w:t>
      </w:r>
      <w:r>
        <w:rPr>
          <w:rFonts w:ascii="SimSun" w:hAnsi="SimSun" w:eastAsia="SimSun" w:cs="SimSun"/>
          <w:sz w:val="22"/>
          <w:szCs w:val="22"/>
          <w:spacing w:val="-3"/>
        </w:rPr>
        <w:t>测</w:t>
      </w:r>
      <w:r>
        <w:rPr>
          <w:rFonts w:ascii="SimSun" w:hAnsi="SimSun" w:eastAsia="SimSun" w:cs="SimSun"/>
          <w:sz w:val="22"/>
          <w:szCs w:val="22"/>
          <w:spacing w:val="-62"/>
        </w:rPr>
        <w:t xml:space="preserve"> </w:t>
      </w:r>
      <w:r>
        <w:rPr>
          <w:rFonts w:ascii="SimSun" w:hAnsi="SimSun" w:eastAsia="SimSun" w:cs="SimSun"/>
          <w:sz w:val="22"/>
          <w:szCs w:val="22"/>
          <w:spacing w:val="-3"/>
        </w:rPr>
        <w:t>量</w:t>
      </w:r>
      <w:r>
        <w:rPr>
          <w:rFonts w:ascii="SimSun" w:hAnsi="SimSun" w:eastAsia="SimSun" w:cs="SimSun"/>
          <w:sz w:val="22"/>
          <w:szCs w:val="22"/>
          <w:spacing w:val="-35"/>
        </w:rPr>
        <w:t xml:space="preserve"> </w:t>
      </w:r>
      <w:r>
        <w:rPr>
          <w:rFonts w:ascii="SimSun" w:hAnsi="SimSun" w:eastAsia="SimSun" w:cs="SimSun"/>
          <w:sz w:val="24"/>
          <w:szCs w:val="24"/>
          <w:spacing w:val="-3"/>
        </w:rPr>
        <w:t>”内容的教学中，教师要引导学生通过感知、思考、讨</w:t>
      </w:r>
      <w:r>
        <w:rPr>
          <w:rFonts w:ascii="SimSun" w:hAnsi="SimSun" w:eastAsia="SimSun" w:cs="SimSun"/>
          <w:sz w:val="24"/>
          <w:szCs w:val="24"/>
        </w:rPr>
        <w:t xml:space="preserve">  </w:t>
      </w:r>
      <w:r>
        <w:rPr>
          <w:rFonts w:ascii="SimSun" w:hAnsi="SimSun" w:eastAsia="SimSun" w:cs="SimSun"/>
          <w:sz w:val="24"/>
          <w:szCs w:val="24"/>
          <w:spacing w:val="-11"/>
        </w:rPr>
        <w:t>论等方式，充分了解速写的发展历程和应用前景，理解几何体的形体与机构的特征，</w:t>
      </w:r>
      <w:r>
        <w:rPr>
          <w:rFonts w:ascii="SimSun" w:hAnsi="SimSun" w:eastAsia="SimSun" w:cs="SimSun"/>
          <w:sz w:val="24"/>
          <w:szCs w:val="24"/>
          <w:spacing w:val="11"/>
        </w:rPr>
        <w:t xml:space="preserve"> </w:t>
      </w:r>
      <w:r>
        <w:rPr>
          <w:rFonts w:ascii="SimSun" w:hAnsi="SimSun" w:eastAsia="SimSun" w:cs="SimSun"/>
          <w:sz w:val="24"/>
          <w:szCs w:val="24"/>
          <w:spacing w:val="-10"/>
        </w:rPr>
        <w:t>认识几何体的透视规律与明暗规律，理解合理运用速写知识解决生产、生活和学习</w:t>
      </w:r>
      <w:r>
        <w:rPr>
          <w:rFonts w:ascii="SimSun" w:hAnsi="SimSun" w:eastAsia="SimSun" w:cs="SimSun"/>
          <w:sz w:val="24"/>
          <w:szCs w:val="24"/>
          <w:spacing w:val="4"/>
        </w:rPr>
        <w:t xml:space="preserve">  </w:t>
      </w:r>
      <w:r>
        <w:rPr>
          <w:rFonts w:ascii="SimSun" w:hAnsi="SimSun" w:eastAsia="SimSun" w:cs="SimSun"/>
          <w:sz w:val="24"/>
          <w:szCs w:val="24"/>
          <w:spacing w:val="-11"/>
        </w:rPr>
        <w:t>问题的重要意义，在速写活动中自觉践行社会主义核心价值观，履行信息社会责任。</w:t>
      </w:r>
    </w:p>
    <w:p>
      <w:pPr>
        <w:ind w:left="159" w:right="192" w:firstLine="477"/>
        <w:spacing w:before="34" w:line="353" w:lineRule="auto"/>
        <w:jc w:val="both"/>
        <w:rPr>
          <w:rFonts w:ascii="SimSun" w:hAnsi="SimSun" w:eastAsia="SimSun" w:cs="SimSun"/>
          <w:sz w:val="24"/>
          <w:szCs w:val="24"/>
        </w:rPr>
      </w:pPr>
      <w:r>
        <w:rPr>
          <w:rFonts w:ascii="SimSun" w:hAnsi="SimSun" w:eastAsia="SimSun" w:cs="SimSun"/>
          <w:sz w:val="24"/>
          <w:szCs w:val="24"/>
          <w:spacing w:val="-8"/>
        </w:rPr>
        <w:t>在“</w:t>
      </w:r>
      <w:r>
        <w:rPr>
          <w:rFonts w:ascii="SimSun" w:hAnsi="SimSun" w:eastAsia="SimSun" w:cs="SimSun"/>
          <w:sz w:val="22"/>
          <w:szCs w:val="22"/>
          <w:spacing w:val="-8"/>
        </w:rPr>
        <w:t>人</w:t>
      </w:r>
      <w:r>
        <w:rPr>
          <w:rFonts w:ascii="SimSun" w:hAnsi="SimSun" w:eastAsia="SimSun" w:cs="SimSun"/>
          <w:sz w:val="22"/>
          <w:szCs w:val="22"/>
          <w:spacing w:val="-46"/>
        </w:rPr>
        <w:t xml:space="preserve"> </w:t>
      </w:r>
      <w:r>
        <w:rPr>
          <w:rFonts w:ascii="SimSun" w:hAnsi="SimSun" w:eastAsia="SimSun" w:cs="SimSun"/>
          <w:sz w:val="22"/>
          <w:szCs w:val="22"/>
          <w:spacing w:val="-8"/>
        </w:rPr>
        <w:t>体</w:t>
      </w:r>
      <w:r>
        <w:rPr>
          <w:rFonts w:ascii="SimSun" w:hAnsi="SimSun" w:eastAsia="SimSun" w:cs="SimSun"/>
          <w:sz w:val="22"/>
          <w:szCs w:val="22"/>
          <w:spacing w:val="-59"/>
        </w:rPr>
        <w:t xml:space="preserve"> </w:t>
      </w:r>
      <w:r>
        <w:rPr>
          <w:rFonts w:ascii="SimSun" w:hAnsi="SimSun" w:eastAsia="SimSun" w:cs="SimSun"/>
          <w:sz w:val="22"/>
          <w:szCs w:val="22"/>
          <w:spacing w:val="-8"/>
        </w:rPr>
        <w:t>结</w:t>
      </w:r>
      <w:r>
        <w:rPr>
          <w:rFonts w:ascii="SimSun" w:hAnsi="SimSun" w:eastAsia="SimSun" w:cs="SimSun"/>
          <w:sz w:val="22"/>
          <w:szCs w:val="22"/>
          <w:spacing w:val="-59"/>
        </w:rPr>
        <w:t xml:space="preserve"> </w:t>
      </w:r>
      <w:r>
        <w:rPr>
          <w:rFonts w:ascii="SimSun" w:hAnsi="SimSun" w:eastAsia="SimSun" w:cs="SimSun"/>
          <w:sz w:val="22"/>
          <w:szCs w:val="22"/>
          <w:spacing w:val="-8"/>
        </w:rPr>
        <w:t>构</w:t>
      </w:r>
      <w:r>
        <w:rPr>
          <w:rFonts w:ascii="SimSun" w:hAnsi="SimSun" w:eastAsia="SimSun" w:cs="SimSun"/>
          <w:sz w:val="22"/>
          <w:szCs w:val="22"/>
          <w:spacing w:val="-64"/>
        </w:rPr>
        <w:t xml:space="preserve"> </w:t>
      </w:r>
      <w:r>
        <w:rPr>
          <w:rFonts w:ascii="SimSun" w:hAnsi="SimSun" w:eastAsia="SimSun" w:cs="SimSun"/>
          <w:sz w:val="22"/>
          <w:szCs w:val="22"/>
          <w:spacing w:val="-8"/>
        </w:rPr>
        <w:t>表</w:t>
      </w:r>
      <w:r>
        <w:rPr>
          <w:rFonts w:ascii="SimSun" w:hAnsi="SimSun" w:eastAsia="SimSun" w:cs="SimSun"/>
          <w:sz w:val="22"/>
          <w:szCs w:val="22"/>
          <w:spacing w:val="-62"/>
        </w:rPr>
        <w:t xml:space="preserve"> </w:t>
      </w:r>
      <w:r>
        <w:rPr>
          <w:rFonts w:ascii="SimSun" w:hAnsi="SimSun" w:eastAsia="SimSun" w:cs="SimSun"/>
          <w:sz w:val="22"/>
          <w:szCs w:val="22"/>
          <w:spacing w:val="-8"/>
        </w:rPr>
        <w:t>现</w:t>
      </w:r>
      <w:r>
        <w:rPr>
          <w:rFonts w:ascii="SimSun" w:hAnsi="SimSun" w:eastAsia="SimSun" w:cs="SimSun"/>
          <w:sz w:val="22"/>
          <w:szCs w:val="22"/>
          <w:spacing w:val="-62"/>
        </w:rPr>
        <w:t xml:space="preserve"> </w:t>
      </w:r>
      <w:r>
        <w:rPr>
          <w:rFonts w:ascii="SimSun" w:hAnsi="SimSun" w:eastAsia="SimSun" w:cs="SimSun"/>
          <w:sz w:val="22"/>
          <w:szCs w:val="22"/>
          <w:spacing w:val="-8"/>
        </w:rPr>
        <w:t>方</w:t>
      </w:r>
      <w:r>
        <w:rPr>
          <w:rFonts w:ascii="SimSun" w:hAnsi="SimSun" w:eastAsia="SimSun" w:cs="SimSun"/>
          <w:sz w:val="22"/>
          <w:szCs w:val="22"/>
          <w:spacing w:val="-61"/>
        </w:rPr>
        <w:t xml:space="preserve"> </w:t>
      </w:r>
      <w:r>
        <w:rPr>
          <w:rFonts w:ascii="SimSun" w:hAnsi="SimSun" w:eastAsia="SimSun" w:cs="SimSun"/>
          <w:sz w:val="22"/>
          <w:szCs w:val="22"/>
          <w:spacing w:val="-8"/>
        </w:rPr>
        <w:t>法</w:t>
      </w:r>
      <w:r>
        <w:rPr>
          <w:rFonts w:ascii="SimSun" w:hAnsi="SimSun" w:eastAsia="SimSun" w:cs="SimSun"/>
          <w:sz w:val="22"/>
          <w:szCs w:val="22"/>
          <w:spacing w:val="-42"/>
        </w:rPr>
        <w:t xml:space="preserve"> </w:t>
      </w:r>
      <w:r>
        <w:rPr>
          <w:rFonts w:ascii="SimSun" w:hAnsi="SimSun" w:eastAsia="SimSun" w:cs="SimSun"/>
          <w:sz w:val="24"/>
          <w:szCs w:val="24"/>
          <w:spacing w:val="-8"/>
        </w:rPr>
        <w:t>”内容的教学中，教师可借助通俗易懂的案例、形</w:t>
      </w:r>
      <w:r>
        <w:rPr>
          <w:rFonts w:ascii="SimSun" w:hAnsi="SimSun" w:eastAsia="SimSun" w:cs="SimSun"/>
          <w:sz w:val="24"/>
          <w:szCs w:val="24"/>
        </w:rPr>
        <w:t xml:space="preserve"> </w:t>
      </w:r>
      <w:r>
        <w:rPr>
          <w:rFonts w:ascii="SimSun" w:hAnsi="SimSun" w:eastAsia="SimSun" w:cs="SimSun"/>
          <w:sz w:val="24"/>
          <w:szCs w:val="24"/>
          <w:spacing w:val="-7"/>
        </w:rPr>
        <w:t>象化的数字化教学资源理解几何体的形体与机构的特征，认识几何体的透视规律</w:t>
      </w:r>
      <w:r>
        <w:rPr>
          <w:rFonts w:ascii="SimSun" w:hAnsi="SimSun" w:eastAsia="SimSun" w:cs="SimSun"/>
          <w:sz w:val="24"/>
          <w:szCs w:val="24"/>
          <w:spacing w:val="11"/>
        </w:rPr>
        <w:t xml:space="preserve"> </w:t>
      </w:r>
      <w:r>
        <w:rPr>
          <w:rFonts w:ascii="SimSun" w:hAnsi="SimSun" w:eastAsia="SimSun" w:cs="SimSun"/>
          <w:sz w:val="24"/>
          <w:szCs w:val="24"/>
          <w:spacing w:val="-7"/>
        </w:rPr>
        <w:t>与明暗规律，掌握几何体写生的方法及步骤，掌握几何体写生的方法要点以及表</w:t>
      </w:r>
      <w:r>
        <w:rPr>
          <w:rFonts w:ascii="SimSun" w:hAnsi="SimSun" w:eastAsia="SimSun" w:cs="SimSun"/>
          <w:sz w:val="24"/>
          <w:szCs w:val="24"/>
          <w:spacing w:val="11"/>
        </w:rPr>
        <w:t xml:space="preserve"> </w:t>
      </w:r>
      <w:r>
        <w:rPr>
          <w:rFonts w:ascii="SimSun" w:hAnsi="SimSun" w:eastAsia="SimSun" w:cs="SimSun"/>
          <w:sz w:val="24"/>
          <w:szCs w:val="24"/>
          <w:spacing w:val="-8"/>
        </w:rPr>
        <w:t>现例要。</w:t>
      </w:r>
    </w:p>
    <w:p>
      <w:pPr>
        <w:pStyle w:val="BodyText"/>
        <w:spacing w:line="320" w:lineRule="auto"/>
        <w:rPr/>
      </w:pPr>
      <w:r/>
    </w:p>
    <w:p>
      <w:pPr>
        <w:ind w:left="491"/>
        <w:spacing w:before="71" w:line="232" w:lineRule="auto"/>
        <w:outlineLvl w:val="1"/>
        <w:rPr>
          <w:rFonts w:ascii="SimHei" w:hAnsi="SimHei" w:eastAsia="SimHei" w:cs="SimHei"/>
          <w:sz w:val="22"/>
          <w:szCs w:val="22"/>
        </w:rPr>
      </w:pPr>
      <w:r>
        <w:rPr>
          <w:rFonts w:ascii="SimHei" w:hAnsi="SimHei" w:eastAsia="SimHei" w:cs="SimHei"/>
          <w:sz w:val="22"/>
          <w:szCs w:val="22"/>
          <w:b/>
          <w:bCs/>
          <w:spacing w:val="7"/>
        </w:rPr>
        <w:t>3.人物慢写</w:t>
      </w:r>
    </w:p>
    <w:p>
      <w:pPr>
        <w:ind w:left="22" w:right="195" w:firstLine="469"/>
        <w:spacing w:before="174" w:line="350" w:lineRule="auto"/>
        <w:rPr>
          <w:rFonts w:ascii="SimSun" w:hAnsi="SimSun" w:eastAsia="SimSun" w:cs="SimSun"/>
          <w:sz w:val="24"/>
          <w:szCs w:val="24"/>
        </w:rPr>
      </w:pPr>
      <w:r>
        <w:rPr>
          <w:rFonts w:ascii="SimSun" w:hAnsi="SimSun" w:eastAsia="SimSun" w:cs="SimSun"/>
          <w:sz w:val="24"/>
          <w:szCs w:val="24"/>
          <w:spacing w:val="-3"/>
        </w:rPr>
        <w:t>本模块旨在引导学生掌握掌握正确的观察方法；能很好运用线条表现对象；</w:t>
      </w:r>
      <w:r>
        <w:rPr>
          <w:rFonts w:ascii="SimSun" w:hAnsi="SimSun" w:eastAsia="SimSun" w:cs="SimSun"/>
          <w:sz w:val="24"/>
          <w:szCs w:val="24"/>
          <w:spacing w:val="10"/>
        </w:rPr>
        <w:t xml:space="preserve"> </w:t>
      </w:r>
      <w:r>
        <w:rPr>
          <w:rFonts w:ascii="SimSun" w:hAnsi="SimSun" w:eastAsia="SimSun" w:cs="SimSun"/>
          <w:sz w:val="24"/>
          <w:szCs w:val="24"/>
          <w:spacing w:val="-3"/>
        </w:rPr>
        <w:t>初能够分析人体基本透视关系；掌握明暗造型的方法要点，能正确表现对象的比</w:t>
      </w:r>
      <w:r>
        <w:rPr>
          <w:rFonts w:ascii="SimSun" w:hAnsi="SimSun" w:eastAsia="SimSun" w:cs="SimSun"/>
          <w:sz w:val="24"/>
          <w:szCs w:val="24"/>
          <w:spacing w:val="6"/>
        </w:rPr>
        <w:t xml:space="preserve"> </w:t>
      </w:r>
      <w:r>
        <w:rPr>
          <w:rFonts w:ascii="SimSun" w:hAnsi="SimSun" w:eastAsia="SimSun" w:cs="SimSun"/>
          <w:sz w:val="24"/>
          <w:szCs w:val="24"/>
          <w:spacing w:val="-6"/>
        </w:rPr>
        <w:t>例、结构、体积、空间及相互关系。</w:t>
      </w:r>
    </w:p>
    <w:p>
      <w:pPr>
        <w:ind w:left="490"/>
        <w:spacing w:before="31"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598"/>
        <w:spacing w:before="178" w:line="228" w:lineRule="auto"/>
        <w:rPr>
          <w:rFonts w:ascii="SimSun" w:hAnsi="SimSun" w:eastAsia="SimSun" w:cs="SimSun"/>
          <w:sz w:val="22"/>
          <w:szCs w:val="22"/>
        </w:rPr>
      </w:pPr>
      <w:r>
        <w:rPr>
          <w:rFonts w:ascii="SimSun" w:hAnsi="SimSun" w:eastAsia="SimSun" w:cs="SimSun"/>
          <w:sz w:val="22"/>
          <w:szCs w:val="22"/>
          <w:spacing w:val="5"/>
        </w:rPr>
        <w:t>(1)人</w:t>
      </w:r>
      <w:r>
        <w:rPr>
          <w:rFonts w:ascii="SimSun" w:hAnsi="SimSun" w:eastAsia="SimSun" w:cs="SimSun"/>
          <w:sz w:val="22"/>
          <w:szCs w:val="22"/>
          <w:spacing w:val="-63"/>
        </w:rPr>
        <w:t xml:space="preserve"> </w:t>
      </w:r>
      <w:r>
        <w:rPr>
          <w:rFonts w:ascii="SimSun" w:hAnsi="SimSun" w:eastAsia="SimSun" w:cs="SimSun"/>
          <w:sz w:val="22"/>
          <w:szCs w:val="22"/>
          <w:spacing w:val="5"/>
        </w:rPr>
        <w:t>体</w:t>
      </w:r>
      <w:r>
        <w:rPr>
          <w:rFonts w:ascii="SimSun" w:hAnsi="SimSun" w:eastAsia="SimSun" w:cs="SimSun"/>
          <w:sz w:val="22"/>
          <w:szCs w:val="22"/>
          <w:spacing w:val="-64"/>
        </w:rPr>
        <w:t xml:space="preserve"> </w:t>
      </w:r>
      <w:r>
        <w:rPr>
          <w:rFonts w:ascii="SimSun" w:hAnsi="SimSun" w:eastAsia="SimSun" w:cs="SimSun"/>
          <w:sz w:val="22"/>
          <w:szCs w:val="22"/>
          <w:spacing w:val="5"/>
        </w:rPr>
        <w:t>转</w:t>
      </w:r>
      <w:r>
        <w:rPr>
          <w:rFonts w:ascii="SimSun" w:hAnsi="SimSun" w:eastAsia="SimSun" w:cs="SimSun"/>
          <w:sz w:val="22"/>
          <w:szCs w:val="22"/>
          <w:spacing w:val="-62"/>
        </w:rPr>
        <w:t xml:space="preserve"> </w:t>
      </w:r>
      <w:r>
        <w:rPr>
          <w:rFonts w:ascii="SimSun" w:hAnsi="SimSun" w:eastAsia="SimSun" w:cs="SimSun"/>
          <w:sz w:val="22"/>
          <w:szCs w:val="22"/>
          <w:spacing w:val="5"/>
        </w:rPr>
        <w:t>动</w:t>
      </w:r>
    </w:p>
    <w:p>
      <w:pPr>
        <w:ind w:left="157" w:right="195" w:firstLine="486"/>
        <w:spacing w:before="173" w:line="354" w:lineRule="auto"/>
        <w:rPr>
          <w:rFonts w:ascii="SimSun" w:hAnsi="SimSun" w:eastAsia="SimSun" w:cs="SimSun"/>
          <w:sz w:val="22"/>
          <w:szCs w:val="22"/>
        </w:rPr>
      </w:pPr>
      <w:r>
        <w:rPr>
          <w:rFonts w:ascii="SimSun" w:hAnsi="SimSun" w:eastAsia="SimSun" w:cs="SimSun"/>
          <w:sz w:val="24"/>
          <w:szCs w:val="24"/>
          <w:spacing w:val="-7"/>
        </w:rPr>
        <w:t>掌握正确的观察方法，能整体观察、整体作画；掌握</w:t>
      </w:r>
      <w:r>
        <w:rPr>
          <w:rFonts w:ascii="SimSun" w:hAnsi="SimSun" w:eastAsia="SimSun" w:cs="SimSun"/>
          <w:sz w:val="24"/>
          <w:szCs w:val="24"/>
          <w:spacing w:val="-8"/>
        </w:rPr>
        <w:t>形体与结构的概念，能</w:t>
      </w:r>
      <w:r>
        <w:rPr>
          <w:rFonts w:ascii="SimSun" w:hAnsi="SimSun" w:eastAsia="SimSun" w:cs="SimSun"/>
          <w:sz w:val="24"/>
          <w:szCs w:val="24"/>
        </w:rPr>
        <w:t xml:space="preserve"> </w:t>
      </w:r>
      <w:r>
        <w:rPr>
          <w:rFonts w:ascii="SimSun" w:hAnsi="SimSun" w:eastAsia="SimSun" w:cs="SimSun"/>
          <w:sz w:val="24"/>
          <w:szCs w:val="24"/>
          <w:spacing w:val="-7"/>
        </w:rPr>
        <w:t>塑造出单个人体形体构造；掌握“几何化归纳法”，能运用其方法分析形体；掌</w:t>
      </w:r>
      <w:r>
        <w:rPr>
          <w:rFonts w:ascii="SimSun" w:hAnsi="SimSun" w:eastAsia="SimSun" w:cs="SimSun"/>
          <w:sz w:val="24"/>
          <w:szCs w:val="24"/>
          <w:spacing w:val="11"/>
        </w:rPr>
        <w:t xml:space="preserve"> </w:t>
      </w:r>
      <w:r>
        <w:rPr>
          <w:rFonts w:ascii="SimSun" w:hAnsi="SimSun" w:eastAsia="SimSun" w:cs="SimSun"/>
          <w:sz w:val="24"/>
          <w:szCs w:val="24"/>
          <w:spacing w:val="-7"/>
        </w:rPr>
        <w:t>握平行透视、成角透视、圆透视的基本规律和原理，能对物体的空间、体积、结</w:t>
      </w:r>
      <w:r>
        <w:rPr>
          <w:rFonts w:ascii="SimSun" w:hAnsi="SimSun" w:eastAsia="SimSun" w:cs="SimSun"/>
          <w:sz w:val="24"/>
          <w:szCs w:val="24"/>
          <w:spacing w:val="11"/>
        </w:rPr>
        <w:t xml:space="preserve"> </w:t>
      </w:r>
      <w:r>
        <w:rPr>
          <w:rFonts w:ascii="SimSun" w:hAnsi="SimSun" w:eastAsia="SimSun" w:cs="SimSun"/>
          <w:sz w:val="24"/>
          <w:szCs w:val="24"/>
        </w:rPr>
        <w:t>构进行塑造；掌握速写线条的用笔方法，能用线条表现出对象的空间感、虚实</w:t>
      </w:r>
      <w:r>
        <w:rPr>
          <w:rFonts w:ascii="SimSun" w:hAnsi="SimSun" w:eastAsia="SimSun" w:cs="SimSun"/>
          <w:sz w:val="24"/>
          <w:szCs w:val="24"/>
          <w:spacing w:val="1"/>
        </w:rPr>
        <w:t xml:space="preserve"> </w:t>
      </w:r>
      <w:r>
        <w:rPr>
          <w:rFonts w:ascii="SimSun" w:hAnsi="SimSun" w:eastAsia="SimSun" w:cs="SimSun"/>
          <w:sz w:val="24"/>
          <w:szCs w:val="24"/>
          <w:spacing w:val="-1"/>
        </w:rPr>
        <w:t>感；掌握人体的绘画方法和步骤，能对其进行写生</w:t>
      </w:r>
      <w:r>
        <w:rPr>
          <w:rFonts w:ascii="SimSun" w:hAnsi="SimSun" w:eastAsia="SimSun" w:cs="SimSun"/>
          <w:sz w:val="22"/>
          <w:szCs w:val="22"/>
          <w:spacing w:val="-1"/>
        </w:rPr>
        <w:t>。</w:t>
      </w:r>
    </w:p>
    <w:p>
      <w:pPr>
        <w:ind w:left="545"/>
        <w:spacing w:before="35" w:line="228" w:lineRule="auto"/>
        <w:rPr>
          <w:rFonts w:ascii="SimSun" w:hAnsi="SimSun" w:eastAsia="SimSun" w:cs="SimSun"/>
          <w:sz w:val="22"/>
          <w:szCs w:val="22"/>
        </w:rPr>
      </w:pPr>
      <w:r>
        <w:rPr>
          <w:rFonts w:ascii="SimSun" w:hAnsi="SimSun" w:eastAsia="SimSun" w:cs="SimSun"/>
          <w:sz w:val="22"/>
          <w:szCs w:val="22"/>
          <w:spacing w:val="3"/>
        </w:rPr>
        <w:t>(2)人</w:t>
      </w:r>
      <w:r>
        <w:rPr>
          <w:rFonts w:ascii="SimSun" w:hAnsi="SimSun" w:eastAsia="SimSun" w:cs="SimSun"/>
          <w:sz w:val="22"/>
          <w:szCs w:val="22"/>
          <w:spacing w:val="-57"/>
        </w:rPr>
        <w:t xml:space="preserve"> </w:t>
      </w:r>
      <w:r>
        <w:rPr>
          <w:rFonts w:ascii="SimSun" w:hAnsi="SimSun" w:eastAsia="SimSun" w:cs="SimSun"/>
          <w:sz w:val="22"/>
          <w:szCs w:val="22"/>
          <w:spacing w:val="3"/>
        </w:rPr>
        <w:t>体</w:t>
      </w:r>
      <w:r>
        <w:rPr>
          <w:rFonts w:ascii="SimSun" w:hAnsi="SimSun" w:eastAsia="SimSun" w:cs="SimSun"/>
          <w:sz w:val="22"/>
          <w:szCs w:val="22"/>
          <w:spacing w:val="-64"/>
        </w:rPr>
        <w:t xml:space="preserve"> </w:t>
      </w:r>
      <w:r>
        <w:rPr>
          <w:rFonts w:ascii="SimSun" w:hAnsi="SimSun" w:eastAsia="SimSun" w:cs="SimSun"/>
          <w:sz w:val="22"/>
          <w:szCs w:val="22"/>
          <w:spacing w:val="3"/>
        </w:rPr>
        <w:t>运</w:t>
      </w:r>
      <w:r>
        <w:rPr>
          <w:rFonts w:ascii="SimSun" w:hAnsi="SimSun" w:eastAsia="SimSun" w:cs="SimSun"/>
          <w:sz w:val="22"/>
          <w:szCs w:val="22"/>
          <w:spacing w:val="-62"/>
        </w:rPr>
        <w:t xml:space="preserve"> </w:t>
      </w:r>
      <w:r>
        <w:rPr>
          <w:rFonts w:ascii="SimSun" w:hAnsi="SimSun" w:eastAsia="SimSun" w:cs="SimSun"/>
          <w:sz w:val="22"/>
          <w:szCs w:val="22"/>
          <w:spacing w:val="3"/>
        </w:rPr>
        <w:t>动</w:t>
      </w:r>
      <w:r>
        <w:rPr>
          <w:rFonts w:ascii="SimSun" w:hAnsi="SimSun" w:eastAsia="SimSun" w:cs="SimSun"/>
          <w:sz w:val="22"/>
          <w:szCs w:val="22"/>
          <w:spacing w:val="-62"/>
        </w:rPr>
        <w:t xml:space="preserve"> </w:t>
      </w:r>
      <w:r>
        <w:rPr>
          <w:rFonts w:ascii="SimSun" w:hAnsi="SimSun" w:eastAsia="SimSun" w:cs="SimSun"/>
          <w:sz w:val="22"/>
          <w:szCs w:val="22"/>
          <w:spacing w:val="3"/>
        </w:rPr>
        <w:t>节</w:t>
      </w:r>
      <w:r>
        <w:rPr>
          <w:rFonts w:ascii="SimSun" w:hAnsi="SimSun" w:eastAsia="SimSun" w:cs="SimSun"/>
          <w:sz w:val="22"/>
          <w:szCs w:val="22"/>
          <w:spacing w:val="-65"/>
        </w:rPr>
        <w:t xml:space="preserve"> </w:t>
      </w:r>
      <w:r>
        <w:rPr>
          <w:rFonts w:ascii="SimSun" w:hAnsi="SimSun" w:eastAsia="SimSun" w:cs="SimSun"/>
          <w:sz w:val="22"/>
          <w:szCs w:val="22"/>
          <w:spacing w:val="3"/>
        </w:rPr>
        <w:t>奏</w:t>
      </w:r>
      <w:r>
        <w:rPr>
          <w:rFonts w:ascii="SimSun" w:hAnsi="SimSun" w:eastAsia="SimSun" w:cs="SimSun"/>
          <w:sz w:val="22"/>
          <w:szCs w:val="22"/>
          <w:spacing w:val="-63"/>
        </w:rPr>
        <w:t xml:space="preserve"> </w:t>
      </w:r>
      <w:r>
        <w:rPr>
          <w:rFonts w:ascii="SimSun" w:hAnsi="SimSun" w:eastAsia="SimSun" w:cs="SimSun"/>
          <w:sz w:val="22"/>
          <w:szCs w:val="22"/>
          <w:spacing w:val="3"/>
        </w:rPr>
        <w:t>表</w:t>
      </w:r>
      <w:r>
        <w:rPr>
          <w:rFonts w:ascii="SimSun" w:hAnsi="SimSun" w:eastAsia="SimSun" w:cs="SimSun"/>
          <w:sz w:val="22"/>
          <w:szCs w:val="22"/>
          <w:spacing w:val="-60"/>
        </w:rPr>
        <w:t xml:space="preserve"> </w:t>
      </w:r>
      <w:r>
        <w:rPr>
          <w:rFonts w:ascii="SimSun" w:hAnsi="SimSun" w:eastAsia="SimSun" w:cs="SimSun"/>
          <w:sz w:val="22"/>
          <w:szCs w:val="22"/>
          <w:spacing w:val="3"/>
        </w:rPr>
        <w:t>现</w:t>
      </w:r>
    </w:p>
    <w:p>
      <w:pPr>
        <w:ind w:left="162" w:right="21" w:firstLine="478"/>
        <w:spacing w:before="176" w:line="350" w:lineRule="auto"/>
        <w:rPr>
          <w:rFonts w:ascii="SimSun" w:hAnsi="SimSun" w:eastAsia="SimSun" w:cs="SimSun"/>
          <w:sz w:val="22"/>
          <w:szCs w:val="22"/>
        </w:rPr>
      </w:pPr>
      <w:r>
        <w:rPr>
          <w:rFonts w:ascii="SimSun" w:hAnsi="SimSun" w:eastAsia="SimSun" w:cs="SimSun"/>
          <w:sz w:val="24"/>
          <w:szCs w:val="24"/>
          <w:spacing w:val="-9"/>
        </w:rPr>
        <w:t>理解结构速写基本概念，能准确塑造石膏几何体组合的形体结构、比例透视；</w:t>
      </w:r>
      <w:r>
        <w:rPr>
          <w:rFonts w:ascii="SimSun" w:hAnsi="SimSun" w:eastAsia="SimSun" w:cs="SimSun"/>
          <w:sz w:val="24"/>
          <w:szCs w:val="24"/>
          <w:spacing w:val="3"/>
        </w:rPr>
        <w:t xml:space="preserve"> </w:t>
      </w:r>
      <w:r>
        <w:rPr>
          <w:rFonts w:ascii="SimSun" w:hAnsi="SimSun" w:eastAsia="SimSun" w:cs="SimSun"/>
          <w:sz w:val="24"/>
          <w:szCs w:val="24"/>
          <w:spacing w:val="-7"/>
        </w:rPr>
        <w:t>掌握常见的构图、角度选择方法，能合理布局石膏几何体组合的构图；掌握石膏</w:t>
      </w:r>
      <w:r>
        <w:rPr>
          <w:rFonts w:ascii="SimSun" w:hAnsi="SimSun" w:eastAsia="SimSun" w:cs="SimSun"/>
          <w:sz w:val="24"/>
          <w:szCs w:val="24"/>
          <w:spacing w:val="3"/>
        </w:rPr>
        <w:t xml:space="preserve">  </w:t>
      </w:r>
      <w:r>
        <w:rPr>
          <w:rFonts w:ascii="SimSun" w:hAnsi="SimSun" w:eastAsia="SimSun" w:cs="SimSun"/>
          <w:sz w:val="24"/>
          <w:szCs w:val="24"/>
          <w:spacing w:val="-6"/>
        </w:rPr>
        <w:t>几何体组合的作画方法步骤，能较熟练地进行结构</w:t>
      </w:r>
      <w:r>
        <w:rPr>
          <w:rFonts w:ascii="SimSun" w:hAnsi="SimSun" w:eastAsia="SimSun" w:cs="SimSun"/>
          <w:sz w:val="24"/>
          <w:szCs w:val="24"/>
          <w:spacing w:val="-7"/>
        </w:rPr>
        <w:t>速写写生</w:t>
      </w:r>
      <w:r>
        <w:rPr>
          <w:rFonts w:ascii="SimSun" w:hAnsi="SimSun" w:eastAsia="SimSun" w:cs="SimSun"/>
          <w:sz w:val="22"/>
          <w:szCs w:val="22"/>
          <w:spacing w:val="-7"/>
        </w:rPr>
        <w:t>。</w:t>
      </w:r>
    </w:p>
    <w:p>
      <w:pPr>
        <w:ind w:left="545"/>
        <w:spacing w:before="36" w:line="219" w:lineRule="auto"/>
        <w:rPr>
          <w:rFonts w:ascii="SimSun" w:hAnsi="SimSun" w:eastAsia="SimSun" w:cs="SimSun"/>
          <w:sz w:val="24"/>
          <w:szCs w:val="24"/>
        </w:rPr>
      </w:pPr>
      <w:r>
        <w:rPr>
          <w:rFonts w:ascii="SimSun" w:hAnsi="SimSun" w:eastAsia="SimSun" w:cs="SimSun"/>
          <w:sz w:val="22"/>
          <w:szCs w:val="22"/>
          <w:spacing w:val="1"/>
        </w:rPr>
        <w:t>(3)</w:t>
      </w:r>
      <w:r>
        <w:rPr>
          <w:rFonts w:ascii="SimSun" w:hAnsi="SimSun" w:eastAsia="SimSun" w:cs="SimSun"/>
          <w:sz w:val="24"/>
          <w:szCs w:val="24"/>
          <w:spacing w:val="1"/>
        </w:rPr>
        <w:t>男女青年慢写</w:t>
      </w:r>
    </w:p>
    <w:p>
      <w:pPr>
        <w:ind w:left="159" w:right="200" w:firstLine="484"/>
        <w:spacing w:before="185" w:line="349" w:lineRule="auto"/>
        <w:rPr>
          <w:rFonts w:ascii="SimSun" w:hAnsi="SimSun" w:eastAsia="SimSun" w:cs="SimSun"/>
          <w:sz w:val="24"/>
          <w:szCs w:val="24"/>
        </w:rPr>
      </w:pPr>
      <w:r>
        <w:rPr>
          <w:rFonts w:ascii="SimSun" w:hAnsi="SimSun" w:eastAsia="SimSun" w:cs="SimSun"/>
          <w:sz w:val="24"/>
          <w:szCs w:val="24"/>
        </w:rPr>
        <w:t>掌握单个静物明暗速写表现基本方法和作画步骤，能进行单个</w:t>
      </w:r>
      <w:r>
        <w:rPr>
          <w:rFonts w:ascii="SimSun" w:hAnsi="SimSun" w:eastAsia="SimSun" w:cs="SimSun"/>
          <w:sz w:val="24"/>
          <w:szCs w:val="24"/>
          <w:spacing w:val="-1"/>
        </w:rPr>
        <w:t>静物速写写</w:t>
      </w:r>
      <w:r>
        <w:rPr>
          <w:rFonts w:ascii="SimSun" w:hAnsi="SimSun" w:eastAsia="SimSun" w:cs="SimSun"/>
          <w:sz w:val="24"/>
          <w:szCs w:val="24"/>
        </w:rPr>
        <w:t xml:space="preserve"> </w:t>
      </w:r>
      <w:r>
        <w:rPr>
          <w:rFonts w:ascii="SimSun" w:hAnsi="SimSun" w:eastAsia="SimSun" w:cs="SimSun"/>
          <w:sz w:val="24"/>
          <w:szCs w:val="24"/>
        </w:rPr>
        <w:t>生；理解固有色的概念，能辨析静物固有色的深浅层次，并能表现出受光、背 </w:t>
      </w:r>
      <w:r>
        <w:rPr>
          <w:rFonts w:ascii="SimSun" w:hAnsi="SimSun" w:eastAsia="SimSun" w:cs="SimSun"/>
          <w:sz w:val="24"/>
          <w:szCs w:val="24"/>
          <w:spacing w:val="-1"/>
        </w:rPr>
        <w:t>光等不同条件下黑、白、灰的明暗变化。</w:t>
      </w:r>
    </w:p>
    <w:p>
      <w:pPr>
        <w:spacing w:line="349" w:lineRule="auto"/>
        <w:sectPr>
          <w:footerReference w:type="default" r:id="rId61"/>
          <w:pgSz w:w="11906" w:h="16839"/>
          <w:pgMar w:top="1426" w:right="1599" w:bottom="1273" w:left="1785" w:header="0" w:footer="1047" w:gutter="0"/>
        </w:sectPr>
        <w:rPr>
          <w:rFonts w:ascii="SimSun" w:hAnsi="SimSun" w:eastAsia="SimSun" w:cs="SimSun"/>
          <w:sz w:val="24"/>
          <w:szCs w:val="24"/>
        </w:rPr>
      </w:pPr>
    </w:p>
    <w:p>
      <w:pPr>
        <w:ind w:left="381"/>
        <w:spacing w:before="48"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34" w:right="245" w:firstLine="460"/>
        <w:spacing w:before="183" w:line="352" w:lineRule="auto"/>
        <w:jc w:val="both"/>
        <w:rPr>
          <w:rFonts w:ascii="SimSun" w:hAnsi="SimSun" w:eastAsia="SimSun" w:cs="SimSun"/>
          <w:sz w:val="24"/>
          <w:szCs w:val="24"/>
        </w:rPr>
      </w:pPr>
      <w:r>
        <w:rPr>
          <w:rFonts w:ascii="SimSun" w:hAnsi="SimSun" w:eastAsia="SimSun" w:cs="SimSun"/>
          <w:sz w:val="24"/>
          <w:szCs w:val="24"/>
          <w:spacing w:val="-11"/>
        </w:rPr>
        <w:t>在教学中，教师可借助数字化的教学资源搭建学生感知</w:t>
      </w:r>
      <w:r>
        <w:rPr>
          <w:rFonts w:ascii="SimSun" w:hAnsi="SimSun" w:eastAsia="SimSun" w:cs="SimSun"/>
          <w:sz w:val="24"/>
          <w:szCs w:val="24"/>
          <w:spacing w:val="-12"/>
        </w:rPr>
        <w:t>和体验速写课程的应用</w:t>
      </w:r>
      <w:r>
        <w:rPr>
          <w:rFonts w:ascii="SimSun" w:hAnsi="SimSun" w:eastAsia="SimSun" w:cs="SimSun"/>
          <w:sz w:val="24"/>
          <w:szCs w:val="24"/>
        </w:rPr>
        <w:t xml:space="preserve"> </w:t>
      </w:r>
      <w:r>
        <w:rPr>
          <w:rFonts w:ascii="SimSun" w:hAnsi="SimSun" w:eastAsia="SimSun" w:cs="SimSun"/>
          <w:sz w:val="24"/>
          <w:szCs w:val="24"/>
          <w:spacing w:val="-5"/>
        </w:rPr>
        <w:t>环境，结合生产生活中的应用实例，引导学生了解相关知识，增强学生对速写课</w:t>
      </w:r>
      <w:r>
        <w:rPr>
          <w:rFonts w:ascii="SimSun" w:hAnsi="SimSun" w:eastAsia="SimSun" w:cs="SimSun"/>
          <w:sz w:val="24"/>
          <w:szCs w:val="24"/>
          <w:spacing w:val="11"/>
        </w:rPr>
        <w:t xml:space="preserve"> </w:t>
      </w:r>
      <w:r>
        <w:rPr>
          <w:rFonts w:ascii="SimSun" w:hAnsi="SimSun" w:eastAsia="SimSun" w:cs="SimSun"/>
          <w:sz w:val="24"/>
          <w:szCs w:val="24"/>
          <w:spacing w:val="-5"/>
        </w:rPr>
        <w:t>程学习的兴趣。通过实用性的项目案例，创设做、学、教一体化的任务情境，引</w:t>
      </w:r>
      <w:r>
        <w:rPr>
          <w:rFonts w:ascii="SimSun" w:hAnsi="SimSun" w:eastAsia="SimSun" w:cs="SimSun"/>
          <w:sz w:val="24"/>
          <w:szCs w:val="24"/>
          <w:spacing w:val="14"/>
        </w:rPr>
        <w:t xml:space="preserve"> </w:t>
      </w:r>
      <w:r>
        <w:rPr>
          <w:rFonts w:ascii="SimSun" w:hAnsi="SimSun" w:eastAsia="SimSun" w:cs="SimSun"/>
          <w:sz w:val="24"/>
          <w:szCs w:val="24"/>
          <w:spacing w:val="-8"/>
        </w:rPr>
        <w:t>导学生掌握常见速写基础的使用技能，在实践过程中积</w:t>
      </w:r>
      <w:r>
        <w:rPr>
          <w:rFonts w:ascii="SimSun" w:hAnsi="SimSun" w:eastAsia="SimSun" w:cs="SimSun"/>
          <w:sz w:val="24"/>
          <w:szCs w:val="24"/>
          <w:spacing w:val="-9"/>
        </w:rPr>
        <w:t>累知识与技能。</w:t>
      </w:r>
    </w:p>
    <w:p>
      <w:pPr>
        <w:ind w:left="40" w:right="192" w:firstLine="455"/>
        <w:spacing w:before="38" w:line="352" w:lineRule="auto"/>
        <w:jc w:val="both"/>
        <w:rPr>
          <w:rFonts w:ascii="SimSun" w:hAnsi="SimSun" w:eastAsia="SimSun" w:cs="SimSun"/>
          <w:sz w:val="24"/>
          <w:szCs w:val="24"/>
        </w:rPr>
      </w:pPr>
      <w:r>
        <w:rPr>
          <w:rFonts w:ascii="SimSun" w:hAnsi="SimSun" w:eastAsia="SimSun" w:cs="SimSun"/>
          <w:sz w:val="24"/>
          <w:szCs w:val="24"/>
          <w:spacing w:val="-7"/>
        </w:rPr>
        <w:t>在“</w:t>
      </w:r>
      <w:r>
        <w:rPr>
          <w:rFonts w:ascii="SimSun" w:hAnsi="SimSun" w:eastAsia="SimSun" w:cs="SimSun"/>
          <w:sz w:val="22"/>
          <w:szCs w:val="22"/>
          <w:spacing w:val="-7"/>
        </w:rPr>
        <w:t>人</w:t>
      </w:r>
      <w:r>
        <w:rPr>
          <w:rFonts w:ascii="SimSun" w:hAnsi="SimSun" w:eastAsia="SimSun" w:cs="SimSun"/>
          <w:sz w:val="22"/>
          <w:szCs w:val="22"/>
          <w:spacing w:val="-54"/>
        </w:rPr>
        <w:t xml:space="preserve"> </w:t>
      </w:r>
      <w:r>
        <w:rPr>
          <w:rFonts w:ascii="SimSun" w:hAnsi="SimSun" w:eastAsia="SimSun" w:cs="SimSun"/>
          <w:sz w:val="22"/>
          <w:szCs w:val="22"/>
          <w:spacing w:val="-7"/>
        </w:rPr>
        <w:t>体</w:t>
      </w:r>
      <w:r>
        <w:rPr>
          <w:rFonts w:ascii="SimSun" w:hAnsi="SimSun" w:eastAsia="SimSun" w:cs="SimSun"/>
          <w:sz w:val="22"/>
          <w:szCs w:val="22"/>
          <w:spacing w:val="-64"/>
        </w:rPr>
        <w:t xml:space="preserve"> </w:t>
      </w:r>
      <w:r>
        <w:rPr>
          <w:rFonts w:ascii="SimSun" w:hAnsi="SimSun" w:eastAsia="SimSun" w:cs="SimSun"/>
          <w:sz w:val="22"/>
          <w:szCs w:val="22"/>
          <w:spacing w:val="-7"/>
        </w:rPr>
        <w:t>转</w:t>
      </w:r>
      <w:r>
        <w:rPr>
          <w:rFonts w:ascii="SimSun" w:hAnsi="SimSun" w:eastAsia="SimSun" w:cs="SimSun"/>
          <w:sz w:val="22"/>
          <w:szCs w:val="22"/>
          <w:spacing w:val="-61"/>
        </w:rPr>
        <w:t xml:space="preserve"> </w:t>
      </w:r>
      <w:r>
        <w:rPr>
          <w:rFonts w:ascii="SimSun" w:hAnsi="SimSun" w:eastAsia="SimSun" w:cs="SimSun"/>
          <w:sz w:val="22"/>
          <w:szCs w:val="22"/>
          <w:spacing w:val="-7"/>
        </w:rPr>
        <w:t>动</w:t>
      </w:r>
      <w:r>
        <w:rPr>
          <w:rFonts w:ascii="SimSun" w:hAnsi="SimSun" w:eastAsia="SimSun" w:cs="SimSun"/>
          <w:sz w:val="22"/>
          <w:szCs w:val="22"/>
          <w:spacing w:val="-42"/>
        </w:rPr>
        <w:t xml:space="preserve"> </w:t>
      </w:r>
      <w:r>
        <w:rPr>
          <w:rFonts w:ascii="SimSun" w:hAnsi="SimSun" w:eastAsia="SimSun" w:cs="SimSun"/>
          <w:sz w:val="24"/>
          <w:szCs w:val="24"/>
          <w:spacing w:val="-7"/>
        </w:rPr>
        <w:t>”内容的教学中，教师要引导学生通过感知、思考、讨论等方</w:t>
      </w:r>
      <w:r>
        <w:rPr>
          <w:rFonts w:ascii="SimSun" w:hAnsi="SimSun" w:eastAsia="SimSun" w:cs="SimSun"/>
          <w:sz w:val="24"/>
          <w:szCs w:val="24"/>
        </w:rPr>
        <w:t xml:space="preserve"> </w:t>
      </w:r>
      <w:r>
        <w:rPr>
          <w:rFonts w:ascii="SimSun" w:hAnsi="SimSun" w:eastAsia="SimSun" w:cs="SimSun"/>
          <w:sz w:val="24"/>
          <w:szCs w:val="24"/>
          <w:spacing w:val="-10"/>
        </w:rPr>
        <w:t>式，充分了解速写的发展历程和应用前景，理解几何体的形体与机构的特征，认识</w:t>
      </w:r>
      <w:r>
        <w:rPr>
          <w:rFonts w:ascii="SimSun" w:hAnsi="SimSun" w:eastAsia="SimSun" w:cs="SimSun"/>
          <w:sz w:val="24"/>
          <w:szCs w:val="24"/>
          <w:spacing w:val="6"/>
        </w:rPr>
        <w:t xml:space="preserve"> </w:t>
      </w:r>
      <w:r>
        <w:rPr>
          <w:rFonts w:ascii="SimSun" w:hAnsi="SimSun" w:eastAsia="SimSun" w:cs="SimSun"/>
          <w:sz w:val="24"/>
          <w:szCs w:val="24"/>
          <w:spacing w:val="-10"/>
        </w:rPr>
        <w:t>几何体的透视规律与明暗规律，理解合理运用速写知识解决生产、生活和学习问题</w:t>
      </w:r>
      <w:r>
        <w:rPr>
          <w:rFonts w:ascii="SimSun" w:hAnsi="SimSun" w:eastAsia="SimSun" w:cs="SimSun"/>
          <w:sz w:val="24"/>
          <w:szCs w:val="24"/>
          <w:spacing w:val="3"/>
        </w:rPr>
        <w:t xml:space="preserve"> </w:t>
      </w:r>
      <w:r>
        <w:rPr>
          <w:rFonts w:ascii="SimSun" w:hAnsi="SimSun" w:eastAsia="SimSun" w:cs="SimSun"/>
          <w:sz w:val="24"/>
          <w:szCs w:val="24"/>
          <w:spacing w:val="-7"/>
        </w:rPr>
        <w:t>的重要意义，在速写活动中自觉践行社会主义核心价值观，履行信息社会责任。</w:t>
      </w:r>
    </w:p>
    <w:p>
      <w:pPr>
        <w:ind w:left="159" w:right="192" w:firstLine="477"/>
        <w:spacing w:before="34" w:line="353" w:lineRule="auto"/>
        <w:jc w:val="both"/>
        <w:rPr>
          <w:rFonts w:ascii="SimSun" w:hAnsi="SimSun" w:eastAsia="SimSun" w:cs="SimSun"/>
          <w:sz w:val="24"/>
          <w:szCs w:val="24"/>
        </w:rPr>
      </w:pPr>
      <w:r>
        <w:rPr>
          <w:rFonts w:ascii="SimSun" w:hAnsi="SimSun" w:eastAsia="SimSun" w:cs="SimSun"/>
          <w:sz w:val="24"/>
          <w:szCs w:val="24"/>
          <w:spacing w:val="-6"/>
        </w:rPr>
        <w:t>在“</w:t>
      </w:r>
      <w:r>
        <w:rPr>
          <w:rFonts w:ascii="SimSun" w:hAnsi="SimSun" w:eastAsia="SimSun" w:cs="SimSun"/>
          <w:sz w:val="22"/>
          <w:szCs w:val="22"/>
          <w:spacing w:val="-6"/>
        </w:rPr>
        <w:t>人</w:t>
      </w:r>
      <w:r>
        <w:rPr>
          <w:rFonts w:ascii="SimSun" w:hAnsi="SimSun" w:eastAsia="SimSun" w:cs="SimSun"/>
          <w:sz w:val="22"/>
          <w:szCs w:val="22"/>
          <w:spacing w:val="-47"/>
        </w:rPr>
        <w:t xml:space="preserve"> </w:t>
      </w:r>
      <w:r>
        <w:rPr>
          <w:rFonts w:ascii="SimSun" w:hAnsi="SimSun" w:eastAsia="SimSun" w:cs="SimSun"/>
          <w:sz w:val="22"/>
          <w:szCs w:val="22"/>
          <w:spacing w:val="-6"/>
        </w:rPr>
        <w:t>体</w:t>
      </w:r>
      <w:r>
        <w:rPr>
          <w:rFonts w:ascii="SimSun" w:hAnsi="SimSun" w:eastAsia="SimSun" w:cs="SimSun"/>
          <w:sz w:val="22"/>
          <w:szCs w:val="22"/>
          <w:spacing w:val="-64"/>
        </w:rPr>
        <w:t xml:space="preserve"> </w:t>
      </w:r>
      <w:r>
        <w:rPr>
          <w:rFonts w:ascii="SimSun" w:hAnsi="SimSun" w:eastAsia="SimSun" w:cs="SimSun"/>
          <w:sz w:val="22"/>
          <w:szCs w:val="22"/>
          <w:spacing w:val="-6"/>
        </w:rPr>
        <w:t>运</w:t>
      </w:r>
      <w:r>
        <w:rPr>
          <w:rFonts w:ascii="SimSun" w:hAnsi="SimSun" w:eastAsia="SimSun" w:cs="SimSun"/>
          <w:sz w:val="22"/>
          <w:szCs w:val="22"/>
          <w:spacing w:val="-62"/>
        </w:rPr>
        <w:t xml:space="preserve"> </w:t>
      </w:r>
      <w:r>
        <w:rPr>
          <w:rFonts w:ascii="SimSun" w:hAnsi="SimSun" w:eastAsia="SimSun" w:cs="SimSun"/>
          <w:sz w:val="22"/>
          <w:szCs w:val="22"/>
          <w:spacing w:val="-6"/>
        </w:rPr>
        <w:t>动</w:t>
      </w:r>
      <w:r>
        <w:rPr>
          <w:rFonts w:ascii="SimSun" w:hAnsi="SimSun" w:eastAsia="SimSun" w:cs="SimSun"/>
          <w:sz w:val="22"/>
          <w:szCs w:val="22"/>
          <w:spacing w:val="-62"/>
        </w:rPr>
        <w:t xml:space="preserve"> </w:t>
      </w:r>
      <w:r>
        <w:rPr>
          <w:rFonts w:ascii="SimSun" w:hAnsi="SimSun" w:eastAsia="SimSun" w:cs="SimSun"/>
          <w:sz w:val="22"/>
          <w:szCs w:val="22"/>
          <w:spacing w:val="-6"/>
        </w:rPr>
        <w:t>节</w:t>
      </w:r>
      <w:r>
        <w:rPr>
          <w:rFonts w:ascii="SimSun" w:hAnsi="SimSun" w:eastAsia="SimSun" w:cs="SimSun"/>
          <w:sz w:val="22"/>
          <w:szCs w:val="22"/>
          <w:spacing w:val="-64"/>
        </w:rPr>
        <w:t xml:space="preserve"> </w:t>
      </w:r>
      <w:r>
        <w:rPr>
          <w:rFonts w:ascii="SimSun" w:hAnsi="SimSun" w:eastAsia="SimSun" w:cs="SimSun"/>
          <w:sz w:val="22"/>
          <w:szCs w:val="22"/>
          <w:spacing w:val="-6"/>
        </w:rPr>
        <w:t>奏</w:t>
      </w:r>
      <w:r>
        <w:rPr>
          <w:rFonts w:ascii="SimSun" w:hAnsi="SimSun" w:eastAsia="SimSun" w:cs="SimSun"/>
          <w:sz w:val="22"/>
          <w:szCs w:val="22"/>
          <w:spacing w:val="-40"/>
        </w:rPr>
        <w:t xml:space="preserve"> </w:t>
      </w:r>
      <w:r>
        <w:rPr>
          <w:rFonts w:ascii="SimSun" w:hAnsi="SimSun" w:eastAsia="SimSun" w:cs="SimSun"/>
          <w:sz w:val="24"/>
          <w:szCs w:val="24"/>
          <w:spacing w:val="-6"/>
        </w:rPr>
        <w:t>”内容的教学中，教师可借助通俗易懂的真实案例、形</w:t>
      </w:r>
      <w:r>
        <w:rPr>
          <w:rFonts w:ascii="SimSun" w:hAnsi="SimSun" w:eastAsia="SimSun" w:cs="SimSun"/>
          <w:sz w:val="24"/>
          <w:szCs w:val="24"/>
        </w:rPr>
        <w:t xml:space="preserve"> </w:t>
      </w:r>
      <w:r>
        <w:rPr>
          <w:rFonts w:ascii="SimSun" w:hAnsi="SimSun" w:eastAsia="SimSun" w:cs="SimSun"/>
          <w:sz w:val="24"/>
          <w:szCs w:val="24"/>
          <w:spacing w:val="-7"/>
        </w:rPr>
        <w:t>象化的数字化教学资源理解几何体的形体与机构的特征，认识几何体的透视规律</w:t>
      </w:r>
      <w:r>
        <w:rPr>
          <w:rFonts w:ascii="SimSun" w:hAnsi="SimSun" w:eastAsia="SimSun" w:cs="SimSun"/>
          <w:sz w:val="24"/>
          <w:szCs w:val="24"/>
          <w:spacing w:val="11"/>
        </w:rPr>
        <w:t xml:space="preserve"> </w:t>
      </w:r>
      <w:r>
        <w:rPr>
          <w:rFonts w:ascii="SimSun" w:hAnsi="SimSun" w:eastAsia="SimSun" w:cs="SimSun"/>
          <w:sz w:val="24"/>
          <w:szCs w:val="24"/>
          <w:spacing w:val="-7"/>
        </w:rPr>
        <w:t>与明暗规律，掌握几何体写生的方法及步骤，掌握几何体写生的方法要点以及表</w:t>
      </w:r>
      <w:r>
        <w:rPr>
          <w:rFonts w:ascii="SimSun" w:hAnsi="SimSun" w:eastAsia="SimSun" w:cs="SimSun"/>
          <w:sz w:val="24"/>
          <w:szCs w:val="24"/>
          <w:spacing w:val="11"/>
        </w:rPr>
        <w:t xml:space="preserve"> </w:t>
      </w:r>
      <w:r>
        <w:rPr>
          <w:rFonts w:ascii="SimSun" w:hAnsi="SimSun" w:eastAsia="SimSun" w:cs="SimSun"/>
          <w:sz w:val="24"/>
          <w:szCs w:val="24"/>
          <w:spacing w:val="-8"/>
        </w:rPr>
        <w:t>现例要。</w:t>
      </w:r>
    </w:p>
    <w:p>
      <w:pPr>
        <w:pStyle w:val="BodyText"/>
        <w:spacing w:line="331" w:lineRule="auto"/>
        <w:rPr/>
      </w:pPr>
      <w:r/>
    </w:p>
    <w:p>
      <w:pPr>
        <w:pStyle w:val="BodyText"/>
        <w:spacing w:line="332" w:lineRule="auto"/>
        <w:rPr/>
      </w:pPr>
      <w:r/>
    </w:p>
    <w:p>
      <w:pPr>
        <w:ind w:left="555"/>
        <w:spacing w:before="98" w:line="223" w:lineRule="auto"/>
        <w:rPr>
          <w:rFonts w:ascii="FangSong" w:hAnsi="FangSong" w:eastAsia="FangSong" w:cs="FangSong"/>
          <w:sz w:val="30"/>
          <w:szCs w:val="30"/>
        </w:rPr>
      </w:pPr>
      <w:r>
        <w:rPr>
          <w:rFonts w:ascii="FangSong" w:hAnsi="FangSong" w:eastAsia="FangSong" w:cs="FangSong"/>
          <w:sz w:val="30"/>
          <w:szCs w:val="30"/>
          <w:b/>
          <w:bCs/>
          <w:spacing w:val="10"/>
        </w:rPr>
        <w:t>(二)拓</w:t>
      </w:r>
      <w:r>
        <w:rPr>
          <w:rFonts w:ascii="FangSong" w:hAnsi="FangSong" w:eastAsia="FangSong" w:cs="FangSong"/>
          <w:sz w:val="30"/>
          <w:szCs w:val="30"/>
          <w:spacing w:val="-84"/>
        </w:rPr>
        <w:t xml:space="preserve"> </w:t>
      </w:r>
      <w:r>
        <w:rPr>
          <w:rFonts w:ascii="FangSong" w:hAnsi="FangSong" w:eastAsia="FangSong" w:cs="FangSong"/>
          <w:sz w:val="30"/>
          <w:szCs w:val="30"/>
          <w:b/>
          <w:bCs/>
          <w:spacing w:val="10"/>
        </w:rPr>
        <w:t>展模块</w:t>
      </w:r>
    </w:p>
    <w:p>
      <w:pPr>
        <w:pStyle w:val="BodyText"/>
        <w:spacing w:line="284" w:lineRule="auto"/>
        <w:rPr/>
      </w:pPr>
      <w:r/>
    </w:p>
    <w:p>
      <w:pPr>
        <w:pStyle w:val="BodyText"/>
        <w:spacing w:line="284" w:lineRule="auto"/>
        <w:rPr/>
      </w:pPr>
      <w:r/>
    </w:p>
    <w:p>
      <w:pPr>
        <w:pStyle w:val="BodyText"/>
        <w:spacing w:line="285" w:lineRule="auto"/>
        <w:rPr/>
      </w:pPr>
      <w:r/>
    </w:p>
    <w:p>
      <w:pPr>
        <w:ind w:left="510"/>
        <w:spacing w:before="78" w:line="222" w:lineRule="auto"/>
        <w:rPr>
          <w:rFonts w:ascii="SimHei" w:hAnsi="SimHei" w:eastAsia="SimHei" w:cs="SimHei"/>
          <w:sz w:val="24"/>
          <w:szCs w:val="24"/>
        </w:rPr>
      </w:pPr>
      <w:r>
        <w:rPr>
          <w:rFonts w:ascii="SimHei" w:hAnsi="SimHei" w:eastAsia="SimHei" w:cs="SimHei"/>
          <w:sz w:val="24"/>
          <w:szCs w:val="24"/>
          <w:b/>
          <w:bCs/>
          <w:spacing w:val="-9"/>
        </w:rPr>
        <w:t>1.人物动态速写</w:t>
      </w:r>
    </w:p>
    <w:p>
      <w:pPr>
        <w:ind w:left="34" w:right="197" w:firstLine="461"/>
        <w:spacing w:before="277" w:line="353" w:lineRule="auto"/>
        <w:jc w:val="both"/>
        <w:rPr>
          <w:rFonts w:ascii="SimSun" w:hAnsi="SimSun" w:eastAsia="SimSun" w:cs="SimSun"/>
          <w:sz w:val="24"/>
          <w:szCs w:val="24"/>
        </w:rPr>
      </w:pPr>
      <w:r>
        <w:rPr>
          <w:rFonts w:ascii="SimSun" w:hAnsi="SimSun" w:eastAsia="SimSun" w:cs="SimSun"/>
          <w:sz w:val="24"/>
          <w:szCs w:val="24"/>
          <w:spacing w:val="-3"/>
        </w:rPr>
        <w:t>认真观察动态对象，选定典型动态，集中精神全力完整地感受动态特征；迅</w:t>
      </w:r>
      <w:r>
        <w:rPr>
          <w:rFonts w:ascii="SimSun" w:hAnsi="SimSun" w:eastAsia="SimSun" w:cs="SimSun"/>
          <w:sz w:val="24"/>
          <w:szCs w:val="24"/>
          <w:spacing w:val="4"/>
        </w:rPr>
        <w:t xml:space="preserve"> </w:t>
      </w:r>
      <w:r>
        <w:rPr>
          <w:rFonts w:ascii="SimSun" w:hAnsi="SimSun" w:eastAsia="SimSun" w:cs="SimSun"/>
          <w:sz w:val="24"/>
          <w:szCs w:val="24"/>
          <w:spacing w:val="-3"/>
        </w:rPr>
        <w:t>速画出主动态线和动态辅助线；凭观察或记忆画出体积</w:t>
      </w:r>
      <w:r>
        <w:rPr>
          <w:rFonts w:ascii="SimSun" w:hAnsi="SimSun" w:eastAsia="SimSun" w:cs="SimSun"/>
          <w:sz w:val="24"/>
          <w:szCs w:val="24"/>
          <w:spacing w:val="-4"/>
        </w:rPr>
        <w:t>关系；迅速画出表现动势</w:t>
      </w:r>
      <w:r>
        <w:rPr>
          <w:rFonts w:ascii="SimSun" w:hAnsi="SimSun" w:eastAsia="SimSun" w:cs="SimSun"/>
          <w:sz w:val="24"/>
          <w:szCs w:val="24"/>
        </w:rPr>
        <w:t xml:space="preserve"> </w:t>
      </w:r>
      <w:r>
        <w:rPr>
          <w:rFonts w:ascii="SimSun" w:hAnsi="SimSun" w:eastAsia="SimSun" w:cs="SimSun"/>
          <w:sz w:val="24"/>
          <w:szCs w:val="24"/>
          <w:spacing w:val="-3"/>
        </w:rPr>
        <w:t>的衣纹；凭观察和解剖知识填补细节；按照画面结构要</w:t>
      </w:r>
      <w:r>
        <w:rPr>
          <w:rFonts w:ascii="SimSun" w:hAnsi="SimSun" w:eastAsia="SimSun" w:cs="SimSun"/>
          <w:sz w:val="24"/>
          <w:szCs w:val="24"/>
          <w:spacing w:val="-4"/>
        </w:rPr>
        <w:t>求调整形式节奏；刻画头</w:t>
      </w:r>
      <w:r>
        <w:rPr>
          <w:rFonts w:ascii="SimSun" w:hAnsi="SimSun" w:eastAsia="SimSun" w:cs="SimSun"/>
          <w:sz w:val="24"/>
          <w:szCs w:val="24"/>
        </w:rPr>
        <w:t xml:space="preserve"> </w:t>
      </w:r>
      <w:r>
        <w:rPr>
          <w:rFonts w:ascii="SimSun" w:hAnsi="SimSun" w:eastAsia="SimSun" w:cs="SimSun"/>
          <w:sz w:val="24"/>
          <w:szCs w:val="24"/>
          <w:spacing w:val="-4"/>
        </w:rPr>
        <w:t>部完成。</w:t>
      </w:r>
    </w:p>
    <w:p>
      <w:pPr>
        <w:ind w:left="499"/>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45"/>
        <w:spacing w:before="183" w:line="219" w:lineRule="auto"/>
        <w:rPr>
          <w:rFonts w:ascii="SimSun" w:hAnsi="SimSun" w:eastAsia="SimSun" w:cs="SimSun"/>
          <w:sz w:val="24"/>
          <w:szCs w:val="24"/>
        </w:rPr>
      </w:pPr>
      <w:r>
        <w:rPr>
          <w:rFonts w:ascii="SimSun" w:hAnsi="SimSun" w:eastAsia="SimSun" w:cs="SimSun"/>
          <w:sz w:val="22"/>
          <w:szCs w:val="22"/>
          <w:spacing w:val="2"/>
        </w:rPr>
        <w:t>(1)</w:t>
      </w:r>
      <w:r>
        <w:rPr>
          <w:rFonts w:ascii="SimSun" w:hAnsi="SimSun" w:eastAsia="SimSun" w:cs="SimSun"/>
          <w:sz w:val="24"/>
          <w:szCs w:val="24"/>
          <w:spacing w:val="2"/>
        </w:rPr>
        <w:t>动势主线与支线</w:t>
      </w:r>
    </w:p>
    <w:p>
      <w:pPr>
        <w:ind w:left="159" w:firstLine="479"/>
        <w:spacing w:before="181" w:line="354" w:lineRule="auto"/>
        <w:rPr>
          <w:rFonts w:ascii="SimSun" w:hAnsi="SimSun" w:eastAsia="SimSun" w:cs="SimSun"/>
          <w:sz w:val="24"/>
          <w:szCs w:val="24"/>
        </w:rPr>
      </w:pPr>
      <w:r>
        <w:rPr>
          <w:rFonts w:ascii="SimSun" w:hAnsi="SimSun" w:eastAsia="SimSun" w:cs="SimSun"/>
          <w:sz w:val="24"/>
          <w:szCs w:val="24"/>
          <w:spacing w:val="-7"/>
        </w:rPr>
        <w:t>动态线是由人体动作变化产生的，它是外形上最明显、衣服与身体</w:t>
      </w:r>
      <w:r>
        <w:rPr>
          <w:rFonts w:ascii="SimSun" w:hAnsi="SimSun" w:eastAsia="SimSun" w:cs="SimSun"/>
          <w:sz w:val="24"/>
          <w:szCs w:val="24"/>
          <w:spacing w:val="-8"/>
        </w:rPr>
        <w:t>贴得较紧</w:t>
      </w:r>
      <w:r>
        <w:rPr>
          <w:rFonts w:ascii="SimSun" w:hAnsi="SimSun" w:eastAsia="SimSun" w:cs="SimSun"/>
          <w:sz w:val="24"/>
          <w:szCs w:val="24"/>
        </w:rPr>
        <w:t xml:space="preserve">  </w:t>
      </w:r>
      <w:r>
        <w:rPr>
          <w:rFonts w:ascii="SimSun" w:hAnsi="SimSun" w:eastAsia="SimSun" w:cs="SimSun"/>
          <w:sz w:val="24"/>
          <w:szCs w:val="24"/>
          <w:spacing w:val="-7"/>
        </w:rPr>
        <w:t>的部位；画动态线时，要抓住大的部位，抓关键的动势并注意动态的重心；动态</w:t>
      </w:r>
      <w:r>
        <w:rPr>
          <w:rFonts w:ascii="SimSun" w:hAnsi="SimSun" w:eastAsia="SimSun" w:cs="SimSun"/>
          <w:sz w:val="24"/>
          <w:szCs w:val="24"/>
          <w:spacing w:val="4"/>
        </w:rPr>
        <w:t xml:space="preserve">  </w:t>
      </w:r>
      <w:r>
        <w:rPr>
          <w:rFonts w:ascii="SimSun" w:hAnsi="SimSun" w:eastAsia="SimSun" w:cs="SimSun"/>
          <w:sz w:val="24"/>
          <w:szCs w:val="24"/>
          <w:spacing w:val="-8"/>
        </w:rPr>
        <w:t>线是非常简练的线条，要根据动作的复杂程度决定动态线的多少，在每个动作中，</w:t>
      </w:r>
      <w:r>
        <w:rPr>
          <w:rFonts w:ascii="SimSun" w:hAnsi="SimSun" w:eastAsia="SimSun" w:cs="SimSun"/>
          <w:sz w:val="24"/>
          <w:szCs w:val="24"/>
          <w:spacing w:val="7"/>
        </w:rPr>
        <w:t xml:space="preserve"> </w:t>
      </w:r>
      <w:r>
        <w:rPr>
          <w:rFonts w:ascii="SimSun" w:hAnsi="SimSun" w:eastAsia="SimSun" w:cs="SimSun"/>
          <w:sz w:val="24"/>
          <w:szCs w:val="24"/>
          <w:spacing w:val="-7"/>
        </w:rPr>
        <w:t>主要的动态线仅有一条，其他的是动态辅助线；抓住人体各个关键部位的结构关</w:t>
      </w:r>
      <w:r>
        <w:rPr>
          <w:rFonts w:ascii="SimSun" w:hAnsi="SimSun" w:eastAsia="SimSun" w:cs="SimSun"/>
          <w:sz w:val="24"/>
          <w:szCs w:val="24"/>
          <w:spacing w:val="4"/>
        </w:rPr>
        <w:t xml:space="preserve">  </w:t>
      </w:r>
      <w:r>
        <w:rPr>
          <w:rFonts w:ascii="SimSun" w:hAnsi="SimSun" w:eastAsia="SimSun" w:cs="SimSun"/>
          <w:sz w:val="24"/>
          <w:szCs w:val="24"/>
          <w:spacing w:val="-8"/>
        </w:rPr>
        <w:t>系，如头与肩、手臂与躯干、骨盆与腿、大腿与小腿的关节和小腿与脚的结合处。</w:t>
      </w:r>
    </w:p>
    <w:p>
      <w:pPr>
        <w:spacing w:line="354" w:lineRule="auto"/>
        <w:sectPr>
          <w:footerReference w:type="default" r:id="rId62"/>
          <w:pgSz w:w="11906" w:h="16839"/>
          <w:pgMar w:top="1426" w:right="1599" w:bottom="1273" w:left="1785" w:header="0" w:footer="1047" w:gutter="0"/>
        </w:sectPr>
        <w:rPr>
          <w:rFonts w:ascii="SimSun" w:hAnsi="SimSun" w:eastAsia="SimSun" w:cs="SimSun"/>
          <w:sz w:val="24"/>
          <w:szCs w:val="24"/>
        </w:rPr>
      </w:pPr>
    </w:p>
    <w:p>
      <w:pPr>
        <w:ind w:left="545"/>
        <w:spacing w:before="48" w:line="220" w:lineRule="auto"/>
        <w:rPr>
          <w:rFonts w:ascii="SimSun" w:hAnsi="SimSun" w:eastAsia="SimSun" w:cs="SimSun"/>
          <w:sz w:val="24"/>
          <w:szCs w:val="24"/>
        </w:rPr>
      </w:pPr>
      <w:r>
        <w:rPr>
          <w:rFonts w:ascii="SimSun" w:hAnsi="SimSun" w:eastAsia="SimSun" w:cs="SimSun"/>
          <w:sz w:val="22"/>
          <w:szCs w:val="22"/>
          <w:spacing w:val="2"/>
        </w:rPr>
        <w:t>(2)</w:t>
      </w:r>
      <w:r>
        <w:rPr>
          <w:rFonts w:ascii="SimSun" w:hAnsi="SimSun" w:eastAsia="SimSun" w:cs="SimSun"/>
          <w:sz w:val="24"/>
          <w:szCs w:val="24"/>
          <w:spacing w:val="2"/>
        </w:rPr>
        <w:t>动态生物写生练习</w:t>
      </w:r>
    </w:p>
    <w:p>
      <w:pPr>
        <w:ind w:left="34" w:right="185" w:firstLine="461"/>
        <w:spacing w:before="182" w:line="352" w:lineRule="auto"/>
        <w:rPr>
          <w:rFonts w:ascii="SimSun" w:hAnsi="SimSun" w:eastAsia="SimSun" w:cs="SimSun"/>
          <w:sz w:val="24"/>
          <w:szCs w:val="24"/>
        </w:rPr>
      </w:pPr>
      <w:r>
        <w:rPr>
          <w:rFonts w:ascii="SimSun" w:hAnsi="SimSun" w:eastAsia="SimSun" w:cs="SimSun"/>
          <w:sz w:val="24"/>
          <w:szCs w:val="24"/>
          <w:spacing w:val="-3"/>
        </w:rPr>
        <w:t>认真观察动态对象，选定典型动态，集中精神全力完整地感受动态特征；迅</w:t>
      </w:r>
      <w:r>
        <w:rPr>
          <w:rFonts w:ascii="SimSun" w:hAnsi="SimSun" w:eastAsia="SimSun" w:cs="SimSun"/>
          <w:sz w:val="24"/>
          <w:szCs w:val="24"/>
          <w:spacing w:val="4"/>
        </w:rPr>
        <w:t xml:space="preserve"> </w:t>
      </w:r>
      <w:r>
        <w:rPr>
          <w:rFonts w:ascii="SimSun" w:hAnsi="SimSun" w:eastAsia="SimSun" w:cs="SimSun"/>
          <w:sz w:val="24"/>
          <w:szCs w:val="24"/>
          <w:spacing w:val="-3"/>
        </w:rPr>
        <w:t>速画出主动态线和动态辅助线；凭观察或记忆画出体积</w:t>
      </w:r>
      <w:r>
        <w:rPr>
          <w:rFonts w:ascii="SimSun" w:hAnsi="SimSun" w:eastAsia="SimSun" w:cs="SimSun"/>
          <w:sz w:val="24"/>
          <w:szCs w:val="24"/>
          <w:spacing w:val="-4"/>
        </w:rPr>
        <w:t>关系；迅速画出表现动势</w:t>
      </w:r>
      <w:r>
        <w:rPr>
          <w:rFonts w:ascii="SimSun" w:hAnsi="SimSun" w:eastAsia="SimSun" w:cs="SimSun"/>
          <w:sz w:val="24"/>
          <w:szCs w:val="24"/>
        </w:rPr>
        <w:t xml:space="preserve"> </w:t>
      </w:r>
      <w:r>
        <w:rPr>
          <w:rFonts w:ascii="SimSun" w:hAnsi="SimSun" w:eastAsia="SimSun" w:cs="SimSun"/>
          <w:sz w:val="24"/>
          <w:szCs w:val="24"/>
          <w:spacing w:val="-3"/>
        </w:rPr>
        <w:t>的衣纹；凭观察和解剖知识填补细节；按照画面结构要</w:t>
      </w:r>
      <w:r>
        <w:rPr>
          <w:rFonts w:ascii="SimSun" w:hAnsi="SimSun" w:eastAsia="SimSun" w:cs="SimSun"/>
          <w:sz w:val="24"/>
          <w:szCs w:val="24"/>
          <w:spacing w:val="-4"/>
        </w:rPr>
        <w:t>求调整形式节奏；刻画头</w:t>
      </w:r>
      <w:r>
        <w:rPr>
          <w:rFonts w:ascii="SimSun" w:hAnsi="SimSun" w:eastAsia="SimSun" w:cs="SimSun"/>
          <w:sz w:val="24"/>
          <w:szCs w:val="24"/>
        </w:rPr>
        <w:t xml:space="preserve"> </w:t>
      </w:r>
      <w:r>
        <w:rPr>
          <w:rFonts w:ascii="SimSun" w:hAnsi="SimSun" w:eastAsia="SimSun" w:cs="SimSun"/>
          <w:sz w:val="24"/>
          <w:szCs w:val="24"/>
          <w:spacing w:val="-4"/>
        </w:rPr>
        <w:t>部完成。</w:t>
      </w:r>
    </w:p>
    <w:p>
      <w:pPr>
        <w:pStyle w:val="BodyText"/>
        <w:spacing w:line="318" w:lineRule="auto"/>
        <w:rPr/>
      </w:pPr>
      <w:r/>
    </w:p>
    <w:p>
      <w:pPr>
        <w:ind w:left="494"/>
        <w:spacing w:before="78" w:line="221" w:lineRule="auto"/>
        <w:rPr>
          <w:rFonts w:ascii="SimHei" w:hAnsi="SimHei" w:eastAsia="SimHei" w:cs="SimHei"/>
          <w:sz w:val="24"/>
          <w:szCs w:val="24"/>
        </w:rPr>
      </w:pPr>
      <w:r>
        <w:rPr>
          <w:rFonts w:ascii="SimHei" w:hAnsi="SimHei" w:eastAsia="SimHei" w:cs="SimHei"/>
          <w:sz w:val="24"/>
          <w:szCs w:val="24"/>
          <w:b/>
          <w:bCs/>
          <w:spacing w:val="-3"/>
        </w:rPr>
        <w:t>2.人物场景速写</w:t>
      </w:r>
    </w:p>
    <w:p>
      <w:pPr>
        <w:ind w:left="40" w:right="185" w:firstLine="462"/>
        <w:spacing w:before="280" w:line="346" w:lineRule="auto"/>
        <w:rPr>
          <w:rFonts w:ascii="SimSun" w:hAnsi="SimSun" w:eastAsia="SimSun" w:cs="SimSun"/>
          <w:sz w:val="24"/>
          <w:szCs w:val="24"/>
        </w:rPr>
      </w:pPr>
      <w:r>
        <w:rPr>
          <w:rFonts w:ascii="SimSun" w:hAnsi="SimSun" w:eastAsia="SimSun" w:cs="SimSun"/>
          <w:sz w:val="24"/>
          <w:szCs w:val="24"/>
          <w:spacing w:val="-3"/>
        </w:rPr>
        <w:t>掌握人体基本结构与比例；掌握手的形态与表情；掌握画面整体与局部</w:t>
      </w:r>
      <w:r>
        <w:rPr>
          <w:rFonts w:ascii="SimSun" w:hAnsi="SimSun" w:eastAsia="SimSun" w:cs="SimSun"/>
          <w:sz w:val="24"/>
          <w:szCs w:val="24"/>
          <w:spacing w:val="-4"/>
        </w:rPr>
        <w:t>的关</w:t>
      </w:r>
      <w:r>
        <w:rPr>
          <w:rFonts w:ascii="SimSun" w:hAnsi="SimSun" w:eastAsia="SimSun" w:cs="SimSun"/>
          <w:sz w:val="24"/>
          <w:szCs w:val="24"/>
        </w:rPr>
        <w:t xml:space="preserve"> </w:t>
      </w:r>
      <w:r>
        <w:rPr>
          <w:rFonts w:ascii="SimSun" w:hAnsi="SimSun" w:eastAsia="SimSun" w:cs="SimSun"/>
          <w:sz w:val="24"/>
          <w:szCs w:val="24"/>
          <w:spacing w:val="-3"/>
        </w:rPr>
        <w:t>系；培养整体观察、整体布局意识，以及耐心、细致的工作作风。</w:t>
      </w:r>
    </w:p>
    <w:p>
      <w:pPr>
        <w:ind w:left="372"/>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45"/>
        <w:spacing w:before="182" w:line="220" w:lineRule="auto"/>
        <w:rPr>
          <w:rFonts w:ascii="SimSun" w:hAnsi="SimSun" w:eastAsia="SimSun" w:cs="SimSun"/>
          <w:sz w:val="24"/>
          <w:szCs w:val="24"/>
        </w:rPr>
      </w:pPr>
      <w:r>
        <w:rPr>
          <w:rFonts w:ascii="SimSun" w:hAnsi="SimSun" w:eastAsia="SimSun" w:cs="SimSun"/>
          <w:sz w:val="22"/>
          <w:szCs w:val="22"/>
          <w:spacing w:val="2"/>
        </w:rPr>
        <w:t>(1)</w:t>
      </w:r>
      <w:r>
        <w:rPr>
          <w:rFonts w:ascii="SimSun" w:hAnsi="SimSun" w:eastAsia="SimSun" w:cs="SimSun"/>
          <w:sz w:val="24"/>
          <w:szCs w:val="24"/>
          <w:spacing w:val="2"/>
        </w:rPr>
        <w:t>两人组合练习</w:t>
      </w:r>
    </w:p>
    <w:p>
      <w:pPr>
        <w:ind w:left="157" w:right="188" w:firstLine="482"/>
        <w:spacing w:before="181" w:line="354" w:lineRule="auto"/>
        <w:rPr>
          <w:rFonts w:ascii="SimSun" w:hAnsi="SimSun" w:eastAsia="SimSun" w:cs="SimSun"/>
          <w:sz w:val="24"/>
          <w:szCs w:val="24"/>
        </w:rPr>
      </w:pPr>
      <w:r>
        <w:rPr>
          <w:rFonts w:ascii="SimSun" w:hAnsi="SimSun" w:eastAsia="SimSun" w:cs="SimSun"/>
          <w:sz w:val="24"/>
          <w:szCs w:val="24"/>
        </w:rPr>
        <w:t>理解人物头部运动规律，掌握五官的透视变化规律，能把握人物头部</w:t>
      </w:r>
      <w:r>
        <w:rPr>
          <w:rFonts w:ascii="SimSun" w:hAnsi="SimSun" w:eastAsia="SimSun" w:cs="SimSun"/>
          <w:sz w:val="24"/>
          <w:szCs w:val="24"/>
          <w:spacing w:val="-1"/>
        </w:rPr>
        <w:t>的动</w:t>
      </w:r>
      <w:r>
        <w:rPr>
          <w:rFonts w:ascii="SimSun" w:hAnsi="SimSun" w:eastAsia="SimSun" w:cs="SimSun"/>
          <w:sz w:val="24"/>
          <w:szCs w:val="24"/>
        </w:rPr>
        <w:t xml:space="preserve"> </w:t>
      </w:r>
      <w:r>
        <w:rPr>
          <w:rFonts w:ascii="SimSun" w:hAnsi="SimSun" w:eastAsia="SimSun" w:cs="SimSun"/>
          <w:sz w:val="24"/>
          <w:szCs w:val="24"/>
        </w:rPr>
        <w:t>态变化；掌握人像速写的绘画构图、角度选择方法，能对画面进行合理布局； </w:t>
      </w:r>
      <w:r>
        <w:rPr>
          <w:rFonts w:ascii="SimSun" w:hAnsi="SimSun" w:eastAsia="SimSun" w:cs="SimSun"/>
          <w:sz w:val="24"/>
          <w:szCs w:val="24"/>
        </w:rPr>
        <w:t>了解人像速写的常见表现手法和表现形式，能在绘画中进行合理应用；掌握人 </w:t>
      </w:r>
      <w:r>
        <w:rPr>
          <w:rFonts w:ascii="SimSun" w:hAnsi="SimSun" w:eastAsia="SimSun" w:cs="SimSun"/>
          <w:sz w:val="24"/>
          <w:szCs w:val="24"/>
        </w:rPr>
        <w:t>像速写写生的表现方法与绘画步骤，能准确地表现出人物头像的形体、特征、</w:t>
      </w:r>
      <w:r>
        <w:rPr>
          <w:rFonts w:ascii="SimSun" w:hAnsi="SimSun" w:eastAsia="SimSun" w:cs="SimSun"/>
          <w:sz w:val="24"/>
          <w:szCs w:val="24"/>
          <w:spacing w:val="1"/>
        </w:rPr>
        <w:t xml:space="preserve"> </w:t>
      </w:r>
      <w:r>
        <w:rPr>
          <w:rFonts w:ascii="SimSun" w:hAnsi="SimSun" w:eastAsia="SimSun" w:cs="SimSun"/>
          <w:sz w:val="24"/>
          <w:szCs w:val="24"/>
          <w:spacing w:val="-1"/>
        </w:rPr>
        <w:t>结构、比例、透视、明暗等要素；</w:t>
      </w:r>
    </w:p>
    <w:p>
      <w:pPr>
        <w:ind w:left="32" w:right="9" w:firstLine="607"/>
        <w:spacing w:before="31" w:line="353" w:lineRule="auto"/>
        <w:rPr>
          <w:rFonts w:ascii="SimSun" w:hAnsi="SimSun" w:eastAsia="SimSun" w:cs="SimSun"/>
          <w:sz w:val="24"/>
          <w:szCs w:val="24"/>
        </w:rPr>
      </w:pPr>
      <w:r>
        <w:rPr>
          <w:rFonts w:ascii="SimSun" w:hAnsi="SimSun" w:eastAsia="SimSun" w:cs="SimSun"/>
          <w:sz w:val="24"/>
          <w:szCs w:val="24"/>
        </w:rPr>
        <w:t>理解人物头像速写写生中头、颈、肩的形体关系，能对颈部、衣领处</w:t>
      </w:r>
      <w:r>
        <w:rPr>
          <w:rFonts w:ascii="SimSun" w:hAnsi="SimSun" w:eastAsia="SimSun" w:cs="SimSun"/>
          <w:sz w:val="24"/>
          <w:szCs w:val="24"/>
          <w:spacing w:val="-1"/>
        </w:rPr>
        <w:t>进行</w:t>
      </w:r>
      <w:r>
        <w:rPr>
          <w:rFonts w:ascii="SimSun" w:hAnsi="SimSun" w:eastAsia="SimSun" w:cs="SimSun"/>
          <w:sz w:val="24"/>
          <w:szCs w:val="24"/>
        </w:rPr>
        <w:t xml:space="preserve">  </w:t>
      </w:r>
      <w:r>
        <w:rPr>
          <w:rFonts w:ascii="SimSun" w:hAnsi="SimSun" w:eastAsia="SimSun" w:cs="SimSun"/>
          <w:sz w:val="24"/>
          <w:szCs w:val="24"/>
          <w:spacing w:val="2"/>
        </w:rPr>
        <w:t>表现；具备深入刻画与调整能力，能对人物的五官、发型等处进行较</w:t>
      </w:r>
      <w:r>
        <w:rPr>
          <w:rFonts w:ascii="SimSun" w:hAnsi="SimSun" w:eastAsia="SimSun" w:cs="SimSun"/>
          <w:sz w:val="24"/>
          <w:szCs w:val="24"/>
          <w:spacing w:val="1"/>
        </w:rPr>
        <w:t>深入刻画；</w:t>
      </w:r>
      <w:r>
        <w:rPr>
          <w:rFonts w:ascii="SimSun" w:hAnsi="SimSun" w:eastAsia="SimSun" w:cs="SimSun"/>
          <w:sz w:val="24"/>
          <w:szCs w:val="24"/>
        </w:rPr>
        <w:t xml:space="preserve"> </w:t>
      </w:r>
      <w:r>
        <w:rPr>
          <w:rFonts w:ascii="SimSun" w:hAnsi="SimSun" w:eastAsia="SimSun" w:cs="SimSun"/>
          <w:sz w:val="24"/>
          <w:szCs w:val="24"/>
          <w:spacing w:val="-5"/>
        </w:rPr>
        <w:t>能捕捉人物形象特征，并能表现出不同写生对象的年龄、性别、神态等形象特征；</w:t>
      </w:r>
      <w:r>
        <w:rPr>
          <w:rFonts w:ascii="SimSun" w:hAnsi="SimSun" w:eastAsia="SimSun" w:cs="SimSun"/>
          <w:sz w:val="24"/>
          <w:szCs w:val="24"/>
          <w:spacing w:val="5"/>
        </w:rPr>
        <w:t xml:space="preserve"> </w:t>
      </w:r>
      <w:r>
        <w:rPr>
          <w:rFonts w:ascii="SimSun" w:hAnsi="SimSun" w:eastAsia="SimSun" w:cs="SimSun"/>
          <w:sz w:val="24"/>
          <w:szCs w:val="24"/>
          <w:spacing w:val="-1"/>
        </w:rPr>
        <w:t>能学习、临摹、借鉴国内外速写大师作品。</w:t>
      </w:r>
    </w:p>
    <w:p>
      <w:pPr>
        <w:ind w:left="545"/>
        <w:spacing w:before="34" w:line="220" w:lineRule="auto"/>
        <w:rPr>
          <w:rFonts w:ascii="SimSun" w:hAnsi="SimSun" w:eastAsia="SimSun" w:cs="SimSun"/>
          <w:sz w:val="24"/>
          <w:szCs w:val="24"/>
        </w:rPr>
      </w:pPr>
      <w:r>
        <w:rPr>
          <w:rFonts w:ascii="SimSun" w:hAnsi="SimSun" w:eastAsia="SimSun" w:cs="SimSun"/>
          <w:sz w:val="22"/>
          <w:szCs w:val="22"/>
          <w:spacing w:val="2"/>
        </w:rPr>
        <w:t>(2)</w:t>
      </w:r>
      <w:r>
        <w:rPr>
          <w:rFonts w:ascii="SimSun" w:hAnsi="SimSun" w:eastAsia="SimSun" w:cs="SimSun"/>
          <w:sz w:val="24"/>
          <w:szCs w:val="24"/>
          <w:spacing w:val="2"/>
        </w:rPr>
        <w:t>命题速写练习</w:t>
      </w:r>
    </w:p>
    <w:p>
      <w:pPr>
        <w:ind w:left="157" w:firstLine="486"/>
        <w:spacing w:before="179" w:line="354" w:lineRule="auto"/>
        <w:rPr>
          <w:rFonts w:ascii="SimSun" w:hAnsi="SimSun" w:eastAsia="SimSun" w:cs="SimSun"/>
          <w:sz w:val="22"/>
          <w:szCs w:val="22"/>
        </w:rPr>
      </w:pPr>
      <w:r>
        <w:rPr>
          <w:rFonts w:ascii="SimSun" w:hAnsi="SimSun" w:eastAsia="SimSun" w:cs="SimSun"/>
          <w:sz w:val="24"/>
          <w:szCs w:val="24"/>
        </w:rPr>
        <w:t>掌握半身人像明暗速写的作画步骤及表现方法，能运用</w:t>
      </w:r>
      <w:r>
        <w:rPr>
          <w:rFonts w:ascii="SimSun" w:hAnsi="SimSun" w:eastAsia="SimSun" w:cs="SimSun"/>
          <w:sz w:val="24"/>
          <w:szCs w:val="24"/>
          <w:spacing w:val="-1"/>
        </w:rPr>
        <w:t>明暗速写的形式较</w:t>
      </w:r>
      <w:r>
        <w:rPr>
          <w:rFonts w:ascii="SimSun" w:hAnsi="SimSun" w:eastAsia="SimSun" w:cs="SimSun"/>
          <w:sz w:val="24"/>
          <w:szCs w:val="24"/>
        </w:rPr>
        <w:t xml:space="preserve">  </w:t>
      </w:r>
      <w:r>
        <w:rPr>
          <w:rFonts w:ascii="SimSun" w:hAnsi="SimSun" w:eastAsia="SimSun" w:cs="SimSun"/>
          <w:sz w:val="24"/>
          <w:szCs w:val="24"/>
        </w:rPr>
        <w:t>完整的表现出半身人像的形体结构、比例关系、透视变化、明暗色调、空间体  </w:t>
      </w:r>
      <w:r>
        <w:rPr>
          <w:rFonts w:ascii="SimSun" w:hAnsi="SimSun" w:eastAsia="SimSun" w:cs="SimSun"/>
          <w:sz w:val="24"/>
          <w:szCs w:val="24"/>
        </w:rPr>
        <w:t>积等因素；掌握画面深入刻画与调整能力，能对五官、头发、胡须等细节进行  </w:t>
      </w:r>
      <w:r>
        <w:rPr>
          <w:rFonts w:ascii="SimSun" w:hAnsi="SimSun" w:eastAsia="SimSun" w:cs="SimSun"/>
          <w:sz w:val="24"/>
          <w:szCs w:val="24"/>
          <w:spacing w:val="-1"/>
        </w:rPr>
        <w:t>较深入刻画，能整体把握画面并进行神态表</w:t>
      </w:r>
      <w:r>
        <w:rPr>
          <w:rFonts w:ascii="SimSun" w:hAnsi="SimSun" w:eastAsia="SimSun" w:cs="SimSun"/>
          <w:sz w:val="24"/>
          <w:szCs w:val="24"/>
          <w:spacing w:val="-2"/>
        </w:rPr>
        <w:t>现；理解半身人像写生中常见的糊、</w:t>
      </w:r>
      <w:r>
        <w:rPr>
          <w:rFonts w:ascii="SimSun" w:hAnsi="SimSun" w:eastAsia="SimSun" w:cs="SimSun"/>
          <w:sz w:val="24"/>
          <w:szCs w:val="24"/>
        </w:rPr>
        <w:t xml:space="preserve"> </w:t>
      </w:r>
      <w:r>
        <w:rPr>
          <w:rFonts w:ascii="SimSun" w:hAnsi="SimSun" w:eastAsia="SimSun" w:cs="SimSun"/>
          <w:sz w:val="24"/>
          <w:szCs w:val="24"/>
          <w:spacing w:val="-1"/>
        </w:rPr>
        <w:t>浮、灰、脏、花、板等问题及成因，能把控画面整体效果</w:t>
      </w:r>
      <w:r>
        <w:rPr>
          <w:rFonts w:ascii="SimSun" w:hAnsi="SimSun" w:eastAsia="SimSun" w:cs="SimSun"/>
          <w:sz w:val="22"/>
          <w:szCs w:val="22"/>
          <w:spacing w:val="-1"/>
        </w:rPr>
        <w:t>。</w:t>
      </w:r>
    </w:p>
    <w:p>
      <w:pPr>
        <w:spacing w:line="354" w:lineRule="auto"/>
        <w:sectPr>
          <w:footerReference w:type="default" r:id="rId63"/>
          <w:pgSz w:w="11906" w:h="16839"/>
          <w:pgMar w:top="1426" w:right="1611" w:bottom="1273" w:left="1785" w:header="0" w:footer="1047" w:gutter="0"/>
        </w:sectPr>
        <w:rPr>
          <w:rFonts w:ascii="SimSun" w:hAnsi="SimSun" w:eastAsia="SimSun" w:cs="SimSun"/>
          <w:sz w:val="22"/>
          <w:szCs w:val="22"/>
        </w:rPr>
      </w:pPr>
    </w:p>
    <w:p>
      <w:pPr>
        <w:ind w:left="54"/>
        <w:spacing w:before="73"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81"/>
        <w:spacing w:before="91"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4" w:lineRule="auto"/>
        <w:rPr/>
      </w:pPr>
      <w:r/>
    </w:p>
    <w:p>
      <w:pPr>
        <w:pStyle w:val="BodyText"/>
        <w:spacing w:line="284" w:lineRule="auto"/>
        <w:rPr/>
      </w:pPr>
      <w:r/>
    </w:p>
    <w:p>
      <w:pPr>
        <w:pStyle w:val="BodyText"/>
        <w:spacing w:line="285" w:lineRule="auto"/>
        <w:rPr/>
      </w:pPr>
      <w:r/>
    </w:p>
    <w:p>
      <w:pPr>
        <w:ind w:left="23" w:right="200" w:firstLine="484"/>
        <w:spacing w:before="78" w:line="352" w:lineRule="auto"/>
        <w:rPr>
          <w:rFonts w:ascii="SimSun" w:hAnsi="SimSun" w:eastAsia="SimSun" w:cs="SimSun"/>
          <w:sz w:val="24"/>
          <w:szCs w:val="24"/>
        </w:rPr>
      </w:pPr>
      <w:r>
        <w:rPr>
          <w:rFonts w:ascii="SimSun" w:hAnsi="SimSun" w:eastAsia="SimSun" w:cs="SimSun"/>
          <w:sz w:val="24"/>
          <w:szCs w:val="24"/>
          <w:spacing w:val="-1"/>
        </w:rPr>
        <w:t>学业质量是学生在完成课程学习后的学业成就表现。学业质量标准是以本</w:t>
      </w:r>
      <w:r>
        <w:rPr>
          <w:rFonts w:ascii="SimSun" w:hAnsi="SimSun" w:eastAsia="SimSun" w:cs="SimSun"/>
          <w:sz w:val="24"/>
          <w:szCs w:val="24"/>
          <w:spacing w:val="8"/>
        </w:rPr>
        <w:t xml:space="preserve">  </w:t>
      </w:r>
      <w:r>
        <w:rPr>
          <w:rFonts w:ascii="SimSun" w:hAnsi="SimSun" w:eastAsia="SimSun" w:cs="SimSun"/>
          <w:sz w:val="24"/>
          <w:szCs w:val="24"/>
          <w:spacing w:val="-3"/>
        </w:rPr>
        <w:t>学科核心素养及其表现水平为主要维度，结合课程内容，对学生学业成就表现的</w:t>
      </w:r>
      <w:r>
        <w:rPr>
          <w:rFonts w:ascii="SimSun" w:hAnsi="SimSun" w:eastAsia="SimSun" w:cs="SimSun"/>
          <w:sz w:val="24"/>
          <w:szCs w:val="24"/>
          <w:spacing w:val="1"/>
        </w:rPr>
        <w:t xml:space="preserve"> </w:t>
      </w:r>
      <w:r>
        <w:rPr>
          <w:rFonts w:ascii="SimSun" w:hAnsi="SimSun" w:eastAsia="SimSun" w:cs="SimSun"/>
          <w:sz w:val="24"/>
          <w:szCs w:val="24"/>
          <w:spacing w:val="-3"/>
        </w:rPr>
        <w:t>总体描述。依据不同水平学业成就表现的关键特征，学业质量标准明确将学业质</w:t>
      </w:r>
      <w:r>
        <w:rPr>
          <w:rFonts w:ascii="SimSun" w:hAnsi="SimSun" w:eastAsia="SimSun" w:cs="SimSun"/>
          <w:sz w:val="24"/>
          <w:szCs w:val="24"/>
          <w:spacing w:val="1"/>
        </w:rPr>
        <w:t xml:space="preserve"> </w:t>
      </w:r>
      <w:r>
        <w:rPr>
          <w:rFonts w:ascii="SimSun" w:hAnsi="SimSun" w:eastAsia="SimSun" w:cs="SimSun"/>
          <w:sz w:val="24"/>
          <w:szCs w:val="24"/>
          <w:spacing w:val="-1"/>
        </w:rPr>
        <w:t>量划分为不同水平，并描述了不同水平学习结果的具体表现。</w:t>
      </w:r>
    </w:p>
    <w:p>
      <w:pPr>
        <w:ind w:left="24" w:right="200" w:firstLine="478"/>
        <w:spacing w:before="36" w:line="345" w:lineRule="auto"/>
        <w:rPr>
          <w:rFonts w:ascii="SimSun" w:hAnsi="SimSun" w:eastAsia="SimSun" w:cs="SimSun"/>
          <w:sz w:val="24"/>
          <w:szCs w:val="24"/>
        </w:rPr>
      </w:pPr>
      <w:r>
        <w:rPr>
          <w:rFonts w:ascii="SimSun" w:hAnsi="SimSun" w:eastAsia="SimSun" w:cs="SimSun"/>
          <w:sz w:val="24"/>
          <w:szCs w:val="24"/>
          <w:spacing w:val="-3"/>
        </w:rPr>
        <w:t>在速写学习过程中，学生的学业质量可以分为四个阶段：初级、</w:t>
      </w:r>
      <w:r>
        <w:rPr>
          <w:rFonts w:ascii="SimSun" w:hAnsi="SimSun" w:eastAsia="SimSun" w:cs="SimSun"/>
          <w:sz w:val="24"/>
          <w:szCs w:val="24"/>
          <w:spacing w:val="-4"/>
        </w:rPr>
        <w:t>中级、高级</w:t>
      </w:r>
      <w:r>
        <w:rPr>
          <w:rFonts w:ascii="SimSun" w:hAnsi="SimSun" w:eastAsia="SimSun" w:cs="SimSun"/>
          <w:sz w:val="24"/>
          <w:szCs w:val="24"/>
        </w:rPr>
        <w:t xml:space="preserve"> </w:t>
      </w:r>
      <w:r>
        <w:rPr>
          <w:rFonts w:ascii="SimSun" w:hAnsi="SimSun" w:eastAsia="SimSun" w:cs="SimSun"/>
          <w:sz w:val="24"/>
          <w:szCs w:val="24"/>
          <w:spacing w:val="-3"/>
        </w:rPr>
        <w:t>和专业。</w:t>
      </w:r>
    </w:p>
    <w:p>
      <w:pPr>
        <w:ind w:left="22" w:firstLine="480"/>
        <w:spacing w:before="36" w:line="350" w:lineRule="auto"/>
        <w:rPr>
          <w:rFonts w:ascii="SimSun" w:hAnsi="SimSun" w:eastAsia="SimSun" w:cs="SimSun"/>
          <w:sz w:val="24"/>
          <w:szCs w:val="24"/>
        </w:rPr>
      </w:pPr>
      <w:r>
        <w:rPr>
          <w:rFonts w:ascii="SimSun" w:hAnsi="SimSun" w:eastAsia="SimSun" w:cs="SimSun"/>
          <w:sz w:val="24"/>
          <w:szCs w:val="24"/>
          <w:spacing w:val="-4"/>
        </w:rPr>
        <w:t>初级阶段是速写学习的入门阶段，学生主要学习基本的绘画技</w:t>
      </w:r>
      <w:r>
        <w:rPr>
          <w:rFonts w:ascii="SimSun" w:hAnsi="SimSun" w:eastAsia="SimSun" w:cs="SimSun"/>
          <w:sz w:val="24"/>
          <w:szCs w:val="24"/>
          <w:spacing w:val="-5"/>
        </w:rPr>
        <w:t>法和速写基础。</w:t>
      </w:r>
      <w:r>
        <w:rPr>
          <w:rFonts w:ascii="SimSun" w:hAnsi="SimSun" w:eastAsia="SimSun" w:cs="SimSun"/>
          <w:sz w:val="24"/>
          <w:szCs w:val="24"/>
        </w:rPr>
        <w:t xml:space="preserve"> </w:t>
      </w:r>
      <w:r>
        <w:rPr>
          <w:rFonts w:ascii="SimSun" w:hAnsi="SimSun" w:eastAsia="SimSun" w:cs="SimSun"/>
          <w:sz w:val="24"/>
          <w:szCs w:val="24"/>
          <w:spacing w:val="-3"/>
        </w:rPr>
        <w:t>在这个阶段，学生需要掌握基本的线条、明暗和构图技巧，了解常见的艺术材料</w:t>
      </w:r>
      <w:r>
        <w:rPr>
          <w:rFonts w:ascii="SimSun" w:hAnsi="SimSun" w:eastAsia="SimSun" w:cs="SimSun"/>
          <w:sz w:val="24"/>
          <w:szCs w:val="24"/>
        </w:rPr>
        <w:t xml:space="preserve">  </w:t>
      </w:r>
      <w:r>
        <w:rPr>
          <w:rFonts w:ascii="SimSun" w:hAnsi="SimSun" w:eastAsia="SimSun" w:cs="SimSun"/>
          <w:sz w:val="24"/>
          <w:szCs w:val="24"/>
          <w:spacing w:val="-4"/>
        </w:rPr>
        <w:t>和工具的使用方法。此阶段的学生作品主要以简单的静物、风景和人物速写为主。</w:t>
      </w:r>
    </w:p>
    <w:p>
      <w:pPr>
        <w:ind w:left="24" w:right="146" w:firstLine="501"/>
        <w:spacing w:before="32" w:line="353" w:lineRule="auto"/>
        <w:rPr>
          <w:rFonts w:ascii="SimSun" w:hAnsi="SimSun" w:eastAsia="SimSun" w:cs="SimSun"/>
          <w:sz w:val="24"/>
          <w:szCs w:val="24"/>
        </w:rPr>
      </w:pPr>
      <w:r>
        <w:rPr>
          <w:rFonts w:ascii="SimSun" w:hAnsi="SimSun" w:eastAsia="SimSun" w:cs="SimSun"/>
          <w:sz w:val="24"/>
          <w:szCs w:val="24"/>
          <w:spacing w:val="-4"/>
        </w:rPr>
        <w:t>中级阶段是学生对速写知识的进一步探索和提高阶段。学生将学习更深入的</w:t>
      </w:r>
      <w:r>
        <w:rPr>
          <w:rFonts w:ascii="SimSun" w:hAnsi="SimSun" w:eastAsia="SimSun" w:cs="SimSun"/>
          <w:sz w:val="24"/>
          <w:szCs w:val="24"/>
          <w:spacing w:val="5"/>
        </w:rPr>
        <w:t xml:space="preserve"> </w:t>
      </w:r>
      <w:r>
        <w:rPr>
          <w:rFonts w:ascii="SimSun" w:hAnsi="SimSun" w:eastAsia="SimSun" w:cs="SimSun"/>
          <w:sz w:val="24"/>
          <w:szCs w:val="24"/>
          <w:spacing w:val="-2"/>
        </w:rPr>
        <w:t>绘画技巧和色彩理论，开始接触各种不同类型的绘画，如油画、水彩画和速写。</w:t>
      </w:r>
      <w:r>
        <w:rPr>
          <w:rFonts w:ascii="SimSun" w:hAnsi="SimSun" w:eastAsia="SimSun" w:cs="SimSun"/>
          <w:sz w:val="24"/>
          <w:szCs w:val="24"/>
          <w:spacing w:val="18"/>
        </w:rPr>
        <w:t xml:space="preserve"> </w:t>
      </w:r>
      <w:r>
        <w:rPr>
          <w:rFonts w:ascii="SimSun" w:hAnsi="SimSun" w:eastAsia="SimSun" w:cs="SimSun"/>
          <w:sz w:val="24"/>
          <w:szCs w:val="24"/>
          <w:spacing w:val="-3"/>
        </w:rPr>
        <w:t>学生将开始尝试创作自己的作品，并且对于艺术表达和创意有一定的理解。此阶</w:t>
      </w:r>
      <w:r>
        <w:rPr>
          <w:rFonts w:ascii="SimSun" w:hAnsi="SimSun" w:eastAsia="SimSun" w:cs="SimSun"/>
          <w:sz w:val="24"/>
          <w:szCs w:val="24"/>
        </w:rPr>
        <w:t xml:space="preserve"> </w:t>
      </w:r>
      <w:r>
        <w:rPr>
          <w:rFonts w:ascii="SimSun" w:hAnsi="SimSun" w:eastAsia="SimSun" w:cs="SimSun"/>
          <w:sz w:val="24"/>
          <w:szCs w:val="24"/>
          <w:spacing w:val="-1"/>
        </w:rPr>
        <w:t>段的学生作品会更加丰富多样，具有一定的创作风格和个性。</w:t>
      </w:r>
    </w:p>
    <w:p>
      <w:pPr>
        <w:ind w:left="23" w:right="200" w:firstLine="486"/>
        <w:spacing w:before="32" w:line="353" w:lineRule="auto"/>
        <w:rPr>
          <w:rFonts w:ascii="SimSun" w:hAnsi="SimSun" w:eastAsia="SimSun" w:cs="SimSun"/>
          <w:sz w:val="24"/>
          <w:szCs w:val="24"/>
        </w:rPr>
      </w:pPr>
      <w:r>
        <w:rPr>
          <w:rFonts w:ascii="SimSun" w:hAnsi="SimSun" w:eastAsia="SimSun" w:cs="SimSun"/>
          <w:sz w:val="24"/>
          <w:szCs w:val="24"/>
          <w:spacing w:val="-3"/>
        </w:rPr>
        <w:t>高级阶段是学生在速写领域进一步深化和提高的</w:t>
      </w:r>
      <w:r>
        <w:rPr>
          <w:rFonts w:ascii="SimSun" w:hAnsi="SimSun" w:eastAsia="SimSun" w:cs="SimSun"/>
          <w:sz w:val="24"/>
          <w:szCs w:val="24"/>
          <w:spacing w:val="-4"/>
        </w:rPr>
        <w:t>阶段。学生将学习更复杂的</w:t>
      </w:r>
      <w:r>
        <w:rPr>
          <w:rFonts w:ascii="SimSun" w:hAnsi="SimSun" w:eastAsia="SimSun" w:cs="SimSun"/>
          <w:sz w:val="24"/>
          <w:szCs w:val="24"/>
        </w:rPr>
        <w:t xml:space="preserve"> </w:t>
      </w:r>
      <w:r>
        <w:rPr>
          <w:rFonts w:ascii="SimSun" w:hAnsi="SimSun" w:eastAsia="SimSun" w:cs="SimSun"/>
          <w:sz w:val="24"/>
          <w:szCs w:val="24"/>
          <w:spacing w:val="-3"/>
        </w:rPr>
        <w:t>绘画技法和艺术理论，如透视、人体结构和光影处理等。此阶段的学生作品</w:t>
      </w:r>
      <w:r>
        <w:rPr>
          <w:rFonts w:ascii="SimSun" w:hAnsi="SimSun" w:eastAsia="SimSun" w:cs="SimSun"/>
          <w:sz w:val="24"/>
          <w:szCs w:val="24"/>
          <w:spacing w:val="-4"/>
        </w:rPr>
        <w:t>将更</w:t>
      </w:r>
      <w:r>
        <w:rPr>
          <w:rFonts w:ascii="SimSun" w:hAnsi="SimSun" w:eastAsia="SimSun" w:cs="SimSun"/>
          <w:sz w:val="24"/>
          <w:szCs w:val="24"/>
        </w:rPr>
        <w:t xml:space="preserve"> </w:t>
      </w:r>
      <w:r>
        <w:rPr>
          <w:rFonts w:ascii="SimSun" w:hAnsi="SimSun" w:eastAsia="SimSun" w:cs="SimSun"/>
          <w:sz w:val="24"/>
          <w:szCs w:val="24"/>
          <w:spacing w:val="-3"/>
        </w:rPr>
        <w:t>加成熟和深入，具有较高的艺术表现力和创作能力。学生可以通过参加艺术比赛</w:t>
      </w:r>
      <w:r>
        <w:rPr>
          <w:rFonts w:ascii="SimSun" w:hAnsi="SimSun" w:eastAsia="SimSun" w:cs="SimSun"/>
          <w:sz w:val="24"/>
          <w:szCs w:val="24"/>
          <w:spacing w:val="1"/>
        </w:rPr>
        <w:t xml:space="preserve"> </w:t>
      </w:r>
      <w:r>
        <w:rPr>
          <w:rFonts w:ascii="SimSun" w:hAnsi="SimSun" w:eastAsia="SimSun" w:cs="SimSun"/>
          <w:sz w:val="24"/>
          <w:szCs w:val="24"/>
          <w:spacing w:val="-1"/>
        </w:rPr>
        <w:t>和展览，展示自己的才华和技巧。</w:t>
      </w:r>
    </w:p>
    <w:p>
      <w:pPr>
        <w:ind w:left="22" w:right="200" w:firstLine="481"/>
        <w:spacing w:before="37" w:line="352" w:lineRule="auto"/>
        <w:jc w:val="both"/>
        <w:rPr>
          <w:rFonts w:ascii="SimSun" w:hAnsi="SimSun" w:eastAsia="SimSun" w:cs="SimSun"/>
          <w:sz w:val="24"/>
          <w:szCs w:val="24"/>
        </w:rPr>
      </w:pPr>
      <w:r>
        <w:rPr>
          <w:rFonts w:ascii="SimSun" w:hAnsi="SimSun" w:eastAsia="SimSun" w:cs="SimSun"/>
          <w:sz w:val="24"/>
          <w:szCs w:val="24"/>
          <w:spacing w:val="-3"/>
        </w:rPr>
        <w:t>专业阶段是学生在速写领域的专业化学习和发展阶段。学生将</w:t>
      </w:r>
      <w:r>
        <w:rPr>
          <w:rFonts w:ascii="SimSun" w:hAnsi="SimSun" w:eastAsia="SimSun" w:cs="SimSun"/>
          <w:sz w:val="24"/>
          <w:szCs w:val="24"/>
          <w:spacing w:val="-4"/>
        </w:rPr>
        <w:t>选择自己感兴</w:t>
      </w:r>
      <w:r>
        <w:rPr>
          <w:rFonts w:ascii="SimSun" w:hAnsi="SimSun" w:eastAsia="SimSun" w:cs="SimSun"/>
          <w:sz w:val="24"/>
          <w:szCs w:val="24"/>
        </w:rPr>
        <w:t xml:space="preserve"> </w:t>
      </w:r>
      <w:r>
        <w:rPr>
          <w:rFonts w:ascii="SimSun" w:hAnsi="SimSun" w:eastAsia="SimSun" w:cs="SimSun"/>
          <w:sz w:val="24"/>
          <w:szCs w:val="24"/>
          <w:spacing w:val="-3"/>
        </w:rPr>
        <w:t>趣的细分领域，如油画、版画、雕塑等，并通过系统的学习和实践进一步提升自</w:t>
      </w:r>
      <w:r>
        <w:rPr>
          <w:rFonts w:ascii="SimSun" w:hAnsi="SimSun" w:eastAsia="SimSun" w:cs="SimSun"/>
          <w:sz w:val="24"/>
          <w:szCs w:val="24"/>
          <w:spacing w:val="1"/>
        </w:rPr>
        <w:t xml:space="preserve"> </w:t>
      </w:r>
      <w:r>
        <w:rPr>
          <w:rFonts w:ascii="SimSun" w:hAnsi="SimSun" w:eastAsia="SimSun" w:cs="SimSun"/>
          <w:sz w:val="24"/>
          <w:szCs w:val="24"/>
          <w:spacing w:val="-3"/>
        </w:rPr>
        <w:t>己的专业水平。此阶段的学生作品将具有较高的艺术价值和独特性，能够在专业</w:t>
      </w:r>
      <w:r>
        <w:rPr>
          <w:rFonts w:ascii="SimSun" w:hAnsi="SimSun" w:eastAsia="SimSun" w:cs="SimSun"/>
          <w:sz w:val="24"/>
          <w:szCs w:val="24"/>
          <w:spacing w:val="1"/>
        </w:rPr>
        <w:t xml:space="preserve"> </w:t>
      </w:r>
      <w:r>
        <w:rPr>
          <w:rFonts w:ascii="SimSun" w:hAnsi="SimSun" w:eastAsia="SimSun" w:cs="SimSun"/>
          <w:sz w:val="24"/>
          <w:szCs w:val="24"/>
          <w:spacing w:val="-1"/>
        </w:rPr>
        <w:t>艺术圈内有一定的影响力和认可度。</w:t>
      </w:r>
    </w:p>
    <w:p>
      <w:pPr>
        <w:ind w:left="24" w:right="200" w:firstLine="485"/>
        <w:spacing w:before="37" w:line="344" w:lineRule="auto"/>
        <w:rPr>
          <w:rFonts w:ascii="SimSun" w:hAnsi="SimSun" w:eastAsia="SimSun" w:cs="SimSun"/>
          <w:sz w:val="24"/>
          <w:szCs w:val="24"/>
        </w:rPr>
      </w:pPr>
      <w:r>
        <w:rPr>
          <w:rFonts w:ascii="SimSun" w:hAnsi="SimSun" w:eastAsia="SimSun" w:cs="SimSun"/>
          <w:sz w:val="24"/>
          <w:szCs w:val="24"/>
          <w:spacing w:val="-3"/>
        </w:rPr>
        <w:t>总之，每个阶段都有不同的学习内容和要求，学</w:t>
      </w:r>
      <w:r>
        <w:rPr>
          <w:rFonts w:ascii="SimSun" w:hAnsi="SimSun" w:eastAsia="SimSun" w:cs="SimSun"/>
          <w:sz w:val="24"/>
          <w:szCs w:val="24"/>
          <w:spacing w:val="-4"/>
        </w:rPr>
        <w:t>生需要不断努力提高自己的</w:t>
      </w:r>
      <w:r>
        <w:rPr>
          <w:rFonts w:ascii="SimSun" w:hAnsi="SimSun" w:eastAsia="SimSun" w:cs="SimSun"/>
          <w:sz w:val="24"/>
          <w:szCs w:val="24"/>
        </w:rPr>
        <w:t xml:space="preserve"> </w:t>
      </w:r>
      <w:r>
        <w:rPr>
          <w:rFonts w:ascii="SimSun" w:hAnsi="SimSun" w:eastAsia="SimSun" w:cs="SimSun"/>
          <w:sz w:val="24"/>
          <w:szCs w:val="24"/>
          <w:spacing w:val="-1"/>
        </w:rPr>
        <w:t>技能和创作能力，才能在专业领域取得良好的成绩和发展。</w:t>
      </w:r>
    </w:p>
    <w:p>
      <w:pPr>
        <w:spacing w:line="344" w:lineRule="auto"/>
        <w:sectPr>
          <w:footerReference w:type="default" r:id="rId64"/>
          <w:pgSz w:w="11906" w:h="16839"/>
          <w:pgMar w:top="1418" w:right="1599" w:bottom="1273" w:left="1785" w:header="0" w:footer="1047" w:gutter="0"/>
        </w:sectPr>
        <w:rPr>
          <w:rFonts w:ascii="SimSun" w:hAnsi="SimSun" w:eastAsia="SimSun" w:cs="SimSun"/>
          <w:sz w:val="24"/>
          <w:szCs w:val="24"/>
        </w:rPr>
      </w:pPr>
    </w:p>
    <w:p>
      <w:pPr>
        <w:ind w:left="581"/>
        <w:spacing w:before="59"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3" w:lineRule="auto"/>
        <w:rPr/>
      </w:pPr>
      <w:r/>
    </w:p>
    <w:p>
      <w:pPr>
        <w:pStyle w:val="BodyText"/>
        <w:spacing w:line="283" w:lineRule="auto"/>
        <w:rPr/>
      </w:pPr>
      <w:r/>
    </w:p>
    <w:p>
      <w:pPr>
        <w:pStyle w:val="BodyText"/>
        <w:spacing w:line="284" w:lineRule="auto"/>
        <w:rPr/>
      </w:pPr>
      <w:r/>
    </w:p>
    <w:p>
      <w:pPr>
        <w:ind w:left="526"/>
        <w:spacing w:before="78" w:line="219" w:lineRule="auto"/>
        <w:rPr>
          <w:rFonts w:ascii="SimSun" w:hAnsi="SimSun" w:eastAsia="SimSun" w:cs="SimSun"/>
          <w:sz w:val="24"/>
          <w:szCs w:val="24"/>
        </w:rPr>
      </w:pPr>
      <w:r>
        <w:rPr>
          <w:rFonts w:ascii="SimSun" w:hAnsi="SimSun" w:eastAsia="SimSun" w:cs="SimSun"/>
          <w:sz w:val="24"/>
          <w:szCs w:val="24"/>
          <w:spacing w:val="-8"/>
        </w:rPr>
        <w:t>速写学业质量的两个水平描述如下：</w:t>
      </w:r>
    </w:p>
    <w:p>
      <w:pPr>
        <w:spacing w:line="146" w:lineRule="exact"/>
        <w:rPr/>
      </w:pPr>
      <w:r/>
    </w:p>
    <w:tbl>
      <w:tblPr>
        <w:tblStyle w:val="TableNormal"/>
        <w:tblW w:w="826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03" w:hRule="atLeast"/>
        </w:trPr>
        <w:tc>
          <w:tcPr>
            <w:tcW w:w="1128" w:type="dxa"/>
            <w:vAlign w:val="top"/>
          </w:tcPr>
          <w:p>
            <w:pPr>
              <w:pStyle w:val="TableText"/>
              <w:ind w:left="171"/>
              <w:spacing w:before="35" w:line="228" w:lineRule="auto"/>
              <w:rPr>
                <w:sz w:val="19"/>
                <w:szCs w:val="19"/>
              </w:rPr>
            </w:pPr>
            <w:r>
              <w:rPr>
                <w:sz w:val="19"/>
                <w:szCs w:val="19"/>
                <w:b/>
                <w:bCs/>
                <w:spacing w:val="-2"/>
              </w:rPr>
              <w:t>水平等级</w:t>
            </w:r>
          </w:p>
        </w:tc>
        <w:tc>
          <w:tcPr>
            <w:tcW w:w="7136" w:type="dxa"/>
            <w:vAlign w:val="top"/>
          </w:tcPr>
          <w:p>
            <w:pPr>
              <w:pStyle w:val="TableText"/>
              <w:ind w:left="3172"/>
              <w:spacing w:before="35" w:line="229" w:lineRule="auto"/>
              <w:rPr>
                <w:sz w:val="19"/>
                <w:szCs w:val="19"/>
              </w:rPr>
            </w:pPr>
            <w:r>
              <w:rPr>
                <w:sz w:val="19"/>
                <w:szCs w:val="19"/>
                <w:b/>
                <w:bCs/>
              </w:rPr>
              <w:t>质量描述</w:t>
            </w:r>
          </w:p>
        </w:tc>
      </w:tr>
      <w:tr>
        <w:trPr>
          <w:trHeight w:val="4421" w:hRule="atLeast"/>
        </w:trPr>
        <w:tc>
          <w:tcPr>
            <w:tcW w:w="1128"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72"/>
              <w:spacing w:before="61" w:line="228" w:lineRule="auto"/>
              <w:rPr>
                <w:sz w:val="19"/>
                <w:szCs w:val="19"/>
              </w:rPr>
            </w:pPr>
            <w:r>
              <w:rPr>
                <w:sz w:val="19"/>
                <w:szCs w:val="19"/>
                <w:b/>
                <w:bCs/>
                <w:spacing w:val="2"/>
              </w:rPr>
              <w:t>水平一</w:t>
            </w:r>
          </w:p>
        </w:tc>
        <w:tc>
          <w:tcPr>
            <w:tcW w:w="7136" w:type="dxa"/>
            <w:vAlign w:val="top"/>
          </w:tcPr>
          <w:p>
            <w:pPr>
              <w:spacing w:line="296" w:lineRule="auto"/>
              <w:rPr>
                <w:rFonts w:ascii="Arial"/>
                <w:sz w:val="21"/>
              </w:rPr>
            </w:pPr>
            <w:r/>
          </w:p>
          <w:p>
            <w:pPr>
              <w:pStyle w:val="TableText"/>
              <w:ind w:left="155" w:right="81" w:firstLine="408"/>
              <w:spacing w:before="65" w:line="362" w:lineRule="auto"/>
              <w:rPr/>
            </w:pPr>
            <w:r>
              <w:rPr>
                <w:spacing w:val="9"/>
              </w:rPr>
              <w:t>1.技术掌握程度：学生是否能够熟练掌握速写的基本技法，如</w:t>
            </w:r>
            <w:r>
              <w:rPr>
                <w:spacing w:val="8"/>
              </w:rPr>
              <w:t>线条、水</w:t>
            </w:r>
            <w:r>
              <w:rPr/>
              <w:t xml:space="preserve"> </w:t>
            </w:r>
            <w:r>
              <w:rPr>
                <w:spacing w:val="8"/>
              </w:rPr>
              <w:t>墨、色彩等，并能够在画作中灵活运用。</w:t>
            </w:r>
          </w:p>
          <w:p>
            <w:pPr>
              <w:pStyle w:val="TableText"/>
              <w:ind w:left="153" w:right="132" w:firstLine="397"/>
              <w:spacing w:before="32" w:line="364" w:lineRule="auto"/>
              <w:rPr/>
            </w:pPr>
            <w:r>
              <w:rPr>
                <w:spacing w:val="8"/>
              </w:rPr>
              <w:t>2.艺术表现力：学生是否能够通过速写表现自己</w:t>
            </w:r>
            <w:r>
              <w:rPr>
                <w:spacing w:val="7"/>
              </w:rPr>
              <w:t>的艺术感受和审美观，</w:t>
            </w:r>
            <w:r>
              <w:rPr/>
              <w:t xml:space="preserve"> </w:t>
            </w:r>
            <w:r>
              <w:rPr>
                <w:spacing w:val="8"/>
              </w:rPr>
              <w:t>是否有独特的艺术表现力和风格。</w:t>
            </w:r>
          </w:p>
          <w:p>
            <w:pPr>
              <w:pStyle w:val="TableText"/>
              <w:ind w:left="151" w:right="81" w:firstLine="400"/>
              <w:spacing w:before="29" w:line="362" w:lineRule="auto"/>
              <w:rPr/>
            </w:pPr>
            <w:r>
              <w:rPr>
                <w:spacing w:val="9"/>
              </w:rPr>
              <w:t>3.创作能力：学生是否能够独立思考和创作，并能够运用速写技法和表</w:t>
            </w:r>
            <w:r>
              <w:rPr>
                <w:spacing w:val="7"/>
              </w:rPr>
              <w:t xml:space="preserve"> </w:t>
            </w:r>
            <w:r>
              <w:rPr>
                <w:spacing w:val="8"/>
              </w:rPr>
              <w:t>现手法创作出具有个性和特色的画作。</w:t>
            </w:r>
          </w:p>
          <w:p>
            <w:pPr>
              <w:pStyle w:val="TableText"/>
              <w:ind w:left="151" w:right="81" w:firstLine="395"/>
              <w:spacing w:before="30" w:line="362" w:lineRule="auto"/>
              <w:rPr/>
            </w:pPr>
            <w:r>
              <w:rPr>
                <w:spacing w:val="9"/>
              </w:rPr>
              <w:t>4.学习方法和态度：学生是否具有良好的学习方法和态度，是否能够自</w:t>
            </w:r>
            <w:r>
              <w:rPr>
                <w:spacing w:val="12"/>
              </w:rPr>
              <w:t xml:space="preserve"> </w:t>
            </w:r>
            <w:r>
              <w:rPr>
                <w:spacing w:val="7"/>
              </w:rPr>
              <w:t>主学习和探究速写艺术。</w:t>
            </w:r>
          </w:p>
          <w:p>
            <w:pPr>
              <w:pStyle w:val="TableText"/>
              <w:ind w:left="158" w:right="81" w:firstLine="394"/>
              <w:spacing w:before="31" w:line="361" w:lineRule="auto"/>
              <w:rPr/>
            </w:pPr>
            <w:r>
              <w:rPr>
                <w:spacing w:val="9"/>
              </w:rPr>
              <w:t>5.作品质量：学生的作品是否具有高质量的技艺水平和艺术表现力，并</w:t>
            </w:r>
            <w:r>
              <w:rPr>
                <w:spacing w:val="7"/>
              </w:rPr>
              <w:t xml:space="preserve"> </w:t>
            </w:r>
            <w:r>
              <w:rPr>
                <w:spacing w:val="7"/>
              </w:rPr>
              <w:t>能够体现学生的速写水平。</w:t>
            </w:r>
          </w:p>
        </w:tc>
      </w:tr>
    </w:tbl>
    <w:p>
      <w:pPr>
        <w:spacing w:before="121"/>
        <w:rPr/>
      </w:pPr>
      <w:r/>
    </w:p>
    <w:tbl>
      <w:tblPr>
        <w:tblStyle w:val="TableNormal"/>
        <w:tblW w:w="824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16"/>
      </w:tblGrid>
      <w:tr>
        <w:trPr>
          <w:trHeight w:val="5891" w:hRule="atLeast"/>
        </w:trPr>
        <w:tc>
          <w:tcPr>
            <w:tcW w:w="1128"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53"/>
              <w:spacing w:before="65" w:line="228" w:lineRule="auto"/>
              <w:rPr/>
            </w:pPr>
            <w:r>
              <w:rPr>
                <w:b/>
                <w:bCs/>
                <w:spacing w:val="-3"/>
              </w:rPr>
              <w:t>水平二</w:t>
            </w:r>
          </w:p>
        </w:tc>
        <w:tc>
          <w:tcPr>
            <w:tcW w:w="7116" w:type="dxa"/>
            <w:vAlign w:val="top"/>
          </w:tcPr>
          <w:p>
            <w:pPr>
              <w:spacing w:line="298" w:lineRule="auto"/>
              <w:rPr>
                <w:rFonts w:ascii="Arial"/>
                <w:sz w:val="21"/>
              </w:rPr>
            </w:pPr>
            <w:r/>
          </w:p>
          <w:p>
            <w:pPr>
              <w:pStyle w:val="TableText"/>
              <w:ind w:left="150" w:right="61" w:firstLine="413"/>
              <w:spacing w:before="65" w:line="362" w:lineRule="auto"/>
              <w:rPr/>
            </w:pPr>
            <w:r>
              <w:rPr>
                <w:spacing w:val="8"/>
              </w:rPr>
              <w:t>1.笔墨技巧：包括线条的粗细、轻重、浓</w:t>
            </w:r>
            <w:r>
              <w:rPr>
                <w:spacing w:val="7"/>
              </w:rPr>
              <w:t>淡变化等，</w:t>
            </w:r>
            <w:r>
              <w:rPr>
                <w:spacing w:val="-59"/>
              </w:rPr>
              <w:t xml:space="preserve"> </w:t>
            </w:r>
            <w:r>
              <w:rPr>
                <w:spacing w:val="7"/>
              </w:rPr>
              <w:t>以及水墨运用和色</w:t>
            </w:r>
            <w:r>
              <w:rPr/>
              <w:t xml:space="preserve"> </w:t>
            </w:r>
            <w:r>
              <w:rPr>
                <w:spacing w:val="8"/>
              </w:rPr>
              <w:t>彩的搭配能力</w:t>
            </w:r>
          </w:p>
          <w:p>
            <w:pPr>
              <w:pStyle w:val="TableText"/>
              <w:ind w:left="149" w:right="61" w:firstLine="401"/>
              <w:spacing w:before="31" w:line="365" w:lineRule="auto"/>
              <w:rPr/>
            </w:pPr>
            <w:r>
              <w:rPr>
                <w:spacing w:val="8"/>
              </w:rPr>
              <w:t>2.画面构图：包括画面的布局、比例、对称等，</w:t>
            </w:r>
            <w:r>
              <w:rPr>
                <w:spacing w:val="-59"/>
              </w:rPr>
              <w:t xml:space="preserve"> </w:t>
            </w:r>
            <w:r>
              <w:rPr>
                <w:spacing w:val="8"/>
              </w:rPr>
              <w:t>以及画面的意境和情感</w:t>
            </w:r>
            <w:r>
              <w:rPr/>
              <w:t xml:space="preserve"> </w:t>
            </w:r>
            <w:r>
              <w:rPr>
                <w:spacing w:val="3"/>
              </w:rPr>
              <w:t>表达。</w:t>
            </w:r>
          </w:p>
          <w:p>
            <w:pPr>
              <w:pStyle w:val="TableText"/>
              <w:ind w:left="150" w:right="61" w:firstLine="402"/>
              <w:spacing w:before="27" w:line="362" w:lineRule="auto"/>
              <w:rPr/>
            </w:pPr>
            <w:r>
              <w:rPr>
                <w:spacing w:val="9"/>
              </w:rPr>
              <w:t>3.创作能力：包括独立创作能力和创意思维能力，以及对不同画派和风</w:t>
            </w:r>
            <w:r>
              <w:rPr>
                <w:spacing w:val="7"/>
              </w:rPr>
              <w:t xml:space="preserve"> </w:t>
            </w:r>
            <w:r>
              <w:rPr>
                <w:spacing w:val="7"/>
              </w:rPr>
              <w:t>格的把握和理解。</w:t>
            </w:r>
          </w:p>
          <w:p>
            <w:pPr>
              <w:pStyle w:val="TableText"/>
              <w:ind w:left="160" w:right="61" w:firstLine="386"/>
              <w:spacing w:before="32" w:line="364" w:lineRule="auto"/>
              <w:rPr/>
            </w:pPr>
            <w:r>
              <w:rPr>
                <w:spacing w:val="9"/>
              </w:rPr>
              <w:t>4.艺术修养：包括对中国传统文化和艺术史的了解和认识，以及对个人</w:t>
            </w:r>
            <w:r>
              <w:rPr>
                <w:spacing w:val="12"/>
              </w:rPr>
              <w:t xml:space="preserve"> </w:t>
            </w:r>
            <w:r>
              <w:rPr>
                <w:spacing w:val="7"/>
              </w:rPr>
              <w:t>审美情趣和个性特点的体现。</w:t>
            </w:r>
          </w:p>
          <w:p>
            <w:pPr>
              <w:pStyle w:val="TableText"/>
              <w:ind w:left="552"/>
              <w:spacing w:before="29" w:line="228" w:lineRule="auto"/>
              <w:rPr/>
            </w:pPr>
            <w:r>
              <w:rPr>
                <w:spacing w:val="9"/>
              </w:rPr>
              <w:t>5.实践经验：包括参加画展、比赛等活动的经验和实际创作经验的积累</w:t>
            </w:r>
          </w:p>
          <w:p>
            <w:pPr>
              <w:pStyle w:val="TableText"/>
              <w:ind w:left="170"/>
              <w:spacing w:before="296" w:line="102" w:lineRule="exact"/>
              <w:rPr/>
            </w:pPr>
            <w:r>
              <w:rPr>
                <w:position w:val="1"/>
              </w:rPr>
              <w:t>。</w:t>
            </w:r>
          </w:p>
        </w:tc>
      </w:tr>
    </w:tbl>
    <w:p>
      <w:pPr>
        <w:ind w:left="436"/>
        <w:spacing w:before="26" w:line="230" w:lineRule="auto"/>
        <w:rPr>
          <w:rFonts w:ascii="SimSun" w:hAnsi="SimSun" w:eastAsia="SimSun" w:cs="SimSun"/>
          <w:sz w:val="18"/>
          <w:szCs w:val="18"/>
        </w:rPr>
      </w:pPr>
      <w:r>
        <w:rPr>
          <w:rFonts w:ascii="SimSun" w:hAnsi="SimSun" w:eastAsia="SimSun" w:cs="SimSun"/>
          <w:sz w:val="18"/>
          <w:szCs w:val="18"/>
          <w:spacing w:val="-1"/>
        </w:rPr>
        <w:t>说明：</w:t>
      </w:r>
    </w:p>
    <w:p>
      <w:pPr>
        <w:ind w:left="33" w:right="121" w:firstLine="412"/>
        <w:spacing w:before="145" w:line="364" w:lineRule="auto"/>
        <w:rPr>
          <w:rFonts w:ascii="SimSun" w:hAnsi="SimSun" w:eastAsia="SimSun" w:cs="SimSun"/>
          <w:sz w:val="18"/>
          <w:szCs w:val="18"/>
        </w:rPr>
      </w:pPr>
      <w:r>
        <w:rPr>
          <w:rFonts w:ascii="SimSun" w:hAnsi="SimSun" w:eastAsia="SimSun" w:cs="SimSun"/>
          <w:sz w:val="18"/>
          <w:szCs w:val="18"/>
          <w:spacing w:val="22"/>
        </w:rPr>
        <w:t>水平一是学生学习本课程应达到的合格要求</w:t>
      </w:r>
      <w:r>
        <w:rPr>
          <w:rFonts w:ascii="SimSun" w:hAnsi="SimSun" w:eastAsia="SimSun" w:cs="SimSun"/>
          <w:sz w:val="18"/>
          <w:szCs w:val="18"/>
          <w:spacing w:val="-48"/>
        </w:rPr>
        <w:t xml:space="preserve"> </w:t>
      </w:r>
      <w:r>
        <w:rPr>
          <w:rFonts w:ascii="SimSun" w:hAnsi="SimSun" w:eastAsia="SimSun" w:cs="SimSun"/>
          <w:sz w:val="18"/>
          <w:szCs w:val="18"/>
          <w:spacing w:val="22"/>
        </w:rPr>
        <w:t>，是合格性考试的命题依据；</w:t>
      </w:r>
      <w:r>
        <w:rPr>
          <w:rFonts w:ascii="SimSun" w:hAnsi="SimSun" w:eastAsia="SimSun" w:cs="SimSun"/>
          <w:sz w:val="18"/>
          <w:szCs w:val="18"/>
          <w:spacing w:val="-43"/>
        </w:rPr>
        <w:t xml:space="preserve"> </w:t>
      </w:r>
      <w:r>
        <w:rPr>
          <w:rFonts w:ascii="SimSun" w:hAnsi="SimSun" w:eastAsia="SimSun" w:cs="SimSun"/>
          <w:sz w:val="18"/>
          <w:szCs w:val="18"/>
          <w:spacing w:val="22"/>
        </w:rPr>
        <w:t>水平二是为适</w:t>
      </w:r>
      <w:r>
        <w:rPr>
          <w:rFonts w:ascii="SimSun" w:hAnsi="SimSun" w:eastAsia="SimSun" w:cs="SimSun"/>
          <w:sz w:val="18"/>
          <w:szCs w:val="18"/>
        </w:rPr>
        <w:t xml:space="preserve"> </w:t>
      </w:r>
      <w:r>
        <w:rPr>
          <w:rFonts w:ascii="SimSun" w:hAnsi="SimSun" w:eastAsia="SimSun" w:cs="SimSun"/>
          <w:sz w:val="18"/>
          <w:szCs w:val="18"/>
          <w:spacing w:val="17"/>
        </w:rPr>
        <w:t>应不</w:t>
      </w:r>
      <w:r>
        <w:rPr>
          <w:rFonts w:ascii="SimSun" w:hAnsi="SimSun" w:eastAsia="SimSun" w:cs="SimSun"/>
          <w:sz w:val="18"/>
          <w:szCs w:val="18"/>
          <w:spacing w:val="61"/>
        </w:rPr>
        <w:t xml:space="preserve"> </w:t>
      </w:r>
      <w:r>
        <w:rPr>
          <w:rFonts w:ascii="SimSun" w:hAnsi="SimSun" w:eastAsia="SimSun" w:cs="SimSun"/>
          <w:sz w:val="18"/>
          <w:szCs w:val="18"/>
          <w:spacing w:val="17"/>
        </w:rPr>
        <w:t>同专业学生职业发展需要的较高要求。</w:t>
      </w:r>
    </w:p>
    <w:p>
      <w:pPr>
        <w:spacing w:line="364" w:lineRule="auto"/>
        <w:sectPr>
          <w:footerReference w:type="default" r:id="rId65"/>
          <w:pgSz w:w="11906" w:h="16839"/>
          <w:pgMar w:top="1422" w:right="1785" w:bottom="1273" w:left="1785" w:header="0" w:footer="1047" w:gutter="0"/>
        </w:sectPr>
        <w:rPr>
          <w:rFonts w:ascii="SimSun" w:hAnsi="SimSun" w:eastAsia="SimSun" w:cs="SimSun"/>
          <w:sz w:val="18"/>
          <w:szCs w:val="18"/>
        </w:rPr>
      </w:pPr>
    </w:p>
    <w:p>
      <w:pPr>
        <w:ind w:left="56"/>
        <w:spacing w:before="73"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583"/>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4" w:lineRule="auto"/>
        <w:rPr/>
      </w:pPr>
      <w:r/>
    </w:p>
    <w:p>
      <w:pPr>
        <w:pStyle w:val="BodyText"/>
        <w:spacing w:line="285" w:lineRule="auto"/>
        <w:rPr/>
      </w:pPr>
      <w:r/>
    </w:p>
    <w:p>
      <w:pPr>
        <w:pStyle w:val="BodyText"/>
        <w:spacing w:line="285" w:lineRule="auto"/>
        <w:rPr/>
      </w:pPr>
      <w:r/>
    </w:p>
    <w:p>
      <w:pPr>
        <w:ind w:left="22" w:right="179" w:firstLine="480"/>
        <w:spacing w:before="78" w:line="350" w:lineRule="auto"/>
        <w:jc w:val="both"/>
        <w:rPr>
          <w:rFonts w:ascii="SimSun" w:hAnsi="SimSun" w:eastAsia="SimSun" w:cs="SimSun"/>
          <w:sz w:val="24"/>
          <w:szCs w:val="24"/>
        </w:rPr>
      </w:pPr>
      <w:r>
        <w:rPr>
          <w:rFonts w:ascii="SimSun" w:hAnsi="SimSun" w:eastAsia="SimSun" w:cs="SimSun"/>
          <w:sz w:val="24"/>
          <w:szCs w:val="24"/>
          <w:spacing w:val="-3"/>
        </w:rPr>
        <w:t>速写课程教学是落实课程目标，培养学生学科核心素养的重要载</w:t>
      </w:r>
      <w:r>
        <w:rPr>
          <w:rFonts w:ascii="SimSun" w:hAnsi="SimSun" w:eastAsia="SimSun" w:cs="SimSun"/>
          <w:sz w:val="24"/>
          <w:szCs w:val="24"/>
          <w:spacing w:val="-4"/>
        </w:rPr>
        <w:t>体。应加强</w:t>
      </w:r>
      <w:r>
        <w:rPr>
          <w:rFonts w:ascii="SimSun" w:hAnsi="SimSun" w:eastAsia="SimSun" w:cs="SimSun"/>
          <w:sz w:val="24"/>
          <w:szCs w:val="24"/>
        </w:rPr>
        <w:t xml:space="preserve"> </w:t>
      </w:r>
      <w:r>
        <w:rPr>
          <w:rFonts w:ascii="SimSun" w:hAnsi="SimSun" w:eastAsia="SimSun" w:cs="SimSun"/>
          <w:sz w:val="24"/>
          <w:szCs w:val="24"/>
          <w:spacing w:val="-3"/>
        </w:rPr>
        <w:t>课程研究，按照本课程标准，结合专业和学生特点，选择教学内容，制定教学目</w:t>
      </w:r>
      <w:r>
        <w:rPr>
          <w:rFonts w:ascii="SimSun" w:hAnsi="SimSun" w:eastAsia="SimSun" w:cs="SimSun"/>
          <w:sz w:val="24"/>
          <w:szCs w:val="24"/>
          <w:spacing w:val="1"/>
        </w:rPr>
        <w:t xml:space="preserve"> </w:t>
      </w:r>
      <w:r>
        <w:rPr>
          <w:rFonts w:ascii="SimSun" w:hAnsi="SimSun" w:eastAsia="SimSun" w:cs="SimSun"/>
          <w:sz w:val="24"/>
          <w:szCs w:val="24"/>
        </w:rPr>
        <w:t>标，采取有效的教学策略，帮助学生培育艺术学科核心</w:t>
      </w:r>
      <w:r>
        <w:rPr>
          <w:rFonts w:ascii="SimSun" w:hAnsi="SimSun" w:eastAsia="SimSun" w:cs="SimSun"/>
          <w:sz w:val="24"/>
          <w:szCs w:val="24"/>
          <w:spacing w:val="-1"/>
        </w:rPr>
        <w:t>素养、达成学业目标。</w:t>
      </w:r>
    </w:p>
    <w:p>
      <w:pPr>
        <w:pStyle w:val="BodyText"/>
        <w:spacing w:line="421" w:lineRule="auto"/>
        <w:rPr/>
      </w:pPr>
      <w:r/>
    </w:p>
    <w:p>
      <w:pPr>
        <w:ind w:left="515"/>
        <w:spacing w:before="78" w:line="213" w:lineRule="auto"/>
        <w:rPr>
          <w:rFonts w:ascii="SimHei" w:hAnsi="SimHei" w:eastAsia="SimHei" w:cs="SimHei"/>
          <w:sz w:val="24"/>
          <w:szCs w:val="24"/>
        </w:rPr>
      </w:pPr>
      <w:r>
        <w:rPr>
          <w:rFonts w:ascii="SimHei" w:hAnsi="SimHei" w:eastAsia="SimHei" w:cs="SimHei"/>
          <w:sz w:val="24"/>
          <w:szCs w:val="24"/>
          <w:b/>
          <w:bCs/>
          <w:spacing w:val="-3"/>
        </w:rPr>
        <w:t>1.准确理解速写学科核心素养，科学制定教学目标</w:t>
      </w:r>
    </w:p>
    <w:p>
      <w:pPr>
        <w:ind w:left="23" w:right="179" w:firstLine="482"/>
        <w:spacing w:before="193" w:line="356" w:lineRule="auto"/>
        <w:jc w:val="both"/>
        <w:rPr>
          <w:rFonts w:ascii="SimSun" w:hAnsi="SimSun" w:eastAsia="SimSun" w:cs="SimSun"/>
          <w:sz w:val="24"/>
          <w:szCs w:val="24"/>
        </w:rPr>
      </w:pPr>
      <w:r>
        <w:rPr>
          <w:rFonts w:ascii="SimSun" w:hAnsi="SimSun" w:eastAsia="SimSun" w:cs="SimSun"/>
          <w:sz w:val="24"/>
          <w:szCs w:val="24"/>
          <w:spacing w:val="-3"/>
        </w:rPr>
        <w:t>教师要认真研读本课程标准，正确把握艺术课程的性质与</w:t>
      </w:r>
      <w:r>
        <w:rPr>
          <w:rFonts w:ascii="SimSun" w:hAnsi="SimSun" w:eastAsia="SimSun" w:cs="SimSun"/>
          <w:sz w:val="24"/>
          <w:szCs w:val="24"/>
          <w:spacing w:val="-4"/>
        </w:rPr>
        <w:t>任务，准确理解艺</w:t>
      </w:r>
      <w:r>
        <w:rPr>
          <w:rFonts w:ascii="SimSun" w:hAnsi="SimSun" w:eastAsia="SimSun" w:cs="SimSun"/>
          <w:sz w:val="24"/>
          <w:szCs w:val="24"/>
        </w:rPr>
        <w:t xml:space="preserve"> </w:t>
      </w:r>
      <w:r>
        <w:rPr>
          <w:rFonts w:ascii="SimSun" w:hAnsi="SimSun" w:eastAsia="SimSun" w:cs="SimSun"/>
          <w:sz w:val="24"/>
          <w:szCs w:val="24"/>
          <w:spacing w:val="-3"/>
        </w:rPr>
        <w:t>术学科核心素养和课程目标的内涵。艺术感知、审美判断、创意表达和文化</w:t>
      </w:r>
      <w:r>
        <w:rPr>
          <w:rFonts w:ascii="SimSun" w:hAnsi="SimSun" w:eastAsia="SimSun" w:cs="SimSun"/>
          <w:sz w:val="24"/>
          <w:szCs w:val="24"/>
          <w:spacing w:val="-4"/>
        </w:rPr>
        <w:t>理解</w:t>
      </w:r>
      <w:r>
        <w:rPr>
          <w:rFonts w:ascii="SimSun" w:hAnsi="SimSun" w:eastAsia="SimSun" w:cs="SimSun"/>
          <w:sz w:val="24"/>
          <w:szCs w:val="24"/>
        </w:rPr>
        <w:t xml:space="preserve"> </w:t>
      </w:r>
      <w:r>
        <w:rPr>
          <w:rFonts w:ascii="SimSun" w:hAnsi="SimSun" w:eastAsia="SimSun" w:cs="SimSun"/>
          <w:sz w:val="24"/>
          <w:szCs w:val="24"/>
          <w:spacing w:val="-3"/>
        </w:rPr>
        <w:t>四个艺术学科核心素养既各自独立，又相互依存，既有所侧重，又相互融通，是</w:t>
      </w:r>
      <w:r>
        <w:rPr>
          <w:rFonts w:ascii="SimSun" w:hAnsi="SimSun" w:eastAsia="SimSun" w:cs="SimSun"/>
          <w:sz w:val="24"/>
          <w:szCs w:val="24"/>
          <w:spacing w:val="1"/>
        </w:rPr>
        <w:t xml:space="preserve"> </w:t>
      </w:r>
      <w:r>
        <w:rPr>
          <w:rFonts w:ascii="SimSun" w:hAnsi="SimSun" w:eastAsia="SimSun" w:cs="SimSun"/>
          <w:sz w:val="24"/>
          <w:szCs w:val="24"/>
          <w:spacing w:val="-3"/>
        </w:rPr>
        <w:t>一个具有内在逻辑关系的有机整体，是学生通过艺术课程学习而逐步形成的正确</w:t>
      </w:r>
      <w:r>
        <w:rPr>
          <w:rFonts w:ascii="SimSun" w:hAnsi="SimSun" w:eastAsia="SimSun" w:cs="SimSun"/>
          <w:sz w:val="24"/>
          <w:szCs w:val="24"/>
          <w:spacing w:val="1"/>
        </w:rPr>
        <w:t xml:space="preserve"> </w:t>
      </w:r>
      <w:r>
        <w:rPr>
          <w:rFonts w:ascii="SimSun" w:hAnsi="SimSun" w:eastAsia="SimSun" w:cs="SimSun"/>
          <w:sz w:val="24"/>
          <w:szCs w:val="24"/>
          <w:spacing w:val="-3"/>
        </w:rPr>
        <w:t>价值观念、必备品格和关键能力，是艺术课程育人功能和价值的具体体现。教师</w:t>
      </w:r>
      <w:r>
        <w:rPr>
          <w:rFonts w:ascii="SimSun" w:hAnsi="SimSun" w:eastAsia="SimSun" w:cs="SimSun"/>
          <w:sz w:val="24"/>
          <w:szCs w:val="24"/>
          <w:spacing w:val="1"/>
        </w:rPr>
        <w:t xml:space="preserve"> </w:t>
      </w:r>
      <w:r>
        <w:rPr>
          <w:rFonts w:ascii="SimSun" w:hAnsi="SimSun" w:eastAsia="SimSun" w:cs="SimSun"/>
          <w:sz w:val="24"/>
          <w:szCs w:val="24"/>
          <w:spacing w:val="-3"/>
        </w:rPr>
        <w:t>应从培养和发展学生艺术学科核心素养的角度出发，结合学情分析，科学制定教</w:t>
      </w:r>
      <w:r>
        <w:rPr>
          <w:rFonts w:ascii="SimSun" w:hAnsi="SimSun" w:eastAsia="SimSun" w:cs="SimSun"/>
          <w:sz w:val="24"/>
          <w:szCs w:val="24"/>
          <w:spacing w:val="1"/>
        </w:rPr>
        <w:t xml:space="preserve"> </w:t>
      </w:r>
      <w:r>
        <w:rPr>
          <w:rFonts w:ascii="SimSun" w:hAnsi="SimSun" w:eastAsia="SimSun" w:cs="SimSun"/>
          <w:sz w:val="24"/>
          <w:szCs w:val="24"/>
          <w:spacing w:val="-3"/>
        </w:rPr>
        <w:t>学目标，将艺术学科核心素养的培育作为教学的出发点和落脚点，既注重艺术学</w:t>
      </w:r>
      <w:r>
        <w:rPr>
          <w:rFonts w:ascii="SimSun" w:hAnsi="SimSun" w:eastAsia="SimSun" w:cs="SimSun"/>
          <w:sz w:val="24"/>
          <w:szCs w:val="24"/>
          <w:spacing w:val="1"/>
        </w:rPr>
        <w:t xml:space="preserve"> </w:t>
      </w:r>
      <w:r>
        <w:rPr>
          <w:rFonts w:ascii="SimSun" w:hAnsi="SimSun" w:eastAsia="SimSun" w:cs="SimSun"/>
          <w:sz w:val="24"/>
          <w:szCs w:val="24"/>
          <w:spacing w:val="-3"/>
        </w:rPr>
        <w:t>科单一核心素养的培育，也注重艺术学科核心素养的综合培育。教学目标要具有</w:t>
      </w:r>
      <w:r>
        <w:rPr>
          <w:rFonts w:ascii="SimSun" w:hAnsi="SimSun" w:eastAsia="SimSun" w:cs="SimSun"/>
          <w:sz w:val="24"/>
          <w:szCs w:val="24"/>
          <w:spacing w:val="1"/>
        </w:rPr>
        <w:t xml:space="preserve"> </w:t>
      </w:r>
      <w:r>
        <w:rPr>
          <w:rFonts w:ascii="SimSun" w:hAnsi="SimSun" w:eastAsia="SimSun" w:cs="SimSun"/>
          <w:sz w:val="24"/>
          <w:szCs w:val="24"/>
          <w:spacing w:val="-1"/>
        </w:rPr>
        <w:t>可操作性、可检测性，能够有效达成和检测学习成果。</w:t>
      </w:r>
    </w:p>
    <w:p>
      <w:pPr>
        <w:pStyle w:val="BodyText"/>
        <w:spacing w:line="420" w:lineRule="auto"/>
        <w:rPr/>
      </w:pPr>
      <w:r/>
    </w:p>
    <w:p>
      <w:pPr>
        <w:ind w:left="501"/>
        <w:spacing w:before="78" w:line="213" w:lineRule="auto"/>
        <w:rPr>
          <w:rFonts w:ascii="SimHei" w:hAnsi="SimHei" w:eastAsia="SimHei" w:cs="SimHei"/>
          <w:sz w:val="24"/>
          <w:szCs w:val="24"/>
        </w:rPr>
      </w:pPr>
      <w:r>
        <w:rPr>
          <w:rFonts w:ascii="SimHei" w:hAnsi="SimHei" w:eastAsia="SimHei" w:cs="SimHei"/>
          <w:sz w:val="24"/>
          <w:szCs w:val="24"/>
          <w:b/>
          <w:bCs/>
          <w:spacing w:val="-2"/>
        </w:rPr>
        <w:t>2.深入分析速写课程结构内容，加强课程衔接</w:t>
      </w:r>
      <w:r>
        <w:rPr>
          <w:rFonts w:ascii="SimHei" w:hAnsi="SimHei" w:eastAsia="SimHei" w:cs="SimHei"/>
          <w:sz w:val="24"/>
          <w:szCs w:val="24"/>
          <w:b/>
          <w:bCs/>
          <w:spacing w:val="-3"/>
        </w:rPr>
        <w:t>整合</w:t>
      </w:r>
    </w:p>
    <w:p>
      <w:pPr>
        <w:ind w:left="22" w:firstLine="483"/>
        <w:spacing w:before="194" w:line="355" w:lineRule="auto"/>
        <w:jc w:val="both"/>
        <w:rPr>
          <w:rFonts w:ascii="SimSun" w:hAnsi="SimSun" w:eastAsia="SimSun" w:cs="SimSun"/>
          <w:sz w:val="24"/>
          <w:szCs w:val="24"/>
        </w:rPr>
      </w:pPr>
      <w:r>
        <w:rPr>
          <w:rFonts w:ascii="SimSun" w:hAnsi="SimSun" w:eastAsia="SimSun" w:cs="SimSun"/>
          <w:sz w:val="24"/>
          <w:szCs w:val="24"/>
          <w:spacing w:val="-3"/>
        </w:rPr>
        <w:t>教师要深入分析并准确把握艺术课程结构、课程内容和学</w:t>
      </w:r>
      <w:r>
        <w:rPr>
          <w:rFonts w:ascii="SimSun" w:hAnsi="SimSun" w:eastAsia="SimSun" w:cs="SimSun"/>
          <w:sz w:val="24"/>
          <w:szCs w:val="24"/>
          <w:spacing w:val="-4"/>
        </w:rPr>
        <w:t>业质量要求。基础</w:t>
      </w:r>
      <w:r>
        <w:rPr>
          <w:rFonts w:ascii="SimSun" w:hAnsi="SimSun" w:eastAsia="SimSun" w:cs="SimSun"/>
          <w:sz w:val="24"/>
          <w:szCs w:val="24"/>
        </w:rPr>
        <w:t xml:space="preserve">  </w:t>
      </w:r>
      <w:r>
        <w:rPr>
          <w:rFonts w:ascii="SimSun" w:hAnsi="SimSun" w:eastAsia="SimSun" w:cs="SimSun"/>
          <w:sz w:val="24"/>
          <w:szCs w:val="24"/>
          <w:spacing w:val="-5"/>
        </w:rPr>
        <w:t>模块课程应重视知识积累，丰富审美体验，加深艺术理解，树立正确的价值取向，</w:t>
      </w:r>
      <w:r>
        <w:rPr>
          <w:rFonts w:ascii="SimSun" w:hAnsi="SimSun" w:eastAsia="SimSun" w:cs="SimSun"/>
          <w:sz w:val="24"/>
          <w:szCs w:val="24"/>
          <w:spacing w:val="16"/>
        </w:rPr>
        <w:t xml:space="preserve"> </w:t>
      </w:r>
      <w:r>
        <w:rPr>
          <w:rFonts w:ascii="SimSun" w:hAnsi="SimSun" w:eastAsia="SimSun" w:cs="SimSun"/>
          <w:sz w:val="24"/>
          <w:szCs w:val="24"/>
          <w:spacing w:val="-3"/>
        </w:rPr>
        <w:t>提高艺术鉴赏与实践能力，为学生打牢终身发展的基础。拓展模块课程应满足学</w:t>
      </w:r>
      <w:r>
        <w:rPr>
          <w:rFonts w:ascii="SimSun" w:hAnsi="SimSun" w:eastAsia="SimSun" w:cs="SimSun"/>
          <w:sz w:val="24"/>
          <w:szCs w:val="24"/>
        </w:rPr>
        <w:t xml:space="preserve">  </w:t>
      </w:r>
      <w:r>
        <w:rPr>
          <w:rFonts w:ascii="SimSun" w:hAnsi="SimSun" w:eastAsia="SimSun" w:cs="SimSun"/>
          <w:sz w:val="24"/>
          <w:szCs w:val="24"/>
          <w:spacing w:val="-3"/>
        </w:rPr>
        <w:t>生多元化发展的需求，突出差异性和层次性，充分激发学生的艺术学习兴趣，提</w:t>
      </w:r>
      <w:r>
        <w:rPr>
          <w:rFonts w:ascii="SimSun" w:hAnsi="SimSun" w:eastAsia="SimSun" w:cs="SimSun"/>
          <w:sz w:val="24"/>
          <w:szCs w:val="24"/>
        </w:rPr>
        <w:t xml:space="preserve">  </w:t>
      </w:r>
      <w:r>
        <w:rPr>
          <w:rFonts w:ascii="SimSun" w:hAnsi="SimSun" w:eastAsia="SimSun" w:cs="SimSun"/>
          <w:sz w:val="24"/>
          <w:szCs w:val="24"/>
          <w:spacing w:val="-3"/>
        </w:rPr>
        <w:t>升学生的艺术潜能。教师既要注重加强艺术课程与义务教育阶段艺术相关课程的</w:t>
      </w:r>
      <w:r>
        <w:rPr>
          <w:rFonts w:ascii="SimSun" w:hAnsi="SimSun" w:eastAsia="SimSun" w:cs="SimSun"/>
          <w:sz w:val="24"/>
          <w:szCs w:val="24"/>
        </w:rPr>
        <w:t xml:space="preserve">  </w:t>
      </w:r>
      <w:r>
        <w:rPr>
          <w:rFonts w:ascii="SimSun" w:hAnsi="SimSun" w:eastAsia="SimSun" w:cs="SimSun"/>
          <w:sz w:val="24"/>
          <w:szCs w:val="24"/>
          <w:spacing w:val="-3"/>
        </w:rPr>
        <w:t>衔接，又要注重基础模块与拓展模块之间的衔接；既要注重加强课内整合，也要</w:t>
      </w:r>
      <w:r>
        <w:rPr>
          <w:rFonts w:ascii="SimSun" w:hAnsi="SimSun" w:eastAsia="SimSun" w:cs="SimSun"/>
          <w:sz w:val="24"/>
          <w:szCs w:val="24"/>
        </w:rPr>
        <w:t xml:space="preserve">  </w:t>
      </w:r>
      <w:r>
        <w:rPr>
          <w:rFonts w:ascii="SimSun" w:hAnsi="SimSun" w:eastAsia="SimSun" w:cs="SimSun"/>
          <w:sz w:val="24"/>
          <w:szCs w:val="24"/>
          <w:spacing w:val="-3"/>
        </w:rPr>
        <w:t>注重艺术课程之间、艺术课程与文化课程、专业课程的整合。促进课程学习，服</w:t>
      </w:r>
    </w:p>
    <w:p>
      <w:pPr>
        <w:spacing w:line="355" w:lineRule="auto"/>
        <w:sectPr>
          <w:footerReference w:type="default" r:id="rId66"/>
          <w:pgSz w:w="11906" w:h="16839"/>
          <w:pgMar w:top="1418" w:right="1620" w:bottom="1273" w:left="1785" w:header="0" w:footer="1047" w:gutter="0"/>
        </w:sectPr>
        <w:rPr>
          <w:rFonts w:ascii="SimSun" w:hAnsi="SimSun" w:eastAsia="SimSun" w:cs="SimSun"/>
          <w:sz w:val="24"/>
          <w:szCs w:val="24"/>
        </w:rPr>
      </w:pPr>
    </w:p>
    <w:p>
      <w:pPr>
        <w:ind w:left="25" w:right="200"/>
        <w:spacing w:before="48" w:line="347" w:lineRule="auto"/>
        <w:rPr>
          <w:rFonts w:ascii="SimSun" w:hAnsi="SimSun" w:eastAsia="SimSun" w:cs="SimSun"/>
          <w:sz w:val="24"/>
          <w:szCs w:val="24"/>
        </w:rPr>
      </w:pPr>
      <w:r>
        <w:rPr>
          <w:rFonts w:ascii="SimSun" w:hAnsi="SimSun" w:eastAsia="SimSun" w:cs="SimSun"/>
          <w:sz w:val="24"/>
          <w:szCs w:val="24"/>
          <w:spacing w:val="-3"/>
        </w:rPr>
        <w:t>务专业发展，为学生拓展学习视野，锻炼创新思维，实现升学和职业生涯更好发</w:t>
      </w:r>
      <w:r>
        <w:rPr>
          <w:rFonts w:ascii="SimSun" w:hAnsi="SimSun" w:eastAsia="SimSun" w:cs="SimSun"/>
          <w:sz w:val="24"/>
          <w:szCs w:val="24"/>
        </w:rPr>
        <w:t xml:space="preserve"> </w:t>
      </w:r>
      <w:r>
        <w:rPr>
          <w:rFonts w:ascii="SimSun" w:hAnsi="SimSun" w:eastAsia="SimSun" w:cs="SimSun"/>
          <w:sz w:val="24"/>
          <w:szCs w:val="24"/>
          <w:spacing w:val="-2"/>
        </w:rPr>
        <w:t>展奠定基础。</w:t>
      </w:r>
    </w:p>
    <w:p>
      <w:pPr>
        <w:pStyle w:val="BodyText"/>
        <w:spacing w:line="418" w:lineRule="auto"/>
        <w:rPr/>
      </w:pPr>
      <w:r/>
    </w:p>
    <w:p>
      <w:pPr>
        <w:ind w:left="503"/>
        <w:spacing w:before="78" w:line="213" w:lineRule="auto"/>
        <w:rPr>
          <w:rFonts w:ascii="SimHei" w:hAnsi="SimHei" w:eastAsia="SimHei" w:cs="SimHei"/>
          <w:sz w:val="24"/>
          <w:szCs w:val="24"/>
        </w:rPr>
      </w:pPr>
      <w:r>
        <w:rPr>
          <w:rFonts w:ascii="SimHei" w:hAnsi="SimHei" w:eastAsia="SimHei" w:cs="SimHei"/>
          <w:sz w:val="24"/>
          <w:szCs w:val="24"/>
          <w:b/>
          <w:bCs/>
          <w:spacing w:val="-3"/>
        </w:rPr>
        <w:t>3.遵循身心发展和学习规律，精心设计组织教学</w:t>
      </w:r>
    </w:p>
    <w:p>
      <w:pPr>
        <w:ind w:left="22" w:firstLine="483"/>
        <w:spacing w:before="191" w:line="355" w:lineRule="auto"/>
        <w:rPr>
          <w:rFonts w:ascii="SimSun" w:hAnsi="SimSun" w:eastAsia="SimSun" w:cs="SimSun"/>
          <w:sz w:val="24"/>
          <w:szCs w:val="24"/>
        </w:rPr>
      </w:pPr>
      <w:r>
        <w:rPr>
          <w:rFonts w:ascii="SimSun" w:hAnsi="SimSun" w:eastAsia="SimSun" w:cs="SimSun"/>
          <w:sz w:val="24"/>
          <w:szCs w:val="24"/>
          <w:spacing w:val="-4"/>
        </w:rPr>
        <w:t>教师要掌握并遵循学生身心发展和学习规律，坚持“做中学</w:t>
      </w:r>
      <w:r>
        <w:rPr>
          <w:rFonts w:ascii="SimSun" w:hAnsi="SimSun" w:eastAsia="SimSun" w:cs="SimSun"/>
          <w:sz w:val="24"/>
          <w:szCs w:val="24"/>
          <w:spacing w:val="-5"/>
        </w:rPr>
        <w:t>、做中教</w:t>
      </w:r>
      <w:r>
        <w:rPr>
          <w:rFonts w:ascii="SimSun" w:hAnsi="SimSun" w:eastAsia="SimSun" w:cs="SimSun"/>
          <w:sz w:val="24"/>
          <w:szCs w:val="24"/>
          <w:spacing w:val="-88"/>
        </w:rPr>
        <w:t xml:space="preserve"> </w:t>
      </w:r>
      <w:r>
        <w:rPr>
          <w:rFonts w:ascii="SimSun" w:hAnsi="SimSun" w:eastAsia="SimSun" w:cs="SimSun"/>
          <w:sz w:val="24"/>
          <w:szCs w:val="24"/>
          <w:spacing w:val="-5"/>
        </w:rPr>
        <w:t>”。根</w:t>
      </w:r>
      <w:r>
        <w:rPr>
          <w:rFonts w:ascii="SimSun" w:hAnsi="SimSun" w:eastAsia="SimSun" w:cs="SimSun"/>
          <w:sz w:val="24"/>
          <w:szCs w:val="24"/>
        </w:rPr>
        <w:t xml:space="preserve">  </w:t>
      </w:r>
      <w:r>
        <w:rPr>
          <w:rFonts w:ascii="SimSun" w:hAnsi="SimSun" w:eastAsia="SimSun" w:cs="SimSun"/>
          <w:sz w:val="24"/>
          <w:szCs w:val="24"/>
          <w:spacing w:val="-3"/>
        </w:rPr>
        <w:t>据教学目标，创设与学生认知特点、教学内容相适应的教学情境，合理运用多样</w:t>
      </w:r>
      <w:r>
        <w:rPr>
          <w:rFonts w:ascii="SimSun" w:hAnsi="SimSun" w:eastAsia="SimSun" w:cs="SimSun"/>
          <w:sz w:val="24"/>
          <w:szCs w:val="24"/>
        </w:rPr>
        <w:t xml:space="preserve">  </w:t>
      </w:r>
      <w:r>
        <w:rPr>
          <w:rFonts w:ascii="SimSun" w:hAnsi="SimSun" w:eastAsia="SimSun" w:cs="SimSun"/>
          <w:sz w:val="24"/>
          <w:szCs w:val="24"/>
          <w:spacing w:val="-4"/>
        </w:rPr>
        <w:t>化的教学方式、方法组织教学，通过案例教学、问题导向、情境模拟、专题研习、</w:t>
      </w:r>
      <w:r>
        <w:rPr>
          <w:rFonts w:ascii="SimSun" w:hAnsi="SimSun" w:eastAsia="SimSun" w:cs="SimSun"/>
          <w:sz w:val="24"/>
          <w:szCs w:val="24"/>
          <w:spacing w:val="1"/>
        </w:rPr>
        <w:t xml:space="preserve"> </w:t>
      </w:r>
      <w:r>
        <w:rPr>
          <w:rFonts w:ascii="SimSun" w:hAnsi="SimSun" w:eastAsia="SimSun" w:cs="SimSun"/>
          <w:sz w:val="24"/>
          <w:szCs w:val="24"/>
          <w:spacing w:val="-3"/>
        </w:rPr>
        <w:t>艺术实践和展示交流等形式，引导学生开展自主学习、探究学习和合作学习，增</w:t>
      </w:r>
      <w:r>
        <w:rPr>
          <w:rFonts w:ascii="SimSun" w:hAnsi="SimSun" w:eastAsia="SimSun" w:cs="SimSun"/>
          <w:sz w:val="24"/>
          <w:szCs w:val="24"/>
        </w:rPr>
        <w:t xml:space="preserve">  </w:t>
      </w:r>
      <w:r>
        <w:rPr>
          <w:rFonts w:ascii="SimSun" w:hAnsi="SimSun" w:eastAsia="SimSun" w:cs="SimSun"/>
          <w:sz w:val="24"/>
          <w:szCs w:val="24"/>
          <w:spacing w:val="-3"/>
        </w:rPr>
        <w:t>强艺术理解，充分调动学生学习艺术的积极性。教师要结合艺术课程的特点，合</w:t>
      </w:r>
      <w:r>
        <w:rPr>
          <w:rFonts w:ascii="SimSun" w:hAnsi="SimSun" w:eastAsia="SimSun" w:cs="SimSun"/>
          <w:sz w:val="24"/>
          <w:szCs w:val="24"/>
        </w:rPr>
        <w:t xml:space="preserve">  </w:t>
      </w:r>
      <w:r>
        <w:rPr>
          <w:rFonts w:ascii="SimSun" w:hAnsi="SimSun" w:eastAsia="SimSun" w:cs="SimSun"/>
          <w:sz w:val="24"/>
          <w:szCs w:val="24"/>
          <w:spacing w:val="1"/>
        </w:rPr>
        <w:t>理利用现代信息技术，整合优质教育教学资</w:t>
      </w:r>
      <w:r>
        <w:rPr>
          <w:rFonts w:ascii="SimSun" w:hAnsi="SimSun" w:eastAsia="SimSun" w:cs="SimSun"/>
          <w:sz w:val="24"/>
          <w:szCs w:val="24"/>
        </w:rPr>
        <w:t>源，拓展教学时空，丰富教学手段， </w:t>
      </w:r>
      <w:r>
        <w:rPr>
          <w:rFonts w:ascii="SimSun" w:hAnsi="SimSun" w:eastAsia="SimSun" w:cs="SimSun"/>
          <w:sz w:val="24"/>
          <w:szCs w:val="24"/>
        </w:rPr>
        <w:t>优化课堂教学，增强艺术的感染力，适应学生个性化学习</w:t>
      </w:r>
      <w:r>
        <w:rPr>
          <w:rFonts w:ascii="SimSun" w:hAnsi="SimSun" w:eastAsia="SimSun" w:cs="SimSun"/>
          <w:sz w:val="24"/>
          <w:szCs w:val="24"/>
          <w:spacing w:val="-1"/>
        </w:rPr>
        <w:t>需求，提升教学成效。</w:t>
      </w:r>
    </w:p>
    <w:p>
      <w:pPr>
        <w:pStyle w:val="BodyText"/>
        <w:spacing w:line="423" w:lineRule="auto"/>
        <w:rPr/>
      </w:pPr>
      <w:r/>
    </w:p>
    <w:p>
      <w:pPr>
        <w:ind w:left="496"/>
        <w:spacing w:before="78" w:line="213" w:lineRule="auto"/>
        <w:rPr>
          <w:rFonts w:ascii="SimHei" w:hAnsi="SimHei" w:eastAsia="SimHei" w:cs="SimHei"/>
          <w:sz w:val="24"/>
          <w:szCs w:val="24"/>
        </w:rPr>
      </w:pPr>
      <w:r>
        <w:rPr>
          <w:rFonts w:ascii="SimHei" w:hAnsi="SimHei" w:eastAsia="SimHei" w:cs="SimHei"/>
          <w:sz w:val="24"/>
          <w:szCs w:val="24"/>
          <w:b/>
          <w:bCs/>
          <w:spacing w:val="-2"/>
        </w:rPr>
        <w:t>4.积极适应学生职业发展需要，体现职业教育特色</w:t>
      </w:r>
    </w:p>
    <w:p>
      <w:pPr>
        <w:ind w:left="22" w:firstLine="483"/>
        <w:spacing w:before="187" w:line="355" w:lineRule="auto"/>
        <w:rPr>
          <w:rFonts w:ascii="SimSun" w:hAnsi="SimSun" w:eastAsia="SimSun" w:cs="SimSun"/>
          <w:sz w:val="24"/>
          <w:szCs w:val="24"/>
        </w:rPr>
      </w:pPr>
      <w:r>
        <w:rPr>
          <w:rFonts w:ascii="SimSun" w:hAnsi="SimSun" w:eastAsia="SimSun" w:cs="SimSun"/>
          <w:sz w:val="24"/>
          <w:szCs w:val="24"/>
          <w:spacing w:val="3"/>
        </w:rPr>
        <w:t>教师要根据艺术学科核心素养与课程目标的要求，指导学生依</w:t>
      </w:r>
      <w:r>
        <w:rPr>
          <w:rFonts w:ascii="SimSun" w:hAnsi="SimSun" w:eastAsia="SimSun" w:cs="SimSun"/>
          <w:sz w:val="24"/>
          <w:szCs w:val="24"/>
          <w:spacing w:val="2"/>
        </w:rPr>
        <w:t>据自身特点、</w:t>
      </w:r>
      <w:r>
        <w:rPr>
          <w:rFonts w:ascii="SimSun" w:hAnsi="SimSun" w:eastAsia="SimSun" w:cs="SimSun"/>
          <w:sz w:val="24"/>
          <w:szCs w:val="24"/>
        </w:rPr>
        <w:t xml:space="preserve"> </w:t>
      </w:r>
      <w:r>
        <w:rPr>
          <w:rFonts w:ascii="SimSun" w:hAnsi="SimSun" w:eastAsia="SimSun" w:cs="SimSun"/>
          <w:sz w:val="24"/>
          <w:szCs w:val="24"/>
          <w:spacing w:val="1"/>
        </w:rPr>
        <w:t>专业学习和职业发展需要，选择合适的拓展</w:t>
      </w:r>
      <w:r>
        <w:rPr>
          <w:rFonts w:ascii="SimSun" w:hAnsi="SimSun" w:eastAsia="SimSun" w:cs="SimSun"/>
          <w:sz w:val="24"/>
          <w:szCs w:val="24"/>
        </w:rPr>
        <w:t>模块内容开展研习，发展艺术特长， </w:t>
      </w:r>
      <w:r>
        <w:rPr>
          <w:rFonts w:ascii="SimSun" w:hAnsi="SimSun" w:eastAsia="SimSun" w:cs="SimSun"/>
          <w:sz w:val="24"/>
          <w:szCs w:val="24"/>
          <w:spacing w:val="-3"/>
        </w:rPr>
        <w:t>提高艺术应用水平，促进专业发展。教师在教学中要强化艺术实践，注重与专业</w:t>
      </w:r>
      <w:r>
        <w:rPr>
          <w:rFonts w:ascii="SimSun" w:hAnsi="SimSun" w:eastAsia="SimSun" w:cs="SimSun"/>
          <w:sz w:val="24"/>
          <w:szCs w:val="24"/>
        </w:rPr>
        <w:t xml:space="preserve">  </w:t>
      </w:r>
      <w:r>
        <w:rPr>
          <w:rFonts w:ascii="SimSun" w:hAnsi="SimSun" w:eastAsia="SimSun" w:cs="SimSun"/>
          <w:sz w:val="24"/>
          <w:szCs w:val="24"/>
          <w:spacing w:val="-4"/>
        </w:rPr>
        <w:t>课程的有机结合，突出应用性，注重选择与社会生活或职业领域相关的艺术主题，</w:t>
      </w:r>
      <w:r>
        <w:rPr>
          <w:rFonts w:ascii="SimSun" w:hAnsi="SimSun" w:eastAsia="SimSun" w:cs="SimSun"/>
          <w:sz w:val="24"/>
          <w:szCs w:val="24"/>
          <w:spacing w:val="1"/>
        </w:rPr>
        <w:t xml:space="preserve"> </w:t>
      </w:r>
      <w:r>
        <w:rPr>
          <w:rFonts w:ascii="SimSun" w:hAnsi="SimSun" w:eastAsia="SimSun" w:cs="SimSun"/>
          <w:sz w:val="24"/>
          <w:szCs w:val="24"/>
          <w:spacing w:val="-3"/>
        </w:rPr>
        <w:t>营造与行业企业相关联的教学情境，鼓励学生在真实的工作环境或模拟的工作情</w:t>
      </w:r>
      <w:r>
        <w:rPr>
          <w:rFonts w:ascii="SimSun" w:hAnsi="SimSun" w:eastAsia="SimSun" w:cs="SimSun"/>
          <w:sz w:val="24"/>
          <w:szCs w:val="24"/>
        </w:rPr>
        <w:t xml:space="preserve">  </w:t>
      </w:r>
      <w:r>
        <w:rPr>
          <w:rFonts w:ascii="SimSun" w:hAnsi="SimSun" w:eastAsia="SimSun" w:cs="SimSun"/>
          <w:sz w:val="24"/>
          <w:szCs w:val="24"/>
        </w:rPr>
        <w:t>境中运用艺术知识、技能开展创作活动，解决实际问题</w:t>
      </w:r>
      <w:r>
        <w:rPr>
          <w:rFonts w:ascii="SimSun" w:hAnsi="SimSun" w:eastAsia="SimSun" w:cs="SimSun"/>
          <w:sz w:val="24"/>
          <w:szCs w:val="24"/>
          <w:spacing w:val="-1"/>
        </w:rPr>
        <w:t>，服务职业生涯发展。</w:t>
      </w:r>
    </w:p>
    <w:p>
      <w:pPr>
        <w:pStyle w:val="BodyText"/>
        <w:spacing w:line="333" w:lineRule="auto"/>
        <w:rPr/>
      </w:pPr>
      <w:r/>
    </w:p>
    <w:p>
      <w:pPr>
        <w:pStyle w:val="BodyText"/>
        <w:spacing w:line="333" w:lineRule="auto"/>
        <w:rPr/>
      </w:pPr>
      <w:r/>
    </w:p>
    <w:p>
      <w:pPr>
        <w:ind w:left="629"/>
        <w:spacing w:before="98"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43" w:lineRule="auto"/>
        <w:rPr/>
      </w:pPr>
      <w:r/>
    </w:p>
    <w:p>
      <w:pPr>
        <w:pStyle w:val="BodyText"/>
        <w:spacing w:line="243" w:lineRule="auto"/>
        <w:rPr/>
      </w:pPr>
      <w:r/>
    </w:p>
    <w:p>
      <w:pPr>
        <w:ind w:left="515"/>
        <w:spacing w:before="78" w:line="221" w:lineRule="auto"/>
        <w:rPr>
          <w:rFonts w:ascii="SimHei" w:hAnsi="SimHei" w:eastAsia="SimHei" w:cs="SimHei"/>
          <w:sz w:val="24"/>
          <w:szCs w:val="24"/>
        </w:rPr>
      </w:pPr>
      <w:r>
        <w:rPr>
          <w:rFonts w:ascii="SimHei" w:hAnsi="SimHei" w:eastAsia="SimHei" w:cs="SimHei"/>
          <w:sz w:val="24"/>
          <w:szCs w:val="24"/>
          <w:b/>
          <w:bCs/>
          <w:spacing w:val="-6"/>
        </w:rPr>
        <w:t>1.学业评价</w:t>
      </w:r>
    </w:p>
    <w:p>
      <w:pPr>
        <w:ind w:left="545"/>
        <w:spacing w:before="181" w:line="218" w:lineRule="auto"/>
        <w:rPr>
          <w:rFonts w:ascii="SimSun" w:hAnsi="SimSun" w:eastAsia="SimSun" w:cs="SimSun"/>
          <w:sz w:val="24"/>
          <w:szCs w:val="24"/>
        </w:rPr>
      </w:pPr>
      <w:r>
        <w:rPr>
          <w:rFonts w:ascii="SimSun" w:hAnsi="SimSun" w:eastAsia="SimSun" w:cs="SimSun"/>
          <w:sz w:val="24"/>
          <w:szCs w:val="24"/>
          <w:spacing w:val="-8"/>
        </w:rPr>
        <w:t>(1)评价目的</w:t>
      </w:r>
    </w:p>
    <w:p>
      <w:pPr>
        <w:ind w:left="24" w:right="200" w:firstLine="478"/>
        <w:spacing w:before="182" w:line="350" w:lineRule="auto"/>
        <w:rPr>
          <w:rFonts w:ascii="SimSun" w:hAnsi="SimSun" w:eastAsia="SimSun" w:cs="SimSun"/>
          <w:sz w:val="24"/>
          <w:szCs w:val="24"/>
        </w:rPr>
      </w:pPr>
      <w:r>
        <w:rPr>
          <w:rFonts w:ascii="SimSun" w:hAnsi="SimSun" w:eastAsia="SimSun" w:cs="SimSun"/>
          <w:sz w:val="24"/>
          <w:szCs w:val="24"/>
          <w:spacing w:val="-3"/>
        </w:rPr>
        <w:t>速写课程学业评价是检验教学成效的重要手段，是教学的有机组</w:t>
      </w:r>
      <w:r>
        <w:rPr>
          <w:rFonts w:ascii="SimSun" w:hAnsi="SimSun" w:eastAsia="SimSun" w:cs="SimSun"/>
          <w:sz w:val="24"/>
          <w:szCs w:val="24"/>
          <w:spacing w:val="-4"/>
        </w:rPr>
        <w:t>成部分，具</w:t>
      </w:r>
      <w:r>
        <w:rPr>
          <w:rFonts w:ascii="SimSun" w:hAnsi="SimSun" w:eastAsia="SimSun" w:cs="SimSun"/>
          <w:sz w:val="24"/>
          <w:szCs w:val="24"/>
        </w:rPr>
        <w:t xml:space="preserve"> </w:t>
      </w:r>
      <w:r>
        <w:rPr>
          <w:rFonts w:ascii="SimSun" w:hAnsi="SimSun" w:eastAsia="SimSun" w:cs="SimSun"/>
          <w:sz w:val="24"/>
          <w:szCs w:val="24"/>
          <w:spacing w:val="-3"/>
        </w:rPr>
        <w:t>有激励导向和质量监控的作用。艺术课程学业评价的目的在于激励学生学习，调</w:t>
      </w:r>
      <w:r>
        <w:rPr>
          <w:rFonts w:ascii="SimSun" w:hAnsi="SimSun" w:eastAsia="SimSun" w:cs="SimSun"/>
          <w:sz w:val="24"/>
          <w:szCs w:val="24"/>
        </w:rPr>
        <w:t xml:space="preserve"> </w:t>
      </w:r>
      <w:r>
        <w:rPr>
          <w:rFonts w:ascii="SimSun" w:hAnsi="SimSun" w:eastAsia="SimSun" w:cs="SimSun"/>
          <w:sz w:val="24"/>
          <w:szCs w:val="24"/>
          <w:spacing w:val="-1"/>
        </w:rPr>
        <w:t>整、改进教学内容及方法，全面提升学生的艺术学科核心素养。</w:t>
      </w:r>
    </w:p>
    <w:p>
      <w:pPr>
        <w:ind w:left="545"/>
        <w:spacing w:before="37" w:line="218" w:lineRule="auto"/>
        <w:rPr>
          <w:rFonts w:ascii="SimSun" w:hAnsi="SimSun" w:eastAsia="SimSun" w:cs="SimSun"/>
          <w:sz w:val="24"/>
          <w:szCs w:val="24"/>
        </w:rPr>
      </w:pPr>
      <w:r>
        <w:rPr>
          <w:rFonts w:ascii="SimSun" w:hAnsi="SimSun" w:eastAsia="SimSun" w:cs="SimSun"/>
          <w:sz w:val="24"/>
          <w:szCs w:val="24"/>
          <w:spacing w:val="-8"/>
        </w:rPr>
        <w:t>(2)评价原则</w:t>
      </w:r>
    </w:p>
    <w:p>
      <w:pPr>
        <w:spacing w:line="218" w:lineRule="auto"/>
        <w:sectPr>
          <w:footerReference w:type="default" r:id="rId67"/>
          <w:pgSz w:w="11906" w:h="16839"/>
          <w:pgMar w:top="1426" w:right="1599" w:bottom="1273" w:left="1785" w:header="0" w:footer="1047" w:gutter="0"/>
        </w:sectPr>
        <w:rPr>
          <w:rFonts w:ascii="SimSun" w:hAnsi="SimSun" w:eastAsia="SimSun" w:cs="SimSun"/>
          <w:sz w:val="24"/>
          <w:szCs w:val="24"/>
        </w:rPr>
      </w:pPr>
    </w:p>
    <w:p>
      <w:pPr>
        <w:ind w:left="22" w:right="181" w:firstLine="487"/>
        <w:spacing w:before="47" w:line="347" w:lineRule="auto"/>
        <w:rPr>
          <w:rFonts w:ascii="SimSun" w:hAnsi="SimSun" w:eastAsia="SimSun" w:cs="SimSun"/>
          <w:sz w:val="24"/>
          <w:szCs w:val="24"/>
        </w:rPr>
      </w:pPr>
      <w:r>
        <w:rPr>
          <w:rFonts w:ascii="SimSun" w:hAnsi="SimSun" w:eastAsia="SimSun" w:cs="SimSun"/>
          <w:sz w:val="24"/>
          <w:szCs w:val="24"/>
          <w:spacing w:val="-3"/>
        </w:rPr>
        <w:t>导向性原则。评价应基于艺术学科核心素养与课</w:t>
      </w:r>
      <w:r>
        <w:rPr>
          <w:rFonts w:ascii="SimSun" w:hAnsi="SimSun" w:eastAsia="SimSun" w:cs="SimSun"/>
          <w:sz w:val="24"/>
          <w:szCs w:val="24"/>
          <w:spacing w:val="-4"/>
        </w:rPr>
        <w:t>程目标，坚持立德树人根本</w:t>
      </w:r>
      <w:r>
        <w:rPr>
          <w:rFonts w:ascii="SimSun" w:hAnsi="SimSun" w:eastAsia="SimSun" w:cs="SimSun"/>
          <w:sz w:val="24"/>
          <w:szCs w:val="24"/>
        </w:rPr>
        <w:t xml:space="preserve"> </w:t>
      </w:r>
      <w:r>
        <w:rPr>
          <w:rFonts w:ascii="SimSun" w:hAnsi="SimSun" w:eastAsia="SimSun" w:cs="SimSun"/>
          <w:sz w:val="24"/>
          <w:szCs w:val="24"/>
          <w:spacing w:val="-1"/>
        </w:rPr>
        <w:t>任务，全面提高学生的审美和人文素养。</w:t>
      </w:r>
    </w:p>
    <w:p>
      <w:pPr>
        <w:ind w:left="23" w:firstLine="480"/>
        <w:spacing w:before="33" w:line="346" w:lineRule="auto"/>
        <w:rPr>
          <w:rFonts w:ascii="SimSun" w:hAnsi="SimSun" w:eastAsia="SimSun" w:cs="SimSun"/>
          <w:sz w:val="24"/>
          <w:szCs w:val="24"/>
        </w:rPr>
      </w:pPr>
      <w:r>
        <w:rPr>
          <w:rFonts w:ascii="SimSun" w:hAnsi="SimSun" w:eastAsia="SimSun" w:cs="SimSun"/>
          <w:sz w:val="24"/>
          <w:szCs w:val="24"/>
          <w:spacing w:val="-5"/>
        </w:rPr>
        <w:t>整体性原则。评价须着眼学生学习的整体，涵盖学习的各个层面、各个环节，</w:t>
      </w:r>
      <w:r>
        <w:rPr>
          <w:rFonts w:ascii="SimSun" w:hAnsi="SimSun" w:eastAsia="SimSun" w:cs="SimSun"/>
          <w:sz w:val="24"/>
          <w:szCs w:val="24"/>
          <w:spacing w:val="6"/>
        </w:rPr>
        <w:t xml:space="preserve"> </w:t>
      </w:r>
      <w:r>
        <w:rPr>
          <w:rFonts w:ascii="SimSun" w:hAnsi="SimSun" w:eastAsia="SimSun" w:cs="SimSun"/>
          <w:sz w:val="24"/>
          <w:szCs w:val="24"/>
          <w:spacing w:val="-1"/>
        </w:rPr>
        <w:t>全面准确地判断学生艺术学科核心素养发展水平。</w:t>
      </w:r>
    </w:p>
    <w:p>
      <w:pPr>
        <w:ind w:left="24" w:right="146" w:firstLine="482"/>
        <w:spacing w:before="33" w:line="346" w:lineRule="auto"/>
        <w:rPr>
          <w:rFonts w:ascii="SimSun" w:hAnsi="SimSun" w:eastAsia="SimSun" w:cs="SimSun"/>
          <w:sz w:val="24"/>
          <w:szCs w:val="24"/>
        </w:rPr>
      </w:pPr>
      <w:r>
        <w:rPr>
          <w:rFonts w:ascii="SimSun" w:hAnsi="SimSun" w:eastAsia="SimSun" w:cs="SimSun"/>
          <w:sz w:val="24"/>
          <w:szCs w:val="24"/>
          <w:spacing w:val="-2"/>
        </w:rPr>
        <w:t>发展性原则。评价要切实关注学生的学习过程和成长表现，</w:t>
      </w:r>
      <w:r>
        <w:rPr>
          <w:rFonts w:ascii="SimSun" w:hAnsi="SimSun" w:eastAsia="SimSun" w:cs="SimSun"/>
          <w:sz w:val="24"/>
          <w:szCs w:val="24"/>
          <w:spacing w:val="-3"/>
        </w:rPr>
        <w:t>注重个体差异，</w:t>
      </w:r>
      <w:r>
        <w:rPr>
          <w:rFonts w:ascii="SimSun" w:hAnsi="SimSun" w:eastAsia="SimSun" w:cs="SimSun"/>
          <w:sz w:val="24"/>
          <w:szCs w:val="24"/>
        </w:rPr>
        <w:t xml:space="preserve"> </w:t>
      </w:r>
      <w:r>
        <w:rPr>
          <w:rFonts w:ascii="SimSun" w:hAnsi="SimSun" w:eastAsia="SimSun" w:cs="SimSun"/>
          <w:sz w:val="24"/>
          <w:szCs w:val="24"/>
          <w:spacing w:val="-2"/>
        </w:rPr>
        <w:t>促进学生全面发展。</w:t>
      </w:r>
    </w:p>
    <w:p>
      <w:pPr>
        <w:ind w:left="545"/>
        <w:spacing w:before="32" w:line="218" w:lineRule="auto"/>
        <w:rPr>
          <w:rFonts w:ascii="SimSun" w:hAnsi="SimSun" w:eastAsia="SimSun" w:cs="SimSun"/>
          <w:sz w:val="24"/>
          <w:szCs w:val="24"/>
        </w:rPr>
      </w:pPr>
      <w:r>
        <w:rPr>
          <w:rFonts w:ascii="SimSun" w:hAnsi="SimSun" w:eastAsia="SimSun" w:cs="SimSun"/>
          <w:sz w:val="24"/>
          <w:szCs w:val="24"/>
          <w:spacing w:val="-8"/>
        </w:rPr>
        <w:t>(3)评价主体</w:t>
      </w:r>
    </w:p>
    <w:p>
      <w:pPr>
        <w:ind w:left="24" w:right="181" w:firstLine="482"/>
        <w:spacing w:before="184" w:line="346" w:lineRule="auto"/>
        <w:rPr>
          <w:rFonts w:ascii="SimSun" w:hAnsi="SimSun" w:eastAsia="SimSun" w:cs="SimSun"/>
          <w:sz w:val="24"/>
          <w:szCs w:val="24"/>
        </w:rPr>
      </w:pPr>
      <w:r>
        <w:rPr>
          <w:rFonts w:ascii="SimSun" w:hAnsi="SimSun" w:eastAsia="SimSun" w:cs="SimSun"/>
          <w:sz w:val="24"/>
          <w:szCs w:val="24"/>
          <w:spacing w:val="-3"/>
        </w:rPr>
        <w:t>坚持评价主体多元化的原则，采用学生自我评价、同伴</w:t>
      </w:r>
      <w:r>
        <w:rPr>
          <w:rFonts w:ascii="SimSun" w:hAnsi="SimSun" w:eastAsia="SimSun" w:cs="SimSun"/>
          <w:sz w:val="24"/>
          <w:szCs w:val="24"/>
          <w:spacing w:val="-4"/>
        </w:rPr>
        <w:t>评价、教师评价、家</w:t>
      </w:r>
      <w:r>
        <w:rPr>
          <w:rFonts w:ascii="SimSun" w:hAnsi="SimSun" w:eastAsia="SimSun" w:cs="SimSun"/>
          <w:sz w:val="24"/>
          <w:szCs w:val="24"/>
        </w:rPr>
        <w:t xml:space="preserve"> </w:t>
      </w:r>
      <w:r>
        <w:rPr>
          <w:rFonts w:ascii="SimSun" w:hAnsi="SimSun" w:eastAsia="SimSun" w:cs="SimSun"/>
          <w:sz w:val="24"/>
          <w:szCs w:val="24"/>
          <w:spacing w:val="-1"/>
        </w:rPr>
        <w:t>长评价、社会评价等相结合的方式，全面评价学生学业成就。</w:t>
      </w:r>
    </w:p>
    <w:p>
      <w:pPr>
        <w:ind w:left="545"/>
        <w:spacing w:before="34" w:line="218" w:lineRule="auto"/>
        <w:rPr>
          <w:rFonts w:ascii="SimSun" w:hAnsi="SimSun" w:eastAsia="SimSun" w:cs="SimSun"/>
          <w:sz w:val="24"/>
          <w:szCs w:val="24"/>
        </w:rPr>
      </w:pPr>
      <w:r>
        <w:rPr>
          <w:rFonts w:ascii="SimSun" w:hAnsi="SimSun" w:eastAsia="SimSun" w:cs="SimSun"/>
          <w:sz w:val="24"/>
          <w:szCs w:val="24"/>
          <w:spacing w:val="-8"/>
        </w:rPr>
        <w:t>(4)评价方式</w:t>
      </w:r>
    </w:p>
    <w:p>
      <w:pPr>
        <w:ind w:left="24" w:right="181" w:firstLine="479"/>
        <w:spacing w:before="183" w:line="354" w:lineRule="auto"/>
        <w:rPr>
          <w:rFonts w:ascii="SimSun" w:hAnsi="SimSun" w:eastAsia="SimSun" w:cs="SimSun"/>
          <w:sz w:val="24"/>
          <w:szCs w:val="24"/>
        </w:rPr>
      </w:pPr>
      <w:r>
        <w:rPr>
          <w:rFonts w:ascii="SimSun" w:hAnsi="SimSun" w:eastAsia="SimSun" w:cs="SimSun"/>
          <w:sz w:val="24"/>
          <w:szCs w:val="24"/>
          <w:spacing w:val="-3"/>
        </w:rPr>
        <w:t>应发挥评价的诊断、反馈、激励、甄别、选拔等多种功能，根据</w:t>
      </w:r>
      <w:r>
        <w:rPr>
          <w:rFonts w:ascii="SimSun" w:hAnsi="SimSun" w:eastAsia="SimSun" w:cs="SimSun"/>
          <w:sz w:val="24"/>
          <w:szCs w:val="24"/>
          <w:spacing w:val="-4"/>
        </w:rPr>
        <w:t>不同的评价</w:t>
      </w:r>
      <w:r>
        <w:rPr>
          <w:rFonts w:ascii="SimSun" w:hAnsi="SimSun" w:eastAsia="SimSun" w:cs="SimSun"/>
          <w:sz w:val="24"/>
          <w:szCs w:val="24"/>
        </w:rPr>
        <w:t xml:space="preserve"> </w:t>
      </w:r>
      <w:r>
        <w:rPr>
          <w:rFonts w:ascii="SimSun" w:hAnsi="SimSun" w:eastAsia="SimSun" w:cs="SimSun"/>
          <w:sz w:val="24"/>
          <w:szCs w:val="24"/>
          <w:spacing w:val="-3"/>
        </w:rPr>
        <w:t>目的和评价对象，选用恰当的评价方式。要整合诊断性评价、形成性评价、终结</w:t>
      </w:r>
      <w:r>
        <w:rPr>
          <w:rFonts w:ascii="SimSun" w:hAnsi="SimSun" w:eastAsia="SimSun" w:cs="SimSun"/>
          <w:sz w:val="24"/>
          <w:szCs w:val="24"/>
        </w:rPr>
        <w:t xml:space="preserve"> </w:t>
      </w:r>
      <w:r>
        <w:rPr>
          <w:rFonts w:ascii="SimSun" w:hAnsi="SimSun" w:eastAsia="SimSun" w:cs="SimSun"/>
          <w:sz w:val="24"/>
          <w:szCs w:val="24"/>
          <w:spacing w:val="-3"/>
        </w:rPr>
        <w:t>性评价等多种评价方式，灵活、合理地选择观察、询问、作业、学习档案袋、创</w:t>
      </w:r>
      <w:r>
        <w:rPr>
          <w:rFonts w:ascii="SimSun" w:hAnsi="SimSun" w:eastAsia="SimSun" w:cs="SimSun"/>
          <w:sz w:val="24"/>
          <w:szCs w:val="24"/>
        </w:rPr>
        <w:t xml:space="preserve"> </w:t>
      </w:r>
      <w:r>
        <w:rPr>
          <w:rFonts w:ascii="SimSun" w:hAnsi="SimSun" w:eastAsia="SimSun" w:cs="SimSun"/>
          <w:sz w:val="24"/>
          <w:szCs w:val="24"/>
          <w:spacing w:val="-3"/>
        </w:rPr>
        <w:t>作、考试等多种方式进行科学评价，既关注量化评价的客观结果，也关注学生学</w:t>
      </w:r>
      <w:r>
        <w:rPr>
          <w:rFonts w:ascii="SimSun" w:hAnsi="SimSun" w:eastAsia="SimSun" w:cs="SimSun"/>
          <w:sz w:val="24"/>
          <w:szCs w:val="24"/>
        </w:rPr>
        <w:t xml:space="preserve"> </w:t>
      </w:r>
      <w:r>
        <w:rPr>
          <w:rFonts w:ascii="SimSun" w:hAnsi="SimSun" w:eastAsia="SimSun" w:cs="SimSun"/>
          <w:sz w:val="24"/>
          <w:szCs w:val="24"/>
          <w:spacing w:val="-1"/>
        </w:rPr>
        <w:t>习过程中的表现，综合判断学生艺术学科核心素养的发展水平。</w:t>
      </w:r>
    </w:p>
    <w:p>
      <w:pPr>
        <w:ind w:left="545"/>
        <w:spacing w:before="34" w:line="218" w:lineRule="auto"/>
        <w:rPr>
          <w:rFonts w:ascii="SimSun" w:hAnsi="SimSun" w:eastAsia="SimSun" w:cs="SimSun"/>
          <w:sz w:val="24"/>
          <w:szCs w:val="24"/>
        </w:rPr>
      </w:pPr>
      <w:r>
        <w:rPr>
          <w:rFonts w:ascii="SimSun" w:hAnsi="SimSun" w:eastAsia="SimSun" w:cs="SimSun"/>
          <w:sz w:val="24"/>
          <w:szCs w:val="24"/>
          <w:spacing w:val="-8"/>
        </w:rPr>
        <w:t>(5)评价结果</w:t>
      </w:r>
    </w:p>
    <w:p>
      <w:pPr>
        <w:ind w:left="23" w:right="181" w:firstLine="479"/>
        <w:spacing w:before="184" w:line="350" w:lineRule="auto"/>
        <w:rPr>
          <w:rFonts w:ascii="SimSun" w:hAnsi="SimSun" w:eastAsia="SimSun" w:cs="SimSun"/>
          <w:sz w:val="24"/>
          <w:szCs w:val="24"/>
        </w:rPr>
      </w:pPr>
      <w:r>
        <w:rPr>
          <w:rFonts w:ascii="SimSun" w:hAnsi="SimSun" w:eastAsia="SimSun" w:cs="SimSun"/>
          <w:sz w:val="24"/>
          <w:szCs w:val="24"/>
          <w:spacing w:val="-3"/>
        </w:rPr>
        <w:t>对学生学业评价结果的衡量，应依据课程学业质量的两个水平进</w:t>
      </w:r>
      <w:r>
        <w:rPr>
          <w:rFonts w:ascii="SimSun" w:hAnsi="SimSun" w:eastAsia="SimSun" w:cs="SimSun"/>
          <w:sz w:val="24"/>
          <w:szCs w:val="24"/>
          <w:spacing w:val="-4"/>
        </w:rPr>
        <w:t>行认定。这</w:t>
      </w:r>
      <w:r>
        <w:rPr>
          <w:rFonts w:ascii="SimSun" w:hAnsi="SimSun" w:eastAsia="SimSun" w:cs="SimSun"/>
          <w:sz w:val="24"/>
          <w:szCs w:val="24"/>
        </w:rPr>
        <w:t xml:space="preserve"> </w:t>
      </w:r>
      <w:r>
        <w:rPr>
          <w:rFonts w:ascii="SimSun" w:hAnsi="SimSun" w:eastAsia="SimSun" w:cs="SimSun"/>
          <w:sz w:val="24"/>
          <w:szCs w:val="24"/>
          <w:spacing w:val="-3"/>
        </w:rPr>
        <w:t>是学校评定学生学业水平的基本依据，是分类考试等各类升学考试招生的主要命</w:t>
      </w:r>
      <w:r>
        <w:rPr>
          <w:rFonts w:ascii="SimSun" w:hAnsi="SimSun" w:eastAsia="SimSun" w:cs="SimSun"/>
          <w:sz w:val="24"/>
          <w:szCs w:val="24"/>
          <w:spacing w:val="1"/>
        </w:rPr>
        <w:t xml:space="preserve"> </w:t>
      </w:r>
      <w:r>
        <w:rPr>
          <w:rFonts w:ascii="SimSun" w:hAnsi="SimSun" w:eastAsia="SimSun" w:cs="SimSun"/>
          <w:sz w:val="24"/>
          <w:szCs w:val="24"/>
          <w:spacing w:val="-3"/>
        </w:rPr>
        <w:t>题依据。</w:t>
      </w:r>
    </w:p>
    <w:p>
      <w:pPr>
        <w:pStyle w:val="BodyText"/>
        <w:spacing w:line="421" w:lineRule="auto"/>
        <w:rPr/>
      </w:pPr>
      <w:r/>
    </w:p>
    <w:p>
      <w:pPr>
        <w:ind w:left="501"/>
        <w:spacing w:before="78" w:line="222" w:lineRule="auto"/>
        <w:rPr>
          <w:rFonts w:ascii="SimHei" w:hAnsi="SimHei" w:eastAsia="SimHei" w:cs="SimHei"/>
          <w:sz w:val="24"/>
          <w:szCs w:val="24"/>
        </w:rPr>
      </w:pPr>
      <w:r>
        <w:rPr>
          <w:rFonts w:ascii="SimHei" w:hAnsi="SimHei" w:eastAsia="SimHei" w:cs="SimHei"/>
          <w:sz w:val="24"/>
          <w:szCs w:val="24"/>
          <w:b/>
          <w:bCs/>
          <w:spacing w:val="-4"/>
        </w:rPr>
        <w:t>2.评价标准</w:t>
      </w:r>
    </w:p>
    <w:p>
      <w:pPr>
        <w:ind w:left="23" w:right="181" w:firstLine="507"/>
        <w:spacing w:before="176" w:line="354" w:lineRule="auto"/>
        <w:jc w:val="both"/>
        <w:rPr>
          <w:rFonts w:ascii="SimSun" w:hAnsi="SimSun" w:eastAsia="SimSun" w:cs="SimSun"/>
          <w:sz w:val="24"/>
          <w:szCs w:val="24"/>
        </w:rPr>
      </w:pPr>
      <w:r>
        <w:rPr>
          <w:rFonts w:ascii="SimSun" w:hAnsi="SimSun" w:eastAsia="SimSun" w:cs="SimSun"/>
          <w:sz w:val="24"/>
          <w:szCs w:val="24"/>
          <w:spacing w:val="-4"/>
        </w:rPr>
        <w:t>以学习目标为评价标准，坚持用多元评价方式引导学生形成个性化的学习方</w:t>
      </w:r>
      <w:r>
        <w:rPr>
          <w:rFonts w:ascii="SimSun" w:hAnsi="SimSun" w:eastAsia="SimSun" w:cs="SimSun"/>
          <w:sz w:val="24"/>
          <w:szCs w:val="24"/>
        </w:rPr>
        <w:t xml:space="preserve"> </w:t>
      </w:r>
      <w:r>
        <w:rPr>
          <w:rFonts w:ascii="SimSun" w:hAnsi="SimSun" w:eastAsia="SimSun" w:cs="SimSun"/>
          <w:sz w:val="24"/>
          <w:szCs w:val="24"/>
          <w:spacing w:val="-3"/>
        </w:rPr>
        <w:t>式，养成良好的学习习惯和练习方法。采取形成性考核和终结性考核相结合的方</w:t>
      </w:r>
      <w:r>
        <w:rPr>
          <w:rFonts w:ascii="SimSun" w:hAnsi="SimSun" w:eastAsia="SimSun" w:cs="SimSun"/>
          <w:sz w:val="24"/>
          <w:szCs w:val="24"/>
          <w:spacing w:val="1"/>
        </w:rPr>
        <w:t xml:space="preserve"> </w:t>
      </w:r>
      <w:r>
        <w:rPr>
          <w:rFonts w:ascii="SimSun" w:hAnsi="SimSun" w:eastAsia="SimSun" w:cs="SimSun"/>
          <w:sz w:val="24"/>
          <w:szCs w:val="24"/>
          <w:spacing w:val="-3"/>
        </w:rPr>
        <w:t>式。形成性考核主要由学生平时学习过程态度、任务完成情况、考勤等，终结性</w:t>
      </w:r>
      <w:r>
        <w:rPr>
          <w:rFonts w:ascii="SimSun" w:hAnsi="SimSun" w:eastAsia="SimSun" w:cs="SimSun"/>
          <w:sz w:val="24"/>
          <w:szCs w:val="24"/>
          <w:spacing w:val="1"/>
        </w:rPr>
        <w:t xml:space="preserve"> </w:t>
      </w:r>
      <w:r>
        <w:rPr>
          <w:rFonts w:ascii="SimSun" w:hAnsi="SimSun" w:eastAsia="SimSun" w:cs="SimSun"/>
          <w:sz w:val="24"/>
          <w:szCs w:val="24"/>
          <w:spacing w:val="-3"/>
        </w:rPr>
        <w:t>考核通过期末考试考查学生对课程的基本知识掌握能力。重点考查学生对速写相</w:t>
      </w:r>
      <w:r>
        <w:rPr>
          <w:rFonts w:ascii="SimSun" w:hAnsi="SimSun" w:eastAsia="SimSun" w:cs="SimSun"/>
          <w:sz w:val="24"/>
          <w:szCs w:val="24"/>
          <w:spacing w:val="1"/>
        </w:rPr>
        <w:t xml:space="preserve"> </w:t>
      </w:r>
      <w:r>
        <w:rPr>
          <w:rFonts w:ascii="SimSun" w:hAnsi="SimSun" w:eastAsia="SimSun" w:cs="SimSun"/>
          <w:sz w:val="24"/>
          <w:szCs w:val="24"/>
        </w:rPr>
        <w:t>关任务的掌握情况。通过多种考核方式相结合，</w:t>
      </w:r>
      <w:r>
        <w:rPr>
          <w:rFonts w:ascii="SimSun" w:hAnsi="SimSun" w:eastAsia="SimSun" w:cs="SimSun"/>
          <w:sz w:val="24"/>
          <w:szCs w:val="24"/>
          <w:spacing w:val="-1"/>
        </w:rPr>
        <w:t>可以全方面的考查学生。</w:t>
      </w:r>
    </w:p>
    <w:p>
      <w:pPr>
        <w:spacing w:line="354" w:lineRule="auto"/>
        <w:sectPr>
          <w:footerReference w:type="default" r:id="rId68"/>
          <w:pgSz w:w="11906" w:h="16839"/>
          <w:pgMar w:top="1426" w:right="1618" w:bottom="1273" w:left="1785" w:header="0" w:footer="1047" w:gutter="0"/>
        </w:sectPr>
        <w:rPr>
          <w:rFonts w:ascii="SimSun" w:hAnsi="SimSun" w:eastAsia="SimSun" w:cs="SimSun"/>
          <w:sz w:val="24"/>
          <w:szCs w:val="24"/>
        </w:rPr>
      </w:pPr>
    </w:p>
    <w:p>
      <w:pPr>
        <w:spacing w:line="198"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3"/>
        <w:gridCol w:w="1569"/>
        <w:gridCol w:w="4680"/>
        <w:gridCol w:w="610"/>
        <w:gridCol w:w="614"/>
      </w:tblGrid>
      <w:tr>
        <w:trPr>
          <w:trHeight w:val="825" w:hRule="atLeast"/>
        </w:trPr>
        <w:tc>
          <w:tcPr>
            <w:tcW w:w="2622" w:type="dxa"/>
            <w:vAlign w:val="top"/>
            <w:gridSpan w:val="2"/>
          </w:tcPr>
          <w:p>
            <w:pPr>
              <w:pStyle w:val="TableText"/>
              <w:ind w:left="115"/>
              <w:spacing w:before="36" w:line="228" w:lineRule="auto"/>
              <w:rPr/>
            </w:pPr>
            <w:r>
              <w:rPr>
                <w:b/>
                <w:bCs/>
                <w:spacing w:val="6"/>
              </w:rPr>
              <w:t>考核项目</w:t>
            </w:r>
          </w:p>
        </w:tc>
        <w:tc>
          <w:tcPr>
            <w:tcW w:w="4680" w:type="dxa"/>
            <w:vAlign w:val="top"/>
          </w:tcPr>
          <w:p>
            <w:pPr>
              <w:pStyle w:val="TableText"/>
              <w:ind w:left="112"/>
              <w:spacing w:before="36" w:line="228" w:lineRule="auto"/>
              <w:rPr/>
            </w:pPr>
            <w:r>
              <w:rPr>
                <w:b/>
                <w:bCs/>
                <w:spacing w:val="6"/>
              </w:rPr>
              <w:t>考核方法</w:t>
            </w:r>
          </w:p>
        </w:tc>
        <w:tc>
          <w:tcPr>
            <w:tcW w:w="610" w:type="dxa"/>
            <w:vAlign w:val="top"/>
            <w:textDirection w:val="tbRlV"/>
          </w:tcPr>
          <w:p>
            <w:pPr>
              <w:pStyle w:val="TableText"/>
              <w:ind w:left="36"/>
              <w:spacing w:before="289" w:line="217" w:lineRule="auto"/>
              <w:rPr/>
            </w:pPr>
            <w:r>
              <w:rPr>
                <w:b/>
                <w:bCs/>
                <w:spacing w:val="6"/>
              </w:rPr>
              <w:t>比</w:t>
            </w:r>
            <w:r>
              <w:rPr>
                <w:spacing w:val="99"/>
              </w:rPr>
              <w:t xml:space="preserve"> </w:t>
            </w:r>
            <w:r>
              <w:rPr>
                <w:b/>
                <w:bCs/>
                <w:spacing w:val="6"/>
              </w:rPr>
              <w:t>例</w:t>
            </w:r>
          </w:p>
        </w:tc>
        <w:tc>
          <w:tcPr>
            <w:tcW w:w="614" w:type="dxa"/>
            <w:vAlign w:val="top"/>
            <w:textDirection w:val="tbRlV"/>
          </w:tcPr>
          <w:p>
            <w:pPr>
              <w:pStyle w:val="TableText"/>
              <w:ind w:left="36"/>
              <w:spacing w:before="291" w:line="217" w:lineRule="auto"/>
              <w:rPr/>
            </w:pPr>
            <w:r>
              <w:rPr>
                <w:b/>
                <w:bCs/>
                <w:spacing w:val="6"/>
              </w:rPr>
              <w:t>小</w:t>
            </w:r>
            <w:r>
              <w:rPr>
                <w:spacing w:val="99"/>
              </w:rPr>
              <w:t xml:space="preserve"> </w:t>
            </w:r>
            <w:r>
              <w:rPr>
                <w:b/>
                <w:bCs/>
                <w:spacing w:val="6"/>
              </w:rPr>
              <w:t>计</w:t>
            </w:r>
          </w:p>
        </w:tc>
      </w:tr>
      <w:tr>
        <w:trPr>
          <w:trHeight w:val="821" w:hRule="atLeast"/>
        </w:trPr>
        <w:tc>
          <w:tcPr>
            <w:tcW w:w="1053" w:type="dxa"/>
            <w:vAlign w:val="top"/>
            <w:vMerge w:val="restart"/>
            <w:tcBorders>
              <w:bottom w:val="nil"/>
            </w:tcBorders>
          </w:tcPr>
          <w:p>
            <w:pPr>
              <w:spacing w:line="293" w:lineRule="auto"/>
              <w:rPr>
                <w:rFonts w:ascii="Arial"/>
                <w:sz w:val="21"/>
              </w:rPr>
            </w:pPr>
            <w:r/>
          </w:p>
          <w:p>
            <w:pPr>
              <w:spacing w:line="294" w:lineRule="auto"/>
              <w:rPr>
                <w:rFonts w:ascii="Arial"/>
                <w:sz w:val="21"/>
              </w:rPr>
            </w:pPr>
            <w:r/>
          </w:p>
          <w:p>
            <w:pPr>
              <w:pStyle w:val="TableText"/>
              <w:ind w:left="115" w:right="311" w:firstLine="2"/>
              <w:spacing w:before="65" w:line="362" w:lineRule="auto"/>
              <w:rPr/>
            </w:pPr>
            <w:r>
              <w:rPr>
                <w:spacing w:val="6"/>
              </w:rPr>
              <w:t>形成性</w:t>
            </w:r>
            <w:r>
              <w:rPr/>
              <w:t xml:space="preserve"> </w:t>
            </w:r>
            <w:r>
              <w:rPr>
                <w:spacing w:val="4"/>
              </w:rPr>
              <w:t>考核</w:t>
            </w:r>
          </w:p>
        </w:tc>
        <w:tc>
          <w:tcPr>
            <w:tcW w:w="1569" w:type="dxa"/>
            <w:vAlign w:val="top"/>
          </w:tcPr>
          <w:p>
            <w:pPr>
              <w:pStyle w:val="TableText"/>
              <w:ind w:left="115"/>
              <w:spacing w:before="32" w:line="228" w:lineRule="auto"/>
              <w:rPr/>
            </w:pPr>
            <w:r>
              <w:rPr>
                <w:spacing w:val="6"/>
              </w:rPr>
              <w:t>学习态度</w:t>
            </w:r>
          </w:p>
        </w:tc>
        <w:tc>
          <w:tcPr>
            <w:tcW w:w="4680" w:type="dxa"/>
            <w:vAlign w:val="top"/>
          </w:tcPr>
          <w:p>
            <w:pPr>
              <w:pStyle w:val="TableText"/>
              <w:ind w:left="117" w:right="161" w:hanging="5"/>
              <w:spacing w:before="33" w:line="359" w:lineRule="auto"/>
              <w:rPr/>
            </w:pPr>
            <w:r>
              <w:rPr>
                <w:spacing w:val="9"/>
              </w:rPr>
              <w:t>根据学生的课堂回答问题主动性、参与性、课堂</w:t>
            </w:r>
            <w:r>
              <w:rPr>
                <w:spacing w:val="10"/>
              </w:rPr>
              <w:t xml:space="preserve"> </w:t>
            </w:r>
            <w:r>
              <w:rPr>
                <w:spacing w:val="7"/>
              </w:rPr>
              <w:t>纪律等综合表现</w:t>
            </w:r>
          </w:p>
        </w:tc>
        <w:tc>
          <w:tcPr>
            <w:tcW w:w="610" w:type="dxa"/>
            <w:vAlign w:val="top"/>
          </w:tcPr>
          <w:p>
            <w:pPr>
              <w:pStyle w:val="TableText"/>
              <w:ind w:left="130"/>
              <w:spacing w:before="236" w:line="268" w:lineRule="exact"/>
              <w:rPr/>
            </w:pPr>
            <w:r>
              <w:rPr>
                <w:spacing w:val="-3"/>
                <w:position w:val="1"/>
              </w:rPr>
              <w:t>10%</w:t>
            </w:r>
          </w:p>
        </w:tc>
        <w:tc>
          <w:tcPr>
            <w:tcW w:w="614"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121"/>
              <w:spacing w:before="65" w:line="269" w:lineRule="exact"/>
              <w:rPr/>
            </w:pPr>
            <w:r>
              <w:rPr>
                <w:position w:val="1"/>
              </w:rPr>
              <w:t>70%</w:t>
            </w:r>
          </w:p>
        </w:tc>
      </w:tr>
      <w:tr>
        <w:trPr>
          <w:trHeight w:val="413" w:hRule="atLeast"/>
        </w:trPr>
        <w:tc>
          <w:tcPr>
            <w:tcW w:w="1053" w:type="dxa"/>
            <w:vAlign w:val="top"/>
            <w:vMerge w:val="continue"/>
            <w:tcBorders>
              <w:top w:val="nil"/>
              <w:bottom w:val="nil"/>
            </w:tcBorders>
          </w:tcPr>
          <w:p>
            <w:pPr>
              <w:rPr>
                <w:rFonts w:ascii="Arial"/>
                <w:sz w:val="21"/>
              </w:rPr>
            </w:pPr>
            <w:r/>
          </w:p>
        </w:tc>
        <w:tc>
          <w:tcPr>
            <w:tcW w:w="1569" w:type="dxa"/>
            <w:vAlign w:val="top"/>
          </w:tcPr>
          <w:p>
            <w:pPr>
              <w:pStyle w:val="TableText"/>
              <w:ind w:left="115"/>
              <w:spacing w:before="34" w:line="228" w:lineRule="auto"/>
              <w:rPr/>
            </w:pPr>
            <w:r>
              <w:rPr>
                <w:spacing w:val="6"/>
              </w:rPr>
              <w:t>学习纪律</w:t>
            </w:r>
          </w:p>
        </w:tc>
        <w:tc>
          <w:tcPr>
            <w:tcW w:w="4680" w:type="dxa"/>
            <w:vAlign w:val="top"/>
          </w:tcPr>
          <w:p>
            <w:pPr>
              <w:pStyle w:val="TableText"/>
              <w:ind w:left="112"/>
              <w:spacing w:before="34" w:line="227" w:lineRule="auto"/>
              <w:rPr/>
            </w:pPr>
            <w:r>
              <w:rPr>
                <w:spacing w:val="9"/>
              </w:rPr>
              <w:t>根据学生出勤情况按照学院相关规定评定成绩</w:t>
            </w:r>
          </w:p>
        </w:tc>
        <w:tc>
          <w:tcPr>
            <w:tcW w:w="610" w:type="dxa"/>
            <w:vAlign w:val="top"/>
          </w:tcPr>
          <w:p>
            <w:pPr>
              <w:pStyle w:val="TableText"/>
              <w:ind w:left="130"/>
              <w:spacing w:before="34" w:line="268" w:lineRule="exact"/>
              <w:rPr/>
            </w:pPr>
            <w:r>
              <w:rPr>
                <w:spacing w:val="-3"/>
                <w:position w:val="1"/>
              </w:rPr>
              <w:t>10%</w:t>
            </w:r>
          </w:p>
        </w:tc>
        <w:tc>
          <w:tcPr>
            <w:tcW w:w="614" w:type="dxa"/>
            <w:vAlign w:val="top"/>
            <w:vMerge w:val="continue"/>
            <w:tcBorders>
              <w:top w:val="nil"/>
              <w:bottom w:val="nil"/>
            </w:tcBorders>
          </w:tcPr>
          <w:p>
            <w:pPr>
              <w:rPr>
                <w:rFonts w:ascii="Arial"/>
                <w:sz w:val="21"/>
              </w:rPr>
            </w:pPr>
            <w:r/>
          </w:p>
        </w:tc>
      </w:tr>
      <w:tr>
        <w:trPr>
          <w:trHeight w:val="821" w:hRule="atLeast"/>
        </w:trPr>
        <w:tc>
          <w:tcPr>
            <w:tcW w:w="1053" w:type="dxa"/>
            <w:vAlign w:val="top"/>
            <w:vMerge w:val="continue"/>
            <w:tcBorders>
              <w:top w:val="nil"/>
            </w:tcBorders>
          </w:tcPr>
          <w:p>
            <w:pPr>
              <w:rPr>
                <w:rFonts w:ascii="Arial"/>
                <w:sz w:val="21"/>
              </w:rPr>
            </w:pPr>
            <w:r/>
          </w:p>
        </w:tc>
        <w:tc>
          <w:tcPr>
            <w:tcW w:w="1569" w:type="dxa"/>
            <w:vAlign w:val="top"/>
          </w:tcPr>
          <w:p>
            <w:pPr>
              <w:pStyle w:val="TableText"/>
              <w:ind w:left="112" w:right="220" w:firstLine="3"/>
              <w:spacing w:before="33" w:line="359" w:lineRule="auto"/>
              <w:rPr/>
            </w:pPr>
            <w:r>
              <w:rPr>
                <w:spacing w:val="4"/>
              </w:rPr>
              <w:t>学习（工作）</w:t>
            </w:r>
            <w:r>
              <w:rPr>
                <w:spacing w:val="2"/>
              </w:rPr>
              <w:t xml:space="preserve"> </w:t>
            </w:r>
            <w:r>
              <w:rPr>
                <w:spacing w:val="4"/>
              </w:rPr>
              <w:t>过程</w:t>
            </w:r>
          </w:p>
        </w:tc>
        <w:tc>
          <w:tcPr>
            <w:tcW w:w="4680" w:type="dxa"/>
            <w:vAlign w:val="top"/>
          </w:tcPr>
          <w:p>
            <w:pPr>
              <w:pStyle w:val="TableText"/>
              <w:ind w:left="113" w:right="161" w:firstLine="22"/>
              <w:spacing w:before="33" w:line="359" w:lineRule="auto"/>
              <w:rPr/>
            </w:pPr>
            <w:r>
              <w:rPr>
                <w:spacing w:val="8"/>
              </w:rPr>
              <w:t>以学生平时完成任务情况分别进行成绩评定，平 </w:t>
            </w:r>
            <w:r>
              <w:rPr>
                <w:spacing w:val="7"/>
              </w:rPr>
              <w:t>均不少于8次</w:t>
            </w:r>
          </w:p>
        </w:tc>
        <w:tc>
          <w:tcPr>
            <w:tcW w:w="610" w:type="dxa"/>
            <w:vAlign w:val="top"/>
          </w:tcPr>
          <w:p>
            <w:pPr>
              <w:pStyle w:val="TableText"/>
              <w:ind w:left="118"/>
              <w:spacing w:before="238" w:line="268" w:lineRule="exact"/>
              <w:rPr/>
            </w:pPr>
            <w:r>
              <w:rPr>
                <w:spacing w:val="1"/>
                <w:position w:val="1"/>
              </w:rPr>
              <w:t>50%</w:t>
            </w:r>
          </w:p>
        </w:tc>
        <w:tc>
          <w:tcPr>
            <w:tcW w:w="614" w:type="dxa"/>
            <w:vAlign w:val="top"/>
            <w:vMerge w:val="continue"/>
            <w:tcBorders>
              <w:top w:val="nil"/>
            </w:tcBorders>
          </w:tcPr>
          <w:p>
            <w:pPr>
              <w:rPr>
                <w:rFonts w:ascii="Arial"/>
                <w:sz w:val="21"/>
              </w:rPr>
            </w:pPr>
            <w:r/>
          </w:p>
        </w:tc>
      </w:tr>
      <w:tr>
        <w:trPr>
          <w:trHeight w:val="826" w:hRule="atLeast"/>
        </w:trPr>
        <w:tc>
          <w:tcPr>
            <w:tcW w:w="1053" w:type="dxa"/>
            <w:vAlign w:val="top"/>
          </w:tcPr>
          <w:p>
            <w:pPr>
              <w:pStyle w:val="TableText"/>
              <w:ind w:left="115" w:right="311" w:firstLine="3"/>
              <w:spacing w:before="35" w:line="360" w:lineRule="auto"/>
              <w:rPr/>
            </w:pPr>
            <w:r>
              <w:rPr>
                <w:spacing w:val="5"/>
              </w:rPr>
              <w:t>终结性</w:t>
            </w:r>
            <w:r>
              <w:rPr>
                <w:spacing w:val="1"/>
              </w:rPr>
              <w:t xml:space="preserve"> </w:t>
            </w:r>
            <w:r>
              <w:rPr>
                <w:spacing w:val="4"/>
              </w:rPr>
              <w:t>考核</w:t>
            </w:r>
          </w:p>
        </w:tc>
        <w:tc>
          <w:tcPr>
            <w:tcW w:w="1569" w:type="dxa"/>
            <w:vAlign w:val="top"/>
          </w:tcPr>
          <w:p>
            <w:pPr>
              <w:pStyle w:val="TableText"/>
              <w:ind w:left="114"/>
              <w:spacing w:before="36" w:line="228" w:lineRule="auto"/>
              <w:rPr/>
            </w:pPr>
            <w:r>
              <w:rPr>
                <w:spacing w:val="6"/>
              </w:rPr>
              <w:t>期末成绩</w:t>
            </w:r>
          </w:p>
        </w:tc>
        <w:tc>
          <w:tcPr>
            <w:tcW w:w="4680" w:type="dxa"/>
            <w:vAlign w:val="top"/>
          </w:tcPr>
          <w:p>
            <w:pPr>
              <w:pStyle w:val="TableText"/>
              <w:ind w:left="117" w:right="161" w:hanging="3"/>
              <w:spacing w:before="35" w:line="360" w:lineRule="auto"/>
              <w:rPr/>
            </w:pPr>
            <w:r>
              <w:rPr>
                <w:spacing w:val="9"/>
              </w:rPr>
              <w:t>单独布置任务，进行实操测试的形式，由教师评 </w:t>
            </w:r>
            <w:r>
              <w:rPr>
                <w:spacing w:val="7"/>
              </w:rPr>
              <w:t>定学生成绩</w:t>
            </w:r>
          </w:p>
        </w:tc>
        <w:tc>
          <w:tcPr>
            <w:tcW w:w="610" w:type="dxa"/>
            <w:vAlign w:val="top"/>
          </w:tcPr>
          <w:p>
            <w:pPr>
              <w:pStyle w:val="TableText"/>
              <w:ind w:left="118"/>
              <w:spacing w:before="240" w:line="268" w:lineRule="exact"/>
              <w:rPr/>
            </w:pPr>
            <w:r>
              <w:rPr>
                <w:spacing w:val="1"/>
                <w:position w:val="1"/>
              </w:rPr>
              <w:t>30%</w:t>
            </w:r>
          </w:p>
        </w:tc>
        <w:tc>
          <w:tcPr>
            <w:tcW w:w="614" w:type="dxa"/>
            <w:vAlign w:val="top"/>
          </w:tcPr>
          <w:p>
            <w:pPr>
              <w:pStyle w:val="TableText"/>
              <w:ind w:left="120"/>
              <w:spacing w:before="240" w:line="268" w:lineRule="exact"/>
              <w:rPr/>
            </w:pPr>
            <w:r>
              <w:rPr>
                <w:spacing w:val="1"/>
                <w:position w:val="1"/>
              </w:rPr>
              <w:t>30%</w:t>
            </w:r>
          </w:p>
        </w:tc>
      </w:tr>
    </w:tbl>
    <w:p>
      <w:pPr>
        <w:pStyle w:val="BodyText"/>
        <w:spacing w:line="257" w:lineRule="auto"/>
        <w:rPr/>
      </w:pPr>
      <w:r/>
    </w:p>
    <w:p>
      <w:pPr>
        <w:pStyle w:val="BodyText"/>
        <w:spacing w:line="258" w:lineRule="auto"/>
        <w:rPr/>
      </w:pPr>
      <w:r/>
    </w:p>
    <w:p>
      <w:pPr>
        <w:pStyle w:val="BodyText"/>
        <w:spacing w:line="258" w:lineRule="auto"/>
        <w:rPr/>
      </w:pPr>
      <w:r/>
    </w:p>
    <w:p>
      <w:pPr>
        <w:ind w:left="831"/>
        <w:spacing w:before="98"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245" w:lineRule="auto"/>
        <w:rPr/>
      </w:pPr>
      <w:r/>
    </w:p>
    <w:p>
      <w:pPr>
        <w:pStyle w:val="BodyText"/>
        <w:spacing w:line="245" w:lineRule="auto"/>
        <w:rPr/>
      </w:pPr>
      <w:r/>
    </w:p>
    <w:p>
      <w:pPr>
        <w:ind w:left="161" w:right="218" w:firstLine="432"/>
        <w:spacing w:before="78" w:line="347" w:lineRule="auto"/>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w:t>
      </w:r>
      <w:r>
        <w:rPr>
          <w:rFonts w:ascii="SimSun" w:hAnsi="SimSun" w:eastAsia="SimSun" w:cs="SimSun"/>
          <w:sz w:val="24"/>
          <w:szCs w:val="24"/>
          <w:spacing w:val="-7"/>
        </w:rPr>
        <w:t>式。注重</w:t>
      </w:r>
      <w:r>
        <w:rPr>
          <w:rFonts w:ascii="SimSun" w:hAnsi="SimSun" w:eastAsia="SimSun" w:cs="SimSun"/>
          <w:sz w:val="24"/>
          <w:szCs w:val="24"/>
        </w:rPr>
        <w:t xml:space="preserve"> </w:t>
      </w:r>
      <w:r>
        <w:rPr>
          <w:rFonts w:ascii="SimSun" w:hAnsi="SimSun" w:eastAsia="SimSun" w:cs="SimSun"/>
          <w:sz w:val="24"/>
          <w:szCs w:val="24"/>
          <w:spacing w:val="-8"/>
        </w:rPr>
        <w:t>以任务引领，提高学生学习兴趣。</w:t>
      </w:r>
    </w:p>
    <w:p>
      <w:pPr>
        <w:ind w:left="153" w:right="218" w:firstLine="443"/>
        <w:spacing w:before="32" w:line="351" w:lineRule="auto"/>
        <w:rPr>
          <w:rFonts w:ascii="SimSun" w:hAnsi="SimSun" w:eastAsia="SimSun" w:cs="SimSun"/>
          <w:sz w:val="24"/>
          <w:szCs w:val="24"/>
        </w:rPr>
      </w:pPr>
      <w:r>
        <w:rPr>
          <w:rFonts w:ascii="SimSun" w:hAnsi="SimSun" w:eastAsia="SimSun" w:cs="SimSun"/>
          <w:sz w:val="24"/>
          <w:szCs w:val="24"/>
          <w:spacing w:val="-6"/>
        </w:rPr>
        <w:t>教师应该按照项目的学习目标编制项目任务书。项目任务</w:t>
      </w:r>
      <w:r>
        <w:rPr>
          <w:rFonts w:ascii="SimSun" w:hAnsi="SimSun" w:eastAsia="SimSun" w:cs="SimSun"/>
          <w:sz w:val="24"/>
          <w:szCs w:val="24"/>
          <w:spacing w:val="-7"/>
        </w:rPr>
        <w:t>书应明确教师讲授</w:t>
      </w:r>
      <w:r>
        <w:rPr>
          <w:rFonts w:ascii="SimSun" w:hAnsi="SimSun" w:eastAsia="SimSun" w:cs="SimSun"/>
          <w:sz w:val="24"/>
          <w:szCs w:val="24"/>
        </w:rPr>
        <w:t xml:space="preserve"> </w:t>
      </w:r>
      <w:r>
        <w:rPr>
          <w:rFonts w:ascii="SimSun" w:hAnsi="SimSun" w:eastAsia="SimSun" w:cs="SimSun"/>
          <w:sz w:val="24"/>
          <w:szCs w:val="24"/>
          <w:spacing w:val="-7"/>
        </w:rPr>
        <w:t>的内容；明确学习者预习的要求；提出该项目整体安排以及各模块训练的时间、</w:t>
      </w:r>
      <w:r>
        <w:rPr>
          <w:rFonts w:ascii="SimSun" w:hAnsi="SimSun" w:eastAsia="SimSun" w:cs="SimSun"/>
          <w:sz w:val="24"/>
          <w:szCs w:val="24"/>
          <w:spacing w:val="3"/>
        </w:rPr>
        <w:t xml:space="preserve"> </w:t>
      </w:r>
      <w:r>
        <w:rPr>
          <w:rFonts w:ascii="SimSun" w:hAnsi="SimSun" w:eastAsia="SimSun" w:cs="SimSun"/>
          <w:sz w:val="24"/>
          <w:szCs w:val="24"/>
          <w:spacing w:val="-11"/>
        </w:rPr>
        <w:t>内容等。</w:t>
      </w:r>
    </w:p>
    <w:p>
      <w:pPr>
        <w:ind w:left="150" w:right="218" w:firstLine="447"/>
        <w:spacing w:before="31" w:line="347"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w:t>
      </w:r>
      <w:r>
        <w:rPr>
          <w:rFonts w:ascii="SimSun" w:hAnsi="SimSun" w:eastAsia="SimSun" w:cs="SimSun"/>
          <w:sz w:val="24"/>
          <w:szCs w:val="24"/>
          <w:spacing w:val="-7"/>
        </w:rPr>
        <w:t>教学氛围，激发学</w:t>
      </w:r>
      <w:r>
        <w:rPr>
          <w:rFonts w:ascii="SimSun" w:hAnsi="SimSun" w:eastAsia="SimSun" w:cs="SimSun"/>
          <w:sz w:val="24"/>
          <w:szCs w:val="24"/>
        </w:rPr>
        <w:t xml:space="preserve"> </w:t>
      </w:r>
      <w:r>
        <w:rPr>
          <w:rFonts w:ascii="SimSun" w:hAnsi="SimSun" w:eastAsia="SimSun" w:cs="SimSun"/>
          <w:sz w:val="24"/>
          <w:szCs w:val="24"/>
          <w:spacing w:val="-6"/>
        </w:rPr>
        <w:t>习者参与教学活动，提高学习者学习积极性</w:t>
      </w:r>
      <w:r>
        <w:rPr>
          <w:rFonts w:ascii="SimSun" w:hAnsi="SimSun" w:eastAsia="SimSun" w:cs="SimSun"/>
          <w:sz w:val="24"/>
          <w:szCs w:val="24"/>
          <w:spacing w:val="-7"/>
        </w:rPr>
        <w:t>，增强学习者学习信心与成就感。</w:t>
      </w:r>
    </w:p>
    <w:p>
      <w:pPr>
        <w:pStyle w:val="BodyText"/>
        <w:spacing w:line="294" w:lineRule="auto"/>
        <w:rPr/>
      </w:pPr>
      <w:r/>
    </w:p>
    <w:p>
      <w:pPr>
        <w:pStyle w:val="BodyText"/>
        <w:spacing w:line="294" w:lineRule="auto"/>
        <w:rPr/>
      </w:pPr>
      <w:r/>
    </w:p>
    <w:p>
      <w:pPr>
        <w:pStyle w:val="BodyText"/>
        <w:spacing w:line="294" w:lineRule="auto"/>
        <w:rPr/>
      </w:pPr>
      <w:r/>
    </w:p>
    <w:p>
      <w:pPr>
        <w:ind w:left="495"/>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5" w:lineRule="auto"/>
        <w:rPr/>
      </w:pPr>
      <w:r/>
    </w:p>
    <w:p>
      <w:pPr>
        <w:pStyle w:val="BodyText"/>
        <w:spacing w:line="285" w:lineRule="auto"/>
        <w:rPr/>
      </w:pPr>
      <w:r/>
    </w:p>
    <w:p>
      <w:pPr>
        <w:pStyle w:val="BodyText"/>
        <w:spacing w:line="286" w:lineRule="auto"/>
        <w:rPr/>
      </w:pPr>
      <w:r/>
    </w:p>
    <w:p>
      <w:pPr>
        <w:ind w:left="128" w:right="133" w:firstLine="484"/>
        <w:spacing w:before="78" w:line="350" w:lineRule="auto"/>
        <w:jc w:val="both"/>
        <w:rPr>
          <w:rFonts w:ascii="SimSun" w:hAnsi="SimSun" w:eastAsia="SimSun" w:cs="SimSun"/>
          <w:sz w:val="24"/>
          <w:szCs w:val="24"/>
        </w:rPr>
      </w:pPr>
      <w:r>
        <w:rPr>
          <w:rFonts w:ascii="SimSun" w:hAnsi="SimSun" w:eastAsia="SimSun" w:cs="SimSun"/>
          <w:sz w:val="24"/>
          <w:szCs w:val="24"/>
          <w:spacing w:val="-5"/>
        </w:rPr>
        <w:t>课程资源是课程的重要组成部分，是实施课程教学的有效支撑和补充，对教</w:t>
      </w:r>
      <w:r>
        <w:rPr>
          <w:rFonts w:ascii="SimSun" w:hAnsi="SimSun" w:eastAsia="SimSun" w:cs="SimSun"/>
          <w:sz w:val="24"/>
          <w:szCs w:val="24"/>
          <w:spacing w:val="13"/>
        </w:rPr>
        <w:t xml:space="preserve"> </w:t>
      </w:r>
      <w:r>
        <w:rPr>
          <w:rFonts w:ascii="SimSun" w:hAnsi="SimSun" w:eastAsia="SimSun" w:cs="SimSun"/>
          <w:sz w:val="24"/>
          <w:szCs w:val="24"/>
          <w:spacing w:val="-4"/>
        </w:rPr>
        <w:t>师创新教学模式、优化教学环境、改进教学方法</w:t>
      </w:r>
      <w:r>
        <w:rPr>
          <w:rFonts w:ascii="SimSun" w:hAnsi="SimSun" w:eastAsia="SimSun" w:cs="SimSun"/>
          <w:sz w:val="24"/>
          <w:szCs w:val="24"/>
          <w:spacing w:val="-5"/>
        </w:rPr>
        <w:t>、丰富教学手段，培养学生速写</w:t>
      </w:r>
      <w:r>
        <w:rPr>
          <w:rFonts w:ascii="SimSun" w:hAnsi="SimSun" w:eastAsia="SimSun" w:cs="SimSun"/>
          <w:sz w:val="24"/>
          <w:szCs w:val="24"/>
        </w:rPr>
        <w:t xml:space="preserve"> </w:t>
      </w:r>
      <w:r>
        <w:rPr>
          <w:rFonts w:ascii="SimSun" w:hAnsi="SimSun" w:eastAsia="SimSun" w:cs="SimSun"/>
          <w:sz w:val="24"/>
          <w:szCs w:val="24"/>
          <w:spacing w:val="-10"/>
        </w:rPr>
        <w:t>学科核心素养起着重要作用。应以课程标准和教材为依据</w:t>
      </w:r>
      <w:r>
        <w:rPr>
          <w:rFonts w:ascii="SimSun" w:hAnsi="SimSun" w:eastAsia="SimSun" w:cs="SimSun"/>
          <w:sz w:val="24"/>
          <w:szCs w:val="24"/>
          <w:spacing w:val="-11"/>
        </w:rPr>
        <w:t>，开发配套的课程资源。</w:t>
      </w:r>
    </w:p>
    <w:p>
      <w:pPr>
        <w:ind w:left="613"/>
        <w:spacing w:before="36" w:line="219" w:lineRule="auto"/>
        <w:rPr>
          <w:rFonts w:ascii="SimSun" w:hAnsi="SimSun" w:eastAsia="SimSun" w:cs="SimSun"/>
          <w:sz w:val="24"/>
          <w:szCs w:val="24"/>
        </w:rPr>
      </w:pPr>
      <w:r>
        <w:rPr>
          <w:rFonts w:ascii="SimSun" w:hAnsi="SimSun" w:eastAsia="SimSun" w:cs="SimSun"/>
          <w:sz w:val="24"/>
          <w:szCs w:val="24"/>
          <w:spacing w:val="-6"/>
        </w:rPr>
        <w:t>课程资源包括文本资源、数字化资源、特色资源以及设施设备资源等。</w:t>
      </w:r>
    </w:p>
    <w:p>
      <w:pPr>
        <w:pStyle w:val="BodyText"/>
        <w:spacing w:line="283" w:lineRule="auto"/>
        <w:rPr/>
      </w:pPr>
      <w:r/>
    </w:p>
    <w:p>
      <w:pPr>
        <w:pStyle w:val="BodyText"/>
        <w:spacing w:line="284" w:lineRule="auto"/>
        <w:rPr/>
      </w:pPr>
      <w:r/>
    </w:p>
    <w:p>
      <w:pPr>
        <w:ind w:left="619"/>
        <w:spacing w:before="79" w:line="221" w:lineRule="auto"/>
        <w:outlineLvl w:val="1"/>
        <w:rPr>
          <w:rFonts w:ascii="SimHei" w:hAnsi="SimHei" w:eastAsia="SimHei" w:cs="SimHei"/>
          <w:sz w:val="24"/>
          <w:szCs w:val="24"/>
        </w:rPr>
      </w:pPr>
      <w:r>
        <w:rPr>
          <w:rFonts w:ascii="SimHei" w:hAnsi="SimHei" w:eastAsia="SimHei" w:cs="SimHei"/>
          <w:sz w:val="24"/>
          <w:szCs w:val="24"/>
          <w:b/>
          <w:bCs/>
          <w:spacing w:val="-15"/>
        </w:rPr>
        <w:t>1.文本资源</w:t>
      </w:r>
    </w:p>
    <w:p>
      <w:pPr>
        <w:spacing w:line="221" w:lineRule="auto"/>
        <w:sectPr>
          <w:footerReference w:type="default" r:id="rId69"/>
          <w:pgSz w:w="11906" w:h="16839"/>
          <w:pgMar w:top="1431" w:right="1687" w:bottom="1273" w:left="1687" w:header="0" w:footer="1047" w:gutter="0"/>
        </w:sectPr>
        <w:rPr>
          <w:rFonts w:ascii="SimHei" w:hAnsi="SimHei" w:eastAsia="SimHei" w:cs="SimHei"/>
          <w:sz w:val="24"/>
          <w:szCs w:val="24"/>
        </w:rPr>
      </w:pPr>
    </w:p>
    <w:p>
      <w:pPr>
        <w:ind w:left="40" w:right="70" w:firstLine="585"/>
        <w:spacing w:before="47" w:line="415" w:lineRule="auto"/>
        <w:rPr>
          <w:rFonts w:ascii="SimSun" w:hAnsi="SimSun" w:eastAsia="SimSun" w:cs="SimSun"/>
          <w:sz w:val="24"/>
          <w:szCs w:val="24"/>
        </w:rPr>
      </w:pPr>
      <w:r>
        <w:rPr>
          <w:rFonts w:ascii="SimSun" w:hAnsi="SimSun" w:eastAsia="SimSun" w:cs="SimSun"/>
          <w:sz w:val="24"/>
          <w:szCs w:val="24"/>
          <w:spacing w:val="-8"/>
        </w:rPr>
        <w:t>文本资源是指教学辅助材料等。学校在教育行政部门指导下，</w:t>
      </w:r>
      <w:r>
        <w:rPr>
          <w:rFonts w:ascii="SimSun" w:hAnsi="SimSun" w:eastAsia="SimSun" w:cs="SimSun"/>
          <w:sz w:val="24"/>
          <w:szCs w:val="24"/>
          <w:spacing w:val="-9"/>
        </w:rPr>
        <w:t>依据本地区和</w:t>
      </w:r>
      <w:r>
        <w:rPr>
          <w:rFonts w:ascii="SimSun" w:hAnsi="SimSun" w:eastAsia="SimSun" w:cs="SimSun"/>
          <w:sz w:val="24"/>
          <w:szCs w:val="24"/>
        </w:rPr>
        <w:t xml:space="preserve"> </w:t>
      </w:r>
      <w:r>
        <w:rPr>
          <w:rFonts w:ascii="SimSun" w:hAnsi="SimSun" w:eastAsia="SimSun" w:cs="SimSun"/>
          <w:sz w:val="24"/>
          <w:szCs w:val="24"/>
          <w:spacing w:val="-6"/>
        </w:rPr>
        <w:t>学校的特点，结合日常教学内容，选择和使用合适的文</w:t>
      </w:r>
      <w:r>
        <w:rPr>
          <w:rFonts w:ascii="SimSun" w:hAnsi="SimSun" w:eastAsia="SimSun" w:cs="SimSun"/>
          <w:sz w:val="24"/>
          <w:szCs w:val="24"/>
          <w:spacing w:val="-7"/>
        </w:rPr>
        <w:t>本资源。</w:t>
      </w:r>
    </w:p>
    <w:p>
      <w:pPr>
        <w:ind w:left="506"/>
        <w:spacing w:before="308" w:line="221" w:lineRule="auto"/>
        <w:outlineLvl w:val="1"/>
        <w:rPr>
          <w:rFonts w:ascii="SimHei" w:hAnsi="SimHei" w:eastAsia="SimHei" w:cs="SimHei"/>
          <w:sz w:val="24"/>
          <w:szCs w:val="24"/>
        </w:rPr>
      </w:pPr>
      <w:r>
        <w:rPr>
          <w:rFonts w:ascii="SimHei" w:hAnsi="SimHei" w:eastAsia="SimHei" w:cs="SimHei"/>
          <w:sz w:val="24"/>
          <w:szCs w:val="24"/>
          <w:b/>
          <w:bCs/>
          <w:spacing w:val="-7"/>
        </w:rPr>
        <w:t>2.数字化资源</w:t>
      </w:r>
    </w:p>
    <w:p>
      <w:pPr>
        <w:ind w:left="35" w:right="80" w:firstLine="580"/>
        <w:spacing w:before="178" w:line="424" w:lineRule="auto"/>
        <w:rPr>
          <w:rFonts w:ascii="SimSun" w:hAnsi="SimSun" w:eastAsia="SimSun" w:cs="SimSun"/>
          <w:sz w:val="24"/>
          <w:szCs w:val="24"/>
        </w:rPr>
      </w:pPr>
      <w:r>
        <w:rPr>
          <w:rFonts w:ascii="SimSun" w:hAnsi="SimSun" w:eastAsia="SimSun" w:cs="SimSun"/>
          <w:sz w:val="24"/>
          <w:szCs w:val="24"/>
          <w:spacing w:val="-8"/>
        </w:rPr>
        <w:t>数字化资源是指经过数字化处理，可以在计算机或网络环境下</w:t>
      </w:r>
      <w:r>
        <w:rPr>
          <w:rFonts w:ascii="SimSun" w:hAnsi="SimSun" w:eastAsia="SimSun" w:cs="SimSun"/>
          <w:sz w:val="24"/>
          <w:szCs w:val="24"/>
          <w:spacing w:val="-9"/>
        </w:rPr>
        <w:t>运行的多媒体</w:t>
      </w:r>
      <w:r>
        <w:rPr>
          <w:rFonts w:ascii="SimSun" w:hAnsi="SimSun" w:eastAsia="SimSun" w:cs="SimSun"/>
          <w:sz w:val="24"/>
          <w:szCs w:val="24"/>
        </w:rPr>
        <w:t xml:space="preserve"> </w:t>
      </w:r>
      <w:r>
        <w:rPr>
          <w:rFonts w:ascii="SimSun" w:hAnsi="SimSun" w:eastAsia="SimSun" w:cs="SimSun"/>
          <w:sz w:val="24"/>
          <w:szCs w:val="24"/>
          <w:spacing w:val="-3"/>
        </w:rPr>
        <w:t>材料。教师要充分利用信息化手段，精心选择数字化资源，创新教学方式。</w:t>
      </w:r>
    </w:p>
    <w:p>
      <w:pPr>
        <w:ind w:left="508"/>
        <w:spacing w:before="296" w:line="221" w:lineRule="auto"/>
        <w:outlineLvl w:val="1"/>
        <w:rPr>
          <w:rFonts w:ascii="SimHei" w:hAnsi="SimHei" w:eastAsia="SimHei" w:cs="SimHei"/>
          <w:sz w:val="24"/>
          <w:szCs w:val="24"/>
        </w:rPr>
      </w:pPr>
      <w:r>
        <w:rPr>
          <w:rFonts w:ascii="SimHei" w:hAnsi="SimHei" w:eastAsia="SimHei" w:cs="SimHei"/>
          <w:sz w:val="24"/>
          <w:szCs w:val="24"/>
          <w:b/>
          <w:bCs/>
          <w:spacing w:val="-7"/>
        </w:rPr>
        <w:t>3.特色资源</w:t>
      </w:r>
    </w:p>
    <w:p>
      <w:pPr>
        <w:ind w:left="33" w:firstLine="472"/>
        <w:spacing w:before="179" w:line="352" w:lineRule="auto"/>
        <w:jc w:val="both"/>
        <w:rPr>
          <w:rFonts w:ascii="SimSun" w:hAnsi="SimSun" w:eastAsia="SimSun" w:cs="SimSun"/>
          <w:sz w:val="24"/>
          <w:szCs w:val="24"/>
        </w:rPr>
      </w:pPr>
      <w:r>
        <w:rPr>
          <w:rFonts w:ascii="SimSun" w:hAnsi="SimSun" w:eastAsia="SimSun" w:cs="SimSun"/>
          <w:sz w:val="24"/>
          <w:szCs w:val="24"/>
          <w:spacing w:val="-11"/>
        </w:rPr>
        <w:t>特色资源是指具有行业、专业和艺术人文特色的资源，如地方文化遗产、人文</w:t>
      </w:r>
      <w:r>
        <w:rPr>
          <w:rFonts w:ascii="SimSun" w:hAnsi="SimSun" w:eastAsia="SimSun" w:cs="SimSun"/>
          <w:sz w:val="24"/>
          <w:szCs w:val="24"/>
          <w:spacing w:val="1"/>
        </w:rPr>
        <w:t xml:space="preserve"> </w:t>
      </w:r>
      <w:r>
        <w:rPr>
          <w:rFonts w:ascii="SimSun" w:hAnsi="SimSun" w:eastAsia="SimSun" w:cs="SimSun"/>
          <w:sz w:val="24"/>
          <w:szCs w:val="24"/>
          <w:spacing w:val="-4"/>
        </w:rPr>
        <w:t>景观、自然景观、科技馆、博物馆、图书馆、艺术场馆、创意园区、艺术团体等</w:t>
      </w:r>
      <w:r>
        <w:rPr>
          <w:rFonts w:ascii="SimSun" w:hAnsi="SimSun" w:eastAsia="SimSun" w:cs="SimSun"/>
          <w:sz w:val="24"/>
          <w:szCs w:val="24"/>
        </w:rPr>
        <w:t xml:space="preserve"> </w:t>
      </w:r>
      <w:r>
        <w:rPr>
          <w:rFonts w:ascii="SimSun" w:hAnsi="SimSun" w:eastAsia="SimSun" w:cs="SimSun"/>
          <w:sz w:val="24"/>
          <w:szCs w:val="24"/>
          <w:spacing w:val="-9"/>
        </w:rPr>
        <w:t>资源。教师应根据课程教学需要整合、开发和利用特色资源，指导学生通过</w:t>
      </w:r>
      <w:r>
        <w:rPr>
          <w:rFonts w:ascii="SimSun" w:hAnsi="SimSun" w:eastAsia="SimSun" w:cs="SimSun"/>
          <w:sz w:val="24"/>
          <w:szCs w:val="24"/>
          <w:spacing w:val="-10"/>
        </w:rPr>
        <w:t>参观、</w:t>
      </w:r>
      <w:r>
        <w:rPr>
          <w:rFonts w:ascii="SimSun" w:hAnsi="SimSun" w:eastAsia="SimSun" w:cs="SimSun"/>
          <w:sz w:val="24"/>
          <w:szCs w:val="24"/>
        </w:rPr>
        <w:t xml:space="preserve"> </w:t>
      </w:r>
      <w:r>
        <w:rPr>
          <w:rFonts w:ascii="SimSun" w:hAnsi="SimSun" w:eastAsia="SimSun" w:cs="SimSun"/>
          <w:sz w:val="24"/>
          <w:szCs w:val="24"/>
          <w:spacing w:val="-6"/>
        </w:rPr>
        <w:t>访问、调查、观摩、检索等多种形式，拓展艺术学习视野。</w:t>
      </w:r>
    </w:p>
    <w:p>
      <w:pPr>
        <w:pStyle w:val="BodyText"/>
        <w:spacing w:line="318" w:lineRule="auto"/>
        <w:rPr/>
      </w:pPr>
      <w:r/>
    </w:p>
    <w:p>
      <w:pPr>
        <w:ind w:left="501"/>
        <w:spacing w:before="78" w:line="221" w:lineRule="auto"/>
        <w:outlineLvl w:val="1"/>
        <w:rPr>
          <w:rFonts w:ascii="SimHei" w:hAnsi="SimHei" w:eastAsia="SimHei" w:cs="SimHei"/>
          <w:sz w:val="24"/>
          <w:szCs w:val="24"/>
        </w:rPr>
      </w:pPr>
      <w:r>
        <w:rPr>
          <w:rFonts w:ascii="SimHei" w:hAnsi="SimHei" w:eastAsia="SimHei" w:cs="SimHei"/>
          <w:sz w:val="24"/>
          <w:szCs w:val="24"/>
          <w:b/>
          <w:bCs/>
          <w:spacing w:val="-11"/>
        </w:rPr>
        <w:t>4.设施设备资源</w:t>
      </w:r>
    </w:p>
    <w:p>
      <w:pPr>
        <w:ind w:left="36" w:right="77" w:firstLine="473"/>
        <w:spacing w:before="179" w:line="351" w:lineRule="auto"/>
        <w:jc w:val="both"/>
        <w:rPr>
          <w:rFonts w:ascii="SimSun" w:hAnsi="SimSun" w:eastAsia="SimSun" w:cs="SimSun"/>
          <w:sz w:val="24"/>
          <w:szCs w:val="24"/>
        </w:rPr>
      </w:pPr>
      <w:r>
        <w:rPr>
          <w:rFonts w:ascii="SimSun" w:hAnsi="SimSun" w:eastAsia="SimSun" w:cs="SimSun"/>
          <w:sz w:val="24"/>
          <w:szCs w:val="24"/>
          <w:spacing w:val="-5"/>
        </w:rPr>
        <w:t>设施设备资源包括速写教学专用教室、速写活动场地，以及适应现代信息化</w:t>
      </w:r>
      <w:r>
        <w:rPr>
          <w:rFonts w:ascii="SimSun" w:hAnsi="SimSun" w:eastAsia="SimSun" w:cs="SimSun"/>
          <w:sz w:val="24"/>
          <w:szCs w:val="24"/>
          <w:spacing w:val="4"/>
        </w:rPr>
        <w:t xml:space="preserve"> </w:t>
      </w:r>
      <w:r>
        <w:rPr>
          <w:rFonts w:ascii="SimSun" w:hAnsi="SimSun" w:eastAsia="SimSun" w:cs="SimSun"/>
          <w:sz w:val="24"/>
          <w:szCs w:val="24"/>
          <w:spacing w:val="-11"/>
        </w:rPr>
        <w:t>教学需要的多媒体软件、互联网等资源。学校要为教师</w:t>
      </w:r>
      <w:r>
        <w:rPr>
          <w:rFonts w:ascii="SimSun" w:hAnsi="SimSun" w:eastAsia="SimSun" w:cs="SimSun"/>
          <w:sz w:val="24"/>
          <w:szCs w:val="24"/>
          <w:spacing w:val="-12"/>
        </w:rPr>
        <w:t>实施教学提供必要的软硬件</w:t>
      </w:r>
      <w:r>
        <w:rPr>
          <w:rFonts w:ascii="SimSun" w:hAnsi="SimSun" w:eastAsia="SimSun" w:cs="SimSun"/>
          <w:sz w:val="24"/>
          <w:szCs w:val="24"/>
        </w:rPr>
        <w:t xml:space="preserve"> </w:t>
      </w:r>
      <w:r>
        <w:rPr>
          <w:rFonts w:ascii="SimSun" w:hAnsi="SimSun" w:eastAsia="SimSun" w:cs="SimSun"/>
          <w:sz w:val="24"/>
          <w:szCs w:val="24"/>
          <w:spacing w:val="-8"/>
        </w:rPr>
        <w:t>支撑，为学生创造良好的学习条件和环境，满足学生艺术学习和实践的需要。</w:t>
      </w:r>
    </w:p>
    <w:p>
      <w:pPr>
        <w:pStyle w:val="BodyText"/>
        <w:spacing w:line="332" w:lineRule="auto"/>
        <w:rPr/>
      </w:pPr>
      <w:r/>
    </w:p>
    <w:p>
      <w:pPr>
        <w:pStyle w:val="BodyText"/>
        <w:spacing w:line="332" w:lineRule="auto"/>
        <w:rPr/>
      </w:pPr>
      <w:r/>
    </w:p>
    <w:p>
      <w:pPr>
        <w:ind w:left="701"/>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319" w:lineRule="auto"/>
        <w:rPr/>
      </w:pPr>
      <w:r/>
    </w:p>
    <w:p>
      <w:pPr>
        <w:pStyle w:val="BodyText"/>
        <w:spacing w:line="320" w:lineRule="auto"/>
        <w:rPr/>
      </w:pPr>
      <w:r/>
    </w:p>
    <w:p>
      <w:pPr>
        <w:pStyle w:val="BodyText"/>
        <w:spacing w:line="320" w:lineRule="auto"/>
        <w:rPr/>
      </w:pPr>
      <w:r/>
    </w:p>
    <w:p>
      <w:pPr>
        <w:ind w:left="35" w:right="20" w:firstLine="463"/>
        <w:spacing w:before="79" w:line="352" w:lineRule="auto"/>
        <w:rPr>
          <w:rFonts w:ascii="SimSun" w:hAnsi="SimSun" w:eastAsia="SimSun" w:cs="SimSun"/>
          <w:sz w:val="24"/>
          <w:szCs w:val="24"/>
        </w:rPr>
      </w:pPr>
      <w:r>
        <w:rPr>
          <w:rFonts w:ascii="SimSun" w:hAnsi="SimSun" w:eastAsia="SimSun" w:cs="SimSun"/>
          <w:sz w:val="24"/>
          <w:szCs w:val="24"/>
          <w:spacing w:val="-12"/>
        </w:rPr>
        <w:t>教材是课程标准的具体呈现形式，是实现课程目标、实施教学的重要资源。</w:t>
      </w:r>
      <w:r>
        <w:rPr>
          <w:rFonts w:ascii="SimSun" w:hAnsi="SimSun" w:eastAsia="SimSun" w:cs="SimSun"/>
          <w:sz w:val="24"/>
          <w:szCs w:val="24"/>
          <w:spacing w:val="-45"/>
        </w:rPr>
        <w:t xml:space="preserve"> </w:t>
      </w:r>
      <w:r>
        <w:rPr>
          <w:rFonts w:ascii="SimSun" w:hAnsi="SimSun" w:eastAsia="SimSun" w:cs="SimSun"/>
          <w:sz w:val="24"/>
          <w:szCs w:val="24"/>
          <w:spacing w:val="-12"/>
        </w:rPr>
        <w:t>中</w:t>
      </w:r>
      <w:r>
        <w:rPr>
          <w:rFonts w:ascii="SimSun" w:hAnsi="SimSun" w:eastAsia="SimSun" w:cs="SimSun"/>
          <w:sz w:val="24"/>
          <w:szCs w:val="24"/>
        </w:rPr>
        <w:t xml:space="preserve"> </w:t>
      </w:r>
      <w:r>
        <w:rPr>
          <w:rFonts w:ascii="SimSun" w:hAnsi="SimSun" w:eastAsia="SimSun" w:cs="SimSun"/>
          <w:sz w:val="24"/>
          <w:szCs w:val="24"/>
          <w:spacing w:val="-10"/>
        </w:rPr>
        <w:t>等职业学校速写课程教材的选择，要以社会主义核心价值观为导向，落实立德树人</w:t>
      </w:r>
      <w:r>
        <w:rPr>
          <w:rFonts w:ascii="SimSun" w:hAnsi="SimSun" w:eastAsia="SimSun" w:cs="SimSun"/>
          <w:sz w:val="24"/>
          <w:szCs w:val="24"/>
          <w:spacing w:val="11"/>
        </w:rPr>
        <w:t xml:space="preserve"> </w:t>
      </w:r>
      <w:r>
        <w:rPr>
          <w:rFonts w:ascii="SimSun" w:hAnsi="SimSun" w:eastAsia="SimSun" w:cs="SimSun"/>
          <w:sz w:val="24"/>
          <w:szCs w:val="24"/>
          <w:spacing w:val="-10"/>
        </w:rPr>
        <w:t>的根本任务；要注重职业教育特点、工业美术学科特色和中等职业学校学生认知规</w:t>
      </w:r>
      <w:r>
        <w:rPr>
          <w:rFonts w:ascii="SimSun" w:hAnsi="SimSun" w:eastAsia="SimSun" w:cs="SimSun"/>
          <w:sz w:val="24"/>
          <w:szCs w:val="24"/>
          <w:spacing w:val="6"/>
        </w:rPr>
        <w:t xml:space="preserve"> </w:t>
      </w:r>
      <w:r>
        <w:rPr>
          <w:rFonts w:ascii="SimSun" w:hAnsi="SimSun" w:eastAsia="SimSun" w:cs="SimSun"/>
          <w:sz w:val="24"/>
          <w:szCs w:val="24"/>
          <w:spacing w:val="-5"/>
        </w:rPr>
        <w:t>律，贯穿本学科核心素养的要求，为课程实施提供保证。</w:t>
      </w:r>
    </w:p>
    <w:p>
      <w:pPr>
        <w:ind w:left="37" w:right="78" w:firstLine="477"/>
        <w:spacing w:before="37" w:line="350" w:lineRule="auto"/>
        <w:rPr>
          <w:rFonts w:ascii="SimSun" w:hAnsi="SimSun" w:eastAsia="SimSun" w:cs="SimSun"/>
          <w:sz w:val="24"/>
          <w:szCs w:val="24"/>
        </w:rPr>
      </w:pPr>
      <w:r>
        <w:rPr>
          <w:rFonts w:ascii="SimSun" w:hAnsi="SimSun" w:eastAsia="SimSun" w:cs="SimSun"/>
          <w:sz w:val="24"/>
          <w:szCs w:val="24"/>
          <w:spacing w:val="-5"/>
        </w:rPr>
        <w:t>速写课程教材是学生学习和教师教学的重要内容和载体，应落实课程改革要</w:t>
      </w:r>
      <w:r>
        <w:rPr>
          <w:rFonts w:ascii="SimSun" w:hAnsi="SimSun" w:eastAsia="SimSun" w:cs="SimSun"/>
          <w:sz w:val="24"/>
          <w:szCs w:val="24"/>
        </w:rPr>
        <w:t xml:space="preserve"> </w:t>
      </w:r>
      <w:r>
        <w:rPr>
          <w:rFonts w:ascii="SimSun" w:hAnsi="SimSun" w:eastAsia="SimSun" w:cs="SimSun"/>
          <w:sz w:val="24"/>
          <w:szCs w:val="24"/>
          <w:spacing w:val="-8"/>
        </w:rPr>
        <w:t>求，体现速写课程的美育功能。教材的编写要以本课程标准规定的艺术</w:t>
      </w:r>
      <w:r>
        <w:rPr>
          <w:rFonts w:ascii="SimSun" w:hAnsi="SimSun" w:eastAsia="SimSun" w:cs="SimSun"/>
          <w:sz w:val="24"/>
          <w:szCs w:val="24"/>
          <w:spacing w:val="-9"/>
        </w:rPr>
        <w:t>学科核心</w:t>
      </w:r>
      <w:r>
        <w:rPr>
          <w:rFonts w:ascii="SimSun" w:hAnsi="SimSun" w:eastAsia="SimSun" w:cs="SimSun"/>
          <w:sz w:val="24"/>
          <w:szCs w:val="24"/>
        </w:rPr>
        <w:t xml:space="preserve">  </w:t>
      </w:r>
      <w:r>
        <w:rPr>
          <w:rFonts w:ascii="SimSun" w:hAnsi="SimSun" w:eastAsia="SimSun" w:cs="SimSun"/>
          <w:sz w:val="24"/>
          <w:szCs w:val="24"/>
          <w:spacing w:val="-12"/>
        </w:rPr>
        <w:t>素养、课程目标及课程内容为依据。</w:t>
      </w:r>
    </w:p>
    <w:p>
      <w:pPr>
        <w:ind w:left="533"/>
        <w:spacing w:before="33" w:line="219" w:lineRule="auto"/>
        <w:rPr>
          <w:rFonts w:ascii="SimSun" w:hAnsi="SimSun" w:eastAsia="SimSun" w:cs="SimSun"/>
          <w:sz w:val="24"/>
          <w:szCs w:val="24"/>
        </w:rPr>
      </w:pPr>
      <w:r>
        <w:rPr>
          <w:rFonts w:ascii="SimSun" w:hAnsi="SimSun" w:eastAsia="SimSun" w:cs="SimSun"/>
          <w:sz w:val="24"/>
          <w:szCs w:val="24"/>
          <w:spacing w:val="-9"/>
        </w:rPr>
        <w:t>1.教材编写和选用必须依据本课程标准。</w:t>
      </w:r>
    </w:p>
    <w:p>
      <w:pPr>
        <w:spacing w:line="219" w:lineRule="auto"/>
        <w:sectPr>
          <w:footerReference w:type="default" r:id="rId70"/>
          <w:pgSz w:w="11906" w:h="16839"/>
          <w:pgMar w:top="1426" w:right="1772" w:bottom="1273" w:left="1785" w:header="0" w:footer="1047" w:gutter="0"/>
        </w:sectPr>
        <w:rPr>
          <w:rFonts w:ascii="SimSun" w:hAnsi="SimSun" w:eastAsia="SimSun" w:cs="SimSun"/>
          <w:sz w:val="24"/>
          <w:szCs w:val="24"/>
        </w:rPr>
      </w:pPr>
    </w:p>
    <w:p>
      <w:pPr>
        <w:ind w:left="37" w:right="248" w:firstLine="480"/>
        <w:spacing w:before="47" w:line="350" w:lineRule="auto"/>
        <w:jc w:val="both"/>
        <w:rPr>
          <w:rFonts w:ascii="SimSun" w:hAnsi="SimSun" w:eastAsia="SimSun" w:cs="SimSun"/>
          <w:sz w:val="24"/>
          <w:szCs w:val="24"/>
        </w:rPr>
      </w:pPr>
      <w:r>
        <w:rPr>
          <w:rFonts w:ascii="SimSun" w:hAnsi="SimSun" w:eastAsia="SimSun" w:cs="SimSun"/>
          <w:sz w:val="24"/>
          <w:szCs w:val="24"/>
          <w:spacing w:val="-5"/>
        </w:rPr>
        <w:t>2.速写的技能性、实践性较强，建议采用模块化编写教材，将速写的线条表</w:t>
      </w:r>
      <w:r>
        <w:rPr>
          <w:rFonts w:ascii="SimSun" w:hAnsi="SimSun" w:eastAsia="SimSun" w:cs="SimSun"/>
          <w:sz w:val="24"/>
          <w:szCs w:val="24"/>
        </w:rPr>
        <w:t xml:space="preserve"> </w:t>
      </w:r>
      <w:r>
        <w:rPr>
          <w:rFonts w:ascii="SimSun" w:hAnsi="SimSun" w:eastAsia="SimSun" w:cs="SimSun"/>
          <w:sz w:val="24"/>
          <w:szCs w:val="24"/>
          <w:spacing w:val="-11"/>
        </w:rPr>
        <w:t>现形式、透视基础知识、人物动态表现规律、人物和场景组</w:t>
      </w:r>
      <w:r>
        <w:rPr>
          <w:rFonts w:ascii="SimSun" w:hAnsi="SimSun" w:eastAsia="SimSun" w:cs="SimSun"/>
          <w:sz w:val="24"/>
          <w:szCs w:val="24"/>
          <w:spacing w:val="-12"/>
        </w:rPr>
        <w:t>合表现方法等知识与技</w:t>
      </w:r>
      <w:r>
        <w:rPr>
          <w:rFonts w:ascii="SimSun" w:hAnsi="SimSun" w:eastAsia="SimSun" w:cs="SimSun"/>
          <w:sz w:val="24"/>
          <w:szCs w:val="24"/>
        </w:rPr>
        <w:t xml:space="preserve"> </w:t>
      </w:r>
      <w:r>
        <w:rPr>
          <w:rFonts w:ascii="SimSun" w:hAnsi="SimSun" w:eastAsia="SimSun" w:cs="SimSun"/>
          <w:sz w:val="24"/>
          <w:szCs w:val="24"/>
          <w:spacing w:val="-8"/>
        </w:rPr>
        <w:t>能有机融入到各教学单元中。</w:t>
      </w:r>
    </w:p>
    <w:p>
      <w:pPr>
        <w:ind w:left="36" w:right="250" w:firstLine="483"/>
        <w:spacing w:before="37" w:line="345" w:lineRule="auto"/>
        <w:rPr>
          <w:rFonts w:ascii="SimSun" w:hAnsi="SimSun" w:eastAsia="SimSun" w:cs="SimSun"/>
          <w:sz w:val="24"/>
          <w:szCs w:val="24"/>
        </w:rPr>
      </w:pPr>
      <w:r>
        <w:rPr>
          <w:rFonts w:ascii="SimSun" w:hAnsi="SimSun" w:eastAsia="SimSun" w:cs="SimSun"/>
          <w:sz w:val="24"/>
          <w:szCs w:val="24"/>
          <w:spacing w:val="-5"/>
        </w:rPr>
        <w:t>3.教材的编写应体现整体性，注重突出快速描绘的核心内容，注重理论</w:t>
      </w:r>
      <w:r>
        <w:rPr>
          <w:rFonts w:ascii="SimSun" w:hAnsi="SimSun" w:eastAsia="SimSun" w:cs="SimSun"/>
          <w:sz w:val="24"/>
          <w:szCs w:val="24"/>
          <w:spacing w:val="-6"/>
        </w:rPr>
        <w:t>知识</w:t>
      </w:r>
      <w:r>
        <w:rPr>
          <w:rFonts w:ascii="SimSun" w:hAnsi="SimSun" w:eastAsia="SimSun" w:cs="SimSun"/>
          <w:sz w:val="24"/>
          <w:szCs w:val="24"/>
        </w:rPr>
        <w:t xml:space="preserve"> </w:t>
      </w:r>
      <w:r>
        <w:rPr>
          <w:rFonts w:ascii="SimSun" w:hAnsi="SimSun" w:eastAsia="SimSun" w:cs="SimSun"/>
          <w:sz w:val="24"/>
          <w:szCs w:val="24"/>
          <w:spacing w:val="-8"/>
        </w:rPr>
        <w:t>和技能技法之间的相互联系，注重体现学生学习的整体性。</w:t>
      </w:r>
    </w:p>
    <w:p>
      <w:pPr>
        <w:ind w:left="36" w:right="250" w:firstLine="478"/>
        <w:spacing w:before="35" w:line="345" w:lineRule="auto"/>
        <w:rPr>
          <w:rFonts w:ascii="SimSun" w:hAnsi="SimSun" w:eastAsia="SimSun" w:cs="SimSun"/>
          <w:sz w:val="24"/>
          <w:szCs w:val="24"/>
        </w:rPr>
      </w:pPr>
      <w:r>
        <w:rPr>
          <w:rFonts w:ascii="SimSun" w:hAnsi="SimSun" w:eastAsia="SimSun" w:cs="SimSun"/>
          <w:sz w:val="24"/>
          <w:szCs w:val="24"/>
          <w:spacing w:val="-5"/>
        </w:rPr>
        <w:t>4.各教学单元和学习任务都应根据教学内容设置相应的考核与反馈环节，重</w:t>
      </w:r>
      <w:r>
        <w:rPr>
          <w:rFonts w:ascii="SimSun" w:hAnsi="SimSun" w:eastAsia="SimSun" w:cs="SimSun"/>
          <w:sz w:val="24"/>
          <w:szCs w:val="24"/>
          <w:spacing w:val="4"/>
        </w:rPr>
        <w:t xml:space="preserve"> </w:t>
      </w:r>
      <w:r>
        <w:rPr>
          <w:rFonts w:ascii="SimSun" w:hAnsi="SimSun" w:eastAsia="SimSun" w:cs="SimSun"/>
          <w:sz w:val="24"/>
          <w:szCs w:val="24"/>
          <w:spacing w:val="-8"/>
        </w:rPr>
        <w:t>要的知识点和技法要领要设计专题考核与反馈，也可对每节学习内容设置点评。</w:t>
      </w:r>
    </w:p>
    <w:p>
      <w:pPr>
        <w:ind w:left="25" w:firstLine="494"/>
        <w:spacing w:before="36" w:line="350" w:lineRule="auto"/>
        <w:rPr>
          <w:rFonts w:ascii="SimSun" w:hAnsi="SimSun" w:eastAsia="SimSun" w:cs="SimSun"/>
          <w:sz w:val="24"/>
          <w:szCs w:val="24"/>
        </w:rPr>
      </w:pPr>
      <w:r>
        <w:rPr>
          <w:rFonts w:ascii="SimSun" w:hAnsi="SimSun" w:eastAsia="SimSun" w:cs="SimSun"/>
          <w:sz w:val="24"/>
          <w:szCs w:val="24"/>
          <w:spacing w:val="-11"/>
        </w:rPr>
        <w:t>5.教材结构、呈现方式应有创新，应选用科学性和艺术性较强的版本</w:t>
      </w:r>
      <w:r>
        <w:rPr>
          <w:rFonts w:ascii="SimSun" w:hAnsi="SimSun" w:eastAsia="SimSun" w:cs="SimSun"/>
          <w:sz w:val="24"/>
          <w:szCs w:val="24"/>
          <w:spacing w:val="-12"/>
        </w:rPr>
        <w:t>，要精选、</w:t>
      </w:r>
      <w:r>
        <w:rPr>
          <w:rFonts w:ascii="SimSun" w:hAnsi="SimSun" w:eastAsia="SimSun" w:cs="SimSun"/>
          <w:sz w:val="24"/>
          <w:szCs w:val="24"/>
        </w:rPr>
        <w:t xml:space="preserve"> </w:t>
      </w:r>
      <w:r>
        <w:rPr>
          <w:rFonts w:ascii="SimSun" w:hAnsi="SimSun" w:eastAsia="SimSun" w:cs="SimSun"/>
          <w:sz w:val="24"/>
          <w:szCs w:val="24"/>
          <w:spacing w:val="-9"/>
        </w:rPr>
        <w:t>提炼有示范性的速写作品，利于提高学生学习</w:t>
      </w:r>
      <w:r>
        <w:rPr>
          <w:rFonts w:ascii="SimSun" w:hAnsi="SimSun" w:eastAsia="SimSun" w:cs="SimSun"/>
          <w:sz w:val="24"/>
          <w:szCs w:val="24"/>
          <w:spacing w:val="-10"/>
        </w:rPr>
        <w:t>兴趣，便于学生自主学习，为学生提</w:t>
      </w:r>
      <w:r>
        <w:rPr>
          <w:rFonts w:ascii="SimSun" w:hAnsi="SimSun" w:eastAsia="SimSun" w:cs="SimSun"/>
          <w:sz w:val="24"/>
          <w:szCs w:val="24"/>
        </w:rPr>
        <w:t xml:space="preserve">  </w:t>
      </w:r>
      <w:r>
        <w:rPr>
          <w:rFonts w:ascii="SimSun" w:hAnsi="SimSun" w:eastAsia="SimSun" w:cs="SimSun"/>
          <w:sz w:val="24"/>
          <w:szCs w:val="24"/>
          <w:spacing w:val="-8"/>
        </w:rPr>
        <w:t>供思考的空间。</w:t>
      </w:r>
    </w:p>
    <w:p>
      <w:pPr>
        <w:spacing w:line="350" w:lineRule="auto"/>
        <w:sectPr>
          <w:footerReference w:type="default" r:id="rId71"/>
          <w:pgSz w:w="11906" w:h="16839"/>
          <w:pgMar w:top="1426" w:right="1599" w:bottom="1273" w:left="1785" w:header="0" w:footer="1047"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6"/>
        <w:spacing w:before="189" w:line="223" w:lineRule="auto"/>
        <w:outlineLvl w:val="0"/>
        <w:rPr>
          <w:rFonts w:ascii="SimSun" w:hAnsi="SimSun" w:eastAsia="SimSun" w:cs="SimSun"/>
          <w:sz w:val="58"/>
          <w:szCs w:val="58"/>
        </w:rPr>
      </w:pPr>
      <w:bookmarkStart w:name="bookmark8" w:id="28"/>
      <w:bookmarkEnd w:id="28"/>
      <w:r>
        <w:rPr>
          <w:rFonts w:ascii="SimSun" w:hAnsi="SimSun" w:eastAsia="SimSun" w:cs="SimSun"/>
          <w:sz w:val="58"/>
          <w:szCs w:val="58"/>
          <w:b/>
          <w:bCs/>
          <w:spacing w:val="11"/>
        </w:rPr>
        <w:t>西安育华职业高中</w:t>
      </w:r>
    </w:p>
    <w:p>
      <w:pPr>
        <w:pStyle w:val="BodyText"/>
        <w:spacing w:line="261" w:lineRule="auto"/>
        <w:rPr/>
      </w:pPr>
      <w:r/>
    </w:p>
    <w:p>
      <w:pPr>
        <w:ind w:left="1779"/>
        <w:spacing w:before="188" w:line="223" w:lineRule="auto"/>
        <w:outlineLvl w:val="0"/>
        <w:rPr>
          <w:rFonts w:ascii="SimSun" w:hAnsi="SimSun" w:eastAsia="SimSun" w:cs="SimSun"/>
          <w:sz w:val="58"/>
          <w:szCs w:val="58"/>
        </w:rPr>
      </w:pPr>
      <w:bookmarkStart w:name="bookmark7" w:id="29"/>
      <w:bookmarkEnd w:id="29"/>
      <w:r>
        <w:rPr>
          <w:rFonts w:ascii="SimSun" w:hAnsi="SimSun" w:eastAsia="SimSun" w:cs="SimSun"/>
          <w:sz w:val="58"/>
          <w:szCs w:val="58"/>
          <w:b/>
          <w:bCs/>
          <w:spacing w:val="12"/>
        </w:rPr>
        <w:t>《色彩》课程标准</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4128"/>
        <w:spacing w:before="26" w:line="62" w:lineRule="exact"/>
        <w:rPr>
          <w:rFonts w:ascii="SimSun" w:hAnsi="SimSun" w:eastAsia="SimSun" w:cs="SimSun"/>
          <w:sz w:val="8"/>
          <w:szCs w:val="8"/>
        </w:rPr>
      </w:pPr>
      <w:r>
        <w:rPr>
          <w:rFonts w:ascii="SimSun" w:hAnsi="SimSun" w:eastAsia="SimSun" w:cs="SimSun"/>
          <w:sz w:val="8"/>
          <w:szCs w:val="8"/>
          <w:position w:val="-1"/>
        </w:rPr>
        <w:t>1</w:t>
      </w:r>
    </w:p>
    <w:p>
      <w:pPr>
        <w:ind w:left="4083"/>
        <w:spacing w:line="179" w:lineRule="auto"/>
        <w:rPr>
          <w:rFonts w:ascii="Calibri" w:hAnsi="Calibri" w:eastAsia="Calibri" w:cs="Calibri"/>
          <w:sz w:val="18"/>
          <w:szCs w:val="18"/>
        </w:rPr>
      </w:pPr>
      <w:r>
        <w:rPr>
          <w:rFonts w:ascii="Calibri" w:hAnsi="Calibri" w:eastAsia="Calibri" w:cs="Calibri"/>
          <w:sz w:val="18"/>
          <w:szCs w:val="18"/>
          <w:spacing w:val="-5"/>
        </w:rPr>
        <w:t>71</w:t>
      </w:r>
    </w:p>
    <w:p>
      <w:pPr>
        <w:spacing w:line="179" w:lineRule="auto"/>
        <w:sectPr>
          <w:footerReference w:type="default" r:id="rId34"/>
          <w:pgSz w:w="11906" w:h="16839"/>
          <w:pgMar w:top="1431" w:right="1785" w:bottom="400" w:left="1785" w:header="0" w:footer="0" w:gutter="0"/>
        </w:sectPr>
        <w:rPr>
          <w:rFonts w:ascii="Calibri" w:hAnsi="Calibri" w:eastAsia="Calibri" w:cs="Calibri"/>
          <w:sz w:val="18"/>
          <w:szCs w:val="18"/>
        </w:rPr>
      </w:pPr>
    </w:p>
    <w:p>
      <w:pPr>
        <w:ind w:left="33"/>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25"/>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5" w:lineRule="auto"/>
        <w:rPr/>
      </w:pPr>
      <w:r/>
    </w:p>
    <w:p>
      <w:pPr>
        <w:pStyle w:val="BodyText"/>
        <w:spacing w:line="285" w:lineRule="auto"/>
        <w:rPr/>
      </w:pPr>
      <w:r/>
    </w:p>
    <w:p>
      <w:pPr>
        <w:pStyle w:val="BodyText"/>
        <w:spacing w:line="285" w:lineRule="auto"/>
        <w:rPr/>
      </w:pPr>
      <w:r/>
    </w:p>
    <w:p>
      <w:pPr>
        <w:ind w:left="22" w:right="167" w:firstLine="483"/>
        <w:spacing w:before="78" w:line="355" w:lineRule="auto"/>
        <w:jc w:val="both"/>
        <w:rPr>
          <w:rFonts w:ascii="SimSun" w:hAnsi="SimSun" w:eastAsia="SimSun" w:cs="SimSun"/>
          <w:sz w:val="24"/>
          <w:szCs w:val="24"/>
        </w:rPr>
      </w:pPr>
      <w:r>
        <w:rPr>
          <w:rFonts w:ascii="SimSun" w:hAnsi="SimSun" w:eastAsia="SimSun" w:cs="SimSun"/>
          <w:sz w:val="24"/>
          <w:szCs w:val="24"/>
          <w:spacing w:val="-3"/>
        </w:rPr>
        <w:t>色彩课程是工艺美术专业学生必修的一门基础技能训练课</w:t>
      </w:r>
      <w:r>
        <w:rPr>
          <w:rFonts w:ascii="SimSun" w:hAnsi="SimSun" w:eastAsia="SimSun" w:cs="SimSun"/>
          <w:sz w:val="24"/>
          <w:szCs w:val="24"/>
          <w:spacing w:val="-4"/>
        </w:rPr>
        <w:t>程。通过学习该课</w:t>
      </w:r>
      <w:r>
        <w:rPr>
          <w:rFonts w:ascii="SimSun" w:hAnsi="SimSun" w:eastAsia="SimSun" w:cs="SimSun"/>
          <w:sz w:val="24"/>
          <w:szCs w:val="24"/>
        </w:rPr>
        <w:t xml:space="preserve"> </w:t>
      </w:r>
      <w:r>
        <w:rPr>
          <w:rFonts w:ascii="SimSun" w:hAnsi="SimSun" w:eastAsia="SimSun" w:cs="SimSun"/>
          <w:sz w:val="24"/>
          <w:szCs w:val="24"/>
          <w:spacing w:val="-3"/>
        </w:rPr>
        <w:t>程，使学生掌握基本的绘画理论和色彩造型能力，掌握工艺美术专业所具备的观</w:t>
      </w:r>
      <w:r>
        <w:rPr>
          <w:rFonts w:ascii="SimSun" w:hAnsi="SimSun" w:eastAsia="SimSun" w:cs="SimSun"/>
          <w:sz w:val="24"/>
          <w:szCs w:val="24"/>
          <w:spacing w:val="1"/>
        </w:rPr>
        <w:t xml:space="preserve"> </w:t>
      </w:r>
      <w:r>
        <w:rPr>
          <w:rFonts w:ascii="SimSun" w:hAnsi="SimSun" w:eastAsia="SimSun" w:cs="SimSun"/>
          <w:sz w:val="24"/>
          <w:szCs w:val="24"/>
          <w:spacing w:val="-3"/>
        </w:rPr>
        <w:t>察能力、创意能力和艺术语言表达的能力。通过实施理实一体、分阶段、分项目</w:t>
      </w:r>
      <w:r>
        <w:rPr>
          <w:rFonts w:ascii="SimSun" w:hAnsi="SimSun" w:eastAsia="SimSun" w:cs="SimSun"/>
          <w:sz w:val="24"/>
          <w:szCs w:val="24"/>
          <w:spacing w:val="1"/>
        </w:rPr>
        <w:t xml:space="preserve"> </w:t>
      </w:r>
      <w:r>
        <w:rPr>
          <w:rFonts w:ascii="SimSun" w:hAnsi="SimSun" w:eastAsia="SimSun" w:cs="SimSun"/>
          <w:sz w:val="24"/>
          <w:szCs w:val="24"/>
          <w:spacing w:val="-3"/>
        </w:rPr>
        <w:t>的色彩教学模块，为培养学生的审美视觉、艺术设计思维和理念表达打下扎实且</w:t>
      </w:r>
      <w:r>
        <w:rPr>
          <w:rFonts w:ascii="SimSun" w:hAnsi="SimSun" w:eastAsia="SimSun" w:cs="SimSun"/>
          <w:sz w:val="24"/>
          <w:szCs w:val="24"/>
          <w:spacing w:val="1"/>
        </w:rPr>
        <w:t xml:space="preserve"> </w:t>
      </w:r>
      <w:r>
        <w:rPr>
          <w:rFonts w:ascii="SimSun" w:hAnsi="SimSun" w:eastAsia="SimSun" w:cs="SimSun"/>
          <w:sz w:val="24"/>
          <w:szCs w:val="24"/>
          <w:spacing w:val="-3"/>
        </w:rPr>
        <w:t>可持续发展的基础。本课程是进行专业学习打下色彩基础，是工艺专业类学生在</w:t>
      </w:r>
      <w:r>
        <w:rPr>
          <w:rFonts w:ascii="SimSun" w:hAnsi="SimSun" w:eastAsia="SimSun" w:cs="SimSun"/>
          <w:sz w:val="24"/>
          <w:szCs w:val="24"/>
          <w:spacing w:val="1"/>
        </w:rPr>
        <w:t xml:space="preserve"> </w:t>
      </w:r>
      <w:r>
        <w:rPr>
          <w:rFonts w:ascii="SimSun" w:hAnsi="SimSun" w:eastAsia="SimSun" w:cs="SimSun"/>
          <w:sz w:val="24"/>
          <w:szCs w:val="24"/>
          <w:spacing w:val="-1"/>
        </w:rPr>
        <w:t>正式学习自己专业课程的前导课程。</w:t>
      </w:r>
    </w:p>
    <w:p>
      <w:pPr>
        <w:ind w:left="23" w:right="167" w:firstLine="498"/>
        <w:spacing w:before="34" w:line="350" w:lineRule="auto"/>
        <w:jc w:val="both"/>
        <w:rPr>
          <w:rFonts w:ascii="SimSun" w:hAnsi="SimSun" w:eastAsia="SimSun" w:cs="SimSun"/>
          <w:sz w:val="24"/>
          <w:szCs w:val="24"/>
        </w:rPr>
      </w:pPr>
      <w:r>
        <w:rPr>
          <w:rFonts w:ascii="SimSun" w:hAnsi="SimSun" w:eastAsia="SimSun" w:cs="SimSun"/>
          <w:sz w:val="24"/>
          <w:szCs w:val="24"/>
          <w:spacing w:val="-4"/>
        </w:rPr>
        <w:t>因此，本课程是工艺美术专业学生必修的专业基础课。色彩遍布日常生活和</w:t>
      </w:r>
      <w:r>
        <w:rPr>
          <w:rFonts w:ascii="SimSun" w:hAnsi="SimSun" w:eastAsia="SimSun" w:cs="SimSun"/>
          <w:sz w:val="24"/>
          <w:szCs w:val="24"/>
          <w:spacing w:val="9"/>
        </w:rPr>
        <w:t xml:space="preserve"> </w:t>
      </w:r>
      <w:r>
        <w:rPr>
          <w:rFonts w:ascii="SimSun" w:hAnsi="SimSun" w:eastAsia="SimSun" w:cs="SimSun"/>
          <w:sz w:val="24"/>
          <w:szCs w:val="24"/>
          <w:spacing w:val="-3"/>
        </w:rPr>
        <w:t>实用美术的各个领域，通过对色彩的学习使学生最终能熟练地加以运用，举一反</w:t>
      </w:r>
      <w:r>
        <w:rPr>
          <w:rFonts w:ascii="SimSun" w:hAnsi="SimSun" w:eastAsia="SimSun" w:cs="SimSun"/>
          <w:sz w:val="24"/>
          <w:szCs w:val="24"/>
          <w:spacing w:val="1"/>
        </w:rPr>
        <w:t xml:space="preserve"> </w:t>
      </w:r>
      <w:r>
        <w:rPr>
          <w:rFonts w:ascii="SimSun" w:hAnsi="SimSun" w:eastAsia="SimSun" w:cs="SimSun"/>
          <w:sz w:val="24"/>
          <w:szCs w:val="24"/>
          <w:spacing w:val="-1"/>
        </w:rPr>
        <w:t>三，融会贯通，达到应用和实践这一最终目的。</w:t>
      </w:r>
    </w:p>
    <w:p>
      <w:pPr>
        <w:pStyle w:val="BodyText"/>
        <w:spacing w:line="333" w:lineRule="auto"/>
        <w:rPr/>
      </w:pPr>
      <w:r/>
    </w:p>
    <w:p>
      <w:pPr>
        <w:pStyle w:val="BodyText"/>
        <w:spacing w:line="334" w:lineRule="auto"/>
        <w:rPr/>
      </w:pPr>
      <w:r/>
    </w:p>
    <w:p>
      <w:pPr>
        <w:ind w:left="754"/>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3" w:lineRule="auto"/>
        <w:rPr/>
      </w:pPr>
      <w:r/>
    </w:p>
    <w:p>
      <w:pPr>
        <w:pStyle w:val="BodyText"/>
        <w:spacing w:line="284" w:lineRule="auto"/>
        <w:rPr/>
      </w:pPr>
      <w:r/>
    </w:p>
    <w:p>
      <w:pPr>
        <w:pStyle w:val="BodyText"/>
        <w:spacing w:line="284" w:lineRule="auto"/>
        <w:rPr/>
      </w:pPr>
      <w:r/>
    </w:p>
    <w:p>
      <w:pPr>
        <w:ind w:left="36" w:firstLine="523"/>
        <w:spacing w:before="78" w:line="355" w:lineRule="auto"/>
        <w:rPr>
          <w:rFonts w:ascii="SimSun" w:hAnsi="SimSun" w:eastAsia="SimSun" w:cs="SimSun"/>
          <w:sz w:val="24"/>
          <w:szCs w:val="24"/>
        </w:rPr>
      </w:pPr>
      <w:r>
        <w:rPr>
          <w:rFonts w:ascii="SimSun" w:hAnsi="SimSun" w:eastAsia="SimSun" w:cs="SimSun"/>
          <w:sz w:val="24"/>
          <w:szCs w:val="24"/>
          <w:spacing w:val="5"/>
        </w:rPr>
        <w:t>中等职业学校色彩课程要坚持立德树人，充分发挥学科独特的育人功能，</w:t>
      </w:r>
      <w:r>
        <w:rPr>
          <w:rFonts w:ascii="SimSun" w:hAnsi="SimSun" w:eastAsia="SimSun" w:cs="SimSun"/>
          <w:sz w:val="24"/>
          <w:szCs w:val="24"/>
          <w:spacing w:val="4"/>
        </w:rPr>
        <w:t xml:space="preserve"> </w:t>
      </w:r>
      <w:r>
        <w:rPr>
          <w:rFonts w:ascii="SimSun" w:hAnsi="SimSun" w:eastAsia="SimSun" w:cs="SimSun"/>
          <w:sz w:val="24"/>
          <w:szCs w:val="24"/>
          <w:spacing w:val="-10"/>
        </w:rPr>
        <w:t>以美育人，以文化人，以情动人，提高学生的审美和人文素养，积极引导学生主动</w:t>
      </w:r>
      <w:r>
        <w:rPr>
          <w:rFonts w:ascii="SimSun" w:hAnsi="SimSun" w:eastAsia="SimSun" w:cs="SimSun"/>
          <w:sz w:val="24"/>
          <w:szCs w:val="24"/>
          <w:spacing w:val="2"/>
        </w:rPr>
        <w:t xml:space="preserve">  </w:t>
      </w:r>
      <w:r>
        <w:rPr>
          <w:rFonts w:ascii="SimSun" w:hAnsi="SimSun" w:eastAsia="SimSun" w:cs="SimSun"/>
          <w:sz w:val="24"/>
          <w:szCs w:val="24"/>
          <w:spacing w:val="-16"/>
        </w:rPr>
        <w:t>参与艺术学习和实践，进一步积累和掌握色彩基础知识</w:t>
      </w:r>
      <w:r>
        <w:rPr>
          <w:rFonts w:ascii="SimSun" w:hAnsi="SimSun" w:eastAsia="SimSun" w:cs="SimSun"/>
          <w:sz w:val="24"/>
          <w:szCs w:val="24"/>
          <w:spacing w:val="-17"/>
        </w:rPr>
        <w:t>、基本技能和方法，培养学生</w:t>
      </w:r>
      <w:r>
        <w:rPr>
          <w:rFonts w:ascii="SimSun" w:hAnsi="SimSun" w:eastAsia="SimSun" w:cs="SimSun"/>
          <w:sz w:val="24"/>
          <w:szCs w:val="24"/>
        </w:rPr>
        <w:t xml:space="preserve">  </w:t>
      </w:r>
      <w:r>
        <w:rPr>
          <w:rFonts w:ascii="SimSun" w:hAnsi="SimSun" w:eastAsia="SimSun" w:cs="SimSun"/>
          <w:sz w:val="24"/>
          <w:szCs w:val="24"/>
          <w:spacing w:val="-12"/>
        </w:rPr>
        <w:t>感受美、鉴赏美、表现美、创造美的能力，帮助学生塑造美好心灵，健全健康人格，</w:t>
      </w:r>
      <w:r>
        <w:rPr>
          <w:rFonts w:ascii="SimSun" w:hAnsi="SimSun" w:eastAsia="SimSun" w:cs="SimSun"/>
          <w:sz w:val="24"/>
          <w:szCs w:val="24"/>
          <w:spacing w:val="14"/>
        </w:rPr>
        <w:t xml:space="preserve"> </w:t>
      </w:r>
      <w:r>
        <w:rPr>
          <w:rFonts w:ascii="SimSun" w:hAnsi="SimSun" w:eastAsia="SimSun" w:cs="SimSun"/>
          <w:sz w:val="24"/>
          <w:szCs w:val="24"/>
          <w:spacing w:val="-10"/>
        </w:rPr>
        <w:t>厚植民族情感，增进文化认同，坚定文化自信，成为德智体美劳全</w:t>
      </w:r>
      <w:r>
        <w:rPr>
          <w:rFonts w:ascii="SimSun" w:hAnsi="SimSun" w:eastAsia="SimSun" w:cs="SimSun"/>
          <w:sz w:val="24"/>
          <w:szCs w:val="24"/>
          <w:spacing w:val="-11"/>
        </w:rPr>
        <w:t>面发展的高素质</w:t>
      </w:r>
      <w:r>
        <w:rPr>
          <w:rFonts w:ascii="SimSun" w:hAnsi="SimSun" w:eastAsia="SimSun" w:cs="SimSun"/>
          <w:sz w:val="24"/>
          <w:szCs w:val="24"/>
        </w:rPr>
        <w:t xml:space="preserve">  </w:t>
      </w:r>
      <w:r>
        <w:rPr>
          <w:rFonts w:ascii="SimSun" w:hAnsi="SimSun" w:eastAsia="SimSun" w:cs="SimSun"/>
          <w:sz w:val="24"/>
          <w:szCs w:val="24"/>
          <w:spacing w:val="-6"/>
        </w:rPr>
        <w:t>劳动者和技术技能人才。</w:t>
      </w:r>
    </w:p>
    <w:p>
      <w:pPr>
        <w:ind w:left="26" w:right="167" w:firstLine="478"/>
        <w:spacing w:before="38" w:line="350" w:lineRule="auto"/>
        <w:jc w:val="both"/>
        <w:rPr>
          <w:rFonts w:ascii="SimSun" w:hAnsi="SimSun" w:eastAsia="SimSun" w:cs="SimSun"/>
          <w:sz w:val="24"/>
          <w:szCs w:val="24"/>
        </w:rPr>
      </w:pPr>
      <w:r>
        <w:rPr>
          <w:rFonts w:ascii="SimSun" w:hAnsi="SimSun" w:eastAsia="SimSun" w:cs="SimSun"/>
          <w:sz w:val="24"/>
          <w:szCs w:val="24"/>
          <w:spacing w:val="-3"/>
        </w:rPr>
        <w:t>本课程紧紧围绕文化产业的发展需求，以培养学生专业技能与</w:t>
      </w:r>
      <w:r>
        <w:rPr>
          <w:rFonts w:ascii="SimSun" w:hAnsi="SimSun" w:eastAsia="SimSun" w:cs="SimSun"/>
          <w:sz w:val="24"/>
          <w:szCs w:val="24"/>
          <w:spacing w:val="-4"/>
        </w:rPr>
        <w:t>人文内涵拓展</w:t>
      </w:r>
      <w:r>
        <w:rPr>
          <w:rFonts w:ascii="SimSun" w:hAnsi="SimSun" w:eastAsia="SimSun" w:cs="SimSun"/>
          <w:sz w:val="24"/>
          <w:szCs w:val="24"/>
        </w:rPr>
        <w:t xml:space="preserve"> </w:t>
      </w:r>
      <w:r>
        <w:rPr>
          <w:rFonts w:ascii="SimSun" w:hAnsi="SimSun" w:eastAsia="SimSun" w:cs="SimSun"/>
          <w:sz w:val="24"/>
          <w:szCs w:val="24"/>
          <w:spacing w:val="-4"/>
        </w:rPr>
        <w:t>型技能为宗旨，深入开发学生创新、创意、创造的思维能力，按照“</w:t>
      </w:r>
      <w:r>
        <w:rPr>
          <w:rFonts w:ascii="SimSun" w:hAnsi="SimSun" w:eastAsia="SimSun" w:cs="SimSun"/>
          <w:sz w:val="24"/>
          <w:szCs w:val="24"/>
          <w:spacing w:val="-83"/>
        </w:rPr>
        <w:t xml:space="preserve"> </w:t>
      </w:r>
      <w:r>
        <w:rPr>
          <w:rFonts w:ascii="SimSun" w:hAnsi="SimSun" w:eastAsia="SimSun" w:cs="SimSun"/>
          <w:sz w:val="24"/>
          <w:szCs w:val="24"/>
          <w:spacing w:val="-4"/>
        </w:rPr>
        <w:t>以</w:t>
      </w:r>
      <w:r>
        <w:rPr>
          <w:rFonts w:ascii="SimSun" w:hAnsi="SimSun" w:eastAsia="SimSun" w:cs="SimSun"/>
          <w:sz w:val="24"/>
          <w:szCs w:val="24"/>
          <w:spacing w:val="-5"/>
        </w:rPr>
        <w:t>基础技能</w:t>
      </w:r>
      <w:r>
        <w:rPr>
          <w:rFonts w:ascii="SimSun" w:hAnsi="SimSun" w:eastAsia="SimSun" w:cs="SimSun"/>
          <w:sz w:val="24"/>
          <w:szCs w:val="24"/>
        </w:rPr>
        <w:t xml:space="preserve"> </w:t>
      </w:r>
      <w:r>
        <w:rPr>
          <w:rFonts w:ascii="SimSun" w:hAnsi="SimSun" w:eastAsia="SimSun" w:cs="SimSun"/>
          <w:sz w:val="24"/>
          <w:szCs w:val="24"/>
          <w:spacing w:val="-3"/>
        </w:rPr>
        <w:t>训练为导向，以课堂实践教学为主线，以阶段项目课程为主体，以创意表达</w:t>
      </w:r>
      <w:r>
        <w:rPr>
          <w:rFonts w:ascii="SimSun" w:hAnsi="SimSun" w:eastAsia="SimSun" w:cs="SimSun"/>
          <w:sz w:val="24"/>
          <w:szCs w:val="24"/>
          <w:spacing w:val="-4"/>
        </w:rPr>
        <w:t>能力</w:t>
      </w:r>
    </w:p>
    <w:p>
      <w:pPr>
        <w:spacing w:line="350" w:lineRule="auto"/>
        <w:sectPr>
          <w:footerReference w:type="default" r:id="rId72"/>
          <w:pgSz w:w="11906" w:h="16839"/>
          <w:pgMar w:top="1418" w:right="1632" w:bottom="1354" w:left="1785" w:header="0" w:footer="1188" w:gutter="0"/>
        </w:sectPr>
        <w:rPr>
          <w:rFonts w:ascii="SimSun" w:hAnsi="SimSun" w:eastAsia="SimSun" w:cs="SimSun"/>
          <w:sz w:val="24"/>
          <w:szCs w:val="24"/>
        </w:rPr>
      </w:pPr>
    </w:p>
    <w:p>
      <w:pPr>
        <w:ind w:left="22" w:right="13" w:firstLine="1"/>
        <w:spacing w:before="49" w:line="347" w:lineRule="auto"/>
        <w:rPr>
          <w:rFonts w:ascii="SimSun" w:hAnsi="SimSun" w:eastAsia="SimSun" w:cs="SimSun"/>
          <w:sz w:val="24"/>
          <w:szCs w:val="24"/>
        </w:rPr>
      </w:pPr>
      <w:r>
        <w:rPr>
          <w:rFonts w:ascii="SimSun" w:hAnsi="SimSun" w:eastAsia="SimSun" w:cs="SimSun"/>
          <w:sz w:val="24"/>
          <w:szCs w:val="24"/>
          <w:spacing w:val="-4"/>
        </w:rPr>
        <w:t>培养为归指</w:t>
      </w:r>
      <w:r>
        <w:rPr>
          <w:rFonts w:ascii="SimSun" w:hAnsi="SimSun" w:eastAsia="SimSun" w:cs="SimSun"/>
          <w:sz w:val="24"/>
          <w:szCs w:val="24"/>
          <w:spacing w:val="-85"/>
        </w:rPr>
        <w:t xml:space="preserve"> </w:t>
      </w:r>
      <w:r>
        <w:rPr>
          <w:rFonts w:ascii="SimSun" w:hAnsi="SimSun" w:eastAsia="SimSun" w:cs="SimSun"/>
          <w:sz w:val="24"/>
          <w:szCs w:val="24"/>
          <w:spacing w:val="-4"/>
        </w:rPr>
        <w:t>”的设计思路，通过分阶段分项目训练，达到符合职业需求的美术基</w:t>
      </w:r>
      <w:r>
        <w:rPr>
          <w:rFonts w:ascii="SimSun" w:hAnsi="SimSun" w:eastAsia="SimSun" w:cs="SimSun"/>
          <w:sz w:val="24"/>
          <w:szCs w:val="24"/>
        </w:rPr>
        <w:t xml:space="preserve"> </w:t>
      </w:r>
      <w:r>
        <w:rPr>
          <w:rFonts w:ascii="SimSun" w:hAnsi="SimSun" w:eastAsia="SimSun" w:cs="SimSun"/>
          <w:sz w:val="24"/>
          <w:szCs w:val="24"/>
          <w:spacing w:val="-2"/>
        </w:rPr>
        <w:t>础技能要求。</w:t>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ind w:left="50"/>
        <w:spacing w:before="113"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74"/>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6" w:lineRule="auto"/>
        <w:rPr/>
      </w:pPr>
      <w:r/>
    </w:p>
    <w:p>
      <w:pPr>
        <w:pStyle w:val="BodyText"/>
        <w:spacing w:line="286" w:lineRule="auto"/>
        <w:rPr/>
      </w:pPr>
      <w:r/>
    </w:p>
    <w:p>
      <w:pPr>
        <w:pStyle w:val="BodyText"/>
        <w:spacing w:line="286" w:lineRule="auto"/>
        <w:rPr/>
      </w:pPr>
      <w:r/>
    </w:p>
    <w:p>
      <w:pPr>
        <w:ind w:left="38" w:right="73" w:firstLine="481"/>
        <w:spacing w:before="78" w:line="350" w:lineRule="auto"/>
        <w:jc w:val="both"/>
        <w:rPr>
          <w:rFonts w:ascii="SimSun" w:hAnsi="SimSun" w:eastAsia="SimSun" w:cs="SimSun"/>
          <w:sz w:val="24"/>
          <w:szCs w:val="24"/>
        </w:rPr>
      </w:pPr>
      <w:r>
        <w:rPr>
          <w:rFonts w:ascii="SimSun" w:hAnsi="SimSun" w:eastAsia="SimSun" w:cs="SimSun"/>
          <w:sz w:val="24"/>
          <w:szCs w:val="24"/>
          <w:spacing w:val="-6"/>
        </w:rPr>
        <w:t>学科核心素养是学科育人价值的集中体现，是学生通过学科学习与运用而逐</w:t>
      </w:r>
      <w:r>
        <w:rPr>
          <w:rFonts w:ascii="SimSun" w:hAnsi="SimSun" w:eastAsia="SimSun" w:cs="SimSun"/>
          <w:sz w:val="24"/>
          <w:szCs w:val="24"/>
          <w:spacing w:val="16"/>
        </w:rPr>
        <w:t xml:space="preserve"> </w:t>
      </w:r>
      <w:r>
        <w:rPr>
          <w:rFonts w:ascii="SimSun" w:hAnsi="SimSun" w:eastAsia="SimSun" w:cs="SimSun"/>
          <w:sz w:val="24"/>
          <w:szCs w:val="24"/>
          <w:spacing w:val="-5"/>
        </w:rPr>
        <w:t>步形成的正确价值观念、必备品格和关键能力，中等职业学校色彩课程</w:t>
      </w:r>
      <w:r>
        <w:rPr>
          <w:rFonts w:ascii="SimSun" w:hAnsi="SimSun" w:eastAsia="SimSun" w:cs="SimSun"/>
          <w:sz w:val="24"/>
          <w:szCs w:val="24"/>
          <w:spacing w:val="-6"/>
        </w:rPr>
        <w:t>学科核心</w:t>
      </w:r>
      <w:r>
        <w:rPr>
          <w:rFonts w:ascii="SimSun" w:hAnsi="SimSun" w:eastAsia="SimSun" w:cs="SimSun"/>
          <w:sz w:val="24"/>
          <w:szCs w:val="24"/>
        </w:rPr>
        <w:t xml:space="preserve"> </w:t>
      </w:r>
      <w:r>
        <w:rPr>
          <w:rFonts w:ascii="SimSun" w:hAnsi="SimSun" w:eastAsia="SimSun" w:cs="SimSun"/>
          <w:sz w:val="24"/>
          <w:szCs w:val="24"/>
          <w:spacing w:val="-8"/>
        </w:rPr>
        <w:t>素养主要包括艺术感知、审美判断、创意表</w:t>
      </w:r>
      <w:r>
        <w:rPr>
          <w:rFonts w:ascii="SimSun" w:hAnsi="SimSun" w:eastAsia="SimSun" w:cs="SimSun"/>
          <w:sz w:val="24"/>
          <w:szCs w:val="24"/>
          <w:spacing w:val="-9"/>
        </w:rPr>
        <w:t>达、文化理解四个方面。</w:t>
      </w:r>
    </w:p>
    <w:p>
      <w:pPr>
        <w:pStyle w:val="BodyText"/>
        <w:spacing w:line="316" w:lineRule="auto"/>
        <w:rPr/>
      </w:pPr>
      <w:r/>
    </w:p>
    <w:p>
      <w:pPr>
        <w:ind w:left="510"/>
        <w:spacing w:before="78" w:line="224" w:lineRule="auto"/>
        <w:outlineLvl w:val="1"/>
        <w:rPr>
          <w:rFonts w:ascii="SimHei" w:hAnsi="SimHei" w:eastAsia="SimHei" w:cs="SimHei"/>
          <w:sz w:val="24"/>
          <w:szCs w:val="24"/>
        </w:rPr>
      </w:pPr>
      <w:r>
        <w:rPr>
          <w:rFonts w:ascii="SimHei" w:hAnsi="SimHei" w:eastAsia="SimHei" w:cs="SimHei"/>
          <w:sz w:val="24"/>
          <w:szCs w:val="24"/>
          <w:b/>
          <w:bCs/>
          <w:spacing w:val="-13"/>
        </w:rPr>
        <w:t>1.艺术感知</w:t>
      </w:r>
    </w:p>
    <w:p>
      <w:pPr>
        <w:ind w:left="502"/>
        <w:spacing w:before="176" w:line="219" w:lineRule="auto"/>
        <w:rPr>
          <w:rFonts w:ascii="SimSun" w:hAnsi="SimSun" w:eastAsia="SimSun" w:cs="SimSun"/>
          <w:sz w:val="24"/>
          <w:szCs w:val="24"/>
        </w:rPr>
      </w:pPr>
      <w:r>
        <w:rPr>
          <w:rFonts w:ascii="SimSun" w:hAnsi="SimSun" w:eastAsia="SimSun" w:cs="SimSun"/>
          <w:sz w:val="24"/>
          <w:szCs w:val="24"/>
          <w:spacing w:val="-4"/>
        </w:rPr>
        <w:t>艺术感知是对不同艺术门类的艺术语言、艺术</w:t>
      </w:r>
      <w:r>
        <w:rPr>
          <w:rFonts w:ascii="SimSun" w:hAnsi="SimSun" w:eastAsia="SimSun" w:cs="SimSun"/>
          <w:sz w:val="24"/>
          <w:szCs w:val="24"/>
          <w:spacing w:val="-5"/>
        </w:rPr>
        <w:t>形象的感受和认知。</w:t>
      </w:r>
    </w:p>
    <w:p>
      <w:pPr>
        <w:pStyle w:val="BodyText"/>
        <w:spacing w:line="461" w:lineRule="auto"/>
        <w:rPr/>
      </w:pPr>
      <w:r/>
    </w:p>
    <w:p>
      <w:pPr>
        <w:ind w:left="496"/>
        <w:spacing w:before="79" w:line="221" w:lineRule="auto"/>
        <w:outlineLvl w:val="1"/>
        <w:rPr>
          <w:rFonts w:ascii="SimHei" w:hAnsi="SimHei" w:eastAsia="SimHei" w:cs="SimHei"/>
          <w:sz w:val="24"/>
          <w:szCs w:val="24"/>
        </w:rPr>
      </w:pPr>
      <w:r>
        <w:rPr>
          <w:rFonts w:ascii="SimHei" w:hAnsi="SimHei" w:eastAsia="SimHei" w:cs="SimHei"/>
          <w:sz w:val="24"/>
          <w:szCs w:val="24"/>
          <w:b/>
          <w:bCs/>
          <w:spacing w:val="-14"/>
        </w:rPr>
        <w:t>2.审美判断</w:t>
      </w:r>
    </w:p>
    <w:p>
      <w:pPr>
        <w:ind w:left="508"/>
        <w:spacing w:before="181" w:line="218" w:lineRule="auto"/>
        <w:rPr>
          <w:rFonts w:ascii="SimSun" w:hAnsi="SimSun" w:eastAsia="SimSun" w:cs="SimSun"/>
          <w:sz w:val="24"/>
          <w:szCs w:val="24"/>
        </w:rPr>
      </w:pPr>
      <w:r>
        <w:rPr>
          <w:rFonts w:ascii="SimSun" w:hAnsi="SimSun" w:eastAsia="SimSun" w:cs="SimSun"/>
          <w:sz w:val="24"/>
          <w:szCs w:val="24"/>
          <w:spacing w:val="-5"/>
        </w:rPr>
        <w:t>审美判断是对艺术作品和现实中的审美对象的审美特性进行评价和判断。</w:t>
      </w:r>
    </w:p>
    <w:p>
      <w:pPr>
        <w:ind w:left="34" w:right="56" w:firstLine="461"/>
        <w:spacing w:before="185" w:line="350" w:lineRule="auto"/>
        <w:rPr>
          <w:rFonts w:ascii="SimSun" w:hAnsi="SimSun" w:eastAsia="SimSun" w:cs="SimSun"/>
          <w:sz w:val="24"/>
          <w:szCs w:val="24"/>
        </w:rPr>
      </w:pPr>
      <w:r>
        <w:rPr>
          <w:rFonts w:ascii="SimSun" w:hAnsi="SimSun" w:eastAsia="SimSun" w:cs="SimSun"/>
          <w:sz w:val="24"/>
          <w:szCs w:val="24"/>
          <w:spacing w:val="-11"/>
        </w:rPr>
        <w:t>通过本课程的学习和实践，学生能描述、分析、解释和判断艺</w:t>
      </w:r>
      <w:r>
        <w:rPr>
          <w:rFonts w:ascii="SimSun" w:hAnsi="SimSun" w:eastAsia="SimSun" w:cs="SimSun"/>
          <w:sz w:val="24"/>
          <w:szCs w:val="24"/>
          <w:spacing w:val="-12"/>
        </w:rPr>
        <w:t>术作品和现实中</w:t>
      </w:r>
      <w:r>
        <w:rPr>
          <w:rFonts w:ascii="SimSun" w:hAnsi="SimSun" w:eastAsia="SimSun" w:cs="SimSun"/>
          <w:sz w:val="24"/>
          <w:szCs w:val="24"/>
        </w:rPr>
        <w:t xml:space="preserve"> </w:t>
      </w:r>
      <w:r>
        <w:rPr>
          <w:rFonts w:ascii="SimSun" w:hAnsi="SimSun" w:eastAsia="SimSun" w:cs="SimSun"/>
          <w:sz w:val="24"/>
          <w:szCs w:val="24"/>
          <w:spacing w:val="-11"/>
        </w:rPr>
        <w:t>的审美对象，感受和认识美的独特性和多样性，形成基本的审美能力，</w:t>
      </w:r>
      <w:r>
        <w:rPr>
          <w:rFonts w:ascii="SimSun" w:hAnsi="SimSun" w:eastAsia="SimSun" w:cs="SimSun"/>
          <w:sz w:val="24"/>
          <w:szCs w:val="24"/>
          <w:spacing w:val="-12"/>
        </w:rPr>
        <w:t>能自觉抵制</w:t>
      </w:r>
      <w:r>
        <w:rPr>
          <w:rFonts w:ascii="SimSun" w:hAnsi="SimSun" w:eastAsia="SimSun" w:cs="SimSun"/>
          <w:sz w:val="24"/>
          <w:szCs w:val="24"/>
        </w:rPr>
        <w:t xml:space="preserve"> </w:t>
      </w:r>
      <w:r>
        <w:rPr>
          <w:rFonts w:ascii="SimSun" w:hAnsi="SimSun" w:eastAsia="SimSun" w:cs="SimSun"/>
          <w:sz w:val="24"/>
          <w:szCs w:val="24"/>
          <w:spacing w:val="-7"/>
        </w:rPr>
        <w:t>低俗、庸俗、媚俗，批判借艺术形式表现的封建迷信、宗教渗透、暴力等内容，</w:t>
      </w:r>
    </w:p>
    <w:p>
      <w:pPr>
        <w:ind w:left="40"/>
        <w:spacing w:before="34" w:line="219" w:lineRule="auto"/>
        <w:rPr>
          <w:rFonts w:ascii="SimSun" w:hAnsi="SimSun" w:eastAsia="SimSun" w:cs="SimSun"/>
          <w:sz w:val="24"/>
          <w:szCs w:val="24"/>
        </w:rPr>
      </w:pPr>
      <w:r>
        <w:rPr>
          <w:rFonts w:ascii="SimSun" w:hAnsi="SimSun" w:eastAsia="SimSun" w:cs="SimSun"/>
          <w:sz w:val="24"/>
          <w:szCs w:val="24"/>
          <w:spacing w:val="-8"/>
        </w:rPr>
        <w:t>具有健康的审美情趣。</w:t>
      </w:r>
    </w:p>
    <w:p>
      <w:pPr>
        <w:pStyle w:val="BodyText"/>
        <w:spacing w:line="462" w:lineRule="auto"/>
        <w:rPr/>
      </w:pPr>
      <w:r/>
    </w:p>
    <w:p>
      <w:pPr>
        <w:ind w:left="498"/>
        <w:spacing w:before="78" w:line="223" w:lineRule="auto"/>
        <w:outlineLvl w:val="1"/>
        <w:rPr>
          <w:rFonts w:ascii="SimHei" w:hAnsi="SimHei" w:eastAsia="SimHei" w:cs="SimHei"/>
          <w:sz w:val="24"/>
          <w:szCs w:val="24"/>
        </w:rPr>
      </w:pPr>
      <w:r>
        <w:rPr>
          <w:rFonts w:ascii="SimHei" w:hAnsi="SimHei" w:eastAsia="SimHei" w:cs="SimHei"/>
          <w:sz w:val="24"/>
          <w:szCs w:val="24"/>
          <w:b/>
          <w:bCs/>
          <w:spacing w:val="-12"/>
        </w:rPr>
        <w:t>3.创意表达</w:t>
      </w:r>
    </w:p>
    <w:p>
      <w:pPr>
        <w:ind w:left="39" w:right="193" w:firstLine="456"/>
        <w:spacing w:before="179" w:line="394" w:lineRule="auto"/>
        <w:rPr>
          <w:rFonts w:ascii="SimSun" w:hAnsi="SimSun" w:eastAsia="SimSun" w:cs="SimSun"/>
          <w:sz w:val="24"/>
          <w:szCs w:val="24"/>
        </w:rPr>
      </w:pPr>
      <w:r>
        <w:rPr>
          <w:rFonts w:ascii="SimSun" w:hAnsi="SimSun" w:eastAsia="SimSun" w:cs="SimSun"/>
          <w:sz w:val="24"/>
          <w:szCs w:val="24"/>
          <w:spacing w:val="-8"/>
        </w:rPr>
        <w:t>创意表达是创造性的艺术表现活动，是在各种</w:t>
      </w:r>
      <w:r>
        <w:rPr>
          <w:rFonts w:ascii="SimSun" w:hAnsi="SimSun" w:eastAsia="SimSun" w:cs="SimSun"/>
          <w:sz w:val="24"/>
          <w:szCs w:val="24"/>
          <w:spacing w:val="-9"/>
        </w:rPr>
        <w:t>艺术实践中学生想象力、表现</w:t>
      </w:r>
      <w:r>
        <w:rPr>
          <w:rFonts w:ascii="SimSun" w:hAnsi="SimSun" w:eastAsia="SimSun" w:cs="SimSun"/>
          <w:sz w:val="24"/>
          <w:szCs w:val="24"/>
        </w:rPr>
        <w:t xml:space="preserve"> </w:t>
      </w:r>
      <w:r>
        <w:rPr>
          <w:rFonts w:ascii="SimSun" w:hAnsi="SimSun" w:eastAsia="SimSun" w:cs="SimSun"/>
          <w:sz w:val="24"/>
          <w:szCs w:val="24"/>
          <w:spacing w:val="-15"/>
        </w:rPr>
        <w:t>力和创造力的体现。</w:t>
      </w:r>
    </w:p>
    <w:p>
      <w:pPr>
        <w:ind w:left="36" w:right="181" w:firstLine="459"/>
        <w:spacing w:before="1" w:line="346" w:lineRule="auto"/>
        <w:rPr>
          <w:rFonts w:ascii="SimSun" w:hAnsi="SimSun" w:eastAsia="SimSun" w:cs="SimSun"/>
          <w:sz w:val="24"/>
          <w:szCs w:val="24"/>
        </w:rPr>
      </w:pPr>
      <w:r>
        <w:rPr>
          <w:rFonts w:ascii="SimSun" w:hAnsi="SimSun" w:eastAsia="SimSun" w:cs="SimSun"/>
          <w:sz w:val="24"/>
          <w:szCs w:val="24"/>
          <w:spacing w:val="-8"/>
        </w:rPr>
        <w:t>通过本课程的学习和实践，学生能在日常生活和职业情境中激发想</w:t>
      </w:r>
      <w:r>
        <w:rPr>
          <w:rFonts w:ascii="SimSun" w:hAnsi="SimSun" w:eastAsia="SimSun" w:cs="SimSun"/>
          <w:sz w:val="24"/>
          <w:szCs w:val="24"/>
          <w:spacing w:val="-9"/>
        </w:rPr>
        <w:t>象力，培</w:t>
      </w:r>
      <w:r>
        <w:rPr>
          <w:rFonts w:ascii="SimSun" w:hAnsi="SimSun" w:eastAsia="SimSun" w:cs="SimSun"/>
          <w:sz w:val="24"/>
          <w:szCs w:val="24"/>
        </w:rPr>
        <w:t xml:space="preserve"> </w:t>
      </w:r>
      <w:r>
        <w:rPr>
          <w:rFonts w:ascii="SimSun" w:hAnsi="SimSun" w:eastAsia="SimSun" w:cs="SimSun"/>
          <w:sz w:val="24"/>
          <w:szCs w:val="24"/>
          <w:spacing w:val="-8"/>
        </w:rPr>
        <w:t>养创新意识和精神，形成创造性思维。结合专业学习，借鉴艺术方法</w:t>
      </w:r>
      <w:r>
        <w:rPr>
          <w:rFonts w:ascii="SimSun" w:hAnsi="SimSun" w:eastAsia="SimSun" w:cs="SimSun"/>
          <w:sz w:val="24"/>
          <w:szCs w:val="24"/>
          <w:spacing w:val="-9"/>
        </w:rPr>
        <w:t>和手段，进</w:t>
      </w:r>
    </w:p>
    <w:p>
      <w:pPr>
        <w:spacing w:line="346" w:lineRule="auto"/>
        <w:sectPr>
          <w:footerReference w:type="default" r:id="rId73"/>
          <w:pgSz w:w="11906" w:h="16839"/>
          <w:pgMar w:top="1426" w:right="1785" w:bottom="1354" w:left="1785" w:header="0" w:footer="1188" w:gutter="0"/>
        </w:sectPr>
        <w:rPr>
          <w:rFonts w:ascii="SimSun" w:hAnsi="SimSun" w:eastAsia="SimSun" w:cs="SimSun"/>
          <w:sz w:val="24"/>
          <w:szCs w:val="24"/>
        </w:rPr>
      </w:pPr>
    </w:p>
    <w:p>
      <w:pPr>
        <w:ind w:left="39"/>
        <w:spacing w:before="47" w:line="219" w:lineRule="auto"/>
        <w:rPr>
          <w:rFonts w:ascii="SimSun" w:hAnsi="SimSun" w:eastAsia="SimSun" w:cs="SimSun"/>
          <w:sz w:val="24"/>
          <w:szCs w:val="24"/>
        </w:rPr>
      </w:pPr>
      <w:r>
        <w:rPr>
          <w:rFonts w:ascii="SimSun" w:hAnsi="SimSun" w:eastAsia="SimSun" w:cs="SimSun"/>
          <w:sz w:val="24"/>
          <w:szCs w:val="24"/>
          <w:spacing w:val="-7"/>
        </w:rPr>
        <w:t>行艺术创新，促进专业发展，提升生活品质。</w:t>
      </w:r>
    </w:p>
    <w:p>
      <w:pPr>
        <w:pStyle w:val="BodyText"/>
        <w:spacing w:line="464" w:lineRule="auto"/>
        <w:rPr/>
      </w:pPr>
      <w:r/>
    </w:p>
    <w:p>
      <w:pPr>
        <w:ind w:left="492"/>
        <w:spacing w:before="78" w:line="222" w:lineRule="auto"/>
        <w:outlineLvl w:val="1"/>
        <w:rPr>
          <w:rFonts w:ascii="SimHei" w:hAnsi="SimHei" w:eastAsia="SimHei" w:cs="SimHei"/>
          <w:sz w:val="24"/>
          <w:szCs w:val="24"/>
        </w:rPr>
      </w:pPr>
      <w:r>
        <w:rPr>
          <w:rFonts w:ascii="SimHei" w:hAnsi="SimHei" w:eastAsia="SimHei" w:cs="SimHei"/>
          <w:sz w:val="24"/>
          <w:szCs w:val="24"/>
          <w:b/>
          <w:bCs/>
          <w:spacing w:val="-13"/>
        </w:rPr>
        <w:t>4.文化理解</w:t>
      </w:r>
    </w:p>
    <w:p>
      <w:pPr>
        <w:ind w:left="36" w:right="113" w:firstLine="572"/>
        <w:spacing w:before="178" w:line="424" w:lineRule="auto"/>
        <w:rPr>
          <w:rFonts w:ascii="SimSun" w:hAnsi="SimSun" w:eastAsia="SimSun" w:cs="SimSun"/>
          <w:sz w:val="24"/>
          <w:szCs w:val="24"/>
        </w:rPr>
      </w:pPr>
      <w:r>
        <w:rPr>
          <w:rFonts w:ascii="SimSun" w:hAnsi="SimSun" w:eastAsia="SimSun" w:cs="SimSun"/>
          <w:sz w:val="24"/>
          <w:szCs w:val="24"/>
          <w:spacing w:val="-8"/>
        </w:rPr>
        <w:t>文化理解是从文化的角度审视艺术作品、艺术现象和艺术观念</w:t>
      </w:r>
      <w:r>
        <w:rPr>
          <w:rFonts w:ascii="SimSun" w:hAnsi="SimSun" w:eastAsia="SimSun" w:cs="SimSun"/>
          <w:sz w:val="24"/>
          <w:szCs w:val="24"/>
          <w:spacing w:val="-9"/>
        </w:rPr>
        <w:t>，理解不同文</w:t>
      </w:r>
      <w:r>
        <w:rPr>
          <w:rFonts w:ascii="SimSun" w:hAnsi="SimSun" w:eastAsia="SimSun" w:cs="SimSun"/>
          <w:sz w:val="24"/>
          <w:szCs w:val="24"/>
        </w:rPr>
        <w:t xml:space="preserve"> </w:t>
      </w:r>
      <w:r>
        <w:rPr>
          <w:rFonts w:ascii="SimSun" w:hAnsi="SimSun" w:eastAsia="SimSun" w:cs="SimSun"/>
          <w:sz w:val="24"/>
          <w:szCs w:val="24"/>
          <w:spacing w:val="-13"/>
        </w:rPr>
        <w:t>化语境中艺术的人文内涵。</w:t>
      </w:r>
    </w:p>
    <w:p>
      <w:pPr>
        <w:pStyle w:val="BodyText"/>
        <w:spacing w:line="281" w:lineRule="auto"/>
        <w:rPr/>
      </w:pPr>
      <w:r/>
    </w:p>
    <w:p>
      <w:pPr>
        <w:pStyle w:val="BodyText"/>
        <w:spacing w:line="281"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5" w:lineRule="auto"/>
        <w:rPr/>
      </w:pPr>
      <w:r/>
    </w:p>
    <w:p>
      <w:pPr>
        <w:pStyle w:val="BodyText"/>
        <w:spacing w:line="285" w:lineRule="auto"/>
        <w:rPr/>
      </w:pPr>
      <w:r/>
    </w:p>
    <w:p>
      <w:pPr>
        <w:pStyle w:val="BodyText"/>
        <w:spacing w:line="286"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22" w:right="49" w:firstLine="486"/>
        <w:spacing w:before="173" w:line="353" w:lineRule="auto"/>
        <w:jc w:val="both"/>
        <w:rPr>
          <w:rFonts w:ascii="SimSun" w:hAnsi="SimSun" w:eastAsia="SimSun" w:cs="SimSun"/>
          <w:sz w:val="24"/>
          <w:szCs w:val="24"/>
        </w:rPr>
      </w:pPr>
      <w:r>
        <w:rPr>
          <w:rFonts w:ascii="SimSun" w:hAnsi="SimSun" w:eastAsia="SimSun" w:cs="SimSun"/>
          <w:sz w:val="24"/>
          <w:szCs w:val="24"/>
          <w:spacing w:val="-10"/>
        </w:rPr>
        <w:t>中等职业学校色彩课程要落实立德树人的根本任务，在完成九年义</w:t>
      </w:r>
      <w:r>
        <w:rPr>
          <w:rFonts w:ascii="SimSun" w:hAnsi="SimSun" w:eastAsia="SimSun" w:cs="SimSun"/>
          <w:sz w:val="24"/>
          <w:szCs w:val="24"/>
          <w:spacing w:val="-11"/>
        </w:rPr>
        <w:t>务教育相关</w:t>
      </w:r>
      <w:r>
        <w:rPr>
          <w:rFonts w:ascii="SimSun" w:hAnsi="SimSun" w:eastAsia="SimSun" w:cs="SimSun"/>
          <w:sz w:val="24"/>
          <w:szCs w:val="24"/>
        </w:rPr>
        <w:t xml:space="preserve"> </w:t>
      </w:r>
      <w:r>
        <w:rPr>
          <w:rFonts w:ascii="SimSun" w:hAnsi="SimSun" w:eastAsia="SimSun" w:cs="SimSun"/>
          <w:sz w:val="24"/>
          <w:szCs w:val="24"/>
          <w:spacing w:val="-3"/>
        </w:rPr>
        <w:t>课程的基础上，使学生掌握基础色彩理论及色彩变化规律，掌握正确的色彩观察</w:t>
      </w:r>
      <w:r>
        <w:rPr>
          <w:rFonts w:ascii="SimSun" w:hAnsi="SimSun" w:eastAsia="SimSun" w:cs="SimSun"/>
          <w:sz w:val="24"/>
          <w:szCs w:val="24"/>
        </w:rPr>
        <w:t xml:space="preserve"> </w:t>
      </w:r>
      <w:r>
        <w:rPr>
          <w:rFonts w:ascii="SimSun" w:hAnsi="SimSun" w:eastAsia="SimSun" w:cs="SimSun"/>
          <w:sz w:val="24"/>
          <w:szCs w:val="24"/>
          <w:spacing w:val="-3"/>
        </w:rPr>
        <w:t>方法、表现方法，使学生掌握科学的创新、创意、创造的思维能力，符合工艺美</w:t>
      </w:r>
      <w:r>
        <w:rPr>
          <w:rFonts w:ascii="SimSun" w:hAnsi="SimSun" w:eastAsia="SimSun" w:cs="SimSun"/>
          <w:sz w:val="24"/>
          <w:szCs w:val="24"/>
        </w:rPr>
        <w:t xml:space="preserve"> </w:t>
      </w:r>
      <w:r>
        <w:rPr>
          <w:rFonts w:ascii="SimSun" w:hAnsi="SimSun" w:eastAsia="SimSun" w:cs="SimSun"/>
          <w:sz w:val="24"/>
          <w:szCs w:val="24"/>
          <w:spacing w:val="-1"/>
        </w:rPr>
        <w:t>术专业的专业要求。</w:t>
      </w:r>
    </w:p>
    <w:p>
      <w:pPr>
        <w:pStyle w:val="BodyText"/>
        <w:spacing w:line="420" w:lineRule="auto"/>
        <w:rPr/>
      </w:pPr>
      <w:r/>
    </w:p>
    <w:p>
      <w:pPr>
        <w:ind w:left="527"/>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538"/>
        <w:spacing w:before="177" w:line="220" w:lineRule="auto"/>
        <w:rPr>
          <w:rFonts w:ascii="SimSun" w:hAnsi="SimSun" w:eastAsia="SimSun" w:cs="SimSun"/>
          <w:sz w:val="24"/>
          <w:szCs w:val="24"/>
        </w:rPr>
      </w:pPr>
      <w:r>
        <w:rPr>
          <w:rFonts w:ascii="SimSun" w:hAnsi="SimSun" w:eastAsia="SimSun" w:cs="SimSun"/>
          <w:sz w:val="24"/>
          <w:szCs w:val="24"/>
          <w:spacing w:val="-9"/>
        </w:rPr>
        <w:t>（1）知识目标</w:t>
      </w:r>
    </w:p>
    <w:p>
      <w:pPr>
        <w:ind w:left="22" w:firstLine="487"/>
        <w:spacing w:before="178" w:line="353" w:lineRule="auto"/>
        <w:rPr>
          <w:rFonts w:ascii="SimSun" w:hAnsi="SimSun" w:eastAsia="SimSun" w:cs="SimSun"/>
          <w:sz w:val="24"/>
          <w:szCs w:val="24"/>
        </w:rPr>
      </w:pPr>
      <w:r>
        <w:rPr>
          <w:rFonts w:ascii="SimSun" w:hAnsi="SimSun" w:eastAsia="SimSun" w:cs="SimSun"/>
          <w:sz w:val="24"/>
          <w:szCs w:val="24"/>
          <w:spacing w:val="-3"/>
        </w:rPr>
        <w:t>掌握色彩理论的基本知识和色彩原理，认识理解</w:t>
      </w:r>
      <w:r>
        <w:rPr>
          <w:rFonts w:ascii="SimSun" w:hAnsi="SimSun" w:eastAsia="SimSun" w:cs="SimSun"/>
          <w:sz w:val="24"/>
          <w:szCs w:val="24"/>
          <w:spacing w:val="-4"/>
        </w:rPr>
        <w:t>色彩学和色彩艺术规律；掌</w:t>
      </w:r>
      <w:r>
        <w:rPr>
          <w:rFonts w:ascii="SimSun" w:hAnsi="SimSun" w:eastAsia="SimSun" w:cs="SimSun"/>
          <w:sz w:val="24"/>
          <w:szCs w:val="24"/>
        </w:rPr>
        <w:t xml:space="preserve"> </w:t>
      </w:r>
      <w:r>
        <w:rPr>
          <w:rFonts w:ascii="SimSun" w:hAnsi="SimSun" w:eastAsia="SimSun" w:cs="SimSun"/>
          <w:sz w:val="24"/>
          <w:szCs w:val="24"/>
          <w:spacing w:val="-1"/>
        </w:rPr>
        <w:t>握色彩协调与对比、色彩观察表现、色彩关系</w:t>
      </w:r>
      <w:r>
        <w:rPr>
          <w:rFonts w:ascii="SimSun" w:hAnsi="SimSun" w:eastAsia="SimSun" w:cs="SimSun"/>
          <w:sz w:val="24"/>
          <w:szCs w:val="24"/>
          <w:spacing w:val="-2"/>
        </w:rPr>
        <w:t>、色彩感觉培养；掌握艺术规律、</w:t>
      </w:r>
      <w:r>
        <w:rPr>
          <w:rFonts w:ascii="SimSun" w:hAnsi="SimSun" w:eastAsia="SimSun" w:cs="SimSun"/>
          <w:sz w:val="24"/>
          <w:szCs w:val="24"/>
        </w:rPr>
        <w:t xml:space="preserve"> </w:t>
      </w:r>
      <w:r>
        <w:rPr>
          <w:rFonts w:ascii="SimSun" w:hAnsi="SimSun" w:eastAsia="SimSun" w:cs="SimSun"/>
          <w:sz w:val="24"/>
          <w:szCs w:val="24"/>
          <w:spacing w:val="-1"/>
        </w:rPr>
        <w:t>造型规律、色彩规律、各种表现手法等知识技</w:t>
      </w:r>
      <w:r>
        <w:rPr>
          <w:rFonts w:ascii="SimSun" w:hAnsi="SimSun" w:eastAsia="SimSun" w:cs="SimSun"/>
          <w:sz w:val="24"/>
          <w:szCs w:val="24"/>
          <w:spacing w:val="-2"/>
        </w:rPr>
        <w:t>能；了解色彩的绘画工具、材料、</w:t>
      </w:r>
      <w:r>
        <w:rPr>
          <w:rFonts w:ascii="SimSun" w:hAnsi="SimSun" w:eastAsia="SimSun" w:cs="SimSun"/>
          <w:sz w:val="24"/>
          <w:szCs w:val="24"/>
        </w:rPr>
        <w:t xml:space="preserve"> </w:t>
      </w:r>
      <w:r>
        <w:rPr>
          <w:rFonts w:ascii="SimSun" w:hAnsi="SimSun" w:eastAsia="SimSun" w:cs="SimSun"/>
          <w:sz w:val="24"/>
          <w:szCs w:val="24"/>
          <w:spacing w:val="-2"/>
        </w:rPr>
        <w:t>特性及技法。</w:t>
      </w:r>
    </w:p>
    <w:p>
      <w:pPr>
        <w:ind w:left="538"/>
        <w:spacing w:before="33" w:line="219" w:lineRule="auto"/>
        <w:rPr>
          <w:rFonts w:ascii="SimSun" w:hAnsi="SimSun" w:eastAsia="SimSun" w:cs="SimSun"/>
          <w:sz w:val="24"/>
          <w:szCs w:val="24"/>
        </w:rPr>
      </w:pPr>
      <w:r>
        <w:rPr>
          <w:rFonts w:ascii="SimSun" w:hAnsi="SimSun" w:eastAsia="SimSun" w:cs="SimSun"/>
          <w:sz w:val="24"/>
          <w:szCs w:val="24"/>
          <w:spacing w:val="-6"/>
        </w:rPr>
        <w:t>（2）能力目标</w:t>
      </w:r>
    </w:p>
    <w:p>
      <w:pPr>
        <w:ind w:left="22" w:right="51" w:firstLine="490"/>
        <w:spacing w:before="182" w:line="354" w:lineRule="auto"/>
        <w:rPr>
          <w:rFonts w:ascii="SimSun" w:hAnsi="SimSun" w:eastAsia="SimSun" w:cs="SimSun"/>
          <w:sz w:val="24"/>
          <w:szCs w:val="24"/>
        </w:rPr>
      </w:pPr>
      <w:r>
        <w:rPr>
          <w:rFonts w:ascii="SimSun" w:hAnsi="SimSun" w:eastAsia="SimSun" w:cs="SimSun"/>
          <w:sz w:val="24"/>
          <w:szCs w:val="24"/>
          <w:spacing w:val="-3"/>
        </w:rPr>
        <w:t>能够进行色彩静物写生与表现；掌握以明暗造型</w:t>
      </w:r>
      <w:r>
        <w:rPr>
          <w:rFonts w:ascii="SimSun" w:hAnsi="SimSun" w:eastAsia="SimSun" w:cs="SimSun"/>
          <w:sz w:val="24"/>
          <w:szCs w:val="24"/>
          <w:spacing w:val="-4"/>
        </w:rPr>
        <w:t>的色彩表现方法。能够正确</w:t>
      </w:r>
      <w:r>
        <w:rPr>
          <w:rFonts w:ascii="SimSun" w:hAnsi="SimSun" w:eastAsia="SimSun" w:cs="SimSun"/>
          <w:sz w:val="24"/>
          <w:szCs w:val="24"/>
        </w:rPr>
        <w:t xml:space="preserve"> </w:t>
      </w:r>
      <w:r>
        <w:rPr>
          <w:rFonts w:ascii="SimSun" w:hAnsi="SimSun" w:eastAsia="SimSun" w:cs="SimSun"/>
          <w:sz w:val="24"/>
          <w:szCs w:val="24"/>
          <w:spacing w:val="-4"/>
        </w:rPr>
        <w:t>表现出对象的形体结构、体积和空间、明暗关系、质量感等属性；提高学生的色</w:t>
      </w:r>
      <w:r>
        <w:rPr>
          <w:rFonts w:ascii="SimSun" w:hAnsi="SimSun" w:eastAsia="SimSun" w:cs="SimSun"/>
          <w:sz w:val="24"/>
          <w:szCs w:val="24"/>
          <w:spacing w:val="15"/>
        </w:rPr>
        <w:t xml:space="preserve"> </w:t>
      </w:r>
      <w:r>
        <w:rPr>
          <w:rFonts w:ascii="SimSun" w:hAnsi="SimSun" w:eastAsia="SimSun" w:cs="SimSun"/>
          <w:sz w:val="24"/>
          <w:szCs w:val="24"/>
          <w:spacing w:val="-3"/>
        </w:rPr>
        <w:t>彩写生能力和认识自然、表现自然的能力；认识和发现色彩的空间美，增强色彩</w:t>
      </w:r>
      <w:r>
        <w:rPr>
          <w:rFonts w:ascii="SimSun" w:hAnsi="SimSun" w:eastAsia="SimSun" w:cs="SimSun"/>
          <w:sz w:val="24"/>
          <w:szCs w:val="24"/>
          <w:spacing w:val="1"/>
        </w:rPr>
        <w:t xml:space="preserve"> </w:t>
      </w:r>
      <w:r>
        <w:rPr>
          <w:rFonts w:ascii="SimSun" w:hAnsi="SimSun" w:eastAsia="SimSun" w:cs="SimSun"/>
          <w:sz w:val="24"/>
          <w:szCs w:val="24"/>
          <w:spacing w:val="-3"/>
        </w:rPr>
        <w:t>表现能力；能够进行色彩风景写生与表现；具备一定的对客观物体的艺术观察力</w:t>
      </w:r>
      <w:r>
        <w:rPr>
          <w:rFonts w:ascii="SimSun" w:hAnsi="SimSun" w:eastAsia="SimSun" w:cs="SimSun"/>
          <w:sz w:val="24"/>
          <w:szCs w:val="24"/>
          <w:spacing w:val="4"/>
        </w:rPr>
        <w:t xml:space="preserve"> </w:t>
      </w:r>
      <w:r>
        <w:rPr>
          <w:rFonts w:ascii="SimSun" w:hAnsi="SimSun" w:eastAsia="SimSun" w:cs="SimSun"/>
          <w:sz w:val="24"/>
          <w:szCs w:val="24"/>
          <w:spacing w:val="-5"/>
        </w:rPr>
        <w:t>和表现能力。</w:t>
      </w:r>
    </w:p>
    <w:p>
      <w:pPr>
        <w:ind w:left="538"/>
        <w:spacing w:before="36" w:line="219" w:lineRule="auto"/>
        <w:rPr>
          <w:rFonts w:ascii="SimSun" w:hAnsi="SimSun" w:eastAsia="SimSun" w:cs="SimSun"/>
          <w:sz w:val="24"/>
          <w:szCs w:val="24"/>
        </w:rPr>
      </w:pPr>
      <w:r>
        <w:rPr>
          <w:rFonts w:ascii="SimSun" w:hAnsi="SimSun" w:eastAsia="SimSun" w:cs="SimSun"/>
          <w:sz w:val="24"/>
          <w:szCs w:val="24"/>
          <w:spacing w:val="-6"/>
        </w:rPr>
        <w:t>（3）素质目标</w:t>
      </w:r>
    </w:p>
    <w:p>
      <w:pPr>
        <w:spacing w:line="219" w:lineRule="auto"/>
        <w:sectPr>
          <w:footerReference w:type="default" r:id="rId74"/>
          <w:pgSz w:w="11906" w:h="16839"/>
          <w:pgMar w:top="1426" w:right="1745" w:bottom="1352" w:left="1785" w:header="0" w:footer="1188" w:gutter="0"/>
        </w:sectPr>
        <w:rPr>
          <w:rFonts w:ascii="SimSun" w:hAnsi="SimSun" w:eastAsia="SimSun" w:cs="SimSun"/>
          <w:sz w:val="24"/>
          <w:szCs w:val="24"/>
        </w:rPr>
      </w:pPr>
    </w:p>
    <w:p>
      <w:pPr>
        <w:ind w:left="25" w:right="251" w:firstLine="470"/>
        <w:spacing w:before="48" w:line="346" w:lineRule="auto"/>
        <w:rPr>
          <w:rFonts w:ascii="SimSun" w:hAnsi="SimSun" w:eastAsia="SimSun" w:cs="SimSun"/>
          <w:sz w:val="24"/>
          <w:szCs w:val="24"/>
        </w:rPr>
      </w:pPr>
      <w:r>
        <w:rPr>
          <w:rFonts w:ascii="SimSun" w:hAnsi="SimSun" w:eastAsia="SimSun" w:cs="SimSun"/>
          <w:sz w:val="24"/>
          <w:szCs w:val="24"/>
          <w:spacing w:val="-4"/>
        </w:rPr>
        <w:t>加强高品位艺术修养和高尚艺术情操的教育；具有良好</w:t>
      </w:r>
      <w:r>
        <w:rPr>
          <w:rFonts w:ascii="SimSun" w:hAnsi="SimSun" w:eastAsia="SimSun" w:cs="SimSun"/>
          <w:sz w:val="24"/>
          <w:szCs w:val="24"/>
          <w:spacing w:val="-5"/>
        </w:rPr>
        <w:t>的自主学习和总结归</w:t>
      </w:r>
      <w:r>
        <w:rPr>
          <w:rFonts w:ascii="SimSun" w:hAnsi="SimSun" w:eastAsia="SimSun" w:cs="SimSun"/>
          <w:sz w:val="24"/>
          <w:szCs w:val="24"/>
        </w:rPr>
        <w:t xml:space="preserve"> </w:t>
      </w:r>
      <w:r>
        <w:rPr>
          <w:rFonts w:ascii="SimSun" w:hAnsi="SimSun" w:eastAsia="SimSun" w:cs="SimSun"/>
          <w:sz w:val="24"/>
          <w:szCs w:val="24"/>
          <w:spacing w:val="-5"/>
        </w:rPr>
        <w:t>纳能力；注重学习的刻苦性和专注性精神的培养。</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ind w:left="52"/>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ind w:left="36" w:right="230" w:firstLine="459"/>
        <w:spacing w:before="78" w:line="350" w:lineRule="auto"/>
        <w:rPr>
          <w:rFonts w:ascii="SimSun" w:hAnsi="SimSun" w:eastAsia="SimSun" w:cs="SimSun"/>
          <w:sz w:val="24"/>
          <w:szCs w:val="24"/>
        </w:rPr>
      </w:pPr>
      <w:r>
        <w:rPr>
          <w:rFonts w:ascii="SimSun" w:hAnsi="SimSun" w:eastAsia="SimSun" w:cs="SimSun"/>
          <w:sz w:val="24"/>
          <w:szCs w:val="24"/>
          <w:spacing w:val="-4"/>
        </w:rPr>
        <w:t>根据《中等职业学校公共基础课程方案》、色彩学科核心素养与课程目标，</w:t>
      </w:r>
      <w:r>
        <w:rPr>
          <w:rFonts w:ascii="SimSun" w:hAnsi="SimSun" w:eastAsia="SimSun" w:cs="SimSun"/>
          <w:sz w:val="24"/>
          <w:szCs w:val="24"/>
          <w:spacing w:val="13"/>
        </w:rPr>
        <w:t xml:space="preserve"> </w:t>
      </w:r>
      <w:r>
        <w:rPr>
          <w:rFonts w:ascii="SimSun" w:hAnsi="SimSun" w:eastAsia="SimSun" w:cs="SimSun"/>
          <w:sz w:val="24"/>
          <w:szCs w:val="24"/>
          <w:spacing w:val="-4"/>
        </w:rPr>
        <w:t>结合中等职业学校学生学习水平和能力特点，以及职业生涯发展和终身学习的需</w:t>
      </w:r>
      <w:r>
        <w:rPr>
          <w:rFonts w:ascii="SimSun" w:hAnsi="SimSun" w:eastAsia="SimSun" w:cs="SimSun"/>
          <w:sz w:val="24"/>
          <w:szCs w:val="24"/>
          <w:spacing w:val="1"/>
        </w:rPr>
        <w:t xml:space="preserve"> </w:t>
      </w:r>
      <w:r>
        <w:rPr>
          <w:rFonts w:ascii="SimSun" w:hAnsi="SimSun" w:eastAsia="SimSun" w:cs="SimSun"/>
          <w:sz w:val="24"/>
          <w:szCs w:val="24"/>
          <w:spacing w:val="-8"/>
        </w:rPr>
        <w:t>要，确定课程结构构与学时安排。</w:t>
      </w:r>
    </w:p>
    <w:p>
      <w:pPr>
        <w:pStyle w:val="BodyText"/>
        <w:spacing w:line="331" w:lineRule="auto"/>
        <w:rPr/>
      </w:pPr>
      <w:r/>
    </w:p>
    <w:p>
      <w:pPr>
        <w:pStyle w:val="BodyText"/>
        <w:spacing w:line="332" w:lineRule="auto"/>
        <w:rPr/>
      </w:pPr>
      <w:r/>
    </w:p>
    <w:p>
      <w:pPr>
        <w:ind w:left="658"/>
        <w:spacing w:before="97"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5" w:lineRule="auto"/>
        <w:rPr/>
      </w:pPr>
      <w:r/>
    </w:p>
    <w:p>
      <w:pPr>
        <w:pStyle w:val="BodyText"/>
        <w:spacing w:line="285" w:lineRule="auto"/>
        <w:rPr/>
      </w:pPr>
      <w:r/>
    </w:p>
    <w:p>
      <w:pPr>
        <w:pStyle w:val="BodyText"/>
        <w:spacing w:line="286" w:lineRule="auto"/>
        <w:rPr/>
      </w:pPr>
      <w:r/>
    </w:p>
    <w:p>
      <w:pPr>
        <w:ind w:left="506"/>
        <w:spacing w:before="78" w:line="219" w:lineRule="auto"/>
        <w:rPr>
          <w:rFonts w:ascii="SimSun" w:hAnsi="SimSun" w:eastAsia="SimSun" w:cs="SimSun"/>
          <w:sz w:val="24"/>
          <w:szCs w:val="24"/>
        </w:rPr>
      </w:pPr>
      <w:r>
        <w:rPr>
          <w:rFonts w:ascii="SimSun" w:hAnsi="SimSun" w:eastAsia="SimSun" w:cs="SimSun"/>
          <w:sz w:val="24"/>
          <w:szCs w:val="24"/>
          <w:spacing w:val="-1"/>
        </w:rPr>
        <w:t>色彩课程由基础模块和拓展模块两部分构成。</w:t>
      </w:r>
    </w:p>
    <w:p>
      <w:pPr>
        <w:ind w:left="503"/>
        <w:spacing w:before="183" w:line="219" w:lineRule="auto"/>
        <w:rPr>
          <w:rFonts w:ascii="SimSun" w:hAnsi="SimSun" w:eastAsia="SimSun" w:cs="SimSun"/>
          <w:sz w:val="24"/>
          <w:szCs w:val="24"/>
        </w:rPr>
      </w:pPr>
      <w:r>
        <w:rPr>
          <w:rFonts w:ascii="SimSun" w:hAnsi="SimSun" w:eastAsia="SimSun" w:cs="SimSun"/>
          <w:sz w:val="24"/>
          <w:szCs w:val="24"/>
        </w:rPr>
        <w:t>基础模块包含色彩基本理论知识、水单体静物写</w:t>
      </w:r>
      <w:r>
        <w:rPr>
          <w:rFonts w:ascii="SimSun" w:hAnsi="SimSun" w:eastAsia="SimSun" w:cs="SimSun"/>
          <w:sz w:val="24"/>
          <w:szCs w:val="24"/>
          <w:spacing w:val="-1"/>
        </w:rPr>
        <w:t>生与表现两个部分内容。</w:t>
      </w:r>
    </w:p>
    <w:p>
      <w:pPr>
        <w:ind w:left="26" w:right="208" w:firstLine="480"/>
        <w:spacing w:before="180" w:line="354" w:lineRule="auto"/>
        <w:rPr>
          <w:rFonts w:ascii="SimSun" w:hAnsi="SimSun" w:eastAsia="SimSun" w:cs="SimSun"/>
          <w:sz w:val="24"/>
          <w:szCs w:val="24"/>
        </w:rPr>
      </w:pPr>
      <w:r>
        <w:rPr>
          <w:rFonts w:ascii="SimSun" w:hAnsi="SimSun" w:eastAsia="SimSun" w:cs="SimSun"/>
          <w:sz w:val="24"/>
          <w:szCs w:val="24"/>
          <w:spacing w:val="-3"/>
        </w:rPr>
        <w:t>拓展模块设计了水粉静物组合写生与表现、水粉风景临摹</w:t>
      </w:r>
      <w:r>
        <w:rPr>
          <w:rFonts w:ascii="SimSun" w:hAnsi="SimSun" w:eastAsia="SimSun" w:cs="SimSun"/>
          <w:sz w:val="24"/>
          <w:szCs w:val="24"/>
          <w:spacing w:val="-4"/>
        </w:rPr>
        <w:t>与表现、水粉风景</w:t>
      </w:r>
      <w:r>
        <w:rPr>
          <w:rFonts w:ascii="SimSun" w:hAnsi="SimSun" w:eastAsia="SimSun" w:cs="SimSun"/>
          <w:sz w:val="24"/>
          <w:szCs w:val="24"/>
        </w:rPr>
        <w:t xml:space="preserve"> </w:t>
      </w:r>
      <w:r>
        <w:rPr>
          <w:rFonts w:ascii="SimSun" w:hAnsi="SimSun" w:eastAsia="SimSun" w:cs="SimSun"/>
          <w:sz w:val="24"/>
          <w:szCs w:val="24"/>
        </w:rPr>
        <w:t>写生与表现、民间工艺色调的设计与表现4个专</w:t>
      </w:r>
      <w:r>
        <w:rPr>
          <w:rFonts w:ascii="SimSun" w:hAnsi="SimSun" w:eastAsia="SimSun" w:cs="SimSun"/>
          <w:sz w:val="24"/>
          <w:szCs w:val="24"/>
          <w:spacing w:val="-1"/>
        </w:rPr>
        <w:t>题。教学中可根据学生专业能力</w:t>
      </w:r>
      <w:r>
        <w:rPr>
          <w:rFonts w:ascii="SimSun" w:hAnsi="SimSun" w:eastAsia="SimSun" w:cs="SimSun"/>
          <w:sz w:val="24"/>
          <w:szCs w:val="24"/>
        </w:rPr>
        <w:t xml:space="preserve"> </w:t>
      </w:r>
      <w:r>
        <w:rPr>
          <w:rFonts w:ascii="SimSun" w:hAnsi="SimSun" w:eastAsia="SimSun" w:cs="SimSun"/>
          <w:sz w:val="24"/>
          <w:szCs w:val="24"/>
          <w:spacing w:val="-3"/>
        </w:rPr>
        <w:t>发展需要选择部分专题、设定教学内容，以项目综合实训的方式实施教学。</w:t>
      </w:r>
      <w:r>
        <w:rPr>
          <w:rFonts w:ascii="SimSun" w:hAnsi="SimSun" w:eastAsia="SimSun" w:cs="SimSun"/>
          <w:sz w:val="24"/>
          <w:szCs w:val="24"/>
          <w:spacing w:val="-4"/>
        </w:rPr>
        <w:t>各地</w:t>
      </w:r>
      <w:r>
        <w:rPr>
          <w:rFonts w:ascii="SimSun" w:hAnsi="SimSun" w:eastAsia="SimSun" w:cs="SimSun"/>
          <w:sz w:val="24"/>
          <w:szCs w:val="24"/>
        </w:rPr>
        <w:t xml:space="preserve"> </w:t>
      </w:r>
      <w:r>
        <w:rPr>
          <w:rFonts w:ascii="SimSun" w:hAnsi="SimSun" w:eastAsia="SimSun" w:cs="SimSun"/>
          <w:sz w:val="24"/>
          <w:szCs w:val="24"/>
          <w:spacing w:val="-3"/>
        </w:rPr>
        <w:t>区、各学校也可根据地方资源、学校特色、专业需要和学生实际情况，自主</w:t>
      </w:r>
      <w:r>
        <w:rPr>
          <w:rFonts w:ascii="SimSun" w:hAnsi="SimSun" w:eastAsia="SimSun" w:cs="SimSun"/>
          <w:sz w:val="24"/>
          <w:szCs w:val="24"/>
          <w:spacing w:val="-4"/>
        </w:rPr>
        <w:t>确定</w:t>
      </w:r>
      <w:r>
        <w:rPr>
          <w:rFonts w:ascii="SimSun" w:hAnsi="SimSun" w:eastAsia="SimSun" w:cs="SimSun"/>
          <w:sz w:val="24"/>
          <w:szCs w:val="24"/>
        </w:rPr>
        <w:t xml:space="preserve"> </w:t>
      </w:r>
      <w:r>
        <w:rPr>
          <w:rFonts w:ascii="SimSun" w:hAnsi="SimSun" w:eastAsia="SimSun" w:cs="SimSun"/>
          <w:sz w:val="24"/>
          <w:szCs w:val="24"/>
          <w:spacing w:val="-1"/>
        </w:rPr>
        <w:t>拓展模块教学内容与教学时数。</w:t>
      </w:r>
    </w:p>
    <w:p>
      <w:pPr>
        <w:ind w:left="22" w:firstLine="481"/>
        <w:spacing w:before="37" w:line="352" w:lineRule="auto"/>
        <w:jc w:val="both"/>
        <w:rPr>
          <w:rFonts w:ascii="SimSun" w:hAnsi="SimSun" w:eastAsia="SimSun" w:cs="SimSun"/>
          <w:sz w:val="24"/>
          <w:szCs w:val="24"/>
        </w:rPr>
      </w:pPr>
      <w:r>
        <w:rPr>
          <w:rFonts w:ascii="SimSun" w:hAnsi="SimSun" w:eastAsia="SimSun" w:cs="SimSun"/>
          <w:sz w:val="24"/>
          <w:szCs w:val="24"/>
          <w:spacing w:val="-3"/>
        </w:rPr>
        <w:t>本课程的教学主要以临摹或静物写生练习为载体。课程教学主</w:t>
      </w:r>
      <w:r>
        <w:rPr>
          <w:rFonts w:ascii="SimSun" w:hAnsi="SimSun" w:eastAsia="SimSun" w:cs="SimSun"/>
          <w:sz w:val="24"/>
          <w:szCs w:val="24"/>
          <w:spacing w:val="-4"/>
        </w:rPr>
        <w:t>要采用“理实</w:t>
      </w:r>
      <w:r>
        <w:rPr>
          <w:rFonts w:ascii="SimSun" w:hAnsi="SimSun" w:eastAsia="SimSun" w:cs="SimSun"/>
          <w:sz w:val="24"/>
          <w:szCs w:val="24"/>
        </w:rPr>
        <w:t xml:space="preserve">  </w:t>
      </w:r>
      <w:r>
        <w:rPr>
          <w:rFonts w:ascii="SimSun" w:hAnsi="SimSun" w:eastAsia="SimSun" w:cs="SimSun"/>
          <w:sz w:val="24"/>
          <w:szCs w:val="24"/>
          <w:spacing w:val="1"/>
        </w:rPr>
        <w:t>一体化</w:t>
      </w:r>
      <w:r>
        <w:rPr>
          <w:rFonts w:ascii="SimSun" w:hAnsi="SimSun" w:eastAsia="SimSun" w:cs="SimSun"/>
          <w:sz w:val="24"/>
          <w:szCs w:val="24"/>
          <w:spacing w:val="-82"/>
        </w:rPr>
        <w:t xml:space="preserve"> </w:t>
      </w:r>
      <w:r>
        <w:rPr>
          <w:rFonts w:ascii="SimSun" w:hAnsi="SimSun" w:eastAsia="SimSun" w:cs="SimSun"/>
          <w:sz w:val="24"/>
          <w:szCs w:val="24"/>
          <w:spacing w:val="1"/>
        </w:rPr>
        <w:t>”教学模式，以教师示范和学生练习同时进行，利用“做中学、学中做</w:t>
      </w:r>
      <w:r>
        <w:rPr>
          <w:rFonts w:ascii="SimSun" w:hAnsi="SimSun" w:eastAsia="SimSun" w:cs="SimSun"/>
          <w:sz w:val="24"/>
          <w:szCs w:val="24"/>
          <w:spacing w:val="-88"/>
        </w:rPr>
        <w:t xml:space="preserve"> </w:t>
      </w:r>
      <w:r>
        <w:rPr>
          <w:rFonts w:ascii="SimSun" w:hAnsi="SimSun" w:eastAsia="SimSun" w:cs="SimSun"/>
          <w:sz w:val="24"/>
          <w:szCs w:val="24"/>
          <w:spacing w:val="1"/>
        </w:rPr>
        <w:t>”</w:t>
      </w:r>
      <w:r>
        <w:rPr>
          <w:rFonts w:ascii="SimSun" w:hAnsi="SimSun" w:eastAsia="SimSun" w:cs="SimSun"/>
          <w:sz w:val="24"/>
          <w:szCs w:val="24"/>
        </w:rPr>
        <w:t xml:space="preserve"> </w:t>
      </w:r>
      <w:r>
        <w:rPr>
          <w:rFonts w:ascii="SimSun" w:hAnsi="SimSun" w:eastAsia="SimSun" w:cs="SimSun"/>
          <w:sz w:val="24"/>
          <w:szCs w:val="24"/>
          <w:spacing w:val="-3"/>
        </w:rPr>
        <w:t>的教学方式进行教学，使理论教学内容与实践教学内容融为一体，形成模块化的</w:t>
      </w:r>
      <w:r>
        <w:rPr>
          <w:rFonts w:ascii="SimSun" w:hAnsi="SimSun" w:eastAsia="SimSun" w:cs="SimSun"/>
          <w:sz w:val="24"/>
          <w:szCs w:val="24"/>
        </w:rPr>
        <w:t xml:space="preserve">  </w:t>
      </w:r>
      <w:r>
        <w:rPr>
          <w:rFonts w:ascii="SimSun" w:hAnsi="SimSun" w:eastAsia="SimSun" w:cs="SimSun"/>
          <w:sz w:val="24"/>
          <w:szCs w:val="24"/>
          <w:spacing w:val="-2"/>
        </w:rPr>
        <w:t>课程结构。</w:t>
      </w:r>
    </w:p>
    <w:p>
      <w:pPr>
        <w:pStyle w:val="BodyText"/>
        <w:spacing w:line="333" w:lineRule="auto"/>
        <w:rPr/>
      </w:pPr>
      <w:r/>
    </w:p>
    <w:p>
      <w:pPr>
        <w:pStyle w:val="BodyText"/>
        <w:spacing w:line="334" w:lineRule="auto"/>
        <w:rPr/>
      </w:pPr>
      <w:r/>
    </w:p>
    <w:p>
      <w:pPr>
        <w:ind w:left="696"/>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spacing w:line="222" w:lineRule="auto"/>
        <w:sectPr>
          <w:footerReference w:type="default" r:id="rId75"/>
          <w:pgSz w:w="11906" w:h="16839"/>
          <w:pgMar w:top="1426" w:right="1590" w:bottom="1352" w:left="1785" w:header="0" w:footer="1188" w:gutter="0"/>
        </w:sectPr>
        <w:rPr>
          <w:rFonts w:ascii="FangSong" w:hAnsi="FangSong" w:eastAsia="FangSong" w:cs="FangSong"/>
          <w:sz w:val="30"/>
          <w:szCs w:val="30"/>
        </w:rPr>
      </w:pPr>
    </w:p>
    <w:p>
      <w:pPr>
        <w:ind w:left="26" w:right="226" w:firstLine="480"/>
        <w:spacing w:before="47" w:line="347" w:lineRule="auto"/>
        <w:rPr>
          <w:rFonts w:ascii="SimSun" w:hAnsi="SimSun" w:eastAsia="SimSun" w:cs="SimSun"/>
          <w:sz w:val="24"/>
          <w:szCs w:val="24"/>
        </w:rPr>
      </w:pPr>
      <w:r>
        <w:rPr>
          <w:rFonts w:ascii="SimSun" w:hAnsi="SimSun" w:eastAsia="SimSun" w:cs="SimSun"/>
          <w:sz w:val="24"/>
          <w:szCs w:val="24"/>
        </w:rPr>
        <w:t>色彩课程基础模块是必修内容，共48学时，</w:t>
      </w:r>
      <w:r>
        <w:rPr>
          <w:rFonts w:ascii="SimSun" w:hAnsi="SimSun" w:eastAsia="SimSun" w:cs="SimSun"/>
          <w:sz w:val="24"/>
          <w:szCs w:val="24"/>
          <w:spacing w:val="-1"/>
        </w:rPr>
        <w:t>3学分；拓展模块是任意选修内</w:t>
      </w:r>
      <w:r>
        <w:rPr>
          <w:rFonts w:ascii="SimSun" w:hAnsi="SimSun" w:eastAsia="SimSun" w:cs="SimSun"/>
          <w:sz w:val="24"/>
          <w:szCs w:val="24"/>
        </w:rPr>
        <w:t xml:space="preserve"> </w:t>
      </w:r>
      <w:r>
        <w:rPr>
          <w:rFonts w:ascii="SimSun" w:hAnsi="SimSun" w:eastAsia="SimSun" w:cs="SimSun"/>
          <w:sz w:val="24"/>
          <w:szCs w:val="24"/>
          <w:spacing w:val="-2"/>
        </w:rPr>
        <w:t>容，共60学时，3学分。</w:t>
      </w:r>
    </w:p>
    <w:p>
      <w:pPr>
        <w:spacing w:before="195"/>
        <w:rPr/>
      </w:pPr>
      <w:r/>
    </w:p>
    <w:tbl>
      <w:tblPr>
        <w:tblStyle w:val="TableNormal"/>
        <w:tblW w:w="8464"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724"/>
              <w:spacing w:before="67" w:line="228" w:lineRule="auto"/>
              <w:rPr>
                <w:sz w:val="19"/>
                <w:szCs w:val="19"/>
              </w:rPr>
            </w:pPr>
            <w:r>
              <w:rPr>
                <w:sz w:val="19"/>
                <w:szCs w:val="19"/>
                <w:b/>
                <w:bCs/>
              </w:rPr>
              <w:t>模块</w:t>
            </w:r>
          </w:p>
        </w:tc>
        <w:tc>
          <w:tcPr>
            <w:tcW w:w="3982" w:type="dxa"/>
            <w:vAlign w:val="top"/>
          </w:tcPr>
          <w:p>
            <w:pPr>
              <w:pStyle w:val="TableText"/>
              <w:ind w:left="2710"/>
              <w:spacing w:before="67" w:line="228" w:lineRule="auto"/>
              <w:rPr>
                <w:sz w:val="19"/>
                <w:szCs w:val="19"/>
              </w:rPr>
            </w:pPr>
            <w:r>
              <w:rPr>
                <w:sz w:val="19"/>
                <w:szCs w:val="19"/>
                <w:b/>
                <w:bCs/>
                <w:spacing w:val="-8"/>
              </w:rPr>
              <w:t>内容</w:t>
            </w:r>
          </w:p>
        </w:tc>
        <w:tc>
          <w:tcPr>
            <w:tcW w:w="1757" w:type="dxa"/>
            <w:vAlign w:val="top"/>
          </w:tcPr>
          <w:p>
            <w:pPr>
              <w:pStyle w:val="TableText"/>
              <w:ind w:left="1038"/>
              <w:spacing w:before="66" w:line="230" w:lineRule="auto"/>
              <w:rPr>
                <w:sz w:val="19"/>
                <w:szCs w:val="19"/>
              </w:rPr>
            </w:pPr>
            <w:r>
              <w:rPr>
                <w:sz w:val="19"/>
                <w:szCs w:val="19"/>
                <w:b/>
                <w:bCs/>
                <w:spacing w:val="-4"/>
              </w:rPr>
              <w:t>学时</w:t>
            </w:r>
          </w:p>
        </w:tc>
        <w:tc>
          <w:tcPr>
            <w:tcW w:w="1367" w:type="dxa"/>
            <w:vAlign w:val="top"/>
          </w:tcPr>
          <w:p>
            <w:pPr>
              <w:pStyle w:val="TableText"/>
              <w:ind w:left="450"/>
              <w:spacing w:before="66" w:line="230" w:lineRule="auto"/>
              <w:rPr>
                <w:sz w:val="19"/>
                <w:szCs w:val="19"/>
              </w:rPr>
            </w:pPr>
            <w:r>
              <w:rPr>
                <w:sz w:val="19"/>
                <w:szCs w:val="19"/>
                <w:b/>
                <w:bCs/>
                <w:spacing w:val="-3"/>
              </w:rPr>
              <w:t>学时小计</w:t>
            </w:r>
          </w:p>
        </w:tc>
      </w:tr>
      <w:tr>
        <w:trPr>
          <w:trHeight w:val="763" w:hRule="atLeast"/>
        </w:trPr>
        <w:tc>
          <w:tcPr>
            <w:tcW w:w="1358"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pStyle w:val="TableText"/>
              <w:ind w:left="432"/>
              <w:spacing w:before="61" w:line="228" w:lineRule="auto"/>
              <w:rPr>
                <w:sz w:val="19"/>
                <w:szCs w:val="19"/>
              </w:rPr>
            </w:pPr>
            <w:r>
              <w:rPr>
                <w:sz w:val="19"/>
                <w:szCs w:val="19"/>
                <w:b/>
                <w:bCs/>
              </w:rPr>
              <w:t>基础模块</w:t>
            </w:r>
          </w:p>
        </w:tc>
        <w:tc>
          <w:tcPr>
            <w:tcW w:w="3982" w:type="dxa"/>
            <w:vAlign w:val="top"/>
          </w:tcPr>
          <w:p>
            <w:pPr>
              <w:pStyle w:val="TableText"/>
              <w:ind w:left="1198"/>
              <w:spacing w:before="216" w:line="227" w:lineRule="auto"/>
              <w:rPr>
                <w:sz w:val="19"/>
                <w:szCs w:val="19"/>
              </w:rPr>
            </w:pPr>
            <w:r>
              <w:rPr>
                <w:sz w:val="19"/>
                <w:szCs w:val="19"/>
                <w:spacing w:val="6"/>
              </w:rPr>
              <w:t>色彩基本理论知识</w:t>
            </w:r>
          </w:p>
        </w:tc>
        <w:tc>
          <w:tcPr>
            <w:tcW w:w="1757" w:type="dxa"/>
            <w:vAlign w:val="top"/>
          </w:tcPr>
          <w:p>
            <w:pPr>
              <w:pStyle w:val="TableText"/>
              <w:ind w:left="788"/>
              <w:spacing w:before="247" w:line="189" w:lineRule="auto"/>
              <w:rPr>
                <w:sz w:val="19"/>
                <w:szCs w:val="19"/>
              </w:rPr>
            </w:pPr>
            <w:r>
              <w:rPr>
                <w:sz w:val="19"/>
                <w:szCs w:val="19"/>
              </w:rPr>
              <w:t>6</w:t>
            </w:r>
          </w:p>
        </w:tc>
        <w:tc>
          <w:tcPr>
            <w:tcW w:w="1367" w:type="dxa"/>
            <w:vAlign w:val="top"/>
            <w:vMerge w:val="restart"/>
            <w:tcBorders>
              <w:bottom w:val="nil"/>
            </w:tcBorders>
          </w:tcPr>
          <w:p>
            <w:pPr>
              <w:spacing w:line="298" w:lineRule="auto"/>
              <w:rPr>
                <w:rFonts w:ascii="Arial"/>
                <w:sz w:val="21"/>
              </w:rPr>
            </w:pPr>
            <w:r/>
          </w:p>
          <w:p>
            <w:pPr>
              <w:spacing w:line="299" w:lineRule="auto"/>
              <w:rPr>
                <w:rFonts w:ascii="Arial"/>
                <w:sz w:val="21"/>
              </w:rPr>
            </w:pPr>
            <w:r/>
          </w:p>
          <w:p>
            <w:pPr>
              <w:pStyle w:val="TableText"/>
              <w:ind w:left="575"/>
              <w:spacing w:before="62" w:line="189" w:lineRule="auto"/>
              <w:rPr>
                <w:sz w:val="19"/>
                <w:szCs w:val="19"/>
              </w:rPr>
            </w:pPr>
            <w:r>
              <w:rPr>
                <w:sz w:val="19"/>
                <w:szCs w:val="19"/>
              </w:rPr>
              <w:t>48</w:t>
            </w:r>
          </w:p>
        </w:tc>
      </w:tr>
      <w:tr>
        <w:trPr>
          <w:trHeight w:val="496"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282"/>
              <w:spacing w:before="84" w:line="227" w:lineRule="auto"/>
              <w:rPr>
                <w:sz w:val="19"/>
                <w:szCs w:val="19"/>
              </w:rPr>
            </w:pPr>
            <w:r>
              <w:rPr>
                <w:sz w:val="19"/>
                <w:szCs w:val="19"/>
                <w:spacing w:val="19"/>
              </w:rPr>
              <w:t>水单体静物写生与表现</w:t>
            </w:r>
          </w:p>
        </w:tc>
        <w:tc>
          <w:tcPr>
            <w:tcW w:w="1757" w:type="dxa"/>
            <w:vAlign w:val="top"/>
          </w:tcPr>
          <w:p>
            <w:pPr>
              <w:pStyle w:val="TableText"/>
              <w:ind w:left="786"/>
              <w:spacing w:before="115" w:line="189" w:lineRule="auto"/>
              <w:rPr>
                <w:sz w:val="19"/>
                <w:szCs w:val="19"/>
              </w:rPr>
            </w:pPr>
            <w:r>
              <w:rPr>
                <w:sz w:val="19"/>
                <w:szCs w:val="19"/>
                <w:spacing w:val="-1"/>
              </w:rPr>
              <w:t>42</w:t>
            </w:r>
          </w:p>
        </w:tc>
        <w:tc>
          <w:tcPr>
            <w:tcW w:w="1367" w:type="dxa"/>
            <w:vAlign w:val="top"/>
            <w:vMerge w:val="continue"/>
            <w:tcBorders>
              <w:top w:val="nil"/>
            </w:tcBorders>
          </w:tcPr>
          <w:p>
            <w:pPr>
              <w:rPr>
                <w:rFonts w:ascii="Arial"/>
                <w:sz w:val="21"/>
              </w:rPr>
            </w:pPr>
            <w:r/>
          </w:p>
        </w:tc>
      </w:tr>
      <w:tr>
        <w:trPr>
          <w:trHeight w:val="583" w:hRule="atLeast"/>
        </w:trPr>
        <w:tc>
          <w:tcPr>
            <w:tcW w:w="1358" w:type="dxa"/>
            <w:vAlign w:val="top"/>
            <w:vMerge w:val="restart"/>
            <w:tcBorders>
              <w:bottom w:val="nil"/>
            </w:tcBorders>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439"/>
              <w:spacing w:before="62" w:line="228" w:lineRule="auto"/>
              <w:rPr>
                <w:sz w:val="19"/>
                <w:szCs w:val="19"/>
              </w:rPr>
            </w:pPr>
            <w:r>
              <w:rPr>
                <w:sz w:val="19"/>
                <w:szCs w:val="19"/>
                <w:b/>
                <w:bCs/>
                <w:spacing w:val="-2"/>
              </w:rPr>
              <w:t>拓展模块</w:t>
            </w:r>
          </w:p>
        </w:tc>
        <w:tc>
          <w:tcPr>
            <w:tcW w:w="3982" w:type="dxa"/>
            <w:vAlign w:val="top"/>
          </w:tcPr>
          <w:p>
            <w:pPr>
              <w:pStyle w:val="TableText"/>
              <w:ind w:left="1202"/>
              <w:spacing w:before="128" w:line="227" w:lineRule="auto"/>
              <w:rPr>
                <w:sz w:val="19"/>
                <w:szCs w:val="19"/>
              </w:rPr>
            </w:pPr>
            <w:r>
              <w:rPr>
                <w:sz w:val="19"/>
                <w:szCs w:val="19"/>
                <w:spacing w:val="19"/>
              </w:rPr>
              <w:t>水粉体静物写生与表现</w:t>
            </w:r>
          </w:p>
        </w:tc>
        <w:tc>
          <w:tcPr>
            <w:tcW w:w="1757"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TableText"/>
              <w:ind w:left="298" w:right="214" w:hanging="229"/>
              <w:spacing w:before="62" w:line="363" w:lineRule="auto"/>
              <w:rPr>
                <w:sz w:val="19"/>
                <w:szCs w:val="19"/>
              </w:rPr>
            </w:pPr>
            <w:r>
              <w:rPr>
                <w:sz w:val="19"/>
                <w:szCs w:val="19"/>
                <w:spacing w:val="5"/>
              </w:rPr>
              <w:t>教学中可根 据学</w:t>
            </w:r>
            <w:r>
              <w:rPr>
                <w:sz w:val="19"/>
                <w:szCs w:val="19"/>
                <w:spacing w:val="2"/>
              </w:rPr>
              <w:t xml:space="preserve"> </w:t>
            </w:r>
            <w:r>
              <w:rPr>
                <w:sz w:val="19"/>
                <w:szCs w:val="19"/>
                <w:spacing w:val="11"/>
              </w:rPr>
              <w:t>生专业能力</w:t>
            </w:r>
          </w:p>
        </w:tc>
        <w:tc>
          <w:tcPr>
            <w:tcW w:w="1367" w:type="dxa"/>
            <w:vAlign w:val="top"/>
            <w:vMerge w:val="restart"/>
            <w:tcBorders>
              <w:bottom w:val="nil"/>
            </w:tcBorders>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591"/>
              <w:spacing w:before="62" w:line="189" w:lineRule="auto"/>
              <w:rPr>
                <w:sz w:val="19"/>
                <w:szCs w:val="19"/>
              </w:rPr>
            </w:pPr>
            <w:r>
              <w:rPr>
                <w:sz w:val="19"/>
                <w:szCs w:val="19"/>
                <w:spacing w:val="-1"/>
              </w:rPr>
              <w:t>60</w:t>
            </w:r>
          </w:p>
        </w:tc>
      </w:tr>
      <w:tr>
        <w:trPr>
          <w:trHeight w:val="548"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190"/>
              <w:spacing w:before="111" w:line="227" w:lineRule="auto"/>
              <w:rPr>
                <w:sz w:val="19"/>
                <w:szCs w:val="19"/>
              </w:rPr>
            </w:pPr>
            <w:r>
              <w:rPr>
                <w:sz w:val="19"/>
                <w:szCs w:val="19"/>
                <w:spacing w:val="10"/>
              </w:rPr>
              <w:t>水粉风景临摹与表现</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548"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190"/>
              <w:spacing w:before="112" w:line="228" w:lineRule="auto"/>
              <w:rPr>
                <w:sz w:val="19"/>
                <w:szCs w:val="19"/>
              </w:rPr>
            </w:pPr>
            <w:r>
              <w:rPr>
                <w:sz w:val="19"/>
                <w:szCs w:val="19"/>
                <w:spacing w:val="10"/>
              </w:rPr>
              <w:t>水粉风景写生与表现</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r>
        <w:trPr>
          <w:trHeight w:val="553"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208"/>
              <w:spacing w:before="113" w:line="229" w:lineRule="auto"/>
              <w:rPr>
                <w:sz w:val="19"/>
                <w:szCs w:val="19"/>
              </w:rPr>
            </w:pPr>
            <w:r>
              <w:rPr>
                <w:sz w:val="19"/>
                <w:szCs w:val="19"/>
                <w:spacing w:val="9"/>
              </w:rPr>
              <w:t>民间工艺色调的设计与表现</w:t>
            </w:r>
          </w:p>
        </w:tc>
        <w:tc>
          <w:tcPr>
            <w:tcW w:w="1757" w:type="dxa"/>
            <w:vAlign w:val="top"/>
            <w:vMerge w:val="continue"/>
            <w:tcBorders>
              <w:bottom w:val="nil"/>
              <w:top w:val="nil"/>
            </w:tcBorders>
          </w:tcPr>
          <w:p>
            <w:pPr>
              <w:rPr>
                <w:rFonts w:ascii="Arial"/>
                <w:sz w:val="21"/>
              </w:rPr>
            </w:pPr>
            <w:r/>
          </w:p>
        </w:tc>
        <w:tc>
          <w:tcPr>
            <w:tcW w:w="1367" w:type="dxa"/>
            <w:vAlign w:val="top"/>
            <w:vMerge w:val="continue"/>
            <w:tcBorders>
              <w:bottom w:val="nil"/>
              <w:top w:val="nil"/>
            </w:tcBorders>
          </w:tcPr>
          <w:p>
            <w:pPr>
              <w:rPr>
                <w:rFonts w:ascii="Arial"/>
                <w:sz w:val="21"/>
              </w:rPr>
            </w:pPr>
            <w:r/>
          </w:p>
        </w:tc>
      </w:tr>
    </w:tbl>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49"/>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62" w:lineRule="auto"/>
        <w:rPr/>
      </w:pPr>
      <w:r/>
    </w:p>
    <w:p>
      <w:pPr>
        <w:pStyle w:val="BodyText"/>
        <w:spacing w:line="263" w:lineRule="auto"/>
        <w:rPr/>
      </w:pPr>
      <w:r/>
    </w:p>
    <w:p>
      <w:pPr>
        <w:ind w:left="696"/>
        <w:spacing w:before="97"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3" w:lineRule="auto"/>
        <w:rPr/>
      </w:pPr>
      <w:r/>
    </w:p>
    <w:p>
      <w:pPr>
        <w:pStyle w:val="BodyText"/>
        <w:spacing w:line="284" w:lineRule="auto"/>
        <w:rPr/>
      </w:pPr>
      <w:r/>
    </w:p>
    <w:p>
      <w:pPr>
        <w:pStyle w:val="BodyText"/>
        <w:spacing w:line="284" w:lineRule="auto"/>
        <w:rPr/>
      </w:pPr>
      <w:r/>
    </w:p>
    <w:p>
      <w:pPr>
        <w:ind w:left="652"/>
        <w:spacing w:before="78" w:line="222" w:lineRule="auto"/>
        <w:outlineLvl w:val="1"/>
        <w:rPr>
          <w:rFonts w:ascii="SimHei" w:hAnsi="SimHei" w:eastAsia="SimHei" w:cs="SimHei"/>
          <w:sz w:val="24"/>
          <w:szCs w:val="24"/>
        </w:rPr>
      </w:pPr>
      <w:r>
        <w:rPr>
          <w:rFonts w:ascii="SimHei" w:hAnsi="SimHei" w:eastAsia="SimHei" w:cs="SimHei"/>
          <w:sz w:val="24"/>
          <w:szCs w:val="24"/>
          <w:b/>
          <w:bCs/>
          <w:spacing w:val="-7"/>
        </w:rPr>
        <w:t>1.色彩基本理论知识</w:t>
      </w:r>
    </w:p>
    <w:p>
      <w:pPr>
        <w:ind w:left="157" w:right="202" w:firstLine="480"/>
        <w:spacing w:before="180" w:line="350" w:lineRule="auto"/>
        <w:jc w:val="both"/>
        <w:rPr>
          <w:rFonts w:ascii="SimSun" w:hAnsi="SimSun" w:eastAsia="SimSun" w:cs="SimSun"/>
          <w:sz w:val="24"/>
          <w:szCs w:val="24"/>
        </w:rPr>
      </w:pPr>
      <w:r>
        <w:rPr>
          <w:rFonts w:ascii="SimSun" w:hAnsi="SimSun" w:eastAsia="SimSun" w:cs="SimSun"/>
          <w:sz w:val="24"/>
          <w:szCs w:val="24"/>
        </w:rPr>
        <w:t>本模块旨在引导学生了明确色彩的基本概念、分类及表现特征，了解</w:t>
      </w:r>
      <w:r>
        <w:rPr>
          <w:rFonts w:ascii="SimSun" w:hAnsi="SimSun" w:eastAsia="SimSun" w:cs="SimSun"/>
          <w:sz w:val="24"/>
          <w:szCs w:val="24"/>
          <w:spacing w:val="-1"/>
        </w:rPr>
        <w:t>色彩</w:t>
      </w:r>
      <w:r>
        <w:rPr>
          <w:rFonts w:ascii="SimSun" w:hAnsi="SimSun" w:eastAsia="SimSun" w:cs="SimSun"/>
          <w:sz w:val="24"/>
          <w:szCs w:val="24"/>
        </w:rPr>
        <w:t xml:space="preserve"> </w:t>
      </w:r>
      <w:r>
        <w:rPr>
          <w:rFonts w:ascii="SimSun" w:hAnsi="SimSun" w:eastAsia="SimSun" w:cs="SimSun"/>
          <w:sz w:val="24"/>
          <w:szCs w:val="24"/>
        </w:rPr>
        <w:t>训练的目的要求和色彩造型技能、技巧的基本内涵，初步掌握色彩的工具、材 </w:t>
      </w:r>
      <w:r>
        <w:rPr>
          <w:rFonts w:ascii="SimSun" w:hAnsi="SimSun" w:eastAsia="SimSun" w:cs="SimSun"/>
          <w:sz w:val="24"/>
          <w:szCs w:val="24"/>
          <w:spacing w:val="-2"/>
        </w:rPr>
        <w:t>料和使用方法。</w:t>
      </w:r>
    </w:p>
    <w:p>
      <w:pPr>
        <w:ind w:left="485"/>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80"/>
        <w:spacing w:before="184" w:line="221" w:lineRule="auto"/>
        <w:rPr>
          <w:rFonts w:ascii="SimSun" w:hAnsi="SimSun" w:eastAsia="SimSun" w:cs="SimSun"/>
          <w:sz w:val="24"/>
          <w:szCs w:val="24"/>
        </w:rPr>
      </w:pPr>
      <w:r>
        <w:rPr>
          <w:rFonts w:ascii="SimSun" w:hAnsi="SimSun" w:eastAsia="SimSun" w:cs="SimSun"/>
          <w:sz w:val="24"/>
          <w:szCs w:val="24"/>
          <w:spacing w:val="-12"/>
        </w:rPr>
        <w:t>(1)初识色彩</w:t>
      </w:r>
    </w:p>
    <w:p>
      <w:pPr>
        <w:ind w:left="162" w:right="192" w:firstLine="496"/>
        <w:spacing w:before="291" w:line="350" w:lineRule="auto"/>
        <w:rPr>
          <w:rFonts w:ascii="SimSun" w:hAnsi="SimSun" w:eastAsia="SimSun" w:cs="SimSun"/>
          <w:sz w:val="24"/>
          <w:szCs w:val="24"/>
        </w:rPr>
      </w:pPr>
      <w:r>
        <w:rPr>
          <w:rFonts w:ascii="SimSun" w:hAnsi="SimSun" w:eastAsia="SimSun" w:cs="SimSun"/>
          <w:sz w:val="24"/>
          <w:szCs w:val="24"/>
          <w:spacing w:val="-8"/>
        </w:rPr>
        <w:t>了解色彩学基本知识，色彩的形成；理解色彩的三要素、色调；了解认识和</w:t>
      </w:r>
      <w:r>
        <w:rPr>
          <w:rFonts w:ascii="SimSun" w:hAnsi="SimSun" w:eastAsia="SimSun" w:cs="SimSun"/>
          <w:sz w:val="24"/>
          <w:szCs w:val="24"/>
          <w:spacing w:val="11"/>
        </w:rPr>
        <w:t xml:space="preserve"> </w:t>
      </w:r>
      <w:r>
        <w:rPr>
          <w:rFonts w:ascii="SimSun" w:hAnsi="SimSun" w:eastAsia="SimSun" w:cs="SimSun"/>
          <w:sz w:val="24"/>
          <w:szCs w:val="24"/>
          <w:spacing w:val="-7"/>
        </w:rPr>
        <w:t>了解色彩的基本理论知识以及色彩规律，培养学生正确的色彩观察方法及色彩感</w:t>
      </w:r>
      <w:r>
        <w:rPr>
          <w:rFonts w:ascii="SimSun" w:hAnsi="SimSun" w:eastAsia="SimSun" w:cs="SimSun"/>
          <w:sz w:val="24"/>
          <w:szCs w:val="24"/>
          <w:spacing w:val="8"/>
        </w:rPr>
        <w:t xml:space="preserve"> </w:t>
      </w:r>
      <w:r>
        <w:rPr>
          <w:rFonts w:ascii="SimSun" w:hAnsi="SimSun" w:eastAsia="SimSun" w:cs="SimSun"/>
          <w:sz w:val="24"/>
          <w:szCs w:val="24"/>
        </w:rPr>
        <w:t>知能力；培养学生的色彩表现能力以及色彩造型的能力；发现色</w:t>
      </w:r>
      <w:r>
        <w:rPr>
          <w:rFonts w:ascii="SimSun" w:hAnsi="SimSun" w:eastAsia="SimSun" w:cs="SimSun"/>
          <w:sz w:val="24"/>
          <w:szCs w:val="24"/>
          <w:spacing w:val="-1"/>
        </w:rPr>
        <w:t>彩的空间美，</w:t>
      </w:r>
    </w:p>
    <w:p>
      <w:pPr>
        <w:spacing w:before="34" w:line="219" w:lineRule="auto"/>
        <w:jc w:val="right"/>
        <w:rPr>
          <w:rFonts w:ascii="SimSun" w:hAnsi="SimSun" w:eastAsia="SimSun" w:cs="SimSun"/>
          <w:sz w:val="24"/>
          <w:szCs w:val="24"/>
        </w:rPr>
      </w:pPr>
      <w:r>
        <w:rPr>
          <w:rFonts w:ascii="SimSun" w:hAnsi="SimSun" w:eastAsia="SimSun" w:cs="SimSun"/>
          <w:sz w:val="24"/>
          <w:szCs w:val="24"/>
          <w:spacing w:val="-8"/>
        </w:rPr>
        <w:t>增强色彩表现能力；能正确认识区分各种色相、明度、纯度、色性、冷暖的色彩。</w:t>
      </w:r>
    </w:p>
    <w:p>
      <w:pPr>
        <w:spacing w:line="219" w:lineRule="auto"/>
        <w:sectPr>
          <w:footerReference w:type="default" r:id="rId76"/>
          <w:pgSz w:w="11906" w:h="16839"/>
          <w:pgMar w:top="1426" w:right="1599" w:bottom="1354" w:left="1785" w:header="0" w:footer="1188" w:gutter="0"/>
        </w:sectPr>
        <w:rPr>
          <w:rFonts w:ascii="SimSun" w:hAnsi="SimSun" w:eastAsia="SimSun" w:cs="SimSun"/>
          <w:sz w:val="24"/>
          <w:szCs w:val="24"/>
        </w:rPr>
      </w:pPr>
    </w:p>
    <w:p>
      <w:pPr>
        <w:ind w:left="680"/>
        <w:spacing w:before="48" w:line="221" w:lineRule="auto"/>
        <w:rPr>
          <w:rFonts w:ascii="SimSun" w:hAnsi="SimSun" w:eastAsia="SimSun" w:cs="SimSun"/>
          <w:sz w:val="24"/>
          <w:szCs w:val="24"/>
        </w:rPr>
      </w:pPr>
      <w:r>
        <w:rPr>
          <w:rFonts w:ascii="SimSun" w:hAnsi="SimSun" w:eastAsia="SimSun" w:cs="SimSun"/>
          <w:sz w:val="24"/>
          <w:szCs w:val="24"/>
          <w:spacing w:val="3"/>
        </w:rPr>
        <w:t>(2)感知色彩</w:t>
      </w:r>
    </w:p>
    <w:p>
      <w:pPr>
        <w:ind w:left="178" w:right="168" w:firstLine="462"/>
        <w:spacing w:before="291" w:line="345" w:lineRule="auto"/>
        <w:rPr>
          <w:rFonts w:ascii="SimSun" w:hAnsi="SimSun" w:eastAsia="SimSun" w:cs="SimSun"/>
          <w:sz w:val="24"/>
          <w:szCs w:val="24"/>
        </w:rPr>
      </w:pPr>
      <w:r>
        <w:rPr>
          <w:rFonts w:ascii="SimSun" w:hAnsi="SimSun" w:eastAsia="SimSun" w:cs="SimSun"/>
          <w:sz w:val="24"/>
          <w:szCs w:val="24"/>
          <w:spacing w:val="-1"/>
        </w:rPr>
        <w:t>理解正确区分并绘制原色、间色、和复色；认识正</w:t>
      </w:r>
      <w:r>
        <w:rPr>
          <w:rFonts w:ascii="SimSun" w:hAnsi="SimSun" w:eastAsia="SimSun" w:cs="SimSun"/>
          <w:sz w:val="24"/>
          <w:szCs w:val="24"/>
          <w:spacing w:val="-2"/>
        </w:rPr>
        <w:t>确认识并区分光源色、</w:t>
      </w:r>
      <w:r>
        <w:rPr>
          <w:rFonts w:ascii="SimSun" w:hAnsi="SimSun" w:eastAsia="SimSun" w:cs="SimSun"/>
          <w:sz w:val="24"/>
          <w:szCs w:val="24"/>
        </w:rPr>
        <w:t xml:space="preserve"> </w:t>
      </w:r>
      <w:r>
        <w:rPr>
          <w:rFonts w:ascii="SimSun" w:hAnsi="SimSun" w:eastAsia="SimSun" w:cs="SimSun"/>
          <w:sz w:val="24"/>
          <w:szCs w:val="24"/>
          <w:spacing w:val="-1"/>
        </w:rPr>
        <w:t>固有色、环境色；能正确调出各种色调；能正确制作标准色</w:t>
      </w:r>
      <w:r>
        <w:rPr>
          <w:rFonts w:ascii="SimSun" w:hAnsi="SimSun" w:eastAsia="SimSun" w:cs="SimSun"/>
          <w:sz w:val="24"/>
          <w:szCs w:val="24"/>
          <w:spacing w:val="-2"/>
        </w:rPr>
        <w:t>相环。</w:t>
      </w:r>
    </w:p>
    <w:p>
      <w:pPr>
        <w:ind w:left="631"/>
        <w:spacing w:before="36"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6" w:right="81" w:firstLine="458"/>
        <w:spacing w:before="183" w:line="352" w:lineRule="auto"/>
        <w:jc w:val="both"/>
        <w:rPr>
          <w:rFonts w:ascii="SimSun" w:hAnsi="SimSun" w:eastAsia="SimSun" w:cs="SimSun"/>
          <w:sz w:val="24"/>
          <w:szCs w:val="24"/>
        </w:rPr>
      </w:pPr>
      <w:r>
        <w:rPr>
          <w:rFonts w:ascii="SimSun" w:hAnsi="SimSun" w:eastAsia="SimSun" w:cs="SimSun"/>
          <w:sz w:val="24"/>
          <w:szCs w:val="24"/>
          <w:spacing w:val="-8"/>
        </w:rPr>
        <w:t>在教学中，教师可借助数字化的教学资源,搭建学生感知和体验色彩课程的应</w:t>
      </w:r>
      <w:r>
        <w:rPr>
          <w:rFonts w:ascii="SimSun" w:hAnsi="SimSun" w:eastAsia="SimSun" w:cs="SimSun"/>
          <w:sz w:val="24"/>
          <w:szCs w:val="24"/>
          <w:spacing w:val="10"/>
        </w:rPr>
        <w:t xml:space="preserve"> </w:t>
      </w:r>
      <w:r>
        <w:rPr>
          <w:rFonts w:ascii="SimSun" w:hAnsi="SimSun" w:eastAsia="SimSun" w:cs="SimSun"/>
          <w:sz w:val="24"/>
          <w:szCs w:val="24"/>
          <w:spacing w:val="-5"/>
        </w:rPr>
        <w:t>用环境，结合生产、生活中的应用实例，引导学生了解相关知识，增强学生对色</w:t>
      </w:r>
      <w:r>
        <w:rPr>
          <w:rFonts w:ascii="SimSun" w:hAnsi="SimSun" w:eastAsia="SimSun" w:cs="SimSun"/>
          <w:sz w:val="24"/>
          <w:szCs w:val="24"/>
          <w:spacing w:val="10"/>
        </w:rPr>
        <w:t xml:space="preserve"> </w:t>
      </w:r>
      <w:r>
        <w:rPr>
          <w:rFonts w:ascii="SimSun" w:hAnsi="SimSun" w:eastAsia="SimSun" w:cs="SimSun"/>
          <w:sz w:val="24"/>
          <w:szCs w:val="24"/>
          <w:spacing w:val="-9"/>
        </w:rPr>
        <w:t>彩课程学习的兴趣。通过实用性的项目案例，创设做、学、教一体化的任务情境，</w:t>
      </w:r>
      <w:r>
        <w:rPr>
          <w:rFonts w:ascii="SimSun" w:hAnsi="SimSun" w:eastAsia="SimSun" w:cs="SimSun"/>
          <w:sz w:val="24"/>
          <w:szCs w:val="24"/>
          <w:spacing w:val="14"/>
        </w:rPr>
        <w:t xml:space="preserve"> </w:t>
      </w:r>
      <w:r>
        <w:rPr>
          <w:rFonts w:ascii="SimSun" w:hAnsi="SimSun" w:eastAsia="SimSun" w:cs="SimSun"/>
          <w:sz w:val="24"/>
          <w:szCs w:val="24"/>
          <w:spacing w:val="-8"/>
        </w:rPr>
        <w:t>引导学生掌握常见色彩基础的使用技能，在实践过程中</w:t>
      </w:r>
      <w:r>
        <w:rPr>
          <w:rFonts w:ascii="SimSun" w:hAnsi="SimSun" w:eastAsia="SimSun" w:cs="SimSun"/>
          <w:sz w:val="24"/>
          <w:szCs w:val="24"/>
          <w:spacing w:val="-9"/>
        </w:rPr>
        <w:t>积累知识与技能。</w:t>
      </w:r>
    </w:p>
    <w:p>
      <w:pPr>
        <w:ind w:left="34" w:right="121" w:firstLine="460"/>
        <w:spacing w:before="35" w:line="354" w:lineRule="auto"/>
        <w:jc w:val="both"/>
        <w:rPr>
          <w:rFonts w:ascii="SimSun" w:hAnsi="SimSun" w:eastAsia="SimSun" w:cs="SimSun"/>
          <w:sz w:val="24"/>
          <w:szCs w:val="24"/>
        </w:rPr>
      </w:pPr>
      <w:r>
        <w:rPr>
          <w:rFonts w:ascii="SimSun" w:hAnsi="SimSun" w:eastAsia="SimSun" w:cs="SimSun"/>
          <w:sz w:val="24"/>
          <w:szCs w:val="24"/>
          <w:spacing w:val="-4"/>
        </w:rPr>
        <w:t>在“初始色彩</w:t>
      </w:r>
      <w:r>
        <w:rPr>
          <w:rFonts w:ascii="SimSun" w:hAnsi="SimSun" w:eastAsia="SimSun" w:cs="SimSun"/>
          <w:sz w:val="24"/>
          <w:szCs w:val="24"/>
          <w:spacing w:val="-80"/>
        </w:rPr>
        <w:t xml:space="preserve"> </w:t>
      </w:r>
      <w:r>
        <w:rPr>
          <w:rFonts w:ascii="SimSun" w:hAnsi="SimSun" w:eastAsia="SimSun" w:cs="SimSun"/>
          <w:sz w:val="24"/>
          <w:szCs w:val="24"/>
          <w:spacing w:val="-4"/>
        </w:rPr>
        <w:t>”内容的教学中，教师要引导学生通过感知、思考、讨论等方</w:t>
      </w:r>
      <w:r>
        <w:rPr>
          <w:rFonts w:ascii="SimSun" w:hAnsi="SimSun" w:eastAsia="SimSun" w:cs="SimSun"/>
          <w:sz w:val="24"/>
          <w:szCs w:val="24"/>
        </w:rPr>
        <w:t xml:space="preserve"> </w:t>
      </w:r>
      <w:r>
        <w:rPr>
          <w:rFonts w:ascii="SimSun" w:hAnsi="SimSun" w:eastAsia="SimSun" w:cs="SimSun"/>
          <w:sz w:val="24"/>
          <w:szCs w:val="24"/>
          <w:spacing w:val="-10"/>
        </w:rPr>
        <w:t>式，充分了解色彩的发展历程和应用前景，理解色彩的特征，认识色彩与人类社会</w:t>
      </w:r>
      <w:r>
        <w:rPr>
          <w:rFonts w:ascii="SimSun" w:hAnsi="SimSun" w:eastAsia="SimSun" w:cs="SimSun"/>
          <w:sz w:val="24"/>
          <w:szCs w:val="24"/>
          <w:spacing w:val="12"/>
        </w:rPr>
        <w:t xml:space="preserve"> </w:t>
      </w:r>
      <w:r>
        <w:rPr>
          <w:rFonts w:ascii="SimSun" w:hAnsi="SimSun" w:eastAsia="SimSun" w:cs="SimSun"/>
          <w:sz w:val="24"/>
          <w:szCs w:val="24"/>
          <w:spacing w:val="-10"/>
        </w:rPr>
        <w:t>生产、生活深度融合产生的巨大影响，理解合理运用色彩知识解决生产、生活和学</w:t>
      </w:r>
      <w:r>
        <w:rPr>
          <w:rFonts w:ascii="SimSun" w:hAnsi="SimSun" w:eastAsia="SimSun" w:cs="SimSun"/>
          <w:sz w:val="24"/>
          <w:szCs w:val="24"/>
          <w:spacing w:val="9"/>
        </w:rPr>
        <w:t xml:space="preserve"> </w:t>
      </w:r>
      <w:r>
        <w:rPr>
          <w:rFonts w:ascii="SimSun" w:hAnsi="SimSun" w:eastAsia="SimSun" w:cs="SimSun"/>
          <w:sz w:val="24"/>
          <w:szCs w:val="24"/>
          <w:spacing w:val="-10"/>
        </w:rPr>
        <w:t>习问题的重要意义，在色彩活动中自觉践行社会主义核心价值观，履行信息社会责</w:t>
      </w:r>
      <w:r>
        <w:rPr>
          <w:rFonts w:ascii="SimSun" w:hAnsi="SimSun" w:eastAsia="SimSun" w:cs="SimSun"/>
          <w:sz w:val="24"/>
          <w:szCs w:val="24"/>
          <w:spacing w:val="9"/>
        </w:rPr>
        <w:t xml:space="preserve"> </w:t>
      </w:r>
      <w:r>
        <w:rPr>
          <w:rFonts w:ascii="SimSun" w:hAnsi="SimSun" w:eastAsia="SimSun" w:cs="SimSun"/>
          <w:sz w:val="24"/>
          <w:szCs w:val="24"/>
          <w:spacing w:val="-5"/>
        </w:rPr>
        <w:t>任。</w:t>
      </w:r>
    </w:p>
    <w:p>
      <w:pPr>
        <w:ind w:left="157" w:firstLine="479"/>
        <w:spacing w:before="31" w:line="353" w:lineRule="auto"/>
        <w:jc w:val="both"/>
        <w:rPr>
          <w:rFonts w:ascii="SimSun" w:hAnsi="SimSun" w:eastAsia="SimSun" w:cs="SimSun"/>
          <w:sz w:val="24"/>
          <w:szCs w:val="24"/>
        </w:rPr>
      </w:pPr>
      <w:r>
        <w:rPr>
          <w:rFonts w:ascii="SimSun" w:hAnsi="SimSun" w:eastAsia="SimSun" w:cs="SimSun"/>
          <w:sz w:val="24"/>
          <w:szCs w:val="24"/>
          <w:spacing w:val="-7"/>
        </w:rPr>
        <w:t>在“感知色彩”内容的教学中，教师可借助通俗易懂的真实案例、形象化的</w:t>
      </w:r>
      <w:r>
        <w:rPr>
          <w:rFonts w:ascii="SimSun" w:hAnsi="SimSun" w:eastAsia="SimSun" w:cs="SimSun"/>
          <w:sz w:val="24"/>
          <w:szCs w:val="24"/>
        </w:rPr>
        <w:t xml:space="preserve">  </w:t>
      </w:r>
      <w:r>
        <w:rPr>
          <w:rFonts w:ascii="SimSun" w:hAnsi="SimSun" w:eastAsia="SimSun" w:cs="SimSun"/>
          <w:sz w:val="24"/>
          <w:szCs w:val="24"/>
          <w:spacing w:val="-10"/>
        </w:rPr>
        <w:t>数字化教学资源，解读色彩的基本工具及材料；理解色彩的造型方法和基本要素，</w:t>
      </w:r>
      <w:r>
        <w:rPr>
          <w:rFonts w:ascii="SimSun" w:hAnsi="SimSun" w:eastAsia="SimSun" w:cs="SimSun"/>
          <w:sz w:val="24"/>
          <w:szCs w:val="24"/>
          <w:spacing w:val="10"/>
        </w:rPr>
        <w:t xml:space="preserve"> </w:t>
      </w:r>
      <w:r>
        <w:rPr>
          <w:rFonts w:ascii="SimSun" w:hAnsi="SimSun" w:eastAsia="SimSun" w:cs="SimSun"/>
          <w:sz w:val="24"/>
          <w:szCs w:val="24"/>
          <w:spacing w:val="-7"/>
        </w:rPr>
        <w:t>能辨析色彩表现手法及其基本特征；认识色彩的基本工具与材料，掌握工具与材</w:t>
      </w:r>
      <w:r>
        <w:rPr>
          <w:rFonts w:ascii="SimSun" w:hAnsi="SimSun" w:eastAsia="SimSun" w:cs="SimSun"/>
          <w:sz w:val="24"/>
          <w:szCs w:val="24"/>
          <w:spacing w:val="3"/>
        </w:rPr>
        <w:t xml:space="preserve">  </w:t>
      </w:r>
      <w:r>
        <w:rPr>
          <w:rFonts w:ascii="SimSun" w:hAnsi="SimSun" w:eastAsia="SimSun" w:cs="SimSun"/>
          <w:sz w:val="24"/>
          <w:szCs w:val="24"/>
          <w:spacing w:val="-1"/>
        </w:rPr>
        <w:t>料的使用方法，能用绘画铅笔组织线条、呈现不同的明暗调子。</w:t>
      </w:r>
    </w:p>
    <w:p>
      <w:pPr>
        <w:pStyle w:val="BodyText"/>
        <w:spacing w:line="404" w:lineRule="auto"/>
        <w:rPr/>
      </w:pPr>
      <w:r/>
    </w:p>
    <w:p>
      <w:pPr>
        <w:ind w:left="506"/>
        <w:spacing w:before="72" w:line="230" w:lineRule="auto"/>
        <w:outlineLvl w:val="1"/>
        <w:rPr>
          <w:rFonts w:ascii="SimHei" w:hAnsi="SimHei" w:eastAsia="SimHei" w:cs="SimHei"/>
          <w:sz w:val="22"/>
          <w:szCs w:val="22"/>
        </w:rPr>
      </w:pPr>
      <w:r>
        <w:rPr>
          <w:rFonts w:ascii="SimHei" w:hAnsi="SimHei" w:eastAsia="SimHei" w:cs="SimHei"/>
          <w:sz w:val="22"/>
          <w:szCs w:val="22"/>
          <w:b/>
          <w:bCs/>
          <w:spacing w:val="10"/>
        </w:rPr>
        <w:t>2.水单体静物写生与表现</w:t>
      </w:r>
    </w:p>
    <w:p>
      <w:pPr>
        <w:ind w:left="156" w:right="123" w:firstLine="481"/>
        <w:spacing w:before="176" w:line="350" w:lineRule="auto"/>
        <w:jc w:val="both"/>
        <w:rPr>
          <w:rFonts w:ascii="SimSun" w:hAnsi="SimSun" w:eastAsia="SimSun" w:cs="SimSun"/>
          <w:sz w:val="24"/>
          <w:szCs w:val="24"/>
        </w:rPr>
      </w:pPr>
      <w:r>
        <w:rPr>
          <w:rFonts w:ascii="SimSun" w:hAnsi="SimSun" w:eastAsia="SimSun" w:cs="SimSun"/>
          <w:sz w:val="24"/>
          <w:szCs w:val="24"/>
        </w:rPr>
        <w:t>本模块旨在引导学生认识和了解水粉的基本理论知识以及室内光色变化规</w:t>
      </w:r>
      <w:r>
        <w:rPr>
          <w:rFonts w:ascii="SimSun" w:hAnsi="SimSun" w:eastAsia="SimSun" w:cs="SimSun"/>
          <w:sz w:val="24"/>
          <w:szCs w:val="24"/>
          <w:spacing w:val="5"/>
        </w:rPr>
        <w:t xml:space="preserve"> </w:t>
      </w:r>
      <w:r>
        <w:rPr>
          <w:rFonts w:ascii="SimSun" w:hAnsi="SimSun" w:eastAsia="SimSun" w:cs="SimSun"/>
          <w:sz w:val="24"/>
          <w:szCs w:val="24"/>
          <w:spacing w:val="-7"/>
        </w:rPr>
        <w:t>律，培养学生正确的色彩观察方法及色彩感知能力，培养学生的水粉表现能力以</w:t>
      </w:r>
      <w:r>
        <w:rPr>
          <w:rFonts w:ascii="SimSun" w:hAnsi="SimSun" w:eastAsia="SimSun" w:cs="SimSun"/>
          <w:sz w:val="24"/>
          <w:szCs w:val="24"/>
          <w:spacing w:val="12"/>
        </w:rPr>
        <w:t xml:space="preserve"> </w:t>
      </w:r>
      <w:r>
        <w:rPr>
          <w:rFonts w:ascii="SimSun" w:hAnsi="SimSun" w:eastAsia="SimSun" w:cs="SimSun"/>
          <w:sz w:val="24"/>
          <w:szCs w:val="24"/>
          <w:spacing w:val="-6"/>
        </w:rPr>
        <w:t>及水粉造型的能力。</w:t>
      </w:r>
    </w:p>
    <w:p>
      <w:pPr>
        <w:ind w:left="490"/>
        <w:spacing w:before="32"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680"/>
        <w:spacing w:before="178" w:line="219" w:lineRule="auto"/>
        <w:rPr>
          <w:rFonts w:ascii="SimSun" w:hAnsi="SimSun" w:eastAsia="SimSun" w:cs="SimSun"/>
          <w:sz w:val="24"/>
          <w:szCs w:val="24"/>
        </w:rPr>
      </w:pPr>
      <w:r>
        <w:rPr>
          <w:rFonts w:ascii="SimSun" w:hAnsi="SimSun" w:eastAsia="SimSun" w:cs="SimSun"/>
          <w:sz w:val="24"/>
          <w:szCs w:val="24"/>
          <w:spacing w:val="-10"/>
        </w:rPr>
        <w:t>(1)单体静物写生</w:t>
      </w:r>
    </w:p>
    <w:p>
      <w:pPr>
        <w:ind w:left="156" w:right="123" w:firstLine="483"/>
        <w:spacing w:before="184" w:line="350" w:lineRule="auto"/>
        <w:rPr>
          <w:rFonts w:ascii="SimSun" w:hAnsi="SimSun" w:eastAsia="SimSun" w:cs="SimSun"/>
          <w:sz w:val="24"/>
          <w:szCs w:val="24"/>
        </w:rPr>
      </w:pPr>
      <w:r>
        <w:rPr>
          <w:rFonts w:ascii="SimSun" w:hAnsi="SimSun" w:eastAsia="SimSun" w:cs="SimSun"/>
          <w:sz w:val="24"/>
          <w:szCs w:val="24"/>
          <w:spacing w:val="-7"/>
        </w:rPr>
        <w:t>水粉工具材料的性能特点；室内色光的变化规律；了解水粉静</w:t>
      </w:r>
      <w:r>
        <w:rPr>
          <w:rFonts w:ascii="SimSun" w:hAnsi="SimSun" w:eastAsia="SimSun" w:cs="SimSun"/>
          <w:sz w:val="24"/>
          <w:szCs w:val="24"/>
          <w:spacing w:val="-8"/>
        </w:rPr>
        <w:t>物特点、静物</w:t>
      </w:r>
      <w:r>
        <w:rPr>
          <w:rFonts w:ascii="SimSun" w:hAnsi="SimSun" w:eastAsia="SimSun" w:cs="SimSun"/>
          <w:sz w:val="24"/>
          <w:szCs w:val="24"/>
        </w:rPr>
        <w:t xml:space="preserve"> </w:t>
      </w:r>
      <w:r>
        <w:rPr>
          <w:rFonts w:ascii="SimSun" w:hAnsi="SimSun" w:eastAsia="SimSun" w:cs="SimSun"/>
          <w:sz w:val="24"/>
          <w:szCs w:val="24"/>
          <w:spacing w:val="-7"/>
        </w:rPr>
        <w:t>的选择、构图；水粉写生的着色程序及方法；把握环境色与固有色的整体关系以</w:t>
      </w:r>
      <w:r>
        <w:rPr>
          <w:rFonts w:ascii="SimSun" w:hAnsi="SimSun" w:eastAsia="SimSun" w:cs="SimSun"/>
          <w:sz w:val="24"/>
          <w:szCs w:val="24"/>
          <w:spacing w:val="12"/>
        </w:rPr>
        <w:t xml:space="preserve"> </w:t>
      </w:r>
      <w:r>
        <w:rPr>
          <w:rFonts w:ascii="SimSun" w:hAnsi="SimSun" w:eastAsia="SimSun" w:cs="SimSun"/>
          <w:sz w:val="24"/>
          <w:szCs w:val="24"/>
          <w:spacing w:val="-6"/>
        </w:rPr>
        <w:t>及水粉画水分的控制；各种静物造型、静物质感的表现技巧技法的掌握。</w:t>
      </w:r>
    </w:p>
    <w:p>
      <w:pPr>
        <w:ind w:left="548"/>
        <w:spacing w:before="34" w:line="219" w:lineRule="auto"/>
        <w:rPr>
          <w:rFonts w:ascii="SimSun" w:hAnsi="SimSun" w:eastAsia="SimSun" w:cs="SimSun"/>
          <w:sz w:val="24"/>
          <w:szCs w:val="24"/>
        </w:rPr>
      </w:pPr>
      <w:r>
        <w:rPr>
          <w:rFonts w:ascii="SimSun" w:hAnsi="SimSun" w:eastAsia="SimSun" w:cs="SimSun"/>
          <w:sz w:val="24"/>
          <w:szCs w:val="24"/>
          <w:spacing w:val="7"/>
        </w:rPr>
        <w:t>(2)单体</w:t>
      </w:r>
      <w:r>
        <w:rPr>
          <w:rFonts w:ascii="SimSun" w:hAnsi="SimSun" w:eastAsia="SimSun" w:cs="SimSun"/>
          <w:sz w:val="24"/>
          <w:szCs w:val="24"/>
          <w:spacing w:val="-68"/>
        </w:rPr>
        <w:t xml:space="preserve"> </w:t>
      </w:r>
      <w:r>
        <w:rPr>
          <w:rFonts w:ascii="SimSun" w:hAnsi="SimSun" w:eastAsia="SimSun" w:cs="SimSun"/>
          <w:sz w:val="24"/>
          <w:szCs w:val="24"/>
          <w:spacing w:val="7"/>
        </w:rPr>
        <w:t>静物</w:t>
      </w:r>
      <w:r>
        <w:rPr>
          <w:rFonts w:ascii="SimSun" w:hAnsi="SimSun" w:eastAsia="SimSun" w:cs="SimSun"/>
          <w:sz w:val="24"/>
          <w:szCs w:val="24"/>
          <w:spacing w:val="-66"/>
        </w:rPr>
        <w:t xml:space="preserve"> </w:t>
      </w:r>
      <w:r>
        <w:rPr>
          <w:rFonts w:ascii="SimSun" w:hAnsi="SimSun" w:eastAsia="SimSun" w:cs="SimSun"/>
          <w:sz w:val="24"/>
          <w:szCs w:val="24"/>
          <w:spacing w:val="7"/>
        </w:rPr>
        <w:t>写</w:t>
      </w:r>
      <w:r>
        <w:rPr>
          <w:rFonts w:ascii="SimSun" w:hAnsi="SimSun" w:eastAsia="SimSun" w:cs="SimSun"/>
          <w:sz w:val="24"/>
          <w:szCs w:val="24"/>
          <w:spacing w:val="-71"/>
        </w:rPr>
        <w:t xml:space="preserve"> </w:t>
      </w:r>
      <w:r>
        <w:rPr>
          <w:rFonts w:ascii="SimSun" w:hAnsi="SimSun" w:eastAsia="SimSun" w:cs="SimSun"/>
          <w:sz w:val="24"/>
          <w:szCs w:val="24"/>
          <w:spacing w:val="7"/>
        </w:rPr>
        <w:t>生表</w:t>
      </w:r>
      <w:r>
        <w:rPr>
          <w:rFonts w:ascii="SimSun" w:hAnsi="SimSun" w:eastAsia="SimSun" w:cs="SimSun"/>
          <w:sz w:val="24"/>
          <w:szCs w:val="24"/>
          <w:spacing w:val="-70"/>
        </w:rPr>
        <w:t xml:space="preserve"> </w:t>
      </w:r>
      <w:r>
        <w:rPr>
          <w:rFonts w:ascii="SimSun" w:hAnsi="SimSun" w:eastAsia="SimSun" w:cs="SimSun"/>
          <w:sz w:val="24"/>
          <w:szCs w:val="24"/>
          <w:spacing w:val="7"/>
        </w:rPr>
        <w:t>现</w:t>
      </w:r>
    </w:p>
    <w:p>
      <w:pPr>
        <w:spacing w:line="219" w:lineRule="auto"/>
        <w:sectPr>
          <w:footerReference w:type="default" r:id="rId77"/>
          <w:pgSz w:w="11906" w:h="16839"/>
          <w:pgMar w:top="1426" w:right="1670" w:bottom="1352" w:left="1785" w:header="0" w:footer="1188" w:gutter="0"/>
        </w:sectPr>
        <w:rPr>
          <w:rFonts w:ascii="SimSun" w:hAnsi="SimSun" w:eastAsia="SimSun" w:cs="SimSun"/>
          <w:sz w:val="24"/>
          <w:szCs w:val="24"/>
        </w:rPr>
      </w:pPr>
    </w:p>
    <w:p>
      <w:pPr>
        <w:ind w:left="156" w:firstLine="483"/>
        <w:spacing w:before="48" w:line="350" w:lineRule="auto"/>
        <w:rPr>
          <w:rFonts w:ascii="SimSun" w:hAnsi="SimSun" w:eastAsia="SimSun" w:cs="SimSun"/>
          <w:sz w:val="24"/>
          <w:szCs w:val="24"/>
        </w:rPr>
      </w:pPr>
      <w:r>
        <w:rPr>
          <w:rFonts w:ascii="SimSun" w:hAnsi="SimSun" w:eastAsia="SimSun" w:cs="SimSun"/>
          <w:sz w:val="24"/>
          <w:szCs w:val="24"/>
          <w:spacing w:val="-7"/>
        </w:rPr>
        <w:t>水粉的单色画练习，掌握水粉工具的性能；简单静物的水粉画</w:t>
      </w:r>
      <w:r>
        <w:rPr>
          <w:rFonts w:ascii="SimSun" w:hAnsi="SimSun" w:eastAsia="SimSun" w:cs="SimSun"/>
          <w:sz w:val="24"/>
          <w:szCs w:val="24"/>
          <w:spacing w:val="-8"/>
        </w:rPr>
        <w:t>练习，掌握了</w:t>
      </w:r>
      <w:r>
        <w:rPr>
          <w:rFonts w:ascii="SimSun" w:hAnsi="SimSun" w:eastAsia="SimSun" w:cs="SimSun"/>
          <w:sz w:val="24"/>
          <w:szCs w:val="24"/>
        </w:rPr>
        <w:t xml:space="preserve">  </w:t>
      </w:r>
      <w:r>
        <w:rPr>
          <w:rFonts w:ascii="SimSun" w:hAnsi="SimSun" w:eastAsia="SimSun" w:cs="SimSun"/>
          <w:sz w:val="24"/>
          <w:szCs w:val="24"/>
          <w:spacing w:val="-8"/>
        </w:rPr>
        <w:t>解水粉静物的基本绘制；组合静物的水粉练习，全面掌握物体体积、空间、质感、</w:t>
      </w:r>
      <w:r>
        <w:rPr>
          <w:rFonts w:ascii="SimSun" w:hAnsi="SimSun" w:eastAsia="SimSun" w:cs="SimSun"/>
          <w:sz w:val="24"/>
          <w:szCs w:val="24"/>
          <w:spacing w:val="10"/>
        </w:rPr>
        <w:t xml:space="preserve"> </w:t>
      </w:r>
      <w:r>
        <w:rPr>
          <w:rFonts w:ascii="SimSun" w:hAnsi="SimSun" w:eastAsia="SimSun" w:cs="SimSun"/>
          <w:sz w:val="24"/>
          <w:szCs w:val="24"/>
          <w:spacing w:val="-6"/>
        </w:rPr>
        <w:t>美感的塑造技能；优秀与问题作品的欣赏与分析。</w:t>
      </w:r>
    </w:p>
    <w:p>
      <w:pPr>
        <w:ind w:left="680"/>
        <w:spacing w:before="36" w:line="219" w:lineRule="auto"/>
        <w:rPr>
          <w:rFonts w:ascii="SimSun" w:hAnsi="SimSun" w:eastAsia="SimSun" w:cs="SimSun"/>
          <w:sz w:val="24"/>
          <w:szCs w:val="24"/>
        </w:rPr>
      </w:pPr>
      <w:r>
        <w:rPr>
          <w:rFonts w:ascii="SimSun" w:hAnsi="SimSun" w:eastAsia="SimSun" w:cs="SimSun"/>
          <w:sz w:val="24"/>
          <w:szCs w:val="24"/>
          <w:spacing w:val="-10"/>
        </w:rPr>
        <w:t>(3)水单体明暗色彩</w:t>
      </w:r>
    </w:p>
    <w:p>
      <w:pPr>
        <w:ind w:left="162" w:right="21" w:firstLine="481"/>
        <w:spacing w:before="182" w:line="350" w:lineRule="auto"/>
        <w:rPr>
          <w:rFonts w:ascii="SimSun" w:hAnsi="SimSun" w:eastAsia="SimSun" w:cs="SimSun"/>
          <w:sz w:val="24"/>
          <w:szCs w:val="24"/>
        </w:rPr>
      </w:pPr>
      <w:r>
        <w:rPr>
          <w:rFonts w:ascii="SimSun" w:hAnsi="SimSun" w:eastAsia="SimSun" w:cs="SimSun"/>
          <w:sz w:val="24"/>
          <w:szCs w:val="24"/>
          <w:spacing w:val="-9"/>
        </w:rPr>
        <w:t>掌握明暗变化的基本规律，能观察出不同光线下水单体上的三大面、五调子；</w:t>
      </w:r>
      <w:r>
        <w:rPr>
          <w:rFonts w:ascii="SimSun" w:hAnsi="SimSun" w:eastAsia="SimSun" w:cs="SimSun"/>
          <w:sz w:val="24"/>
          <w:szCs w:val="24"/>
        </w:rPr>
        <w:t xml:space="preserve"> </w:t>
      </w:r>
      <w:r>
        <w:rPr>
          <w:rFonts w:ascii="SimSun" w:hAnsi="SimSun" w:eastAsia="SimSun" w:cs="SimSun"/>
          <w:sz w:val="24"/>
          <w:szCs w:val="24"/>
          <w:spacing w:val="-7"/>
        </w:rPr>
        <w:t>掌握单个水单体明暗色彩写生方法和步骤，能准确表现出画面黑、白、灰明暗关</w:t>
      </w:r>
      <w:r>
        <w:rPr>
          <w:rFonts w:ascii="SimSun" w:hAnsi="SimSun" w:eastAsia="SimSun" w:cs="SimSun"/>
          <w:sz w:val="24"/>
          <w:szCs w:val="24"/>
          <w:spacing w:val="3"/>
        </w:rPr>
        <w:t xml:space="preserve">  </w:t>
      </w:r>
      <w:r>
        <w:rPr>
          <w:rFonts w:ascii="SimSun" w:hAnsi="SimSun" w:eastAsia="SimSun" w:cs="SimSun"/>
          <w:sz w:val="24"/>
          <w:szCs w:val="24"/>
          <w:spacing w:val="-7"/>
        </w:rPr>
        <w:t>系和空间关系。</w:t>
      </w:r>
    </w:p>
    <w:p>
      <w:pPr>
        <w:ind w:left="680"/>
        <w:spacing w:before="35" w:line="219" w:lineRule="auto"/>
        <w:rPr>
          <w:rFonts w:ascii="SimSun" w:hAnsi="SimSun" w:eastAsia="SimSun" w:cs="SimSun"/>
          <w:sz w:val="24"/>
          <w:szCs w:val="24"/>
        </w:rPr>
      </w:pPr>
      <w:r>
        <w:rPr>
          <w:rFonts w:ascii="SimSun" w:hAnsi="SimSun" w:eastAsia="SimSun" w:cs="SimSun"/>
          <w:sz w:val="24"/>
          <w:szCs w:val="24"/>
          <w:spacing w:val="-9"/>
        </w:rPr>
        <w:t>(4)组合水单体明暗色彩</w:t>
      </w:r>
    </w:p>
    <w:p>
      <w:pPr>
        <w:ind w:left="159" w:right="195" w:firstLine="480"/>
        <w:spacing w:before="184" w:line="349" w:lineRule="auto"/>
        <w:rPr>
          <w:rFonts w:ascii="SimSun" w:hAnsi="SimSun" w:eastAsia="SimSun" w:cs="SimSun"/>
          <w:sz w:val="24"/>
          <w:szCs w:val="24"/>
        </w:rPr>
      </w:pPr>
      <w:r>
        <w:rPr>
          <w:rFonts w:ascii="SimSun" w:hAnsi="SimSun" w:eastAsia="SimSun" w:cs="SimSun"/>
          <w:sz w:val="24"/>
          <w:szCs w:val="24"/>
          <w:spacing w:val="-7"/>
        </w:rPr>
        <w:t>理解组合水单体组合的明暗、虚实、空间关系，能进行组合水</w:t>
      </w:r>
      <w:r>
        <w:rPr>
          <w:rFonts w:ascii="SimSun" w:hAnsi="SimSun" w:eastAsia="SimSun" w:cs="SimSun"/>
          <w:sz w:val="24"/>
          <w:szCs w:val="24"/>
          <w:spacing w:val="-8"/>
        </w:rPr>
        <w:t>单体的组合分</w:t>
      </w:r>
      <w:r>
        <w:rPr>
          <w:rFonts w:ascii="SimSun" w:hAnsi="SimSun" w:eastAsia="SimSun" w:cs="SimSun"/>
          <w:sz w:val="24"/>
          <w:szCs w:val="24"/>
        </w:rPr>
        <w:t xml:space="preserve"> </w:t>
      </w:r>
      <w:r>
        <w:rPr>
          <w:rFonts w:ascii="SimSun" w:hAnsi="SimSun" w:eastAsia="SimSun" w:cs="SimSun"/>
          <w:sz w:val="24"/>
          <w:szCs w:val="24"/>
          <w:spacing w:val="-7"/>
        </w:rPr>
        <w:t>析；掌握组合水单体的明暗色彩写生方法，能用明暗色彩的形式、较完整的表现</w:t>
      </w:r>
      <w:r>
        <w:rPr>
          <w:rFonts w:ascii="SimSun" w:hAnsi="SimSun" w:eastAsia="SimSun" w:cs="SimSun"/>
          <w:sz w:val="24"/>
          <w:szCs w:val="24"/>
          <w:spacing w:val="9"/>
        </w:rPr>
        <w:t xml:space="preserve"> </w:t>
      </w:r>
      <w:r>
        <w:rPr>
          <w:rFonts w:ascii="SimSun" w:hAnsi="SimSun" w:eastAsia="SimSun" w:cs="SimSun"/>
          <w:sz w:val="24"/>
          <w:szCs w:val="24"/>
          <w:spacing w:val="-6"/>
        </w:rPr>
        <w:t>出组合水单体的结构、空间与明暗关系。</w:t>
      </w:r>
    </w:p>
    <w:p>
      <w:pPr>
        <w:ind w:left="490"/>
        <w:spacing w:before="35" w:line="228" w:lineRule="auto"/>
        <w:rPr>
          <w:rFonts w:ascii="SimSun" w:hAnsi="SimSun" w:eastAsia="SimSun" w:cs="SimSun"/>
          <w:sz w:val="22"/>
          <w:szCs w:val="22"/>
        </w:rPr>
      </w:pPr>
      <w:r>
        <w:rPr>
          <w:rFonts w:ascii="SimSun" w:hAnsi="SimSun" w:eastAsia="SimSun" w:cs="SimSun"/>
          <w:sz w:val="22"/>
          <w:szCs w:val="22"/>
          <w:b/>
          <w:bCs/>
          <w:spacing w:val="11"/>
        </w:rPr>
        <w:t>【教学提示】</w:t>
      </w:r>
    </w:p>
    <w:p>
      <w:pPr>
        <w:ind w:left="157" w:right="195" w:firstLine="479"/>
        <w:spacing w:before="179" w:line="352" w:lineRule="auto"/>
        <w:jc w:val="both"/>
        <w:rPr>
          <w:rFonts w:ascii="SimSun" w:hAnsi="SimSun" w:eastAsia="SimSun" w:cs="SimSun"/>
          <w:sz w:val="24"/>
          <w:szCs w:val="24"/>
        </w:rPr>
      </w:pPr>
      <w:r>
        <w:rPr>
          <w:rFonts w:ascii="SimSun" w:hAnsi="SimSun" w:eastAsia="SimSun" w:cs="SimSun"/>
          <w:sz w:val="24"/>
          <w:szCs w:val="24"/>
          <w:spacing w:val="-3"/>
        </w:rPr>
        <w:t>在教学中，教师可借助数字化的教学资源,</w:t>
      </w:r>
      <w:r>
        <w:rPr>
          <w:rFonts w:ascii="SimSun" w:hAnsi="SimSun" w:eastAsia="SimSun" w:cs="SimSun"/>
          <w:sz w:val="24"/>
          <w:szCs w:val="24"/>
          <w:spacing w:val="-4"/>
        </w:rPr>
        <w:t>搭建学生感知和体验色彩课程的</w:t>
      </w:r>
      <w:r>
        <w:rPr>
          <w:rFonts w:ascii="SimSun" w:hAnsi="SimSun" w:eastAsia="SimSun" w:cs="SimSun"/>
          <w:sz w:val="24"/>
          <w:szCs w:val="24"/>
        </w:rPr>
        <w:t xml:space="preserve"> </w:t>
      </w:r>
      <w:r>
        <w:rPr>
          <w:rFonts w:ascii="SimSun" w:hAnsi="SimSun" w:eastAsia="SimSun" w:cs="SimSun"/>
          <w:sz w:val="24"/>
          <w:szCs w:val="24"/>
          <w:spacing w:val="-7"/>
        </w:rPr>
        <w:t>应用环境，结合生产、生活中的应用实例，引导学生了解相关知识，增强学生对</w:t>
      </w:r>
      <w:r>
        <w:rPr>
          <w:rFonts w:ascii="SimSun" w:hAnsi="SimSun" w:eastAsia="SimSun" w:cs="SimSun"/>
          <w:sz w:val="24"/>
          <w:szCs w:val="24"/>
          <w:spacing w:val="11"/>
        </w:rPr>
        <w:t xml:space="preserve"> </w:t>
      </w:r>
      <w:r>
        <w:rPr>
          <w:rFonts w:ascii="SimSun" w:hAnsi="SimSun" w:eastAsia="SimSun" w:cs="SimSun"/>
          <w:sz w:val="24"/>
          <w:szCs w:val="24"/>
          <w:spacing w:val="-7"/>
        </w:rPr>
        <w:t>色彩课程学习的兴趣。通过实用性的项目案例，创设做、学、教一体化的任务情</w:t>
      </w:r>
      <w:r>
        <w:rPr>
          <w:rFonts w:ascii="SimSun" w:hAnsi="SimSun" w:eastAsia="SimSun" w:cs="SimSun"/>
          <w:sz w:val="24"/>
          <w:szCs w:val="24"/>
          <w:spacing w:val="11"/>
        </w:rPr>
        <w:t xml:space="preserve"> </w:t>
      </w:r>
      <w:r>
        <w:rPr>
          <w:rFonts w:ascii="SimSun" w:hAnsi="SimSun" w:eastAsia="SimSun" w:cs="SimSun"/>
          <w:sz w:val="24"/>
          <w:szCs w:val="24"/>
          <w:spacing w:val="-6"/>
        </w:rPr>
        <w:t>境，引导学生掌握常见色彩基础的使用技能，在实践过程中积累知识与技能。</w:t>
      </w:r>
    </w:p>
    <w:p>
      <w:pPr>
        <w:ind w:left="157" w:right="18" w:firstLine="479"/>
        <w:spacing w:before="34" w:line="354" w:lineRule="auto"/>
        <w:jc w:val="both"/>
        <w:rPr>
          <w:rFonts w:ascii="SimSun" w:hAnsi="SimSun" w:eastAsia="SimSun" w:cs="SimSun"/>
          <w:sz w:val="24"/>
          <w:szCs w:val="24"/>
        </w:rPr>
      </w:pPr>
      <w:r>
        <w:rPr>
          <w:rFonts w:ascii="SimSun" w:hAnsi="SimSun" w:eastAsia="SimSun" w:cs="SimSun"/>
          <w:sz w:val="24"/>
          <w:szCs w:val="24"/>
          <w:spacing w:val="-7"/>
        </w:rPr>
        <w:t>在“单体静物写生”内容的教学中，教师要引导学生通过感知、思考、</w:t>
      </w:r>
      <w:r>
        <w:rPr>
          <w:rFonts w:ascii="SimSun" w:hAnsi="SimSun" w:eastAsia="SimSun" w:cs="SimSun"/>
          <w:sz w:val="24"/>
          <w:szCs w:val="24"/>
          <w:spacing w:val="-8"/>
        </w:rPr>
        <w:t>讨论</w:t>
      </w:r>
      <w:r>
        <w:rPr>
          <w:rFonts w:ascii="SimSun" w:hAnsi="SimSun" w:eastAsia="SimSun" w:cs="SimSun"/>
          <w:sz w:val="24"/>
          <w:szCs w:val="24"/>
        </w:rPr>
        <w:t xml:space="preserve">  </w:t>
      </w:r>
      <w:r>
        <w:rPr>
          <w:rFonts w:ascii="SimSun" w:hAnsi="SimSun" w:eastAsia="SimSun" w:cs="SimSun"/>
          <w:sz w:val="24"/>
          <w:szCs w:val="24"/>
          <w:spacing w:val="-8"/>
        </w:rPr>
        <w:t>等方式，充分了解色彩的发展历程和应用前景，理解几何体的</w:t>
      </w:r>
      <w:r>
        <w:rPr>
          <w:rFonts w:ascii="SimSun" w:hAnsi="SimSun" w:eastAsia="SimSun" w:cs="SimSun"/>
          <w:sz w:val="24"/>
          <w:szCs w:val="24"/>
          <w:spacing w:val="-9"/>
        </w:rPr>
        <w:t>形体与机构的特征，</w:t>
      </w:r>
      <w:r>
        <w:rPr>
          <w:rFonts w:ascii="SimSun" w:hAnsi="SimSun" w:eastAsia="SimSun" w:cs="SimSun"/>
          <w:sz w:val="24"/>
          <w:szCs w:val="24"/>
        </w:rPr>
        <w:t xml:space="preserve"> </w:t>
      </w:r>
      <w:r>
        <w:rPr>
          <w:rFonts w:ascii="SimSun" w:hAnsi="SimSun" w:eastAsia="SimSun" w:cs="SimSun"/>
          <w:sz w:val="24"/>
          <w:szCs w:val="24"/>
          <w:spacing w:val="-7"/>
        </w:rPr>
        <w:t>认识几何体的透视规律与明暗规律，理解合理运用色彩知识解决生产、生活和学</w:t>
      </w:r>
      <w:r>
        <w:rPr>
          <w:rFonts w:ascii="SimSun" w:hAnsi="SimSun" w:eastAsia="SimSun" w:cs="SimSun"/>
          <w:sz w:val="24"/>
          <w:szCs w:val="24"/>
          <w:spacing w:val="5"/>
        </w:rPr>
        <w:t xml:space="preserve">  </w:t>
      </w:r>
      <w:r>
        <w:rPr>
          <w:rFonts w:ascii="SimSun" w:hAnsi="SimSun" w:eastAsia="SimSun" w:cs="SimSun"/>
          <w:sz w:val="24"/>
          <w:szCs w:val="24"/>
          <w:spacing w:val="-7"/>
        </w:rPr>
        <w:t>习问题的重要意义，在色彩活动中自觉践行社会主义核心价值观，履行信息社会</w:t>
      </w:r>
      <w:r>
        <w:rPr>
          <w:rFonts w:ascii="SimSun" w:hAnsi="SimSun" w:eastAsia="SimSun" w:cs="SimSun"/>
          <w:sz w:val="24"/>
          <w:szCs w:val="24"/>
          <w:spacing w:val="5"/>
        </w:rPr>
        <w:t xml:space="preserve">  </w:t>
      </w:r>
      <w:r>
        <w:rPr>
          <w:rFonts w:ascii="SimSun" w:hAnsi="SimSun" w:eastAsia="SimSun" w:cs="SimSun"/>
          <w:sz w:val="24"/>
          <w:szCs w:val="24"/>
          <w:spacing w:val="-6"/>
        </w:rPr>
        <w:t>责任。</w:t>
      </w:r>
    </w:p>
    <w:p>
      <w:pPr>
        <w:ind w:left="159" w:right="195" w:firstLine="477"/>
        <w:spacing w:before="33" w:line="353" w:lineRule="auto"/>
        <w:jc w:val="both"/>
        <w:rPr>
          <w:rFonts w:ascii="SimSun" w:hAnsi="SimSun" w:eastAsia="SimSun" w:cs="SimSun"/>
          <w:sz w:val="24"/>
          <w:szCs w:val="24"/>
        </w:rPr>
      </w:pPr>
      <w:r>
        <w:rPr>
          <w:rFonts w:ascii="SimSun" w:hAnsi="SimSun" w:eastAsia="SimSun" w:cs="SimSun"/>
          <w:sz w:val="24"/>
          <w:szCs w:val="24"/>
          <w:spacing w:val="-7"/>
        </w:rPr>
        <w:t>在“单体静物写生表现”内容教学中，教师可借助通俗易懂的真实案例</w:t>
      </w:r>
      <w:r>
        <w:rPr>
          <w:rFonts w:ascii="SimSun" w:hAnsi="SimSun" w:eastAsia="SimSun" w:cs="SimSun"/>
          <w:sz w:val="24"/>
          <w:szCs w:val="24"/>
          <w:spacing w:val="-8"/>
        </w:rPr>
        <w:t>、形</w:t>
      </w:r>
      <w:r>
        <w:rPr>
          <w:rFonts w:ascii="SimSun" w:hAnsi="SimSun" w:eastAsia="SimSun" w:cs="SimSun"/>
          <w:sz w:val="24"/>
          <w:szCs w:val="24"/>
        </w:rPr>
        <w:t xml:space="preserve"> </w:t>
      </w:r>
      <w:r>
        <w:rPr>
          <w:rFonts w:ascii="SimSun" w:hAnsi="SimSun" w:eastAsia="SimSun" w:cs="SimSun"/>
          <w:sz w:val="24"/>
          <w:szCs w:val="24"/>
          <w:spacing w:val="-7"/>
        </w:rPr>
        <w:t>象化的数字化教学资源理解几何体的形体与机构的特征，认识几何体的透视规律</w:t>
      </w:r>
      <w:r>
        <w:rPr>
          <w:rFonts w:ascii="SimSun" w:hAnsi="SimSun" w:eastAsia="SimSun" w:cs="SimSun"/>
          <w:sz w:val="24"/>
          <w:szCs w:val="24"/>
          <w:spacing w:val="9"/>
        </w:rPr>
        <w:t xml:space="preserve"> </w:t>
      </w:r>
      <w:r>
        <w:rPr>
          <w:rFonts w:ascii="SimSun" w:hAnsi="SimSun" w:eastAsia="SimSun" w:cs="SimSun"/>
          <w:sz w:val="24"/>
          <w:szCs w:val="24"/>
          <w:spacing w:val="-7"/>
        </w:rPr>
        <w:t>与明暗规律，掌握几何体写生的方法及步骤，掌握几何体写生的方法要点以及表</w:t>
      </w:r>
      <w:r>
        <w:rPr>
          <w:rFonts w:ascii="SimSun" w:hAnsi="SimSun" w:eastAsia="SimSun" w:cs="SimSun"/>
          <w:sz w:val="24"/>
          <w:szCs w:val="24"/>
          <w:spacing w:val="9"/>
        </w:rPr>
        <w:t xml:space="preserve"> </w:t>
      </w:r>
      <w:r>
        <w:rPr>
          <w:rFonts w:ascii="SimSun" w:hAnsi="SimSun" w:eastAsia="SimSun" w:cs="SimSun"/>
          <w:sz w:val="24"/>
          <w:szCs w:val="24"/>
          <w:spacing w:val="-6"/>
        </w:rPr>
        <w:t>现例要。</w:t>
      </w:r>
    </w:p>
    <w:p>
      <w:pPr>
        <w:pStyle w:val="BodyText"/>
        <w:spacing w:line="331" w:lineRule="auto"/>
        <w:rPr/>
      </w:pPr>
      <w:r/>
    </w:p>
    <w:p>
      <w:pPr>
        <w:pStyle w:val="BodyText"/>
        <w:spacing w:line="332" w:lineRule="auto"/>
        <w:rPr/>
      </w:pPr>
      <w:r/>
    </w:p>
    <w:p>
      <w:pPr>
        <w:ind w:left="555"/>
        <w:spacing w:before="98" w:line="223" w:lineRule="auto"/>
        <w:rPr>
          <w:rFonts w:ascii="FangSong" w:hAnsi="FangSong" w:eastAsia="FangSong" w:cs="FangSong"/>
          <w:sz w:val="30"/>
          <w:szCs w:val="30"/>
        </w:rPr>
      </w:pPr>
      <w:r>
        <w:rPr>
          <w:rFonts w:ascii="FangSong" w:hAnsi="FangSong" w:eastAsia="FangSong" w:cs="FangSong"/>
          <w:sz w:val="30"/>
          <w:szCs w:val="30"/>
          <w:b/>
          <w:bCs/>
          <w:spacing w:val="10"/>
        </w:rPr>
        <w:t>(二)拓</w:t>
      </w:r>
      <w:r>
        <w:rPr>
          <w:rFonts w:ascii="FangSong" w:hAnsi="FangSong" w:eastAsia="FangSong" w:cs="FangSong"/>
          <w:sz w:val="30"/>
          <w:szCs w:val="30"/>
          <w:spacing w:val="-84"/>
        </w:rPr>
        <w:t xml:space="preserve"> </w:t>
      </w:r>
      <w:r>
        <w:rPr>
          <w:rFonts w:ascii="FangSong" w:hAnsi="FangSong" w:eastAsia="FangSong" w:cs="FangSong"/>
          <w:sz w:val="30"/>
          <w:szCs w:val="30"/>
          <w:b/>
          <w:bCs/>
          <w:spacing w:val="10"/>
        </w:rPr>
        <w:t>展模块</w:t>
      </w:r>
    </w:p>
    <w:p>
      <w:pPr>
        <w:spacing w:line="223" w:lineRule="auto"/>
        <w:sectPr>
          <w:footerReference w:type="default" r:id="rId78"/>
          <w:pgSz w:w="11906" w:h="16839"/>
          <w:pgMar w:top="1426" w:right="1599" w:bottom="1354" w:left="1785" w:header="0" w:footer="1188" w:gutter="0"/>
        </w:sectPr>
        <w:rPr>
          <w:rFonts w:ascii="FangSong" w:hAnsi="FangSong" w:eastAsia="FangSong" w:cs="FangSong"/>
          <w:sz w:val="30"/>
          <w:szCs w:val="30"/>
        </w:rPr>
      </w:pPr>
    </w:p>
    <w:p>
      <w:pPr>
        <w:ind w:left="510"/>
        <w:spacing w:before="48" w:line="220" w:lineRule="auto"/>
        <w:rPr>
          <w:rFonts w:ascii="SimHei" w:hAnsi="SimHei" w:eastAsia="SimHei" w:cs="SimHei"/>
          <w:sz w:val="24"/>
          <w:szCs w:val="24"/>
        </w:rPr>
      </w:pPr>
      <w:r>
        <w:rPr>
          <w:rFonts w:ascii="SimHei" w:hAnsi="SimHei" w:eastAsia="SimHei" w:cs="SimHei"/>
          <w:sz w:val="24"/>
          <w:szCs w:val="24"/>
          <w:b/>
          <w:bCs/>
          <w:spacing w:val="-9"/>
        </w:rPr>
        <w:t>1.水粉静物组合写生与表现</w:t>
      </w:r>
    </w:p>
    <w:p>
      <w:pPr>
        <w:ind w:left="36" w:right="188" w:firstLine="459"/>
        <w:spacing w:before="282" w:line="345" w:lineRule="auto"/>
        <w:rPr>
          <w:rFonts w:ascii="SimSun" w:hAnsi="SimSun" w:eastAsia="SimSun" w:cs="SimSun"/>
          <w:sz w:val="24"/>
          <w:szCs w:val="24"/>
        </w:rPr>
      </w:pPr>
      <w:r>
        <w:rPr>
          <w:rFonts w:ascii="SimSun" w:hAnsi="SimSun" w:eastAsia="SimSun" w:cs="SimSun"/>
          <w:sz w:val="24"/>
          <w:szCs w:val="24"/>
          <w:spacing w:val="-3"/>
        </w:rPr>
        <w:t>认识和了解水粉的基本理论知识以及室内光色变化规律，培养学生正确的色</w:t>
      </w:r>
      <w:r>
        <w:rPr>
          <w:rFonts w:ascii="SimSun" w:hAnsi="SimSun" w:eastAsia="SimSun" w:cs="SimSun"/>
          <w:sz w:val="24"/>
          <w:szCs w:val="24"/>
          <w:spacing w:val="2"/>
        </w:rPr>
        <w:t xml:space="preserve"> </w:t>
      </w:r>
      <w:r>
        <w:rPr>
          <w:rFonts w:ascii="SimSun" w:hAnsi="SimSun" w:eastAsia="SimSun" w:cs="SimSun"/>
          <w:sz w:val="24"/>
          <w:szCs w:val="24"/>
          <w:spacing w:val="-1"/>
        </w:rPr>
        <w:t>彩观察方法及色彩感知能力；</w:t>
      </w:r>
    </w:p>
    <w:p>
      <w:pPr>
        <w:ind w:left="497"/>
        <w:spacing w:before="37" w:line="219" w:lineRule="auto"/>
        <w:rPr>
          <w:rFonts w:ascii="SimSun" w:hAnsi="SimSun" w:eastAsia="SimSun" w:cs="SimSun"/>
          <w:sz w:val="24"/>
          <w:szCs w:val="24"/>
        </w:rPr>
      </w:pPr>
      <w:r>
        <w:rPr>
          <w:rFonts w:ascii="SimSun" w:hAnsi="SimSun" w:eastAsia="SimSun" w:cs="SimSun"/>
          <w:sz w:val="24"/>
          <w:szCs w:val="24"/>
          <w:spacing w:val="-1"/>
        </w:rPr>
        <w:t>培养学生的水粉表现能力以及水粉造型的能力；</w:t>
      </w:r>
    </w:p>
    <w:p>
      <w:pPr>
        <w:ind w:left="36" w:right="188" w:firstLine="459"/>
        <w:spacing w:before="179" w:line="347" w:lineRule="auto"/>
        <w:rPr>
          <w:rFonts w:ascii="SimSun" w:hAnsi="SimSun" w:eastAsia="SimSun" w:cs="SimSun"/>
          <w:sz w:val="24"/>
          <w:szCs w:val="24"/>
        </w:rPr>
      </w:pPr>
      <w:r>
        <w:rPr>
          <w:rFonts w:ascii="SimSun" w:hAnsi="SimSun" w:eastAsia="SimSun" w:cs="SimSun"/>
          <w:sz w:val="24"/>
          <w:szCs w:val="24"/>
          <w:spacing w:val="-3"/>
        </w:rPr>
        <w:t>运用明暗造型方法，正确表现对象的形体结构关系和色调、空间、体积及质</w:t>
      </w:r>
      <w:r>
        <w:rPr>
          <w:rFonts w:ascii="SimSun" w:hAnsi="SimSun" w:eastAsia="SimSun" w:cs="SimSun"/>
          <w:sz w:val="24"/>
          <w:szCs w:val="24"/>
          <w:spacing w:val="2"/>
        </w:rPr>
        <w:t xml:space="preserve"> </w:t>
      </w:r>
      <w:r>
        <w:rPr>
          <w:rFonts w:ascii="SimSun" w:hAnsi="SimSun" w:eastAsia="SimSun" w:cs="SimSun"/>
          <w:sz w:val="24"/>
          <w:szCs w:val="24"/>
          <w:spacing w:val="-3"/>
        </w:rPr>
        <w:t>感、量感等。</w:t>
      </w:r>
    </w:p>
    <w:p>
      <w:pPr>
        <w:ind w:left="499"/>
        <w:spacing w:before="32"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45"/>
        <w:spacing w:before="183" w:line="219" w:lineRule="auto"/>
        <w:rPr>
          <w:rFonts w:ascii="SimSun" w:hAnsi="SimSun" w:eastAsia="SimSun" w:cs="SimSun"/>
          <w:sz w:val="24"/>
          <w:szCs w:val="24"/>
        </w:rPr>
      </w:pPr>
      <w:r>
        <w:rPr>
          <w:rFonts w:ascii="SimSun" w:hAnsi="SimSun" w:eastAsia="SimSun" w:cs="SimSun"/>
          <w:sz w:val="22"/>
          <w:szCs w:val="22"/>
          <w:spacing w:val="2"/>
        </w:rPr>
        <w:t>(1)</w:t>
      </w:r>
      <w:r>
        <w:rPr>
          <w:rFonts w:ascii="SimSun" w:hAnsi="SimSun" w:eastAsia="SimSun" w:cs="SimSun"/>
          <w:sz w:val="24"/>
          <w:szCs w:val="24"/>
          <w:spacing w:val="2"/>
        </w:rPr>
        <w:t>水粉静物组合写生</w:t>
      </w:r>
    </w:p>
    <w:p>
      <w:pPr>
        <w:ind w:left="156" w:firstLine="487"/>
        <w:spacing w:before="182" w:line="354" w:lineRule="auto"/>
        <w:rPr>
          <w:rFonts w:ascii="SimSun" w:hAnsi="SimSun" w:eastAsia="SimSun" w:cs="SimSun"/>
          <w:sz w:val="24"/>
          <w:szCs w:val="24"/>
        </w:rPr>
      </w:pPr>
      <w:r>
        <w:rPr>
          <w:rFonts w:ascii="SimSun" w:hAnsi="SimSun" w:eastAsia="SimSun" w:cs="SimSun"/>
          <w:sz w:val="24"/>
          <w:szCs w:val="24"/>
        </w:rPr>
        <w:t>掌握基础色彩知识及室内光色变化规律；掌握色彩的观</w:t>
      </w:r>
      <w:r>
        <w:rPr>
          <w:rFonts w:ascii="SimSun" w:hAnsi="SimSun" w:eastAsia="SimSun" w:cs="SimSun"/>
          <w:sz w:val="24"/>
          <w:szCs w:val="24"/>
          <w:spacing w:val="-1"/>
        </w:rPr>
        <w:t>察、表现方法以及</w:t>
      </w:r>
      <w:r>
        <w:rPr>
          <w:rFonts w:ascii="SimSun" w:hAnsi="SimSun" w:eastAsia="SimSun" w:cs="SimSun"/>
          <w:sz w:val="24"/>
          <w:szCs w:val="24"/>
        </w:rPr>
        <w:t xml:space="preserve">  </w:t>
      </w:r>
      <w:r>
        <w:rPr>
          <w:rFonts w:ascii="SimSun" w:hAnsi="SimSun" w:eastAsia="SimSun" w:cs="SimSun"/>
          <w:sz w:val="24"/>
          <w:szCs w:val="24"/>
          <w:spacing w:val="2"/>
        </w:rPr>
        <w:t>静物和静物之间的关系</w:t>
      </w:r>
      <w:r>
        <w:rPr>
          <w:rFonts w:ascii="SimSun" w:hAnsi="SimSun" w:eastAsia="SimSun" w:cs="SimSun"/>
          <w:sz w:val="24"/>
          <w:szCs w:val="24"/>
          <w:spacing w:val="-31"/>
        </w:rPr>
        <w:t>，（</w:t>
      </w:r>
      <w:r>
        <w:rPr>
          <w:rFonts w:ascii="SimSun" w:hAnsi="SimSun" w:eastAsia="SimSun" w:cs="SimSun"/>
          <w:sz w:val="24"/>
          <w:szCs w:val="24"/>
          <w:spacing w:val="2"/>
        </w:rPr>
        <w:t>静物的大小，形状，颜色，质感）以及色彩的艺术</w:t>
      </w:r>
      <w:r>
        <w:rPr>
          <w:rFonts w:ascii="SimSun" w:hAnsi="SimSun" w:eastAsia="SimSun" w:cs="SimSun"/>
          <w:sz w:val="24"/>
          <w:szCs w:val="24"/>
        </w:rPr>
        <w:t xml:space="preserve">  </w:t>
      </w:r>
      <w:r>
        <w:rPr>
          <w:rFonts w:ascii="SimSun" w:hAnsi="SimSun" w:eastAsia="SimSun" w:cs="SimSun"/>
          <w:sz w:val="24"/>
          <w:szCs w:val="24"/>
        </w:rPr>
        <w:t>表现形式；掌握工水粉具材料的性能、特点，使用方法及通常表现技法，能正  </w:t>
      </w:r>
      <w:r>
        <w:rPr>
          <w:rFonts w:ascii="SimSun" w:hAnsi="SimSun" w:eastAsia="SimSun" w:cs="SimSun"/>
          <w:sz w:val="24"/>
          <w:szCs w:val="24"/>
          <w:spacing w:val="-1"/>
        </w:rPr>
        <w:t>确运用干湿表现和笔触来塑造不同的物体；了</w:t>
      </w:r>
      <w:r>
        <w:rPr>
          <w:rFonts w:ascii="SimSun" w:hAnsi="SimSun" w:eastAsia="SimSun" w:cs="SimSun"/>
          <w:sz w:val="24"/>
          <w:szCs w:val="24"/>
          <w:spacing w:val="-2"/>
        </w:rPr>
        <w:t>解水粉静物组合写生的一般方法、</w:t>
      </w:r>
      <w:r>
        <w:rPr>
          <w:rFonts w:ascii="SimSun" w:hAnsi="SimSun" w:eastAsia="SimSun" w:cs="SimSun"/>
          <w:sz w:val="24"/>
          <w:szCs w:val="24"/>
        </w:rPr>
        <w:t xml:space="preserve"> </w:t>
      </w:r>
      <w:r>
        <w:rPr>
          <w:rFonts w:ascii="SimSun" w:hAnsi="SimSun" w:eastAsia="SimSun" w:cs="SimSun"/>
          <w:sz w:val="24"/>
          <w:szCs w:val="24"/>
          <w:spacing w:val="-1"/>
        </w:rPr>
        <w:t>步骤；水粉静物组合写生的色调、体积、空间质感的表现方法。</w:t>
      </w:r>
    </w:p>
    <w:p>
      <w:pPr>
        <w:ind w:left="545"/>
        <w:spacing w:before="33" w:line="219" w:lineRule="auto"/>
        <w:rPr>
          <w:rFonts w:ascii="SimSun" w:hAnsi="SimSun" w:eastAsia="SimSun" w:cs="SimSun"/>
          <w:sz w:val="24"/>
          <w:szCs w:val="24"/>
        </w:rPr>
      </w:pPr>
      <w:r>
        <w:rPr>
          <w:rFonts w:ascii="SimSun" w:hAnsi="SimSun" w:eastAsia="SimSun" w:cs="SimSun"/>
          <w:sz w:val="22"/>
          <w:szCs w:val="22"/>
          <w:spacing w:val="2"/>
        </w:rPr>
        <w:t>(2)</w:t>
      </w:r>
      <w:r>
        <w:rPr>
          <w:rFonts w:ascii="SimSun" w:hAnsi="SimSun" w:eastAsia="SimSun" w:cs="SimSun"/>
          <w:sz w:val="24"/>
          <w:szCs w:val="24"/>
          <w:spacing w:val="2"/>
        </w:rPr>
        <w:t>组合静物结构色彩</w:t>
      </w:r>
    </w:p>
    <w:p>
      <w:pPr>
        <w:ind w:left="168" w:right="188" w:firstLine="472"/>
        <w:spacing w:before="183" w:line="351" w:lineRule="auto"/>
        <w:rPr>
          <w:rFonts w:ascii="SimSun" w:hAnsi="SimSun" w:eastAsia="SimSun" w:cs="SimSun"/>
          <w:sz w:val="24"/>
          <w:szCs w:val="24"/>
        </w:rPr>
      </w:pPr>
      <w:r>
        <w:rPr>
          <w:rFonts w:ascii="SimSun" w:hAnsi="SimSun" w:eastAsia="SimSun" w:cs="SimSun"/>
          <w:sz w:val="24"/>
          <w:szCs w:val="24"/>
        </w:rPr>
        <w:t>水粉画的单色画练习；简单静物组合的水粉画练习；组合静物的</w:t>
      </w:r>
      <w:r>
        <w:rPr>
          <w:rFonts w:ascii="SimSun" w:hAnsi="SimSun" w:eastAsia="SimSun" w:cs="SimSun"/>
          <w:sz w:val="24"/>
          <w:szCs w:val="24"/>
          <w:spacing w:val="-1"/>
        </w:rPr>
        <w:t>水粉画练</w:t>
      </w:r>
      <w:r>
        <w:rPr>
          <w:rFonts w:ascii="SimSun" w:hAnsi="SimSun" w:eastAsia="SimSun" w:cs="SimSun"/>
          <w:sz w:val="24"/>
          <w:szCs w:val="24"/>
        </w:rPr>
        <w:t xml:space="preserve"> </w:t>
      </w:r>
      <w:r>
        <w:rPr>
          <w:rFonts w:ascii="SimSun" w:hAnsi="SimSun" w:eastAsia="SimSun" w:cs="SimSun"/>
          <w:sz w:val="24"/>
          <w:szCs w:val="24"/>
        </w:rPr>
        <w:t>习，全面掌握物体体积、空间、质感、美感的塑造技能；</w:t>
      </w:r>
      <w:r>
        <w:rPr>
          <w:rFonts w:ascii="SimSun" w:hAnsi="SimSun" w:eastAsia="SimSun" w:cs="SimSun"/>
          <w:sz w:val="24"/>
          <w:szCs w:val="24"/>
          <w:spacing w:val="-1"/>
        </w:rPr>
        <w:t>优秀与问题作品的欣</w:t>
      </w:r>
      <w:r>
        <w:rPr>
          <w:rFonts w:ascii="SimSun" w:hAnsi="SimSun" w:eastAsia="SimSun" w:cs="SimSun"/>
          <w:sz w:val="24"/>
          <w:szCs w:val="24"/>
        </w:rPr>
        <w:t xml:space="preserve"> </w:t>
      </w:r>
      <w:r>
        <w:rPr>
          <w:rFonts w:ascii="SimSun" w:hAnsi="SimSun" w:eastAsia="SimSun" w:cs="SimSun"/>
          <w:sz w:val="24"/>
          <w:szCs w:val="24"/>
          <w:spacing w:val="-4"/>
        </w:rPr>
        <w:t>赏与分析。</w:t>
      </w:r>
    </w:p>
    <w:p>
      <w:pPr>
        <w:ind w:left="545"/>
        <w:spacing w:before="30" w:line="219" w:lineRule="auto"/>
        <w:rPr>
          <w:rFonts w:ascii="SimSun" w:hAnsi="SimSun" w:eastAsia="SimSun" w:cs="SimSun"/>
          <w:sz w:val="24"/>
          <w:szCs w:val="24"/>
        </w:rPr>
      </w:pPr>
      <w:r>
        <w:rPr>
          <w:rFonts w:ascii="SimSun" w:hAnsi="SimSun" w:eastAsia="SimSun" w:cs="SimSun"/>
          <w:sz w:val="22"/>
          <w:szCs w:val="22"/>
          <w:spacing w:val="1"/>
        </w:rPr>
        <w:t>(3)</w:t>
      </w:r>
      <w:r>
        <w:rPr>
          <w:rFonts w:ascii="SimSun" w:hAnsi="SimSun" w:eastAsia="SimSun" w:cs="SimSun"/>
          <w:sz w:val="24"/>
          <w:szCs w:val="24"/>
          <w:spacing w:val="1"/>
        </w:rPr>
        <w:t>单体静物明暗色彩</w:t>
      </w:r>
    </w:p>
    <w:p>
      <w:pPr>
        <w:ind w:left="159" w:right="188" w:firstLine="484"/>
        <w:spacing w:before="185" w:line="350" w:lineRule="auto"/>
        <w:rPr>
          <w:rFonts w:ascii="SimSun" w:hAnsi="SimSun" w:eastAsia="SimSun" w:cs="SimSun"/>
          <w:sz w:val="24"/>
          <w:szCs w:val="24"/>
        </w:rPr>
      </w:pPr>
      <w:r>
        <w:rPr>
          <w:rFonts w:ascii="SimSun" w:hAnsi="SimSun" w:eastAsia="SimSun" w:cs="SimSun"/>
          <w:sz w:val="24"/>
          <w:szCs w:val="24"/>
        </w:rPr>
        <w:t>掌握单个静物明暗色彩表现基本方法和作画步骤，能进行单个</w:t>
      </w:r>
      <w:r>
        <w:rPr>
          <w:rFonts w:ascii="SimSun" w:hAnsi="SimSun" w:eastAsia="SimSun" w:cs="SimSun"/>
          <w:sz w:val="24"/>
          <w:szCs w:val="24"/>
          <w:spacing w:val="-1"/>
        </w:rPr>
        <w:t>静物色彩写</w:t>
      </w:r>
      <w:r>
        <w:rPr>
          <w:rFonts w:ascii="SimSun" w:hAnsi="SimSun" w:eastAsia="SimSun" w:cs="SimSun"/>
          <w:sz w:val="24"/>
          <w:szCs w:val="24"/>
        </w:rPr>
        <w:t xml:space="preserve"> </w:t>
      </w:r>
      <w:r>
        <w:rPr>
          <w:rFonts w:ascii="SimSun" w:hAnsi="SimSun" w:eastAsia="SimSun" w:cs="SimSun"/>
          <w:sz w:val="24"/>
          <w:szCs w:val="24"/>
        </w:rPr>
        <w:t>生；理解固有色的概念，能辨析静物固有色的深浅层次，并能表现出受光、背 </w:t>
      </w:r>
      <w:r>
        <w:rPr>
          <w:rFonts w:ascii="SimSun" w:hAnsi="SimSun" w:eastAsia="SimSun" w:cs="SimSun"/>
          <w:sz w:val="24"/>
          <w:szCs w:val="24"/>
          <w:spacing w:val="-1"/>
        </w:rPr>
        <w:t>光等不同条件下黑、白、灰的明暗变化。</w:t>
      </w:r>
    </w:p>
    <w:p>
      <w:pPr>
        <w:ind w:left="545"/>
        <w:spacing w:before="33" w:line="219" w:lineRule="auto"/>
        <w:rPr>
          <w:rFonts w:ascii="SimSun" w:hAnsi="SimSun" w:eastAsia="SimSun" w:cs="SimSun"/>
          <w:sz w:val="24"/>
          <w:szCs w:val="24"/>
        </w:rPr>
      </w:pPr>
      <w:r>
        <w:rPr>
          <w:rFonts w:ascii="SimSun" w:hAnsi="SimSun" w:eastAsia="SimSun" w:cs="SimSun"/>
          <w:sz w:val="22"/>
          <w:szCs w:val="22"/>
          <w:spacing w:val="5"/>
        </w:rPr>
        <w:t>(4)组合</w:t>
      </w:r>
      <w:r>
        <w:rPr>
          <w:rFonts w:ascii="SimSun" w:hAnsi="SimSun" w:eastAsia="SimSun" w:cs="SimSun"/>
          <w:sz w:val="22"/>
          <w:szCs w:val="22"/>
          <w:spacing w:val="-64"/>
        </w:rPr>
        <w:t xml:space="preserve"> </w:t>
      </w:r>
      <w:r>
        <w:rPr>
          <w:rFonts w:ascii="SimSun" w:hAnsi="SimSun" w:eastAsia="SimSun" w:cs="SimSun"/>
          <w:sz w:val="24"/>
          <w:szCs w:val="24"/>
          <w:spacing w:val="5"/>
        </w:rPr>
        <w:t>静物明暗色彩</w:t>
      </w:r>
    </w:p>
    <w:p>
      <w:pPr>
        <w:ind w:left="159" w:right="188" w:firstLine="484"/>
        <w:spacing w:before="184" w:line="352" w:lineRule="auto"/>
        <w:rPr>
          <w:rFonts w:ascii="SimSun" w:hAnsi="SimSun" w:eastAsia="SimSun" w:cs="SimSun"/>
          <w:sz w:val="24"/>
          <w:szCs w:val="24"/>
        </w:rPr>
      </w:pPr>
      <w:r>
        <w:rPr>
          <w:rFonts w:ascii="SimSun" w:hAnsi="SimSun" w:eastAsia="SimSun" w:cs="SimSun"/>
          <w:sz w:val="24"/>
          <w:szCs w:val="24"/>
        </w:rPr>
        <w:t>掌握静物组合明暗色彩表现方法及作画步骤；能运用明暗色彩</w:t>
      </w:r>
      <w:r>
        <w:rPr>
          <w:rFonts w:ascii="SimSun" w:hAnsi="SimSun" w:eastAsia="SimSun" w:cs="SimSun"/>
          <w:sz w:val="24"/>
          <w:szCs w:val="24"/>
          <w:spacing w:val="-1"/>
        </w:rPr>
        <w:t>的绘画方法</w:t>
      </w:r>
      <w:r>
        <w:rPr>
          <w:rFonts w:ascii="SimSun" w:hAnsi="SimSun" w:eastAsia="SimSun" w:cs="SimSun"/>
          <w:sz w:val="24"/>
          <w:szCs w:val="24"/>
        </w:rPr>
        <w:t xml:space="preserve"> </w:t>
      </w:r>
      <w:r>
        <w:rPr>
          <w:rFonts w:ascii="SimSun" w:hAnsi="SimSun" w:eastAsia="SimSun" w:cs="SimSun"/>
          <w:sz w:val="24"/>
          <w:szCs w:val="24"/>
        </w:rPr>
        <w:t>完成常见的静物组合写生，表现出对象的形体结构、比例关系、透视变化、明 </w:t>
      </w:r>
      <w:r>
        <w:rPr>
          <w:rFonts w:ascii="SimSun" w:hAnsi="SimSun" w:eastAsia="SimSun" w:cs="SimSun"/>
          <w:sz w:val="24"/>
          <w:szCs w:val="24"/>
        </w:rPr>
        <w:t>暗色调、空间体积等要素；理解静物写生中常见的糊、浮、灰、脏、花</w:t>
      </w:r>
      <w:r>
        <w:rPr>
          <w:rFonts w:ascii="SimSun" w:hAnsi="SimSun" w:eastAsia="SimSun" w:cs="SimSun"/>
          <w:sz w:val="24"/>
          <w:szCs w:val="24"/>
          <w:spacing w:val="-1"/>
        </w:rPr>
        <w:t>、板等</w:t>
      </w:r>
      <w:r>
        <w:rPr>
          <w:rFonts w:ascii="SimSun" w:hAnsi="SimSun" w:eastAsia="SimSun" w:cs="SimSun"/>
          <w:sz w:val="24"/>
          <w:szCs w:val="24"/>
        </w:rPr>
        <w:t xml:space="preserve"> </w:t>
      </w:r>
      <w:r>
        <w:rPr>
          <w:rFonts w:ascii="SimSun" w:hAnsi="SimSun" w:eastAsia="SimSun" w:cs="SimSun"/>
          <w:sz w:val="24"/>
          <w:szCs w:val="24"/>
          <w:spacing w:val="-1"/>
        </w:rPr>
        <w:t>问题及成因，能较好的把控画面整体效果。</w:t>
      </w:r>
    </w:p>
    <w:p>
      <w:pPr>
        <w:pStyle w:val="BodyText"/>
        <w:spacing w:line="318" w:lineRule="auto"/>
        <w:rPr/>
      </w:pPr>
      <w:r/>
    </w:p>
    <w:p>
      <w:pPr>
        <w:ind w:left="494"/>
        <w:spacing w:before="79" w:line="220" w:lineRule="auto"/>
        <w:rPr>
          <w:rFonts w:ascii="SimHei" w:hAnsi="SimHei" w:eastAsia="SimHei" w:cs="SimHei"/>
          <w:sz w:val="24"/>
          <w:szCs w:val="24"/>
        </w:rPr>
      </w:pPr>
      <w:r>
        <w:rPr>
          <w:rFonts w:ascii="SimHei" w:hAnsi="SimHei" w:eastAsia="SimHei" w:cs="SimHei"/>
          <w:sz w:val="24"/>
          <w:szCs w:val="24"/>
          <w:b/>
          <w:bCs/>
          <w:spacing w:val="-3"/>
        </w:rPr>
        <w:t>2.水粉风景临摹与表现</w:t>
      </w:r>
    </w:p>
    <w:p>
      <w:pPr>
        <w:ind w:left="162" w:right="190" w:firstLine="496"/>
        <w:spacing w:before="281" w:line="319" w:lineRule="auto"/>
        <w:rPr>
          <w:rFonts w:ascii="SimSun" w:hAnsi="SimSun" w:eastAsia="SimSun" w:cs="SimSun"/>
          <w:sz w:val="24"/>
          <w:szCs w:val="24"/>
        </w:rPr>
      </w:pPr>
      <w:r>
        <w:rPr>
          <w:rFonts w:ascii="SimSun" w:hAnsi="SimSun" w:eastAsia="SimSun" w:cs="SimSun"/>
          <w:sz w:val="24"/>
          <w:szCs w:val="24"/>
          <w:spacing w:val="-1"/>
        </w:rPr>
        <w:t>了解水粉风景的基础理论；发现水粉的空间美，增强色彩表现能力；掌握</w:t>
      </w:r>
      <w:r>
        <w:rPr>
          <w:rFonts w:ascii="SimSun" w:hAnsi="SimSun" w:eastAsia="SimSun" w:cs="SimSun"/>
          <w:sz w:val="24"/>
          <w:szCs w:val="24"/>
          <w:spacing w:val="9"/>
        </w:rPr>
        <w:t xml:space="preserve"> </w:t>
      </w:r>
      <w:r>
        <w:rPr>
          <w:rFonts w:ascii="SimSun" w:hAnsi="SimSun" w:eastAsia="SimSun" w:cs="SimSun"/>
          <w:sz w:val="24"/>
          <w:szCs w:val="24"/>
          <w:spacing w:val="-1"/>
        </w:rPr>
        <w:t>外光色彩变化规律；风景临摹的步骤和方法。</w:t>
      </w:r>
    </w:p>
    <w:p>
      <w:pPr>
        <w:spacing w:line="319" w:lineRule="auto"/>
        <w:sectPr>
          <w:footerReference w:type="default" r:id="rId79"/>
          <w:pgSz w:w="11906" w:h="16839"/>
          <w:pgMar w:top="1426" w:right="1611" w:bottom="1354" w:left="1785" w:header="0" w:footer="1188" w:gutter="0"/>
        </w:sectPr>
        <w:rPr>
          <w:rFonts w:ascii="SimSun" w:hAnsi="SimSun" w:eastAsia="SimSun" w:cs="SimSun"/>
          <w:sz w:val="24"/>
          <w:szCs w:val="24"/>
        </w:rPr>
      </w:pPr>
    </w:p>
    <w:p>
      <w:pPr>
        <w:ind w:left="372"/>
        <w:spacing w:before="4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45"/>
        <w:spacing w:before="182" w:line="219" w:lineRule="auto"/>
        <w:rPr>
          <w:rFonts w:ascii="SimSun" w:hAnsi="SimSun" w:eastAsia="SimSun" w:cs="SimSun"/>
          <w:sz w:val="24"/>
          <w:szCs w:val="24"/>
        </w:rPr>
      </w:pPr>
      <w:r>
        <w:rPr>
          <w:rFonts w:ascii="SimSun" w:hAnsi="SimSun" w:eastAsia="SimSun" w:cs="SimSun"/>
          <w:sz w:val="22"/>
          <w:szCs w:val="22"/>
          <w:spacing w:val="2"/>
        </w:rPr>
        <w:t>(1)</w:t>
      </w:r>
      <w:r>
        <w:rPr>
          <w:rFonts w:ascii="SimSun" w:hAnsi="SimSun" w:eastAsia="SimSun" w:cs="SimSun"/>
          <w:sz w:val="24"/>
          <w:szCs w:val="24"/>
          <w:spacing w:val="2"/>
        </w:rPr>
        <w:t>水粉风景临摹</w:t>
      </w:r>
    </w:p>
    <w:p>
      <w:pPr>
        <w:ind w:left="157" w:firstLine="482"/>
        <w:spacing w:before="179" w:line="353" w:lineRule="auto"/>
        <w:rPr>
          <w:rFonts w:ascii="SimSun" w:hAnsi="SimSun" w:eastAsia="SimSun" w:cs="SimSun"/>
          <w:sz w:val="24"/>
          <w:szCs w:val="24"/>
        </w:rPr>
      </w:pPr>
      <w:r>
        <w:rPr>
          <w:rFonts w:ascii="SimSun" w:hAnsi="SimSun" w:eastAsia="SimSun" w:cs="SimSun"/>
          <w:sz w:val="24"/>
          <w:szCs w:val="24"/>
        </w:rPr>
        <w:t>色彩风景的发展；色彩风景在教学中的地位和作用；风景临摹时</w:t>
      </w:r>
      <w:r>
        <w:rPr>
          <w:rFonts w:ascii="SimSun" w:hAnsi="SimSun" w:eastAsia="SimSun" w:cs="SimSun"/>
          <w:sz w:val="24"/>
          <w:szCs w:val="24"/>
          <w:spacing w:val="-1"/>
        </w:rPr>
        <w:t>如何发现</w:t>
      </w:r>
      <w:r>
        <w:rPr>
          <w:rFonts w:ascii="SimSun" w:hAnsi="SimSun" w:eastAsia="SimSun" w:cs="SimSun"/>
          <w:sz w:val="24"/>
          <w:szCs w:val="24"/>
        </w:rPr>
        <w:t xml:space="preserve">  </w:t>
      </w:r>
      <w:r>
        <w:rPr>
          <w:rFonts w:ascii="SimSun" w:hAnsi="SimSun" w:eastAsia="SimSun" w:cs="SimSun"/>
          <w:sz w:val="24"/>
          <w:szCs w:val="24"/>
          <w:spacing w:val="-1"/>
        </w:rPr>
        <w:t>风景诗意的美、如何突出个性美；了解风景</w:t>
      </w:r>
      <w:r>
        <w:rPr>
          <w:rFonts w:ascii="SimSun" w:hAnsi="SimSun" w:eastAsia="SimSun" w:cs="SimSun"/>
          <w:sz w:val="24"/>
          <w:szCs w:val="24"/>
          <w:spacing w:val="-2"/>
        </w:rPr>
        <w:t>临摹的构图，构图完整、主题明确、</w:t>
      </w:r>
      <w:r>
        <w:rPr>
          <w:rFonts w:ascii="SimSun" w:hAnsi="SimSun" w:eastAsia="SimSun" w:cs="SimSun"/>
          <w:sz w:val="24"/>
          <w:szCs w:val="24"/>
        </w:rPr>
        <w:t xml:space="preserve"> </w:t>
      </w:r>
      <w:r>
        <w:rPr>
          <w:rFonts w:ascii="SimSun" w:hAnsi="SimSun" w:eastAsia="SimSun" w:cs="SimSun"/>
          <w:sz w:val="24"/>
          <w:szCs w:val="24"/>
        </w:rPr>
        <w:t>深远的空间、平稳、均衡、生动以及色彩构图的特殊性；了解风景临摹步骤与  </w:t>
      </w:r>
      <w:r>
        <w:rPr>
          <w:rFonts w:ascii="SimSun" w:hAnsi="SimSun" w:eastAsia="SimSun" w:cs="SimSun"/>
          <w:sz w:val="24"/>
          <w:szCs w:val="24"/>
          <w:spacing w:val="-1"/>
        </w:rPr>
        <w:t>方法；风景的各种色调；景物的深入刻画方法及干湿等表现技法。</w:t>
      </w:r>
    </w:p>
    <w:p>
      <w:pPr>
        <w:ind w:left="545"/>
        <w:spacing w:before="34" w:line="219" w:lineRule="auto"/>
        <w:rPr>
          <w:rFonts w:ascii="SimSun" w:hAnsi="SimSun" w:eastAsia="SimSun" w:cs="SimSun"/>
          <w:sz w:val="24"/>
          <w:szCs w:val="24"/>
        </w:rPr>
      </w:pPr>
      <w:r>
        <w:rPr>
          <w:rFonts w:ascii="SimSun" w:hAnsi="SimSun" w:eastAsia="SimSun" w:cs="SimSun"/>
          <w:sz w:val="22"/>
          <w:szCs w:val="22"/>
          <w:spacing w:val="2"/>
        </w:rPr>
        <w:t>(2)</w:t>
      </w:r>
      <w:r>
        <w:rPr>
          <w:rFonts w:ascii="SimSun" w:hAnsi="SimSun" w:eastAsia="SimSun" w:cs="SimSun"/>
          <w:sz w:val="24"/>
          <w:szCs w:val="24"/>
          <w:spacing w:val="2"/>
        </w:rPr>
        <w:t>水粉风景表现</w:t>
      </w:r>
    </w:p>
    <w:p>
      <w:pPr>
        <w:ind w:left="162" w:firstLine="476"/>
        <w:spacing w:before="184" w:line="350" w:lineRule="auto"/>
        <w:rPr>
          <w:rFonts w:ascii="SimSun" w:hAnsi="SimSun" w:eastAsia="SimSun" w:cs="SimSun"/>
          <w:sz w:val="24"/>
          <w:szCs w:val="24"/>
        </w:rPr>
      </w:pPr>
      <w:r>
        <w:rPr>
          <w:rFonts w:ascii="SimSun" w:hAnsi="SimSun" w:eastAsia="SimSun" w:cs="SimSun"/>
          <w:sz w:val="24"/>
          <w:szCs w:val="24"/>
          <w:spacing w:val="-2"/>
        </w:rPr>
        <w:t>风景的构图练习；风景写生的大块色色调练习；风景的分类练习，如流水、</w:t>
      </w:r>
      <w:r>
        <w:rPr>
          <w:rFonts w:ascii="SimSun" w:hAnsi="SimSun" w:eastAsia="SimSun" w:cs="SimSun"/>
          <w:sz w:val="24"/>
          <w:szCs w:val="24"/>
          <w:spacing w:val="14"/>
        </w:rPr>
        <w:t xml:space="preserve"> </w:t>
      </w:r>
      <w:r>
        <w:rPr>
          <w:rFonts w:ascii="SimSun" w:hAnsi="SimSun" w:eastAsia="SimSun" w:cs="SimSun"/>
          <w:sz w:val="24"/>
          <w:szCs w:val="24"/>
        </w:rPr>
        <w:t>山石、楼亭、树木等刻画；风景的干湿表现技法练习；优秀与问</w:t>
      </w:r>
      <w:r>
        <w:rPr>
          <w:rFonts w:ascii="SimSun" w:hAnsi="SimSun" w:eastAsia="SimSun" w:cs="SimSun"/>
          <w:sz w:val="24"/>
          <w:szCs w:val="24"/>
          <w:spacing w:val="-1"/>
        </w:rPr>
        <w:t>题作品的欣赏</w:t>
      </w:r>
      <w:r>
        <w:rPr>
          <w:rFonts w:ascii="SimSun" w:hAnsi="SimSun" w:eastAsia="SimSun" w:cs="SimSun"/>
          <w:sz w:val="24"/>
          <w:szCs w:val="24"/>
        </w:rPr>
        <w:t xml:space="preserve">  </w:t>
      </w:r>
      <w:r>
        <w:rPr>
          <w:rFonts w:ascii="SimSun" w:hAnsi="SimSun" w:eastAsia="SimSun" w:cs="SimSun"/>
          <w:sz w:val="24"/>
          <w:szCs w:val="24"/>
          <w:spacing w:val="-4"/>
        </w:rPr>
        <w:t>与分析。</w:t>
      </w:r>
    </w:p>
    <w:p>
      <w:pPr>
        <w:ind w:left="545"/>
        <w:spacing w:before="32" w:line="219" w:lineRule="auto"/>
        <w:rPr>
          <w:rFonts w:ascii="SimSun" w:hAnsi="SimSun" w:eastAsia="SimSun" w:cs="SimSun"/>
          <w:sz w:val="24"/>
          <w:szCs w:val="24"/>
        </w:rPr>
      </w:pPr>
      <w:r>
        <w:rPr>
          <w:rFonts w:ascii="SimSun" w:hAnsi="SimSun" w:eastAsia="SimSun" w:cs="SimSun"/>
          <w:sz w:val="22"/>
          <w:szCs w:val="22"/>
          <w:spacing w:val="1"/>
        </w:rPr>
        <w:t>(3)</w:t>
      </w:r>
      <w:r>
        <w:rPr>
          <w:rFonts w:ascii="SimSun" w:hAnsi="SimSun" w:eastAsia="SimSun" w:cs="SimSun"/>
          <w:sz w:val="24"/>
          <w:szCs w:val="24"/>
          <w:spacing w:val="1"/>
        </w:rPr>
        <w:t>水粉风景明暗色彩</w:t>
      </w:r>
    </w:p>
    <w:p>
      <w:pPr>
        <w:ind w:left="157" w:right="190" w:firstLine="486"/>
        <w:spacing w:before="182" w:line="353" w:lineRule="auto"/>
        <w:rPr>
          <w:rFonts w:ascii="SimSun" w:hAnsi="SimSun" w:eastAsia="SimSun" w:cs="SimSun"/>
          <w:sz w:val="24"/>
          <w:szCs w:val="24"/>
        </w:rPr>
      </w:pPr>
      <w:r>
        <w:rPr>
          <w:rFonts w:ascii="SimSun" w:hAnsi="SimSun" w:eastAsia="SimSun" w:cs="SimSun"/>
          <w:sz w:val="24"/>
          <w:szCs w:val="24"/>
        </w:rPr>
        <w:t>掌握水粉风景明暗色彩的作画步骤及表现方法，能运用</w:t>
      </w:r>
      <w:r>
        <w:rPr>
          <w:rFonts w:ascii="SimSun" w:hAnsi="SimSun" w:eastAsia="SimSun" w:cs="SimSun"/>
          <w:sz w:val="24"/>
          <w:szCs w:val="24"/>
          <w:spacing w:val="-1"/>
        </w:rPr>
        <w:t>明暗色彩的形式较</w:t>
      </w:r>
      <w:r>
        <w:rPr>
          <w:rFonts w:ascii="SimSun" w:hAnsi="SimSun" w:eastAsia="SimSun" w:cs="SimSun"/>
          <w:sz w:val="24"/>
          <w:szCs w:val="24"/>
        </w:rPr>
        <w:t xml:space="preserve"> </w:t>
      </w:r>
      <w:r>
        <w:rPr>
          <w:rFonts w:ascii="SimSun" w:hAnsi="SimSun" w:eastAsia="SimSun" w:cs="SimSun"/>
          <w:sz w:val="24"/>
          <w:szCs w:val="24"/>
        </w:rPr>
        <w:t>完整的表现出水粉风景的形体结构、比例关系、透视变化、明暗色调、空间体 </w:t>
      </w:r>
      <w:r>
        <w:rPr>
          <w:rFonts w:ascii="SimSun" w:hAnsi="SimSun" w:eastAsia="SimSun" w:cs="SimSun"/>
          <w:sz w:val="24"/>
          <w:szCs w:val="24"/>
        </w:rPr>
        <w:t>积等因素；掌握画面深入刻画与调整能力，能对细节进行较深入刻画，能整体 </w:t>
      </w:r>
      <w:r>
        <w:rPr>
          <w:rFonts w:ascii="SimSun" w:hAnsi="SimSun" w:eastAsia="SimSun" w:cs="SimSun"/>
          <w:sz w:val="24"/>
          <w:szCs w:val="24"/>
          <w:spacing w:val="-1"/>
        </w:rPr>
        <w:t>把握画面并进行神态表现。</w:t>
      </w:r>
    </w:p>
    <w:p>
      <w:pPr>
        <w:pStyle w:val="BodyText"/>
        <w:spacing w:line="315" w:lineRule="auto"/>
        <w:rPr/>
      </w:pPr>
      <w:r/>
    </w:p>
    <w:p>
      <w:pPr>
        <w:ind w:left="498"/>
        <w:spacing w:before="78" w:line="220" w:lineRule="auto"/>
        <w:rPr>
          <w:rFonts w:ascii="SimHei" w:hAnsi="SimHei" w:eastAsia="SimHei" w:cs="SimHei"/>
          <w:sz w:val="24"/>
          <w:szCs w:val="24"/>
        </w:rPr>
      </w:pPr>
      <w:r>
        <w:rPr>
          <w:rFonts w:ascii="SimHei" w:hAnsi="SimHei" w:eastAsia="SimHei" w:cs="SimHei"/>
          <w:sz w:val="24"/>
          <w:szCs w:val="24"/>
          <w:b/>
          <w:bCs/>
          <w:spacing w:val="-12"/>
        </w:rPr>
        <w:t>3.水粉风景写生与表现</w:t>
      </w:r>
    </w:p>
    <w:p>
      <w:pPr>
        <w:ind w:left="164" w:right="249" w:firstLine="495"/>
        <w:spacing w:before="270" w:line="347" w:lineRule="auto"/>
        <w:rPr>
          <w:rFonts w:ascii="SimSun" w:hAnsi="SimSun" w:eastAsia="SimSun" w:cs="SimSun"/>
          <w:sz w:val="24"/>
          <w:szCs w:val="24"/>
        </w:rPr>
      </w:pPr>
      <w:r>
        <w:rPr>
          <w:rFonts w:ascii="SimSun" w:hAnsi="SimSun" w:eastAsia="SimSun" w:cs="SimSun"/>
          <w:sz w:val="24"/>
          <w:szCs w:val="24"/>
          <w:spacing w:val="-3"/>
        </w:rPr>
        <w:t>了解水粉风景的选景方法；发现风景的客观实在与主观表达的结合方法；</w:t>
      </w:r>
      <w:r>
        <w:rPr>
          <w:rFonts w:ascii="SimSun" w:hAnsi="SimSun" w:eastAsia="SimSun" w:cs="SimSun"/>
          <w:sz w:val="24"/>
          <w:szCs w:val="24"/>
          <w:spacing w:val="14"/>
        </w:rPr>
        <w:t xml:space="preserve"> </w:t>
      </w:r>
      <w:r>
        <w:rPr>
          <w:rFonts w:ascii="SimSun" w:hAnsi="SimSun" w:eastAsia="SimSun" w:cs="SimSun"/>
          <w:sz w:val="24"/>
          <w:szCs w:val="24"/>
          <w:spacing w:val="-1"/>
        </w:rPr>
        <w:t>掌握外光色彩变化规律；室外风景写生的步骤和方法。</w:t>
      </w:r>
    </w:p>
    <w:p>
      <w:pPr>
        <w:ind w:left="372"/>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45"/>
        <w:spacing w:before="183" w:line="219" w:lineRule="auto"/>
        <w:rPr>
          <w:rFonts w:ascii="SimSun" w:hAnsi="SimSun" w:eastAsia="SimSun" w:cs="SimSun"/>
          <w:sz w:val="24"/>
          <w:szCs w:val="24"/>
        </w:rPr>
      </w:pPr>
      <w:r>
        <w:rPr>
          <w:rFonts w:ascii="SimSun" w:hAnsi="SimSun" w:eastAsia="SimSun" w:cs="SimSun"/>
          <w:sz w:val="22"/>
          <w:szCs w:val="22"/>
          <w:spacing w:val="2"/>
        </w:rPr>
        <w:t>(1)</w:t>
      </w:r>
      <w:r>
        <w:rPr>
          <w:rFonts w:ascii="SimSun" w:hAnsi="SimSun" w:eastAsia="SimSun" w:cs="SimSun"/>
          <w:sz w:val="24"/>
          <w:szCs w:val="24"/>
          <w:spacing w:val="2"/>
        </w:rPr>
        <w:t>水粉风景写生</w:t>
      </w:r>
    </w:p>
    <w:p>
      <w:pPr>
        <w:ind w:left="156" w:right="188" w:firstLine="483"/>
        <w:spacing w:before="180" w:line="354" w:lineRule="auto"/>
        <w:rPr>
          <w:rFonts w:ascii="SimSun" w:hAnsi="SimSun" w:eastAsia="SimSun" w:cs="SimSun"/>
          <w:sz w:val="24"/>
          <w:szCs w:val="24"/>
        </w:rPr>
      </w:pPr>
      <w:r>
        <w:rPr>
          <w:rFonts w:ascii="SimSun" w:hAnsi="SimSun" w:eastAsia="SimSun" w:cs="SimSun"/>
          <w:sz w:val="24"/>
          <w:szCs w:val="24"/>
        </w:rPr>
        <w:t>色彩风景的发展；色彩风景在教学中的地位和作用；风景写生的</w:t>
      </w:r>
      <w:r>
        <w:rPr>
          <w:rFonts w:ascii="SimSun" w:hAnsi="SimSun" w:eastAsia="SimSun" w:cs="SimSun"/>
          <w:sz w:val="24"/>
          <w:szCs w:val="24"/>
          <w:spacing w:val="-1"/>
        </w:rPr>
        <w:t>选景、立</w:t>
      </w:r>
      <w:r>
        <w:rPr>
          <w:rFonts w:ascii="SimSun" w:hAnsi="SimSun" w:eastAsia="SimSun" w:cs="SimSun"/>
          <w:sz w:val="24"/>
          <w:szCs w:val="24"/>
        </w:rPr>
        <w:t xml:space="preserve"> </w:t>
      </w:r>
      <w:r>
        <w:rPr>
          <w:rFonts w:ascii="SimSun" w:hAnsi="SimSun" w:eastAsia="SimSun" w:cs="SimSun"/>
          <w:sz w:val="24"/>
          <w:szCs w:val="24"/>
        </w:rPr>
        <w:t>意、如何发现风景诗意的美、如何突出个性美；了解风景写生的构图，构图完</w:t>
      </w:r>
      <w:r>
        <w:rPr>
          <w:rFonts w:ascii="SimSun" w:hAnsi="SimSun" w:eastAsia="SimSun" w:cs="SimSun"/>
          <w:sz w:val="24"/>
          <w:szCs w:val="24"/>
          <w:spacing w:val="2"/>
        </w:rPr>
        <w:t xml:space="preserve"> </w:t>
      </w:r>
      <w:r>
        <w:rPr>
          <w:rFonts w:ascii="SimSun" w:hAnsi="SimSun" w:eastAsia="SimSun" w:cs="SimSun"/>
          <w:sz w:val="24"/>
          <w:szCs w:val="24"/>
        </w:rPr>
        <w:t>整、主题明确、深远的空间、平稳、均衡、生动、以及色彩构图的特殊性；了 </w:t>
      </w:r>
      <w:r>
        <w:rPr>
          <w:rFonts w:ascii="SimSun" w:hAnsi="SimSun" w:eastAsia="SimSun" w:cs="SimSun"/>
          <w:sz w:val="24"/>
          <w:szCs w:val="24"/>
        </w:rPr>
        <w:t>解风景写生步骤与方法；风景的各种色调；景物的深入刻画方法及干湿等表现 </w:t>
      </w:r>
      <w:r>
        <w:rPr>
          <w:rFonts w:ascii="SimSun" w:hAnsi="SimSun" w:eastAsia="SimSun" w:cs="SimSun"/>
          <w:sz w:val="24"/>
          <w:szCs w:val="24"/>
          <w:spacing w:val="-3"/>
        </w:rPr>
        <w:t>技法。</w:t>
      </w:r>
    </w:p>
    <w:p>
      <w:pPr>
        <w:ind w:left="545"/>
        <w:spacing w:before="35" w:line="219" w:lineRule="auto"/>
        <w:rPr>
          <w:rFonts w:ascii="SimSun" w:hAnsi="SimSun" w:eastAsia="SimSun" w:cs="SimSun"/>
          <w:sz w:val="24"/>
          <w:szCs w:val="24"/>
        </w:rPr>
      </w:pPr>
      <w:r>
        <w:rPr>
          <w:rFonts w:ascii="SimSun" w:hAnsi="SimSun" w:eastAsia="SimSun" w:cs="SimSun"/>
          <w:sz w:val="22"/>
          <w:szCs w:val="22"/>
          <w:spacing w:val="2"/>
        </w:rPr>
        <w:t>(2)</w:t>
      </w:r>
      <w:r>
        <w:rPr>
          <w:rFonts w:ascii="SimSun" w:hAnsi="SimSun" w:eastAsia="SimSun" w:cs="SimSun"/>
          <w:sz w:val="24"/>
          <w:szCs w:val="24"/>
          <w:spacing w:val="2"/>
        </w:rPr>
        <w:t>水粉风景表现</w:t>
      </w:r>
    </w:p>
    <w:p>
      <w:pPr>
        <w:ind w:left="162" w:firstLine="476"/>
        <w:spacing w:before="185" w:line="350" w:lineRule="auto"/>
        <w:rPr>
          <w:rFonts w:ascii="SimSun" w:hAnsi="SimSun" w:eastAsia="SimSun" w:cs="SimSun"/>
          <w:sz w:val="24"/>
          <w:szCs w:val="24"/>
        </w:rPr>
      </w:pPr>
      <w:r>
        <w:rPr>
          <w:rFonts w:ascii="SimSun" w:hAnsi="SimSun" w:eastAsia="SimSun" w:cs="SimSun"/>
          <w:sz w:val="24"/>
          <w:szCs w:val="24"/>
          <w:spacing w:val="-2"/>
        </w:rPr>
        <w:t>风景的构图练习；风景写生的大块色色调练习；风景的分类练习，如流水、</w:t>
      </w:r>
      <w:r>
        <w:rPr>
          <w:rFonts w:ascii="SimSun" w:hAnsi="SimSun" w:eastAsia="SimSun" w:cs="SimSun"/>
          <w:sz w:val="24"/>
          <w:szCs w:val="24"/>
          <w:spacing w:val="14"/>
        </w:rPr>
        <w:t xml:space="preserve"> </w:t>
      </w:r>
      <w:r>
        <w:rPr>
          <w:rFonts w:ascii="SimSun" w:hAnsi="SimSun" w:eastAsia="SimSun" w:cs="SimSun"/>
          <w:sz w:val="24"/>
          <w:szCs w:val="24"/>
        </w:rPr>
        <w:t>山石、楼亭、树木等刻画；风景的干湿表现技法练习；优秀与问</w:t>
      </w:r>
      <w:r>
        <w:rPr>
          <w:rFonts w:ascii="SimSun" w:hAnsi="SimSun" w:eastAsia="SimSun" w:cs="SimSun"/>
          <w:sz w:val="24"/>
          <w:szCs w:val="24"/>
          <w:spacing w:val="-1"/>
        </w:rPr>
        <w:t>题作品的欣赏</w:t>
      </w:r>
      <w:r>
        <w:rPr>
          <w:rFonts w:ascii="SimSun" w:hAnsi="SimSun" w:eastAsia="SimSun" w:cs="SimSun"/>
          <w:sz w:val="24"/>
          <w:szCs w:val="24"/>
        </w:rPr>
        <w:t xml:space="preserve">  </w:t>
      </w:r>
      <w:r>
        <w:rPr>
          <w:rFonts w:ascii="SimSun" w:hAnsi="SimSun" w:eastAsia="SimSun" w:cs="SimSun"/>
          <w:sz w:val="24"/>
          <w:szCs w:val="24"/>
          <w:spacing w:val="-4"/>
        </w:rPr>
        <w:t>与分析。</w:t>
      </w:r>
    </w:p>
    <w:p>
      <w:pPr>
        <w:spacing w:line="350" w:lineRule="auto"/>
        <w:sectPr>
          <w:footerReference w:type="default" r:id="rId80"/>
          <w:pgSz w:w="11906" w:h="16839"/>
          <w:pgMar w:top="1426" w:right="1611" w:bottom="1354" w:left="1785" w:header="0" w:footer="1188" w:gutter="0"/>
        </w:sectPr>
        <w:rPr>
          <w:rFonts w:ascii="SimSun" w:hAnsi="SimSun" w:eastAsia="SimSun" w:cs="SimSun"/>
          <w:sz w:val="24"/>
          <w:szCs w:val="24"/>
        </w:rPr>
      </w:pPr>
    </w:p>
    <w:p>
      <w:pPr>
        <w:ind w:left="545"/>
        <w:spacing w:before="48" w:line="219" w:lineRule="auto"/>
        <w:rPr>
          <w:rFonts w:ascii="SimSun" w:hAnsi="SimSun" w:eastAsia="SimSun" w:cs="SimSun"/>
          <w:sz w:val="24"/>
          <w:szCs w:val="24"/>
        </w:rPr>
      </w:pPr>
      <w:r>
        <w:rPr>
          <w:rFonts w:ascii="SimSun" w:hAnsi="SimSun" w:eastAsia="SimSun" w:cs="SimSun"/>
          <w:sz w:val="22"/>
          <w:szCs w:val="22"/>
          <w:spacing w:val="1"/>
        </w:rPr>
        <w:t>(3)</w:t>
      </w:r>
      <w:r>
        <w:rPr>
          <w:rFonts w:ascii="SimSun" w:hAnsi="SimSun" w:eastAsia="SimSun" w:cs="SimSun"/>
          <w:sz w:val="24"/>
          <w:szCs w:val="24"/>
          <w:spacing w:val="1"/>
        </w:rPr>
        <w:t>水粉风景写生要点与表现例要</w:t>
      </w:r>
    </w:p>
    <w:p>
      <w:pPr>
        <w:ind w:left="157" w:right="190" w:firstLine="486"/>
        <w:spacing w:before="183" w:line="352" w:lineRule="auto"/>
        <w:rPr>
          <w:rFonts w:ascii="SimSun" w:hAnsi="SimSun" w:eastAsia="SimSun" w:cs="SimSun"/>
          <w:sz w:val="24"/>
          <w:szCs w:val="24"/>
        </w:rPr>
      </w:pPr>
      <w:r>
        <w:rPr>
          <w:rFonts w:ascii="SimSun" w:hAnsi="SimSun" w:eastAsia="SimSun" w:cs="SimSun"/>
          <w:sz w:val="24"/>
          <w:szCs w:val="24"/>
        </w:rPr>
        <w:t>掌握水粉风景明暗色彩的作画步骤及表现方法，能运用</w:t>
      </w:r>
      <w:r>
        <w:rPr>
          <w:rFonts w:ascii="SimSun" w:hAnsi="SimSun" w:eastAsia="SimSun" w:cs="SimSun"/>
          <w:sz w:val="24"/>
          <w:szCs w:val="24"/>
          <w:spacing w:val="-1"/>
        </w:rPr>
        <w:t>明暗色彩的形式较</w:t>
      </w:r>
      <w:r>
        <w:rPr>
          <w:rFonts w:ascii="SimSun" w:hAnsi="SimSun" w:eastAsia="SimSun" w:cs="SimSun"/>
          <w:sz w:val="24"/>
          <w:szCs w:val="24"/>
        </w:rPr>
        <w:t xml:space="preserve"> </w:t>
      </w:r>
      <w:r>
        <w:rPr>
          <w:rFonts w:ascii="SimSun" w:hAnsi="SimSun" w:eastAsia="SimSun" w:cs="SimSun"/>
          <w:sz w:val="24"/>
          <w:szCs w:val="24"/>
        </w:rPr>
        <w:t>完整的表现出水粉风景的形体结构、比例关系、透视变化、明暗色调、空间体 </w:t>
      </w:r>
      <w:r>
        <w:rPr>
          <w:rFonts w:ascii="SimSun" w:hAnsi="SimSun" w:eastAsia="SimSun" w:cs="SimSun"/>
          <w:sz w:val="24"/>
          <w:szCs w:val="24"/>
        </w:rPr>
        <w:t>积等因素；掌握画面深入刻画与调整能力，能对细节进行较深入刻画，能整体 </w:t>
      </w:r>
      <w:r>
        <w:rPr>
          <w:rFonts w:ascii="SimSun" w:hAnsi="SimSun" w:eastAsia="SimSun" w:cs="SimSun"/>
          <w:sz w:val="24"/>
          <w:szCs w:val="24"/>
          <w:spacing w:val="-1"/>
        </w:rPr>
        <w:t>把握画面并进行神态表现。</w:t>
      </w:r>
    </w:p>
    <w:p>
      <w:pPr>
        <w:pStyle w:val="BodyText"/>
        <w:spacing w:line="289" w:lineRule="auto"/>
        <w:rPr/>
      </w:pPr>
      <w:r/>
    </w:p>
    <w:p>
      <w:pPr>
        <w:pStyle w:val="BodyText"/>
        <w:spacing w:line="289" w:lineRule="auto"/>
        <w:rPr/>
      </w:pPr>
      <w:r/>
    </w:p>
    <w:p>
      <w:pPr>
        <w:pStyle w:val="BodyText"/>
        <w:spacing w:line="289" w:lineRule="auto"/>
        <w:rPr/>
      </w:pPr>
      <w:r/>
    </w:p>
    <w:p>
      <w:pPr>
        <w:ind w:left="54"/>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81"/>
        <w:spacing w:before="91"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3" w:lineRule="auto"/>
        <w:rPr/>
      </w:pPr>
      <w:r/>
    </w:p>
    <w:p>
      <w:pPr>
        <w:pStyle w:val="BodyText"/>
        <w:spacing w:line="283" w:lineRule="auto"/>
        <w:rPr/>
      </w:pPr>
      <w:r/>
    </w:p>
    <w:p>
      <w:pPr>
        <w:pStyle w:val="BodyText"/>
        <w:spacing w:line="283" w:lineRule="auto"/>
        <w:rPr/>
      </w:pPr>
      <w:r/>
    </w:p>
    <w:p>
      <w:pPr>
        <w:ind w:left="23" w:right="188" w:firstLine="619"/>
        <w:spacing w:before="78" w:line="353" w:lineRule="auto"/>
        <w:jc w:val="both"/>
        <w:rPr>
          <w:rFonts w:ascii="SimSun" w:hAnsi="SimSun" w:eastAsia="SimSun" w:cs="SimSun"/>
          <w:sz w:val="24"/>
          <w:szCs w:val="24"/>
        </w:rPr>
      </w:pPr>
      <w:r>
        <w:rPr>
          <w:rFonts w:ascii="SimSun" w:hAnsi="SimSun" w:eastAsia="SimSun" w:cs="SimSun"/>
          <w:sz w:val="24"/>
          <w:szCs w:val="24"/>
          <w:spacing w:val="-1"/>
        </w:rPr>
        <w:t>学业质量是学生在完成课程学习后的学业成就表现。学业质量标准是以本</w:t>
      </w:r>
      <w:r>
        <w:rPr>
          <w:rFonts w:ascii="SimSun" w:hAnsi="SimSun" w:eastAsia="SimSun" w:cs="SimSun"/>
          <w:sz w:val="24"/>
          <w:szCs w:val="24"/>
          <w:spacing w:val="16"/>
        </w:rPr>
        <w:t xml:space="preserve"> </w:t>
      </w:r>
      <w:r>
        <w:rPr>
          <w:rFonts w:ascii="SimSun" w:hAnsi="SimSun" w:eastAsia="SimSun" w:cs="SimSun"/>
          <w:sz w:val="24"/>
          <w:szCs w:val="24"/>
          <w:spacing w:val="-3"/>
        </w:rPr>
        <w:t>学科核心素养及其表现水平为主要维度，结合课程内容，对学生学业成就表现的</w:t>
      </w:r>
      <w:r>
        <w:rPr>
          <w:rFonts w:ascii="SimSun" w:hAnsi="SimSun" w:eastAsia="SimSun" w:cs="SimSun"/>
          <w:sz w:val="24"/>
          <w:szCs w:val="24"/>
          <w:spacing w:val="1"/>
        </w:rPr>
        <w:t xml:space="preserve"> </w:t>
      </w:r>
      <w:r>
        <w:rPr>
          <w:rFonts w:ascii="SimSun" w:hAnsi="SimSun" w:eastAsia="SimSun" w:cs="SimSun"/>
          <w:sz w:val="24"/>
          <w:szCs w:val="24"/>
          <w:spacing w:val="-3"/>
        </w:rPr>
        <w:t>总体描述。依据不同水平学业成就表现的关键特征，学业质量标准明确将学业质</w:t>
      </w:r>
      <w:r>
        <w:rPr>
          <w:rFonts w:ascii="SimSun" w:hAnsi="SimSun" w:eastAsia="SimSun" w:cs="SimSun"/>
          <w:sz w:val="24"/>
          <w:szCs w:val="24"/>
          <w:spacing w:val="1"/>
        </w:rPr>
        <w:t xml:space="preserve"> </w:t>
      </w:r>
      <w:r>
        <w:rPr>
          <w:rFonts w:ascii="SimSun" w:hAnsi="SimSun" w:eastAsia="SimSun" w:cs="SimSun"/>
          <w:sz w:val="24"/>
          <w:szCs w:val="24"/>
          <w:spacing w:val="-1"/>
        </w:rPr>
        <w:t>量划分为不同水平，并描述了不同水平学习结果的具体表现。</w:t>
      </w:r>
    </w:p>
    <w:p>
      <w:pPr>
        <w:ind w:left="161" w:right="190" w:firstLine="475"/>
        <w:spacing w:before="36" w:line="345" w:lineRule="auto"/>
        <w:rPr>
          <w:rFonts w:ascii="SimSun" w:hAnsi="SimSun" w:eastAsia="SimSun" w:cs="SimSun"/>
          <w:sz w:val="24"/>
          <w:szCs w:val="24"/>
        </w:rPr>
      </w:pPr>
      <w:r>
        <w:rPr>
          <w:rFonts w:ascii="SimSun" w:hAnsi="SimSun" w:eastAsia="SimSun" w:cs="SimSun"/>
          <w:sz w:val="24"/>
          <w:szCs w:val="24"/>
        </w:rPr>
        <w:t>在色彩学习过程中，学生的学业质量可以分为四个阶段：初级、中级、高 </w:t>
      </w:r>
      <w:r>
        <w:rPr>
          <w:rFonts w:ascii="SimSun" w:hAnsi="SimSun" w:eastAsia="SimSun" w:cs="SimSun"/>
          <w:sz w:val="24"/>
          <w:szCs w:val="24"/>
          <w:spacing w:val="-3"/>
        </w:rPr>
        <w:t>级和专业。</w:t>
      </w:r>
    </w:p>
    <w:p>
      <w:pPr>
        <w:ind w:left="156" w:right="188" w:firstLine="480"/>
        <w:spacing w:before="34" w:line="353" w:lineRule="auto"/>
        <w:jc w:val="both"/>
        <w:rPr>
          <w:rFonts w:ascii="SimSun" w:hAnsi="SimSun" w:eastAsia="SimSun" w:cs="SimSun"/>
          <w:sz w:val="24"/>
          <w:szCs w:val="24"/>
        </w:rPr>
      </w:pPr>
      <w:r>
        <w:rPr>
          <w:rFonts w:ascii="SimSun" w:hAnsi="SimSun" w:eastAsia="SimSun" w:cs="SimSun"/>
          <w:sz w:val="24"/>
          <w:szCs w:val="24"/>
        </w:rPr>
        <w:t>初级阶段是色彩学习的入门阶段，学生主要学习基本的绘画技法和色彩基</w:t>
      </w:r>
      <w:r>
        <w:rPr>
          <w:rFonts w:ascii="SimSun" w:hAnsi="SimSun" w:eastAsia="SimSun" w:cs="SimSun"/>
          <w:sz w:val="24"/>
          <w:szCs w:val="24"/>
          <w:spacing w:val="2"/>
        </w:rPr>
        <w:t xml:space="preserve"> </w:t>
      </w:r>
      <w:r>
        <w:rPr>
          <w:rFonts w:ascii="SimSun" w:hAnsi="SimSun" w:eastAsia="SimSun" w:cs="SimSun"/>
          <w:sz w:val="24"/>
          <w:szCs w:val="24"/>
        </w:rPr>
        <w:t>础。在这个阶段，学生需要掌握基本的线条、明暗和构图技巧，了解常见的艺</w:t>
      </w:r>
      <w:r>
        <w:rPr>
          <w:rFonts w:ascii="SimSun" w:hAnsi="SimSun" w:eastAsia="SimSun" w:cs="SimSun"/>
          <w:sz w:val="24"/>
          <w:szCs w:val="24"/>
          <w:spacing w:val="2"/>
        </w:rPr>
        <w:t xml:space="preserve"> </w:t>
      </w:r>
      <w:r>
        <w:rPr>
          <w:rFonts w:ascii="SimSun" w:hAnsi="SimSun" w:eastAsia="SimSun" w:cs="SimSun"/>
          <w:sz w:val="24"/>
          <w:szCs w:val="24"/>
        </w:rPr>
        <w:t>术材料和工具的使用方法。此阶段的学生作品主要以简单的静物、风景和人物</w:t>
      </w:r>
      <w:r>
        <w:rPr>
          <w:rFonts w:ascii="SimSun" w:hAnsi="SimSun" w:eastAsia="SimSun" w:cs="SimSun"/>
          <w:sz w:val="24"/>
          <w:szCs w:val="24"/>
          <w:spacing w:val="2"/>
        </w:rPr>
        <w:t xml:space="preserve"> </w:t>
      </w:r>
      <w:r>
        <w:rPr>
          <w:rFonts w:ascii="SimSun" w:hAnsi="SimSun" w:eastAsia="SimSun" w:cs="SimSun"/>
          <w:sz w:val="24"/>
          <w:szCs w:val="24"/>
          <w:spacing w:val="-2"/>
        </w:rPr>
        <w:t>色彩为主。</w:t>
      </w:r>
    </w:p>
    <w:p>
      <w:pPr>
        <w:ind w:left="158" w:firstLine="501"/>
        <w:spacing w:before="33" w:line="352" w:lineRule="auto"/>
        <w:jc w:val="both"/>
        <w:rPr>
          <w:rFonts w:ascii="SimSun" w:hAnsi="SimSun" w:eastAsia="SimSun" w:cs="SimSun"/>
          <w:sz w:val="24"/>
          <w:szCs w:val="24"/>
        </w:rPr>
      </w:pPr>
      <w:r>
        <w:rPr>
          <w:rFonts w:ascii="SimSun" w:hAnsi="SimSun" w:eastAsia="SimSun" w:cs="SimSun"/>
          <w:sz w:val="24"/>
          <w:szCs w:val="24"/>
          <w:spacing w:val="-1"/>
        </w:rPr>
        <w:t>中级阶段是学生对色彩知识的进一步探索和提高阶段。学生将学习更深入</w:t>
      </w:r>
      <w:r>
        <w:rPr>
          <w:rFonts w:ascii="SimSun" w:hAnsi="SimSun" w:eastAsia="SimSun" w:cs="SimSun"/>
          <w:sz w:val="24"/>
          <w:szCs w:val="24"/>
          <w:spacing w:val="5"/>
        </w:rPr>
        <w:t xml:space="preserve">  </w:t>
      </w:r>
      <w:r>
        <w:rPr>
          <w:rFonts w:ascii="SimSun" w:hAnsi="SimSun" w:eastAsia="SimSun" w:cs="SimSun"/>
          <w:sz w:val="24"/>
          <w:szCs w:val="24"/>
        </w:rPr>
        <w:t>的绘画技巧和色彩理论，开始接触各种不同类型的绘画，如油画、水彩画和色  </w:t>
      </w:r>
      <w:r>
        <w:rPr>
          <w:rFonts w:ascii="SimSun" w:hAnsi="SimSun" w:eastAsia="SimSun" w:cs="SimSun"/>
          <w:sz w:val="24"/>
          <w:szCs w:val="24"/>
          <w:spacing w:val="-2"/>
        </w:rPr>
        <w:t>彩。学生将开始尝试创作自己的作品，并且对于艺术表达和创意有一定的理解。</w:t>
      </w:r>
      <w:r>
        <w:rPr>
          <w:rFonts w:ascii="SimSun" w:hAnsi="SimSun" w:eastAsia="SimSun" w:cs="SimSun"/>
          <w:sz w:val="24"/>
          <w:szCs w:val="24"/>
          <w:spacing w:val="18"/>
        </w:rPr>
        <w:t xml:space="preserve"> </w:t>
      </w:r>
      <w:r>
        <w:rPr>
          <w:rFonts w:ascii="SimSun" w:hAnsi="SimSun" w:eastAsia="SimSun" w:cs="SimSun"/>
          <w:sz w:val="24"/>
          <w:szCs w:val="24"/>
          <w:spacing w:val="-1"/>
        </w:rPr>
        <w:t>此阶段的学生作品会更加丰富多样，具有一定的创作风格和个性。</w:t>
      </w:r>
    </w:p>
    <w:p>
      <w:pPr>
        <w:ind w:left="26" w:right="188" w:firstLine="483"/>
        <w:spacing w:before="37" w:line="345" w:lineRule="auto"/>
        <w:rPr>
          <w:rFonts w:ascii="SimSun" w:hAnsi="SimSun" w:eastAsia="SimSun" w:cs="SimSun"/>
          <w:sz w:val="24"/>
          <w:szCs w:val="24"/>
        </w:rPr>
      </w:pPr>
      <w:r>
        <w:rPr>
          <w:rFonts w:ascii="SimSun" w:hAnsi="SimSun" w:eastAsia="SimSun" w:cs="SimSun"/>
          <w:sz w:val="24"/>
          <w:szCs w:val="24"/>
          <w:spacing w:val="-3"/>
        </w:rPr>
        <w:t>高级阶段是学生在色彩领域进一步深化和提高的</w:t>
      </w:r>
      <w:r>
        <w:rPr>
          <w:rFonts w:ascii="SimSun" w:hAnsi="SimSun" w:eastAsia="SimSun" w:cs="SimSun"/>
          <w:sz w:val="24"/>
          <w:szCs w:val="24"/>
          <w:spacing w:val="-4"/>
        </w:rPr>
        <w:t>阶段。学生将学习更复杂的</w:t>
      </w:r>
      <w:r>
        <w:rPr>
          <w:rFonts w:ascii="SimSun" w:hAnsi="SimSun" w:eastAsia="SimSun" w:cs="SimSun"/>
          <w:sz w:val="24"/>
          <w:szCs w:val="24"/>
        </w:rPr>
        <w:t xml:space="preserve"> </w:t>
      </w:r>
      <w:r>
        <w:rPr>
          <w:rFonts w:ascii="SimSun" w:hAnsi="SimSun" w:eastAsia="SimSun" w:cs="SimSun"/>
          <w:sz w:val="24"/>
          <w:szCs w:val="24"/>
          <w:spacing w:val="-3"/>
        </w:rPr>
        <w:t>绘画技法和艺术理论，如透视、人体结构和光影处理等。此阶段的学</w:t>
      </w:r>
      <w:r>
        <w:rPr>
          <w:rFonts w:ascii="SimSun" w:hAnsi="SimSun" w:eastAsia="SimSun" w:cs="SimSun"/>
          <w:sz w:val="24"/>
          <w:szCs w:val="24"/>
          <w:spacing w:val="-4"/>
        </w:rPr>
        <w:t>生作品将更</w:t>
      </w:r>
    </w:p>
    <w:p>
      <w:pPr>
        <w:spacing w:line="345" w:lineRule="auto"/>
        <w:sectPr>
          <w:footerReference w:type="default" r:id="rId81"/>
          <w:pgSz w:w="11906" w:h="16839"/>
          <w:pgMar w:top="1426" w:right="1611" w:bottom="1354" w:left="1785" w:header="0" w:footer="1188" w:gutter="0"/>
        </w:sectPr>
        <w:rPr>
          <w:rFonts w:ascii="SimSun" w:hAnsi="SimSun" w:eastAsia="SimSun" w:cs="SimSun"/>
          <w:sz w:val="24"/>
          <w:szCs w:val="24"/>
        </w:rPr>
      </w:pPr>
    </w:p>
    <w:p>
      <w:pPr>
        <w:ind w:left="23" w:right="200"/>
        <w:spacing w:before="48" w:line="346" w:lineRule="auto"/>
        <w:rPr>
          <w:rFonts w:ascii="SimSun" w:hAnsi="SimSun" w:eastAsia="SimSun" w:cs="SimSun"/>
          <w:sz w:val="24"/>
          <w:szCs w:val="24"/>
        </w:rPr>
      </w:pPr>
      <w:r>
        <w:rPr>
          <w:rFonts w:ascii="SimSun" w:hAnsi="SimSun" w:eastAsia="SimSun" w:cs="SimSun"/>
          <w:sz w:val="24"/>
          <w:szCs w:val="24"/>
          <w:spacing w:val="-3"/>
        </w:rPr>
        <w:t>加成熟和深入，具有较高的艺术表现力和创作能力。学生可以通过参加艺术比赛</w:t>
      </w:r>
      <w:r>
        <w:rPr>
          <w:rFonts w:ascii="SimSun" w:hAnsi="SimSun" w:eastAsia="SimSun" w:cs="SimSun"/>
          <w:sz w:val="24"/>
          <w:szCs w:val="24"/>
          <w:spacing w:val="1"/>
        </w:rPr>
        <w:t xml:space="preserve"> </w:t>
      </w:r>
      <w:r>
        <w:rPr>
          <w:rFonts w:ascii="SimSun" w:hAnsi="SimSun" w:eastAsia="SimSun" w:cs="SimSun"/>
          <w:sz w:val="24"/>
          <w:szCs w:val="24"/>
          <w:spacing w:val="-1"/>
        </w:rPr>
        <w:t>和展览，展示自己的才华和技巧。</w:t>
      </w:r>
    </w:p>
    <w:p>
      <w:pPr>
        <w:ind w:left="22" w:right="200" w:firstLine="481"/>
        <w:spacing w:before="31" w:line="353" w:lineRule="auto"/>
        <w:jc w:val="both"/>
        <w:rPr>
          <w:rFonts w:ascii="SimSun" w:hAnsi="SimSun" w:eastAsia="SimSun" w:cs="SimSun"/>
          <w:sz w:val="24"/>
          <w:szCs w:val="24"/>
        </w:rPr>
      </w:pPr>
      <w:r>
        <w:rPr>
          <w:rFonts w:ascii="SimSun" w:hAnsi="SimSun" w:eastAsia="SimSun" w:cs="SimSun"/>
          <w:sz w:val="24"/>
          <w:szCs w:val="24"/>
          <w:spacing w:val="-3"/>
        </w:rPr>
        <w:t>专业阶段是学生在色彩领域的专业化学习和发展阶段。学生将</w:t>
      </w:r>
      <w:r>
        <w:rPr>
          <w:rFonts w:ascii="SimSun" w:hAnsi="SimSun" w:eastAsia="SimSun" w:cs="SimSun"/>
          <w:sz w:val="24"/>
          <w:szCs w:val="24"/>
          <w:spacing w:val="-4"/>
        </w:rPr>
        <w:t>选择自己感兴</w:t>
      </w:r>
      <w:r>
        <w:rPr>
          <w:rFonts w:ascii="SimSun" w:hAnsi="SimSun" w:eastAsia="SimSun" w:cs="SimSun"/>
          <w:sz w:val="24"/>
          <w:szCs w:val="24"/>
        </w:rPr>
        <w:t xml:space="preserve"> </w:t>
      </w:r>
      <w:r>
        <w:rPr>
          <w:rFonts w:ascii="SimSun" w:hAnsi="SimSun" w:eastAsia="SimSun" w:cs="SimSun"/>
          <w:sz w:val="24"/>
          <w:szCs w:val="24"/>
          <w:spacing w:val="-3"/>
        </w:rPr>
        <w:t>趣的细分领域，如油画、版画、雕塑等，并通过系统的学习和实践进一步提升自</w:t>
      </w:r>
      <w:r>
        <w:rPr>
          <w:rFonts w:ascii="SimSun" w:hAnsi="SimSun" w:eastAsia="SimSun" w:cs="SimSun"/>
          <w:sz w:val="24"/>
          <w:szCs w:val="24"/>
          <w:spacing w:val="1"/>
        </w:rPr>
        <w:t xml:space="preserve"> </w:t>
      </w:r>
      <w:r>
        <w:rPr>
          <w:rFonts w:ascii="SimSun" w:hAnsi="SimSun" w:eastAsia="SimSun" w:cs="SimSun"/>
          <w:sz w:val="24"/>
          <w:szCs w:val="24"/>
          <w:spacing w:val="-3"/>
        </w:rPr>
        <w:t>己的专业水平。此阶段的学生作品将具有较高的艺术价值和独特性，能够在专业</w:t>
      </w:r>
      <w:r>
        <w:rPr>
          <w:rFonts w:ascii="SimSun" w:hAnsi="SimSun" w:eastAsia="SimSun" w:cs="SimSun"/>
          <w:sz w:val="24"/>
          <w:szCs w:val="24"/>
          <w:spacing w:val="1"/>
        </w:rPr>
        <w:t xml:space="preserve"> </w:t>
      </w:r>
      <w:r>
        <w:rPr>
          <w:rFonts w:ascii="SimSun" w:hAnsi="SimSun" w:eastAsia="SimSun" w:cs="SimSun"/>
          <w:sz w:val="24"/>
          <w:szCs w:val="24"/>
          <w:spacing w:val="-1"/>
        </w:rPr>
        <w:t>艺术圈内有一定的影响力和认可度。</w:t>
      </w:r>
    </w:p>
    <w:p>
      <w:pPr>
        <w:ind w:left="24" w:right="200" w:firstLine="485"/>
        <w:spacing w:before="33" w:line="346" w:lineRule="auto"/>
        <w:rPr>
          <w:rFonts w:ascii="SimSun" w:hAnsi="SimSun" w:eastAsia="SimSun" w:cs="SimSun"/>
          <w:sz w:val="24"/>
          <w:szCs w:val="24"/>
        </w:rPr>
      </w:pPr>
      <w:r>
        <w:rPr>
          <w:rFonts w:ascii="SimSun" w:hAnsi="SimSun" w:eastAsia="SimSun" w:cs="SimSun"/>
          <w:sz w:val="24"/>
          <w:szCs w:val="24"/>
          <w:spacing w:val="-3"/>
        </w:rPr>
        <w:t>总之，每个阶段都有不同的学习内容和要求，学</w:t>
      </w:r>
      <w:r>
        <w:rPr>
          <w:rFonts w:ascii="SimSun" w:hAnsi="SimSun" w:eastAsia="SimSun" w:cs="SimSun"/>
          <w:sz w:val="24"/>
          <w:szCs w:val="24"/>
          <w:spacing w:val="-4"/>
        </w:rPr>
        <w:t>生需要不断努力提高自己的</w:t>
      </w:r>
      <w:r>
        <w:rPr>
          <w:rFonts w:ascii="SimSun" w:hAnsi="SimSun" w:eastAsia="SimSun" w:cs="SimSun"/>
          <w:sz w:val="24"/>
          <w:szCs w:val="24"/>
        </w:rPr>
        <w:t xml:space="preserve"> </w:t>
      </w:r>
      <w:r>
        <w:rPr>
          <w:rFonts w:ascii="SimSun" w:hAnsi="SimSun" w:eastAsia="SimSun" w:cs="SimSun"/>
          <w:sz w:val="24"/>
          <w:szCs w:val="24"/>
          <w:spacing w:val="-1"/>
        </w:rPr>
        <w:t>技能和创作能力，才能在专业领域取得良好的成绩和发展。</w:t>
      </w:r>
    </w:p>
    <w:p>
      <w:pPr>
        <w:pStyle w:val="BodyText"/>
        <w:spacing w:line="309" w:lineRule="auto"/>
        <w:rPr/>
      </w:pPr>
      <w:r/>
    </w:p>
    <w:p>
      <w:pPr>
        <w:ind w:left="581"/>
        <w:spacing w:before="92"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3" w:lineRule="auto"/>
        <w:rPr/>
      </w:pPr>
      <w:r/>
    </w:p>
    <w:p>
      <w:pPr>
        <w:pStyle w:val="BodyText"/>
        <w:spacing w:line="283" w:lineRule="auto"/>
        <w:rPr/>
      </w:pPr>
      <w:r/>
    </w:p>
    <w:p>
      <w:pPr>
        <w:pStyle w:val="BodyText"/>
        <w:spacing w:line="284" w:lineRule="auto"/>
        <w:rPr/>
      </w:pPr>
      <w:r/>
    </w:p>
    <w:p>
      <w:pPr>
        <w:ind w:left="502"/>
        <w:spacing w:before="78" w:line="219" w:lineRule="auto"/>
        <w:rPr>
          <w:rFonts w:ascii="SimSun" w:hAnsi="SimSun" w:eastAsia="SimSun" w:cs="SimSun"/>
          <w:sz w:val="24"/>
          <w:szCs w:val="24"/>
        </w:rPr>
      </w:pPr>
      <w:r>
        <w:rPr>
          <w:rFonts w:ascii="SimSun" w:hAnsi="SimSun" w:eastAsia="SimSun" w:cs="SimSun"/>
          <w:sz w:val="24"/>
          <w:szCs w:val="24"/>
          <w:b/>
          <w:bCs/>
          <w:spacing w:val="-3"/>
        </w:rPr>
        <w:t>优秀档（85分以上）</w:t>
      </w:r>
    </w:p>
    <w:p>
      <w:pPr>
        <w:ind w:left="23" w:firstLine="479"/>
        <w:spacing w:before="183" w:line="350" w:lineRule="auto"/>
        <w:jc w:val="both"/>
        <w:rPr>
          <w:rFonts w:ascii="SimSun" w:hAnsi="SimSun" w:eastAsia="SimSun" w:cs="SimSun"/>
          <w:sz w:val="24"/>
          <w:szCs w:val="24"/>
        </w:rPr>
      </w:pPr>
      <w:r>
        <w:rPr>
          <w:rFonts w:ascii="SimSun" w:hAnsi="SimSun" w:eastAsia="SimSun" w:cs="SimSun"/>
          <w:sz w:val="24"/>
          <w:szCs w:val="24"/>
          <w:spacing w:val="-3"/>
        </w:rPr>
        <w:t>评分标准：画面色彩具有较强的形式美感，形体比例均衡协调，</w:t>
      </w:r>
      <w:r>
        <w:rPr>
          <w:rFonts w:ascii="SimSun" w:hAnsi="SimSun" w:eastAsia="SimSun" w:cs="SimSun"/>
          <w:sz w:val="24"/>
          <w:szCs w:val="24"/>
          <w:spacing w:val="-4"/>
        </w:rPr>
        <w:t>画面关系准</w:t>
      </w:r>
      <w:r>
        <w:rPr>
          <w:rFonts w:ascii="SimSun" w:hAnsi="SimSun" w:eastAsia="SimSun" w:cs="SimSun"/>
          <w:sz w:val="24"/>
          <w:szCs w:val="24"/>
        </w:rPr>
        <w:t xml:space="preserve">  </w:t>
      </w:r>
      <w:r>
        <w:rPr>
          <w:rFonts w:ascii="SimSun" w:hAnsi="SimSun" w:eastAsia="SimSun" w:cs="SimSun"/>
          <w:sz w:val="24"/>
          <w:szCs w:val="24"/>
          <w:spacing w:val="-3"/>
        </w:rPr>
        <w:t>确生动，作品完整，内容健康、能反映主题、色调鲜明。塑造深入，并能充分体</w:t>
      </w:r>
      <w:r>
        <w:rPr>
          <w:rFonts w:ascii="SimSun" w:hAnsi="SimSun" w:eastAsia="SimSun" w:cs="SimSun"/>
          <w:sz w:val="24"/>
          <w:szCs w:val="24"/>
        </w:rPr>
        <w:t xml:space="preserve">  </w:t>
      </w:r>
      <w:r>
        <w:rPr>
          <w:rFonts w:ascii="SimSun" w:hAnsi="SimSun" w:eastAsia="SimSun" w:cs="SimSun"/>
          <w:sz w:val="24"/>
          <w:szCs w:val="24"/>
          <w:spacing w:val="-4"/>
        </w:rPr>
        <w:t>现不同物体的质感和造型特征，画面具有一定的艺术表现力具有一定的创新意识。</w:t>
      </w:r>
    </w:p>
    <w:p>
      <w:pPr>
        <w:ind w:left="541"/>
        <w:spacing w:before="34" w:line="219" w:lineRule="auto"/>
        <w:rPr>
          <w:rFonts w:ascii="SimSun" w:hAnsi="SimSun" w:eastAsia="SimSun" w:cs="SimSun"/>
          <w:sz w:val="24"/>
          <w:szCs w:val="24"/>
        </w:rPr>
      </w:pPr>
      <w:r>
        <w:rPr>
          <w:rFonts w:ascii="SimSun" w:hAnsi="SimSun" w:eastAsia="SimSun" w:cs="SimSun"/>
          <w:sz w:val="24"/>
          <w:szCs w:val="24"/>
          <w:b/>
          <w:bCs/>
          <w:spacing w:val="-6"/>
        </w:rPr>
        <w:t>良好档（70分-85分）</w:t>
      </w:r>
    </w:p>
    <w:p>
      <w:pPr>
        <w:ind w:left="27" w:right="200" w:firstLine="475"/>
        <w:spacing w:before="182" w:line="347" w:lineRule="auto"/>
        <w:rPr>
          <w:rFonts w:ascii="SimSun" w:hAnsi="SimSun" w:eastAsia="SimSun" w:cs="SimSun"/>
          <w:sz w:val="24"/>
          <w:szCs w:val="24"/>
        </w:rPr>
      </w:pPr>
      <w:r>
        <w:rPr>
          <w:rFonts w:ascii="SimSun" w:hAnsi="SimSun" w:eastAsia="SimSun" w:cs="SimSun"/>
          <w:sz w:val="24"/>
          <w:szCs w:val="24"/>
          <w:spacing w:val="-3"/>
        </w:rPr>
        <w:t>评分标准：符合构图的基本规律，画面布局错落有序，形体比例</w:t>
      </w:r>
      <w:r>
        <w:rPr>
          <w:rFonts w:ascii="SimSun" w:hAnsi="SimSun" w:eastAsia="SimSun" w:cs="SimSun"/>
          <w:sz w:val="24"/>
          <w:szCs w:val="24"/>
          <w:spacing w:val="-4"/>
        </w:rPr>
        <w:t>合理，画面</w:t>
      </w:r>
      <w:r>
        <w:rPr>
          <w:rFonts w:ascii="SimSun" w:hAnsi="SimSun" w:eastAsia="SimSun" w:cs="SimSun"/>
          <w:sz w:val="24"/>
          <w:szCs w:val="24"/>
        </w:rPr>
        <w:t xml:space="preserve"> </w:t>
      </w:r>
      <w:r>
        <w:rPr>
          <w:rFonts w:ascii="SimSun" w:hAnsi="SimSun" w:eastAsia="SimSun" w:cs="SimSun"/>
          <w:sz w:val="24"/>
          <w:szCs w:val="24"/>
          <w:spacing w:val="-1"/>
        </w:rPr>
        <w:t>关系准确，形体塑造完整，色调倾向明确</w:t>
      </w:r>
    </w:p>
    <w:p>
      <w:pPr>
        <w:ind w:left="502"/>
        <w:spacing w:before="33" w:line="219" w:lineRule="auto"/>
        <w:rPr>
          <w:rFonts w:ascii="SimSun" w:hAnsi="SimSun" w:eastAsia="SimSun" w:cs="SimSun"/>
          <w:sz w:val="24"/>
          <w:szCs w:val="24"/>
        </w:rPr>
      </w:pPr>
      <w:r>
        <w:rPr>
          <w:rFonts w:ascii="SimSun" w:hAnsi="SimSun" w:eastAsia="SimSun" w:cs="SimSun"/>
          <w:sz w:val="24"/>
          <w:szCs w:val="24"/>
          <w:b/>
          <w:bCs/>
          <w:spacing w:val="-3"/>
        </w:rPr>
        <w:t>及格档（60分-70分）</w:t>
      </w:r>
    </w:p>
    <w:p>
      <w:pPr>
        <w:ind w:left="26" w:right="18" w:firstLine="476"/>
        <w:spacing w:before="180" w:line="347" w:lineRule="auto"/>
        <w:rPr>
          <w:rFonts w:ascii="SimSun" w:hAnsi="SimSun" w:eastAsia="SimSun" w:cs="SimSun"/>
          <w:sz w:val="24"/>
          <w:szCs w:val="24"/>
        </w:rPr>
      </w:pPr>
      <w:r>
        <w:rPr>
          <w:rFonts w:ascii="SimSun" w:hAnsi="SimSun" w:eastAsia="SimSun" w:cs="SimSun"/>
          <w:sz w:val="24"/>
          <w:szCs w:val="24"/>
          <w:spacing w:val="-5"/>
        </w:rPr>
        <w:t>评分标准：构图布局和形体比例整体上没有明显的错误。画面关系不够协调，</w:t>
      </w:r>
      <w:r>
        <w:rPr>
          <w:rFonts w:ascii="SimSun" w:hAnsi="SimSun" w:eastAsia="SimSun" w:cs="SimSun"/>
          <w:sz w:val="24"/>
          <w:szCs w:val="24"/>
          <w:spacing w:val="8"/>
        </w:rPr>
        <w:t xml:space="preserve"> </w:t>
      </w:r>
      <w:r>
        <w:rPr>
          <w:rFonts w:ascii="SimSun" w:hAnsi="SimSun" w:eastAsia="SimSun" w:cs="SimSun"/>
          <w:sz w:val="24"/>
          <w:szCs w:val="24"/>
          <w:spacing w:val="-1"/>
        </w:rPr>
        <w:t>形体塑造能力较弱，调性不强，整个画面显得较为平均、生硬。</w:t>
      </w:r>
    </w:p>
    <w:p>
      <w:pPr>
        <w:ind w:left="507"/>
        <w:spacing w:before="35" w:line="219" w:lineRule="auto"/>
        <w:rPr>
          <w:rFonts w:ascii="SimSun" w:hAnsi="SimSun" w:eastAsia="SimSun" w:cs="SimSun"/>
          <w:sz w:val="24"/>
          <w:szCs w:val="24"/>
        </w:rPr>
      </w:pPr>
      <w:r>
        <w:rPr>
          <w:rFonts w:ascii="SimSun" w:hAnsi="SimSun" w:eastAsia="SimSun" w:cs="SimSun"/>
          <w:sz w:val="24"/>
          <w:szCs w:val="24"/>
          <w:b/>
          <w:bCs/>
          <w:spacing w:val="-3"/>
        </w:rPr>
        <w:t>不及格档（60分以下)</w:t>
      </w:r>
    </w:p>
    <w:p>
      <w:pPr>
        <w:ind w:left="28" w:right="200" w:firstLine="474"/>
        <w:spacing w:before="181" w:line="346" w:lineRule="auto"/>
        <w:rPr>
          <w:rFonts w:ascii="SimSun" w:hAnsi="SimSun" w:eastAsia="SimSun" w:cs="SimSun"/>
          <w:sz w:val="24"/>
          <w:szCs w:val="24"/>
        </w:rPr>
      </w:pPr>
      <w:r>
        <w:rPr>
          <w:rFonts w:ascii="SimSun" w:hAnsi="SimSun" w:eastAsia="SimSun" w:cs="SimSun"/>
          <w:sz w:val="24"/>
          <w:szCs w:val="24"/>
          <w:spacing w:val="-3"/>
        </w:rPr>
        <w:t>评分标准：不符合构图的基本规律，布局杂乱无章，形体比例失</w:t>
      </w:r>
      <w:r>
        <w:rPr>
          <w:rFonts w:ascii="SimSun" w:hAnsi="SimSun" w:eastAsia="SimSun" w:cs="SimSun"/>
          <w:sz w:val="24"/>
          <w:szCs w:val="24"/>
          <w:spacing w:val="-4"/>
        </w:rPr>
        <w:t>调，画面关</w:t>
      </w:r>
      <w:r>
        <w:rPr>
          <w:rFonts w:ascii="SimSun" w:hAnsi="SimSun" w:eastAsia="SimSun" w:cs="SimSun"/>
          <w:sz w:val="24"/>
          <w:szCs w:val="24"/>
        </w:rPr>
        <w:t xml:space="preserve"> </w:t>
      </w:r>
      <w:r>
        <w:rPr>
          <w:rFonts w:ascii="SimSun" w:hAnsi="SimSun" w:eastAsia="SimSun" w:cs="SimSun"/>
          <w:sz w:val="24"/>
          <w:szCs w:val="24"/>
          <w:spacing w:val="-1"/>
        </w:rPr>
        <w:t>系混乱，没有统一的色调，缺乏整体塑造的能力，画面呆板、凌乱、平均。</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ind w:left="56"/>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spacing w:line="226" w:lineRule="auto"/>
        <w:sectPr>
          <w:footerReference w:type="default" r:id="rId82"/>
          <w:pgSz w:w="11906" w:h="16839"/>
          <w:pgMar w:top="1426" w:right="1599" w:bottom="1354" w:left="1785" w:header="0" w:footer="1188" w:gutter="0"/>
        </w:sectPr>
        <w:rPr>
          <w:rFonts w:ascii="SimHei" w:hAnsi="SimHei" w:eastAsia="SimHei" w:cs="SimHei"/>
          <w:sz w:val="35"/>
          <w:szCs w:val="35"/>
        </w:rPr>
      </w:pPr>
    </w:p>
    <w:p>
      <w:pPr>
        <w:ind w:left="583"/>
        <w:spacing w:before="61"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4" w:lineRule="auto"/>
        <w:rPr/>
      </w:pPr>
      <w:r/>
    </w:p>
    <w:p>
      <w:pPr>
        <w:pStyle w:val="BodyText"/>
        <w:spacing w:line="284" w:lineRule="auto"/>
        <w:rPr/>
      </w:pPr>
      <w:r/>
    </w:p>
    <w:p>
      <w:pPr>
        <w:pStyle w:val="BodyText"/>
        <w:spacing w:line="284" w:lineRule="auto"/>
        <w:rPr/>
      </w:pPr>
      <w:r/>
    </w:p>
    <w:p>
      <w:pPr>
        <w:ind w:left="22" w:right="179" w:firstLine="483"/>
        <w:spacing w:before="78" w:line="350" w:lineRule="auto"/>
        <w:jc w:val="both"/>
        <w:rPr>
          <w:rFonts w:ascii="SimSun" w:hAnsi="SimSun" w:eastAsia="SimSun" w:cs="SimSun"/>
          <w:sz w:val="24"/>
          <w:szCs w:val="24"/>
        </w:rPr>
      </w:pPr>
      <w:r>
        <w:rPr>
          <w:rFonts w:ascii="SimSun" w:hAnsi="SimSun" w:eastAsia="SimSun" w:cs="SimSun"/>
          <w:sz w:val="24"/>
          <w:szCs w:val="24"/>
          <w:spacing w:val="-3"/>
        </w:rPr>
        <w:t>色彩课程教学是落实课程目标，培养学生学科核心素养的</w:t>
      </w:r>
      <w:r>
        <w:rPr>
          <w:rFonts w:ascii="SimSun" w:hAnsi="SimSun" w:eastAsia="SimSun" w:cs="SimSun"/>
          <w:sz w:val="24"/>
          <w:szCs w:val="24"/>
          <w:spacing w:val="-4"/>
        </w:rPr>
        <w:t>重要载体。应加强</w:t>
      </w:r>
      <w:r>
        <w:rPr>
          <w:rFonts w:ascii="SimSun" w:hAnsi="SimSun" w:eastAsia="SimSun" w:cs="SimSun"/>
          <w:sz w:val="24"/>
          <w:szCs w:val="24"/>
        </w:rPr>
        <w:t xml:space="preserve"> </w:t>
      </w:r>
      <w:r>
        <w:rPr>
          <w:rFonts w:ascii="SimSun" w:hAnsi="SimSun" w:eastAsia="SimSun" w:cs="SimSun"/>
          <w:sz w:val="24"/>
          <w:szCs w:val="24"/>
          <w:spacing w:val="-3"/>
        </w:rPr>
        <w:t>课程研究，按照本课程标准，结合专业和学生特点，选择教学内容，制定教学目</w:t>
      </w:r>
      <w:r>
        <w:rPr>
          <w:rFonts w:ascii="SimSun" w:hAnsi="SimSun" w:eastAsia="SimSun" w:cs="SimSun"/>
          <w:sz w:val="24"/>
          <w:szCs w:val="24"/>
          <w:spacing w:val="1"/>
        </w:rPr>
        <w:t xml:space="preserve"> </w:t>
      </w:r>
      <w:r>
        <w:rPr>
          <w:rFonts w:ascii="SimSun" w:hAnsi="SimSun" w:eastAsia="SimSun" w:cs="SimSun"/>
          <w:sz w:val="24"/>
          <w:szCs w:val="24"/>
        </w:rPr>
        <w:t>标，采取有效的教学策略，帮助学生培育艺术学科核心</w:t>
      </w:r>
      <w:r>
        <w:rPr>
          <w:rFonts w:ascii="SimSun" w:hAnsi="SimSun" w:eastAsia="SimSun" w:cs="SimSun"/>
          <w:sz w:val="24"/>
          <w:szCs w:val="24"/>
          <w:spacing w:val="-1"/>
        </w:rPr>
        <w:t>素养、达成学业目标。</w:t>
      </w:r>
    </w:p>
    <w:p>
      <w:pPr>
        <w:pStyle w:val="BodyText"/>
        <w:spacing w:line="421" w:lineRule="auto"/>
        <w:rPr/>
      </w:pPr>
      <w:r/>
    </w:p>
    <w:p>
      <w:pPr>
        <w:ind w:left="515"/>
        <w:spacing w:before="78" w:line="213" w:lineRule="auto"/>
        <w:rPr>
          <w:rFonts w:ascii="SimHei" w:hAnsi="SimHei" w:eastAsia="SimHei" w:cs="SimHei"/>
          <w:sz w:val="24"/>
          <w:szCs w:val="24"/>
        </w:rPr>
      </w:pPr>
      <w:r>
        <w:rPr>
          <w:rFonts w:ascii="SimHei" w:hAnsi="SimHei" w:eastAsia="SimHei" w:cs="SimHei"/>
          <w:sz w:val="24"/>
          <w:szCs w:val="24"/>
          <w:b/>
          <w:bCs/>
          <w:spacing w:val="-3"/>
        </w:rPr>
        <w:t>1.准确理解色彩课程核心素养，科学制定教学目标</w:t>
      </w:r>
    </w:p>
    <w:p>
      <w:pPr>
        <w:ind w:left="23" w:right="179" w:firstLine="482"/>
        <w:spacing w:before="192" w:line="356" w:lineRule="auto"/>
        <w:jc w:val="both"/>
        <w:rPr>
          <w:rFonts w:ascii="SimSun" w:hAnsi="SimSun" w:eastAsia="SimSun" w:cs="SimSun"/>
          <w:sz w:val="24"/>
          <w:szCs w:val="24"/>
        </w:rPr>
      </w:pPr>
      <w:r>
        <w:rPr>
          <w:rFonts w:ascii="SimSun" w:hAnsi="SimSun" w:eastAsia="SimSun" w:cs="SimSun"/>
          <w:sz w:val="24"/>
          <w:szCs w:val="24"/>
          <w:spacing w:val="-3"/>
        </w:rPr>
        <w:t>教师要认真研读本课程标准，正确把握色彩课程的性质与</w:t>
      </w:r>
      <w:r>
        <w:rPr>
          <w:rFonts w:ascii="SimSun" w:hAnsi="SimSun" w:eastAsia="SimSun" w:cs="SimSun"/>
          <w:sz w:val="24"/>
          <w:szCs w:val="24"/>
          <w:spacing w:val="-4"/>
        </w:rPr>
        <w:t>任务，准确理解色</w:t>
      </w:r>
      <w:r>
        <w:rPr>
          <w:rFonts w:ascii="SimSun" w:hAnsi="SimSun" w:eastAsia="SimSun" w:cs="SimSun"/>
          <w:sz w:val="24"/>
          <w:szCs w:val="24"/>
        </w:rPr>
        <w:t xml:space="preserve"> </w:t>
      </w:r>
      <w:r>
        <w:rPr>
          <w:rFonts w:ascii="SimSun" w:hAnsi="SimSun" w:eastAsia="SimSun" w:cs="SimSun"/>
          <w:sz w:val="24"/>
          <w:szCs w:val="24"/>
          <w:spacing w:val="-3"/>
        </w:rPr>
        <w:t>彩课程核心素养和课程目标的内涵。艺术感知、审美判断、创意表达和文化</w:t>
      </w:r>
      <w:r>
        <w:rPr>
          <w:rFonts w:ascii="SimSun" w:hAnsi="SimSun" w:eastAsia="SimSun" w:cs="SimSun"/>
          <w:sz w:val="24"/>
          <w:szCs w:val="24"/>
          <w:spacing w:val="-4"/>
        </w:rPr>
        <w:t>理解</w:t>
      </w:r>
      <w:r>
        <w:rPr>
          <w:rFonts w:ascii="SimSun" w:hAnsi="SimSun" w:eastAsia="SimSun" w:cs="SimSun"/>
          <w:sz w:val="24"/>
          <w:szCs w:val="24"/>
        </w:rPr>
        <w:t xml:space="preserve"> </w:t>
      </w:r>
      <w:r>
        <w:rPr>
          <w:rFonts w:ascii="SimSun" w:hAnsi="SimSun" w:eastAsia="SimSun" w:cs="SimSun"/>
          <w:sz w:val="24"/>
          <w:szCs w:val="24"/>
          <w:spacing w:val="-3"/>
        </w:rPr>
        <w:t>四个艺术学科核心素养既各自独立，又相互依存，既有所侧重，又相互融通，是</w:t>
      </w:r>
      <w:r>
        <w:rPr>
          <w:rFonts w:ascii="SimSun" w:hAnsi="SimSun" w:eastAsia="SimSun" w:cs="SimSun"/>
          <w:sz w:val="24"/>
          <w:szCs w:val="24"/>
          <w:spacing w:val="1"/>
        </w:rPr>
        <w:t xml:space="preserve"> </w:t>
      </w:r>
      <w:r>
        <w:rPr>
          <w:rFonts w:ascii="SimSun" w:hAnsi="SimSun" w:eastAsia="SimSun" w:cs="SimSun"/>
          <w:sz w:val="24"/>
          <w:szCs w:val="24"/>
          <w:spacing w:val="-3"/>
        </w:rPr>
        <w:t>一个具有内在逻辑关系的有机整体，是学生通过色彩课程学习而逐步形成的正确</w:t>
      </w:r>
      <w:r>
        <w:rPr>
          <w:rFonts w:ascii="SimSun" w:hAnsi="SimSun" w:eastAsia="SimSun" w:cs="SimSun"/>
          <w:sz w:val="24"/>
          <w:szCs w:val="24"/>
          <w:spacing w:val="1"/>
        </w:rPr>
        <w:t xml:space="preserve"> </w:t>
      </w:r>
      <w:r>
        <w:rPr>
          <w:rFonts w:ascii="SimSun" w:hAnsi="SimSun" w:eastAsia="SimSun" w:cs="SimSun"/>
          <w:sz w:val="24"/>
          <w:szCs w:val="24"/>
          <w:spacing w:val="-3"/>
        </w:rPr>
        <w:t>价值观念、必备品格和关键能力，是色彩课程育人功能和价值的具体体现。教师</w:t>
      </w:r>
      <w:r>
        <w:rPr>
          <w:rFonts w:ascii="SimSun" w:hAnsi="SimSun" w:eastAsia="SimSun" w:cs="SimSun"/>
          <w:sz w:val="24"/>
          <w:szCs w:val="24"/>
          <w:spacing w:val="1"/>
        </w:rPr>
        <w:t xml:space="preserve"> </w:t>
      </w:r>
      <w:r>
        <w:rPr>
          <w:rFonts w:ascii="SimSun" w:hAnsi="SimSun" w:eastAsia="SimSun" w:cs="SimSun"/>
          <w:sz w:val="24"/>
          <w:szCs w:val="24"/>
          <w:spacing w:val="-3"/>
        </w:rPr>
        <w:t>应从培养和发展学生艺术学科核心素养的角度出发，结合学情分析，科学制定教</w:t>
      </w:r>
      <w:r>
        <w:rPr>
          <w:rFonts w:ascii="SimSun" w:hAnsi="SimSun" w:eastAsia="SimSun" w:cs="SimSun"/>
          <w:sz w:val="24"/>
          <w:szCs w:val="24"/>
          <w:spacing w:val="1"/>
        </w:rPr>
        <w:t xml:space="preserve"> </w:t>
      </w:r>
      <w:r>
        <w:rPr>
          <w:rFonts w:ascii="SimSun" w:hAnsi="SimSun" w:eastAsia="SimSun" w:cs="SimSun"/>
          <w:sz w:val="24"/>
          <w:szCs w:val="24"/>
          <w:spacing w:val="-3"/>
        </w:rPr>
        <w:t>学目标，将核心素养的培育作为教学的出发点和落脚点，既注重学科单一核心素</w:t>
      </w:r>
      <w:r>
        <w:rPr>
          <w:rFonts w:ascii="SimSun" w:hAnsi="SimSun" w:eastAsia="SimSun" w:cs="SimSun"/>
          <w:sz w:val="24"/>
          <w:szCs w:val="24"/>
          <w:spacing w:val="1"/>
        </w:rPr>
        <w:t xml:space="preserve"> </w:t>
      </w:r>
      <w:r>
        <w:rPr>
          <w:rFonts w:ascii="SimSun" w:hAnsi="SimSun" w:eastAsia="SimSun" w:cs="SimSun"/>
          <w:sz w:val="24"/>
          <w:szCs w:val="24"/>
          <w:spacing w:val="-3"/>
        </w:rPr>
        <w:t>养的培育，也注重学科核心素养的综合培育。教学目标要具有可操作性、可检测</w:t>
      </w:r>
      <w:r>
        <w:rPr>
          <w:rFonts w:ascii="SimSun" w:hAnsi="SimSun" w:eastAsia="SimSun" w:cs="SimSun"/>
          <w:sz w:val="24"/>
          <w:szCs w:val="24"/>
          <w:spacing w:val="1"/>
        </w:rPr>
        <w:t xml:space="preserve"> </w:t>
      </w:r>
      <w:r>
        <w:rPr>
          <w:rFonts w:ascii="SimSun" w:hAnsi="SimSun" w:eastAsia="SimSun" w:cs="SimSun"/>
          <w:sz w:val="24"/>
          <w:szCs w:val="24"/>
          <w:spacing w:val="-1"/>
        </w:rPr>
        <w:t>性，能够有效达成和检测学习成果。</w:t>
      </w:r>
    </w:p>
    <w:p>
      <w:pPr>
        <w:pStyle w:val="BodyText"/>
        <w:spacing w:line="420" w:lineRule="auto"/>
        <w:rPr/>
      </w:pPr>
      <w:r/>
    </w:p>
    <w:p>
      <w:pPr>
        <w:ind w:left="501"/>
        <w:spacing w:before="79" w:line="213" w:lineRule="auto"/>
        <w:rPr>
          <w:rFonts w:ascii="SimHei" w:hAnsi="SimHei" w:eastAsia="SimHei" w:cs="SimHei"/>
          <w:sz w:val="24"/>
          <w:szCs w:val="24"/>
        </w:rPr>
      </w:pPr>
      <w:r>
        <w:rPr>
          <w:rFonts w:ascii="SimHei" w:hAnsi="SimHei" w:eastAsia="SimHei" w:cs="SimHei"/>
          <w:sz w:val="24"/>
          <w:szCs w:val="24"/>
          <w:b/>
          <w:bCs/>
          <w:spacing w:val="-2"/>
        </w:rPr>
        <w:t>2.深入分析色彩课程结构内容，加强课程衔接</w:t>
      </w:r>
      <w:r>
        <w:rPr>
          <w:rFonts w:ascii="SimHei" w:hAnsi="SimHei" w:eastAsia="SimHei" w:cs="SimHei"/>
          <w:sz w:val="24"/>
          <w:szCs w:val="24"/>
          <w:b/>
          <w:bCs/>
          <w:spacing w:val="-3"/>
        </w:rPr>
        <w:t>整合</w:t>
      </w:r>
    </w:p>
    <w:p>
      <w:pPr>
        <w:ind w:left="22" w:firstLine="483"/>
        <w:spacing w:before="193" w:line="356" w:lineRule="auto"/>
        <w:jc w:val="both"/>
        <w:rPr>
          <w:rFonts w:ascii="SimSun" w:hAnsi="SimSun" w:eastAsia="SimSun" w:cs="SimSun"/>
          <w:sz w:val="24"/>
          <w:szCs w:val="24"/>
        </w:rPr>
      </w:pPr>
      <w:r>
        <w:rPr>
          <w:rFonts w:ascii="SimSun" w:hAnsi="SimSun" w:eastAsia="SimSun" w:cs="SimSun"/>
          <w:sz w:val="24"/>
          <w:szCs w:val="24"/>
          <w:spacing w:val="-3"/>
        </w:rPr>
        <w:t>教师要深入分析并准确把握色彩课程结构、课程内容和学</w:t>
      </w:r>
      <w:r>
        <w:rPr>
          <w:rFonts w:ascii="SimSun" w:hAnsi="SimSun" w:eastAsia="SimSun" w:cs="SimSun"/>
          <w:sz w:val="24"/>
          <w:szCs w:val="24"/>
          <w:spacing w:val="-4"/>
        </w:rPr>
        <w:t>业质量要求。基础</w:t>
      </w:r>
      <w:r>
        <w:rPr>
          <w:rFonts w:ascii="SimSun" w:hAnsi="SimSun" w:eastAsia="SimSun" w:cs="SimSun"/>
          <w:sz w:val="24"/>
          <w:szCs w:val="24"/>
        </w:rPr>
        <w:t xml:space="preserve">  </w:t>
      </w:r>
      <w:r>
        <w:rPr>
          <w:rFonts w:ascii="SimSun" w:hAnsi="SimSun" w:eastAsia="SimSun" w:cs="SimSun"/>
          <w:sz w:val="24"/>
          <w:szCs w:val="24"/>
          <w:spacing w:val="-5"/>
        </w:rPr>
        <w:t>模块课程应重视知识积累，丰富审美体验，加深艺术理解，树立正确的价值取向，</w:t>
      </w:r>
      <w:r>
        <w:rPr>
          <w:rFonts w:ascii="SimSun" w:hAnsi="SimSun" w:eastAsia="SimSun" w:cs="SimSun"/>
          <w:sz w:val="24"/>
          <w:szCs w:val="24"/>
          <w:spacing w:val="16"/>
        </w:rPr>
        <w:t xml:space="preserve"> </w:t>
      </w:r>
      <w:r>
        <w:rPr>
          <w:rFonts w:ascii="SimSun" w:hAnsi="SimSun" w:eastAsia="SimSun" w:cs="SimSun"/>
          <w:sz w:val="24"/>
          <w:szCs w:val="24"/>
          <w:spacing w:val="-3"/>
        </w:rPr>
        <w:t>提高艺术鉴赏与实践能力，为学生打牢终身发展的基础。课程模块设置应满足学</w:t>
      </w:r>
      <w:r>
        <w:rPr>
          <w:rFonts w:ascii="SimSun" w:hAnsi="SimSun" w:eastAsia="SimSun" w:cs="SimSun"/>
          <w:sz w:val="24"/>
          <w:szCs w:val="24"/>
        </w:rPr>
        <w:t xml:space="preserve">  </w:t>
      </w:r>
      <w:r>
        <w:rPr>
          <w:rFonts w:ascii="SimSun" w:hAnsi="SimSun" w:eastAsia="SimSun" w:cs="SimSun"/>
          <w:sz w:val="24"/>
          <w:szCs w:val="24"/>
          <w:spacing w:val="-3"/>
        </w:rPr>
        <w:t>生多元化发展的需求，突出差异性和层次性，充分激发学生的艺术学习兴趣，提</w:t>
      </w:r>
      <w:r>
        <w:rPr>
          <w:rFonts w:ascii="SimSun" w:hAnsi="SimSun" w:eastAsia="SimSun" w:cs="SimSun"/>
          <w:sz w:val="24"/>
          <w:szCs w:val="24"/>
        </w:rPr>
        <w:t xml:space="preserve">  </w:t>
      </w:r>
      <w:r>
        <w:rPr>
          <w:rFonts w:ascii="SimSun" w:hAnsi="SimSun" w:eastAsia="SimSun" w:cs="SimSun"/>
          <w:sz w:val="24"/>
          <w:szCs w:val="24"/>
          <w:spacing w:val="-3"/>
        </w:rPr>
        <w:t>升学生的艺术潜能。教师既要注重加强艺术课程与义务教育阶段艺术相关课程的</w:t>
      </w:r>
      <w:r>
        <w:rPr>
          <w:rFonts w:ascii="SimSun" w:hAnsi="SimSun" w:eastAsia="SimSun" w:cs="SimSun"/>
          <w:sz w:val="24"/>
          <w:szCs w:val="24"/>
        </w:rPr>
        <w:t xml:space="preserve">  </w:t>
      </w:r>
      <w:r>
        <w:rPr>
          <w:rFonts w:ascii="SimSun" w:hAnsi="SimSun" w:eastAsia="SimSun" w:cs="SimSun"/>
          <w:sz w:val="24"/>
          <w:szCs w:val="24"/>
          <w:spacing w:val="-3"/>
        </w:rPr>
        <w:t>衔接，又要注重基础模块与拓展模块之间的衔接；既要注重加强课内整合，也要</w:t>
      </w:r>
      <w:r>
        <w:rPr>
          <w:rFonts w:ascii="SimSun" w:hAnsi="SimSun" w:eastAsia="SimSun" w:cs="SimSun"/>
          <w:sz w:val="24"/>
          <w:szCs w:val="24"/>
        </w:rPr>
        <w:t xml:space="preserve">  </w:t>
      </w:r>
      <w:r>
        <w:rPr>
          <w:rFonts w:ascii="SimSun" w:hAnsi="SimSun" w:eastAsia="SimSun" w:cs="SimSun"/>
          <w:sz w:val="24"/>
          <w:szCs w:val="24"/>
          <w:spacing w:val="-3"/>
        </w:rPr>
        <w:t>注重艺术课程之间、艺术课程与文化课程、专业课程的整合。促进课程学习，服</w:t>
      </w:r>
      <w:r>
        <w:rPr>
          <w:rFonts w:ascii="SimSun" w:hAnsi="SimSun" w:eastAsia="SimSun" w:cs="SimSun"/>
          <w:sz w:val="24"/>
          <w:szCs w:val="24"/>
        </w:rPr>
        <w:t xml:space="preserve">  </w:t>
      </w:r>
      <w:r>
        <w:rPr>
          <w:rFonts w:ascii="SimSun" w:hAnsi="SimSun" w:eastAsia="SimSun" w:cs="SimSun"/>
          <w:sz w:val="24"/>
          <w:szCs w:val="24"/>
          <w:spacing w:val="-3"/>
        </w:rPr>
        <w:t>务专业发展，为学生拓展学习视野，锻炼创新思维，实现升学和职业生涯更好发</w:t>
      </w:r>
      <w:r>
        <w:rPr>
          <w:rFonts w:ascii="SimSun" w:hAnsi="SimSun" w:eastAsia="SimSun" w:cs="SimSun"/>
          <w:sz w:val="24"/>
          <w:szCs w:val="24"/>
        </w:rPr>
        <w:t xml:space="preserve">  </w:t>
      </w:r>
      <w:r>
        <w:rPr>
          <w:rFonts w:ascii="SimSun" w:hAnsi="SimSun" w:eastAsia="SimSun" w:cs="SimSun"/>
          <w:sz w:val="24"/>
          <w:szCs w:val="24"/>
          <w:spacing w:val="-2"/>
        </w:rPr>
        <w:t>展奠定基础。</w:t>
      </w:r>
    </w:p>
    <w:p>
      <w:pPr>
        <w:pStyle w:val="BodyText"/>
        <w:spacing w:line="419" w:lineRule="auto"/>
        <w:rPr/>
      </w:pPr>
      <w:r/>
    </w:p>
    <w:p>
      <w:pPr>
        <w:ind w:left="503"/>
        <w:spacing w:before="79" w:line="213" w:lineRule="auto"/>
        <w:rPr>
          <w:rFonts w:ascii="SimHei" w:hAnsi="SimHei" w:eastAsia="SimHei" w:cs="SimHei"/>
          <w:sz w:val="24"/>
          <w:szCs w:val="24"/>
        </w:rPr>
      </w:pPr>
      <w:r>
        <w:rPr>
          <w:rFonts w:ascii="SimHei" w:hAnsi="SimHei" w:eastAsia="SimHei" w:cs="SimHei"/>
          <w:sz w:val="24"/>
          <w:szCs w:val="24"/>
          <w:b/>
          <w:bCs/>
          <w:spacing w:val="-3"/>
        </w:rPr>
        <w:t>3.遵循身心发展和学习规律，精心设计组织教学</w:t>
      </w:r>
    </w:p>
    <w:p>
      <w:pPr>
        <w:spacing w:line="213" w:lineRule="auto"/>
        <w:sectPr>
          <w:footerReference w:type="default" r:id="rId83"/>
          <w:pgSz w:w="11906" w:h="16839"/>
          <w:pgMar w:top="1424" w:right="1620" w:bottom="1354" w:left="1785" w:header="0" w:footer="1188" w:gutter="0"/>
        </w:sectPr>
        <w:rPr>
          <w:rFonts w:ascii="SimHei" w:hAnsi="SimHei" w:eastAsia="SimHei" w:cs="SimHei"/>
          <w:sz w:val="24"/>
          <w:szCs w:val="24"/>
        </w:rPr>
      </w:pPr>
    </w:p>
    <w:p>
      <w:pPr>
        <w:ind w:left="22" w:firstLine="483"/>
        <w:spacing w:before="50" w:line="355" w:lineRule="auto"/>
        <w:rPr>
          <w:rFonts w:ascii="SimSun" w:hAnsi="SimSun" w:eastAsia="SimSun" w:cs="SimSun"/>
          <w:sz w:val="24"/>
          <w:szCs w:val="24"/>
        </w:rPr>
      </w:pPr>
      <w:r>
        <w:rPr>
          <w:rFonts w:ascii="SimSun" w:hAnsi="SimSun" w:eastAsia="SimSun" w:cs="SimSun"/>
          <w:sz w:val="24"/>
          <w:szCs w:val="24"/>
          <w:spacing w:val="-4"/>
        </w:rPr>
        <w:t>教师要掌握并遵循学生身心发展和学习规律，坚持“做中学</w:t>
      </w:r>
      <w:r>
        <w:rPr>
          <w:rFonts w:ascii="SimSun" w:hAnsi="SimSun" w:eastAsia="SimSun" w:cs="SimSun"/>
          <w:sz w:val="24"/>
          <w:szCs w:val="24"/>
          <w:spacing w:val="-5"/>
        </w:rPr>
        <w:t>、做中教</w:t>
      </w:r>
      <w:r>
        <w:rPr>
          <w:rFonts w:ascii="SimSun" w:hAnsi="SimSun" w:eastAsia="SimSun" w:cs="SimSun"/>
          <w:sz w:val="24"/>
          <w:szCs w:val="24"/>
          <w:spacing w:val="-88"/>
        </w:rPr>
        <w:t xml:space="preserve"> </w:t>
      </w:r>
      <w:r>
        <w:rPr>
          <w:rFonts w:ascii="SimSun" w:hAnsi="SimSun" w:eastAsia="SimSun" w:cs="SimSun"/>
          <w:sz w:val="24"/>
          <w:szCs w:val="24"/>
          <w:spacing w:val="-5"/>
        </w:rPr>
        <w:t>”。根</w:t>
      </w:r>
      <w:r>
        <w:rPr>
          <w:rFonts w:ascii="SimSun" w:hAnsi="SimSun" w:eastAsia="SimSun" w:cs="SimSun"/>
          <w:sz w:val="24"/>
          <w:szCs w:val="24"/>
        </w:rPr>
        <w:t xml:space="preserve">  </w:t>
      </w:r>
      <w:r>
        <w:rPr>
          <w:rFonts w:ascii="SimSun" w:hAnsi="SimSun" w:eastAsia="SimSun" w:cs="SimSun"/>
          <w:sz w:val="24"/>
          <w:szCs w:val="24"/>
          <w:spacing w:val="-3"/>
        </w:rPr>
        <w:t>据教学目标，创设与学生认知特点、教学内容相适应的教学情境，合理运用多样</w:t>
      </w:r>
      <w:r>
        <w:rPr>
          <w:rFonts w:ascii="SimSun" w:hAnsi="SimSun" w:eastAsia="SimSun" w:cs="SimSun"/>
          <w:sz w:val="24"/>
          <w:szCs w:val="24"/>
        </w:rPr>
        <w:t xml:space="preserve">  </w:t>
      </w:r>
      <w:r>
        <w:rPr>
          <w:rFonts w:ascii="SimSun" w:hAnsi="SimSun" w:eastAsia="SimSun" w:cs="SimSun"/>
          <w:sz w:val="24"/>
          <w:szCs w:val="24"/>
          <w:spacing w:val="-4"/>
        </w:rPr>
        <w:t>化的教学方式、方法组织教学，通过案例教学、问题导向、情境模拟、专题研习、</w:t>
      </w:r>
      <w:r>
        <w:rPr>
          <w:rFonts w:ascii="SimSun" w:hAnsi="SimSun" w:eastAsia="SimSun" w:cs="SimSun"/>
          <w:sz w:val="24"/>
          <w:szCs w:val="24"/>
          <w:spacing w:val="1"/>
        </w:rPr>
        <w:t xml:space="preserve"> </w:t>
      </w:r>
      <w:r>
        <w:rPr>
          <w:rFonts w:ascii="SimSun" w:hAnsi="SimSun" w:eastAsia="SimSun" w:cs="SimSun"/>
          <w:sz w:val="24"/>
          <w:szCs w:val="24"/>
          <w:spacing w:val="-3"/>
        </w:rPr>
        <w:t>艺术实践和展示交流等形式，引导学生开展自主学习、探究学习和合作学习，增</w:t>
      </w:r>
      <w:r>
        <w:rPr>
          <w:rFonts w:ascii="SimSun" w:hAnsi="SimSun" w:eastAsia="SimSun" w:cs="SimSun"/>
          <w:sz w:val="24"/>
          <w:szCs w:val="24"/>
        </w:rPr>
        <w:t xml:space="preserve">  </w:t>
      </w:r>
      <w:r>
        <w:rPr>
          <w:rFonts w:ascii="SimSun" w:hAnsi="SimSun" w:eastAsia="SimSun" w:cs="SimSun"/>
          <w:sz w:val="24"/>
          <w:szCs w:val="24"/>
          <w:spacing w:val="-3"/>
        </w:rPr>
        <w:t>强艺术理解，充分调动学生学习艺术的积极性。教师要结合色彩课程的特点，合</w:t>
      </w:r>
      <w:r>
        <w:rPr>
          <w:rFonts w:ascii="SimSun" w:hAnsi="SimSun" w:eastAsia="SimSun" w:cs="SimSun"/>
          <w:sz w:val="24"/>
          <w:szCs w:val="24"/>
        </w:rPr>
        <w:t xml:space="preserve">  </w:t>
      </w:r>
      <w:r>
        <w:rPr>
          <w:rFonts w:ascii="SimSun" w:hAnsi="SimSun" w:eastAsia="SimSun" w:cs="SimSun"/>
          <w:sz w:val="24"/>
          <w:szCs w:val="24"/>
          <w:spacing w:val="1"/>
        </w:rPr>
        <w:t>理利用现代信息技术，整合优质教育教学资</w:t>
      </w:r>
      <w:r>
        <w:rPr>
          <w:rFonts w:ascii="SimSun" w:hAnsi="SimSun" w:eastAsia="SimSun" w:cs="SimSun"/>
          <w:sz w:val="24"/>
          <w:szCs w:val="24"/>
        </w:rPr>
        <w:t>源，拓展教学时空，丰富教学手段， </w:t>
      </w:r>
      <w:r>
        <w:rPr>
          <w:rFonts w:ascii="SimSun" w:hAnsi="SimSun" w:eastAsia="SimSun" w:cs="SimSun"/>
          <w:sz w:val="24"/>
          <w:szCs w:val="24"/>
        </w:rPr>
        <w:t>优化课堂教学，增强艺术的感染力，适应学生个性化学习</w:t>
      </w:r>
      <w:r>
        <w:rPr>
          <w:rFonts w:ascii="SimSun" w:hAnsi="SimSun" w:eastAsia="SimSun" w:cs="SimSun"/>
          <w:sz w:val="24"/>
          <w:szCs w:val="24"/>
          <w:spacing w:val="-1"/>
        </w:rPr>
        <w:t>需求，提升教学成效。</w:t>
      </w:r>
    </w:p>
    <w:p>
      <w:pPr>
        <w:pStyle w:val="BodyText"/>
        <w:spacing w:line="423" w:lineRule="auto"/>
        <w:rPr/>
      </w:pPr>
      <w:r/>
    </w:p>
    <w:p>
      <w:pPr>
        <w:ind w:left="496"/>
        <w:spacing w:before="78" w:line="213" w:lineRule="auto"/>
        <w:rPr>
          <w:rFonts w:ascii="SimHei" w:hAnsi="SimHei" w:eastAsia="SimHei" w:cs="SimHei"/>
          <w:sz w:val="24"/>
          <w:szCs w:val="24"/>
        </w:rPr>
      </w:pPr>
      <w:r>
        <w:rPr>
          <w:rFonts w:ascii="SimHei" w:hAnsi="SimHei" w:eastAsia="SimHei" w:cs="SimHei"/>
          <w:sz w:val="24"/>
          <w:szCs w:val="24"/>
          <w:b/>
          <w:bCs/>
          <w:spacing w:val="-2"/>
        </w:rPr>
        <w:t>4.积极适应学生职业发展需要，体现职业教育特色</w:t>
      </w:r>
    </w:p>
    <w:p>
      <w:pPr>
        <w:ind w:left="22" w:right="200" w:firstLine="483"/>
        <w:spacing w:before="187" w:line="355" w:lineRule="auto"/>
        <w:jc w:val="both"/>
        <w:rPr>
          <w:rFonts w:ascii="SimSun" w:hAnsi="SimSun" w:eastAsia="SimSun" w:cs="SimSun"/>
          <w:sz w:val="24"/>
          <w:szCs w:val="24"/>
        </w:rPr>
      </w:pPr>
      <w:r>
        <w:rPr>
          <w:rFonts w:ascii="SimSun" w:hAnsi="SimSun" w:eastAsia="SimSun" w:cs="SimSun"/>
          <w:sz w:val="24"/>
          <w:szCs w:val="24"/>
          <w:spacing w:val="-3"/>
        </w:rPr>
        <w:t>教师要根据学科核心素养与课程目标的要求，指导学生依</w:t>
      </w:r>
      <w:r>
        <w:rPr>
          <w:rFonts w:ascii="SimSun" w:hAnsi="SimSun" w:eastAsia="SimSun" w:cs="SimSun"/>
          <w:sz w:val="24"/>
          <w:szCs w:val="24"/>
          <w:spacing w:val="-4"/>
        </w:rPr>
        <w:t>据自身特点、专业</w:t>
      </w:r>
      <w:r>
        <w:rPr>
          <w:rFonts w:ascii="SimSun" w:hAnsi="SimSun" w:eastAsia="SimSun" w:cs="SimSun"/>
          <w:sz w:val="24"/>
          <w:szCs w:val="24"/>
        </w:rPr>
        <w:t xml:space="preserve"> </w:t>
      </w:r>
      <w:r>
        <w:rPr>
          <w:rFonts w:ascii="SimSun" w:hAnsi="SimSun" w:eastAsia="SimSun" w:cs="SimSun"/>
          <w:sz w:val="24"/>
          <w:szCs w:val="24"/>
          <w:spacing w:val="-3"/>
        </w:rPr>
        <w:t>学习和职业发展需要，选择合适的拓展模块内容开展研习，发展艺术特长，提高</w:t>
      </w:r>
      <w:r>
        <w:rPr>
          <w:rFonts w:ascii="SimSun" w:hAnsi="SimSun" w:eastAsia="SimSun" w:cs="SimSun"/>
          <w:sz w:val="24"/>
          <w:szCs w:val="24"/>
          <w:spacing w:val="1"/>
        </w:rPr>
        <w:t xml:space="preserve"> </w:t>
      </w:r>
      <w:r>
        <w:rPr>
          <w:rFonts w:ascii="SimSun" w:hAnsi="SimSun" w:eastAsia="SimSun" w:cs="SimSun"/>
          <w:sz w:val="24"/>
          <w:szCs w:val="24"/>
          <w:spacing w:val="-3"/>
        </w:rPr>
        <w:t>艺术应用水平，促进专业发展。教师在教学中要强化艺术实践，注重与专业课程</w:t>
      </w:r>
      <w:r>
        <w:rPr>
          <w:rFonts w:ascii="SimSun" w:hAnsi="SimSun" w:eastAsia="SimSun" w:cs="SimSun"/>
          <w:sz w:val="24"/>
          <w:szCs w:val="24"/>
          <w:spacing w:val="1"/>
        </w:rPr>
        <w:t xml:space="preserve"> </w:t>
      </w:r>
      <w:r>
        <w:rPr>
          <w:rFonts w:ascii="SimSun" w:hAnsi="SimSun" w:eastAsia="SimSun" w:cs="SimSun"/>
          <w:sz w:val="24"/>
          <w:szCs w:val="24"/>
          <w:spacing w:val="-3"/>
        </w:rPr>
        <w:t>的有机结合，突出应用性，注重选择与社会生活或职业领域相关的艺术主题，营</w:t>
      </w:r>
      <w:r>
        <w:rPr>
          <w:rFonts w:ascii="SimSun" w:hAnsi="SimSun" w:eastAsia="SimSun" w:cs="SimSun"/>
          <w:sz w:val="24"/>
          <w:szCs w:val="24"/>
          <w:spacing w:val="1"/>
        </w:rPr>
        <w:t xml:space="preserve"> </w:t>
      </w:r>
      <w:r>
        <w:rPr>
          <w:rFonts w:ascii="SimSun" w:hAnsi="SimSun" w:eastAsia="SimSun" w:cs="SimSun"/>
          <w:sz w:val="24"/>
          <w:szCs w:val="24"/>
          <w:spacing w:val="-3"/>
        </w:rPr>
        <w:t>造与行业企业相关联的教学情境，鼓励学生在真实的工作环境或模拟的工作情境</w:t>
      </w:r>
      <w:r>
        <w:rPr>
          <w:rFonts w:ascii="SimSun" w:hAnsi="SimSun" w:eastAsia="SimSun" w:cs="SimSun"/>
          <w:sz w:val="24"/>
          <w:szCs w:val="24"/>
          <w:spacing w:val="1"/>
        </w:rPr>
        <w:t xml:space="preserve"> </w:t>
      </w:r>
      <w:r>
        <w:rPr>
          <w:rFonts w:ascii="SimSun" w:hAnsi="SimSun" w:eastAsia="SimSun" w:cs="SimSun"/>
          <w:sz w:val="24"/>
          <w:szCs w:val="24"/>
        </w:rPr>
        <w:t>中运用艺术知识、技能开展创作活动，解决实际问题</w:t>
      </w:r>
      <w:r>
        <w:rPr>
          <w:rFonts w:ascii="SimSun" w:hAnsi="SimSun" w:eastAsia="SimSun" w:cs="SimSun"/>
          <w:sz w:val="24"/>
          <w:szCs w:val="24"/>
          <w:spacing w:val="-1"/>
        </w:rPr>
        <w:t>，服务职业生涯发展。</w:t>
      </w:r>
    </w:p>
    <w:p>
      <w:pPr>
        <w:pStyle w:val="BodyText"/>
        <w:spacing w:line="332" w:lineRule="auto"/>
        <w:rPr/>
      </w:pPr>
      <w:r/>
    </w:p>
    <w:p>
      <w:pPr>
        <w:pStyle w:val="BodyText"/>
        <w:spacing w:line="332" w:lineRule="auto"/>
        <w:rPr/>
      </w:pPr>
      <w:r/>
    </w:p>
    <w:p>
      <w:pPr>
        <w:ind w:left="629"/>
        <w:spacing w:before="97"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83" w:lineRule="auto"/>
        <w:rPr/>
      </w:pPr>
      <w:r/>
    </w:p>
    <w:p>
      <w:pPr>
        <w:pStyle w:val="BodyText"/>
        <w:spacing w:line="283" w:lineRule="auto"/>
        <w:rPr/>
      </w:pPr>
      <w:r/>
    </w:p>
    <w:p>
      <w:pPr>
        <w:pStyle w:val="BodyText"/>
        <w:spacing w:line="283" w:lineRule="auto"/>
        <w:rPr/>
      </w:pPr>
      <w:r/>
    </w:p>
    <w:p>
      <w:pPr>
        <w:ind w:left="515"/>
        <w:spacing w:before="78" w:line="221" w:lineRule="auto"/>
        <w:rPr>
          <w:rFonts w:ascii="SimHei" w:hAnsi="SimHei" w:eastAsia="SimHei" w:cs="SimHei"/>
          <w:sz w:val="24"/>
          <w:szCs w:val="24"/>
        </w:rPr>
      </w:pPr>
      <w:r>
        <w:rPr>
          <w:rFonts w:ascii="SimHei" w:hAnsi="SimHei" w:eastAsia="SimHei" w:cs="SimHei"/>
          <w:sz w:val="24"/>
          <w:szCs w:val="24"/>
          <w:b/>
          <w:bCs/>
          <w:spacing w:val="-6"/>
        </w:rPr>
        <w:t>1.学业评价</w:t>
      </w:r>
    </w:p>
    <w:p>
      <w:pPr>
        <w:ind w:left="545"/>
        <w:spacing w:before="180" w:line="218" w:lineRule="auto"/>
        <w:rPr>
          <w:rFonts w:ascii="SimSun" w:hAnsi="SimSun" w:eastAsia="SimSun" w:cs="SimSun"/>
          <w:sz w:val="24"/>
          <w:szCs w:val="24"/>
        </w:rPr>
      </w:pPr>
      <w:r>
        <w:rPr>
          <w:rFonts w:ascii="SimSun" w:hAnsi="SimSun" w:eastAsia="SimSun" w:cs="SimSun"/>
          <w:sz w:val="24"/>
          <w:szCs w:val="24"/>
          <w:spacing w:val="-8"/>
        </w:rPr>
        <w:t>(1)评价目的</w:t>
      </w:r>
    </w:p>
    <w:p>
      <w:pPr>
        <w:ind w:left="24" w:right="200" w:firstLine="481"/>
        <w:spacing w:before="183" w:line="350" w:lineRule="auto"/>
        <w:rPr>
          <w:rFonts w:ascii="SimSun" w:hAnsi="SimSun" w:eastAsia="SimSun" w:cs="SimSun"/>
          <w:sz w:val="24"/>
          <w:szCs w:val="24"/>
        </w:rPr>
      </w:pPr>
      <w:r>
        <w:rPr>
          <w:rFonts w:ascii="SimSun" w:hAnsi="SimSun" w:eastAsia="SimSun" w:cs="SimSun"/>
          <w:sz w:val="24"/>
          <w:szCs w:val="24"/>
          <w:spacing w:val="-3"/>
        </w:rPr>
        <w:t>色彩课程学业评价是检验教学成效的重要手段，是教学的</w:t>
      </w:r>
      <w:r>
        <w:rPr>
          <w:rFonts w:ascii="SimSun" w:hAnsi="SimSun" w:eastAsia="SimSun" w:cs="SimSun"/>
          <w:sz w:val="24"/>
          <w:szCs w:val="24"/>
          <w:spacing w:val="-4"/>
        </w:rPr>
        <w:t>有机组成部分，具</w:t>
      </w:r>
      <w:r>
        <w:rPr>
          <w:rFonts w:ascii="SimSun" w:hAnsi="SimSun" w:eastAsia="SimSun" w:cs="SimSun"/>
          <w:sz w:val="24"/>
          <w:szCs w:val="24"/>
        </w:rPr>
        <w:t xml:space="preserve"> </w:t>
      </w:r>
      <w:r>
        <w:rPr>
          <w:rFonts w:ascii="SimSun" w:hAnsi="SimSun" w:eastAsia="SimSun" w:cs="SimSun"/>
          <w:sz w:val="24"/>
          <w:szCs w:val="24"/>
          <w:spacing w:val="-3"/>
        </w:rPr>
        <w:t>有激励导向和质量监控的作用。艺术课程学业评价的目的在于激励学生学习，调</w:t>
      </w:r>
      <w:r>
        <w:rPr>
          <w:rFonts w:ascii="SimSun" w:hAnsi="SimSun" w:eastAsia="SimSun" w:cs="SimSun"/>
          <w:sz w:val="24"/>
          <w:szCs w:val="24"/>
        </w:rPr>
        <w:t xml:space="preserve"> </w:t>
      </w:r>
      <w:r>
        <w:rPr>
          <w:rFonts w:ascii="SimSun" w:hAnsi="SimSun" w:eastAsia="SimSun" w:cs="SimSun"/>
          <w:sz w:val="24"/>
          <w:szCs w:val="24"/>
          <w:spacing w:val="-1"/>
        </w:rPr>
        <w:t>整、改进教学内容及方法，全面提升学生的艺术学科核心素养。</w:t>
      </w:r>
    </w:p>
    <w:p>
      <w:pPr>
        <w:ind w:left="545"/>
        <w:spacing w:before="34" w:line="218" w:lineRule="auto"/>
        <w:rPr>
          <w:rFonts w:ascii="SimSun" w:hAnsi="SimSun" w:eastAsia="SimSun" w:cs="SimSun"/>
          <w:sz w:val="24"/>
          <w:szCs w:val="24"/>
        </w:rPr>
      </w:pPr>
      <w:r>
        <w:rPr>
          <w:rFonts w:ascii="SimSun" w:hAnsi="SimSun" w:eastAsia="SimSun" w:cs="SimSun"/>
          <w:sz w:val="24"/>
          <w:szCs w:val="24"/>
          <w:spacing w:val="-8"/>
        </w:rPr>
        <w:t>(2)评价原则</w:t>
      </w:r>
    </w:p>
    <w:p>
      <w:pPr>
        <w:ind w:left="22" w:right="200" w:firstLine="487"/>
        <w:spacing w:before="184" w:line="347" w:lineRule="auto"/>
        <w:rPr>
          <w:rFonts w:ascii="SimSun" w:hAnsi="SimSun" w:eastAsia="SimSun" w:cs="SimSun"/>
          <w:sz w:val="24"/>
          <w:szCs w:val="24"/>
        </w:rPr>
      </w:pPr>
      <w:r>
        <w:rPr>
          <w:rFonts w:ascii="SimSun" w:hAnsi="SimSun" w:eastAsia="SimSun" w:cs="SimSun"/>
          <w:sz w:val="24"/>
          <w:szCs w:val="24"/>
          <w:spacing w:val="-3"/>
        </w:rPr>
        <w:t>导向性原则。评价应基于艺术学科核心素养与课</w:t>
      </w:r>
      <w:r>
        <w:rPr>
          <w:rFonts w:ascii="SimSun" w:hAnsi="SimSun" w:eastAsia="SimSun" w:cs="SimSun"/>
          <w:sz w:val="24"/>
          <w:szCs w:val="24"/>
          <w:spacing w:val="-4"/>
        </w:rPr>
        <w:t>程目标，坚持立德树人根本</w:t>
      </w:r>
      <w:r>
        <w:rPr>
          <w:rFonts w:ascii="SimSun" w:hAnsi="SimSun" w:eastAsia="SimSun" w:cs="SimSun"/>
          <w:sz w:val="24"/>
          <w:szCs w:val="24"/>
        </w:rPr>
        <w:t xml:space="preserve"> </w:t>
      </w:r>
      <w:r>
        <w:rPr>
          <w:rFonts w:ascii="SimSun" w:hAnsi="SimSun" w:eastAsia="SimSun" w:cs="SimSun"/>
          <w:sz w:val="24"/>
          <w:szCs w:val="24"/>
          <w:spacing w:val="-1"/>
        </w:rPr>
        <w:t>任务，全面提高学生的审美和人文素养。</w:t>
      </w:r>
    </w:p>
    <w:p>
      <w:pPr>
        <w:ind w:left="23" w:right="18" w:firstLine="480"/>
        <w:spacing w:before="33" w:line="346" w:lineRule="auto"/>
        <w:rPr>
          <w:rFonts w:ascii="SimSun" w:hAnsi="SimSun" w:eastAsia="SimSun" w:cs="SimSun"/>
          <w:sz w:val="24"/>
          <w:szCs w:val="24"/>
        </w:rPr>
      </w:pPr>
      <w:r>
        <w:rPr>
          <w:rFonts w:ascii="SimSun" w:hAnsi="SimSun" w:eastAsia="SimSun" w:cs="SimSun"/>
          <w:sz w:val="24"/>
          <w:szCs w:val="24"/>
          <w:spacing w:val="-5"/>
        </w:rPr>
        <w:t>整体性原则。评价须着眼学生学习的整体，涵盖学习的各个层面、各个环节，</w:t>
      </w:r>
      <w:r>
        <w:rPr>
          <w:rFonts w:ascii="SimSun" w:hAnsi="SimSun" w:eastAsia="SimSun" w:cs="SimSun"/>
          <w:sz w:val="24"/>
          <w:szCs w:val="24"/>
          <w:spacing w:val="6"/>
        </w:rPr>
        <w:t xml:space="preserve"> </w:t>
      </w:r>
      <w:r>
        <w:rPr>
          <w:rFonts w:ascii="SimSun" w:hAnsi="SimSun" w:eastAsia="SimSun" w:cs="SimSun"/>
          <w:sz w:val="24"/>
          <w:szCs w:val="24"/>
          <w:spacing w:val="-1"/>
        </w:rPr>
        <w:t>全面准确地判断学生艺术学科核心素养发展水平。</w:t>
      </w:r>
    </w:p>
    <w:p>
      <w:pPr>
        <w:spacing w:line="346" w:lineRule="auto"/>
        <w:sectPr>
          <w:footerReference w:type="default" r:id="rId84"/>
          <w:pgSz w:w="11906" w:h="16839"/>
          <w:pgMar w:top="1426" w:right="1599" w:bottom="1354" w:left="1785" w:header="0" w:footer="1188" w:gutter="0"/>
        </w:sectPr>
        <w:rPr>
          <w:rFonts w:ascii="SimSun" w:hAnsi="SimSun" w:eastAsia="SimSun" w:cs="SimSun"/>
          <w:sz w:val="24"/>
          <w:szCs w:val="24"/>
        </w:rPr>
      </w:pPr>
    </w:p>
    <w:p>
      <w:pPr>
        <w:ind w:left="123" w:right="77" w:firstLine="482"/>
        <w:spacing w:before="48" w:line="346" w:lineRule="auto"/>
        <w:rPr>
          <w:rFonts w:ascii="SimSun" w:hAnsi="SimSun" w:eastAsia="SimSun" w:cs="SimSun"/>
          <w:sz w:val="24"/>
          <w:szCs w:val="24"/>
        </w:rPr>
      </w:pPr>
      <w:r>
        <w:rPr>
          <w:rFonts w:ascii="SimSun" w:hAnsi="SimSun" w:eastAsia="SimSun" w:cs="SimSun"/>
          <w:sz w:val="24"/>
          <w:szCs w:val="24"/>
          <w:spacing w:val="-2"/>
        </w:rPr>
        <w:t>发展性原则。评价要切实关注学生的学习过程和成长表现，</w:t>
      </w:r>
      <w:r>
        <w:rPr>
          <w:rFonts w:ascii="SimSun" w:hAnsi="SimSun" w:eastAsia="SimSun" w:cs="SimSun"/>
          <w:sz w:val="24"/>
          <w:szCs w:val="24"/>
          <w:spacing w:val="-3"/>
        </w:rPr>
        <w:t>注重个体差异，</w:t>
      </w:r>
      <w:r>
        <w:rPr>
          <w:rFonts w:ascii="SimSun" w:hAnsi="SimSun" w:eastAsia="SimSun" w:cs="SimSun"/>
          <w:sz w:val="24"/>
          <w:szCs w:val="24"/>
        </w:rPr>
        <w:t xml:space="preserve"> </w:t>
      </w:r>
      <w:r>
        <w:rPr>
          <w:rFonts w:ascii="SimSun" w:hAnsi="SimSun" w:eastAsia="SimSun" w:cs="SimSun"/>
          <w:sz w:val="24"/>
          <w:szCs w:val="24"/>
          <w:spacing w:val="-2"/>
        </w:rPr>
        <w:t>促进学生全面发展。</w:t>
      </w:r>
    </w:p>
    <w:p>
      <w:pPr>
        <w:ind w:left="644"/>
        <w:spacing w:before="32" w:line="218" w:lineRule="auto"/>
        <w:rPr>
          <w:rFonts w:ascii="SimSun" w:hAnsi="SimSun" w:eastAsia="SimSun" w:cs="SimSun"/>
          <w:sz w:val="24"/>
          <w:szCs w:val="24"/>
        </w:rPr>
      </w:pPr>
      <w:r>
        <w:rPr>
          <w:rFonts w:ascii="SimSun" w:hAnsi="SimSun" w:eastAsia="SimSun" w:cs="SimSun"/>
          <w:sz w:val="24"/>
          <w:szCs w:val="24"/>
          <w:spacing w:val="-8"/>
        </w:rPr>
        <w:t>(3)评价主体</w:t>
      </w:r>
    </w:p>
    <w:p>
      <w:pPr>
        <w:ind w:left="123" w:right="112" w:firstLine="482"/>
        <w:spacing w:before="185" w:line="344" w:lineRule="auto"/>
        <w:rPr>
          <w:rFonts w:ascii="SimSun" w:hAnsi="SimSun" w:eastAsia="SimSun" w:cs="SimSun"/>
          <w:sz w:val="24"/>
          <w:szCs w:val="24"/>
        </w:rPr>
      </w:pPr>
      <w:r>
        <w:rPr>
          <w:rFonts w:ascii="SimSun" w:hAnsi="SimSun" w:eastAsia="SimSun" w:cs="SimSun"/>
          <w:sz w:val="24"/>
          <w:szCs w:val="24"/>
          <w:spacing w:val="-3"/>
        </w:rPr>
        <w:t>坚持评价主体多元化的原则，采用学生自我评价、同伴</w:t>
      </w:r>
      <w:r>
        <w:rPr>
          <w:rFonts w:ascii="SimSun" w:hAnsi="SimSun" w:eastAsia="SimSun" w:cs="SimSun"/>
          <w:sz w:val="24"/>
          <w:szCs w:val="24"/>
          <w:spacing w:val="-4"/>
        </w:rPr>
        <w:t>评价、教师评价、家</w:t>
      </w:r>
      <w:r>
        <w:rPr>
          <w:rFonts w:ascii="SimSun" w:hAnsi="SimSun" w:eastAsia="SimSun" w:cs="SimSun"/>
          <w:sz w:val="24"/>
          <w:szCs w:val="24"/>
        </w:rPr>
        <w:t xml:space="preserve"> </w:t>
      </w:r>
      <w:r>
        <w:rPr>
          <w:rFonts w:ascii="SimSun" w:hAnsi="SimSun" w:eastAsia="SimSun" w:cs="SimSun"/>
          <w:sz w:val="24"/>
          <w:szCs w:val="24"/>
          <w:spacing w:val="-1"/>
        </w:rPr>
        <w:t>长评价、社会评价等相结合的方式，全面评价学生学业成就。</w:t>
      </w:r>
    </w:p>
    <w:p>
      <w:pPr>
        <w:ind w:left="644"/>
        <w:spacing w:before="38" w:line="218" w:lineRule="auto"/>
        <w:rPr>
          <w:rFonts w:ascii="SimSun" w:hAnsi="SimSun" w:eastAsia="SimSun" w:cs="SimSun"/>
          <w:sz w:val="24"/>
          <w:szCs w:val="24"/>
        </w:rPr>
      </w:pPr>
      <w:r>
        <w:rPr>
          <w:rFonts w:ascii="SimSun" w:hAnsi="SimSun" w:eastAsia="SimSun" w:cs="SimSun"/>
          <w:sz w:val="24"/>
          <w:szCs w:val="24"/>
          <w:spacing w:val="-8"/>
        </w:rPr>
        <w:t>(4)评价方式</w:t>
      </w:r>
    </w:p>
    <w:p>
      <w:pPr>
        <w:ind w:left="123" w:right="112" w:firstLine="479"/>
        <w:spacing w:before="180" w:line="354" w:lineRule="auto"/>
        <w:rPr>
          <w:rFonts w:ascii="SimSun" w:hAnsi="SimSun" w:eastAsia="SimSun" w:cs="SimSun"/>
          <w:sz w:val="24"/>
          <w:szCs w:val="24"/>
        </w:rPr>
      </w:pPr>
      <w:r>
        <w:rPr>
          <w:rFonts w:ascii="SimSun" w:hAnsi="SimSun" w:eastAsia="SimSun" w:cs="SimSun"/>
          <w:sz w:val="24"/>
          <w:szCs w:val="24"/>
          <w:spacing w:val="-3"/>
        </w:rPr>
        <w:t>应发挥评价的诊断、反馈、激励、甄别、选拔等多种功能，根据</w:t>
      </w:r>
      <w:r>
        <w:rPr>
          <w:rFonts w:ascii="SimSun" w:hAnsi="SimSun" w:eastAsia="SimSun" w:cs="SimSun"/>
          <w:sz w:val="24"/>
          <w:szCs w:val="24"/>
          <w:spacing w:val="-4"/>
        </w:rPr>
        <w:t>不同的评价</w:t>
      </w:r>
      <w:r>
        <w:rPr>
          <w:rFonts w:ascii="SimSun" w:hAnsi="SimSun" w:eastAsia="SimSun" w:cs="SimSun"/>
          <w:sz w:val="24"/>
          <w:szCs w:val="24"/>
        </w:rPr>
        <w:t xml:space="preserve"> </w:t>
      </w:r>
      <w:r>
        <w:rPr>
          <w:rFonts w:ascii="SimSun" w:hAnsi="SimSun" w:eastAsia="SimSun" w:cs="SimSun"/>
          <w:sz w:val="24"/>
          <w:szCs w:val="24"/>
          <w:spacing w:val="-3"/>
        </w:rPr>
        <w:t>目的和评价对象，选用恰当的评价方式。要整合诊断性评价、形成性评价、终结</w:t>
      </w:r>
      <w:r>
        <w:rPr>
          <w:rFonts w:ascii="SimSun" w:hAnsi="SimSun" w:eastAsia="SimSun" w:cs="SimSun"/>
          <w:sz w:val="24"/>
          <w:szCs w:val="24"/>
        </w:rPr>
        <w:t xml:space="preserve"> </w:t>
      </w:r>
      <w:r>
        <w:rPr>
          <w:rFonts w:ascii="SimSun" w:hAnsi="SimSun" w:eastAsia="SimSun" w:cs="SimSun"/>
          <w:sz w:val="24"/>
          <w:szCs w:val="24"/>
          <w:spacing w:val="-3"/>
        </w:rPr>
        <w:t>性评价等多种评价方式，灵活、合理地选择观察、询问、作业、学习档案袋、创</w:t>
      </w:r>
      <w:r>
        <w:rPr>
          <w:rFonts w:ascii="SimSun" w:hAnsi="SimSun" w:eastAsia="SimSun" w:cs="SimSun"/>
          <w:sz w:val="24"/>
          <w:szCs w:val="24"/>
        </w:rPr>
        <w:t xml:space="preserve"> </w:t>
      </w:r>
      <w:r>
        <w:rPr>
          <w:rFonts w:ascii="SimSun" w:hAnsi="SimSun" w:eastAsia="SimSun" w:cs="SimSun"/>
          <w:sz w:val="24"/>
          <w:szCs w:val="24"/>
          <w:spacing w:val="-3"/>
        </w:rPr>
        <w:t>作、考试等多种方式进行科学评价，既关注量化评价的客观结果，也关注学生学</w:t>
      </w:r>
      <w:r>
        <w:rPr>
          <w:rFonts w:ascii="SimSun" w:hAnsi="SimSun" w:eastAsia="SimSun" w:cs="SimSun"/>
          <w:sz w:val="24"/>
          <w:szCs w:val="24"/>
        </w:rPr>
        <w:t xml:space="preserve"> </w:t>
      </w:r>
      <w:r>
        <w:rPr>
          <w:rFonts w:ascii="SimSun" w:hAnsi="SimSun" w:eastAsia="SimSun" w:cs="SimSun"/>
          <w:sz w:val="24"/>
          <w:szCs w:val="24"/>
          <w:spacing w:val="-1"/>
        </w:rPr>
        <w:t>习过程中的表现，综合判断学生艺术学科核心素养的发展水平。</w:t>
      </w:r>
    </w:p>
    <w:p>
      <w:pPr>
        <w:ind w:left="644"/>
        <w:spacing w:before="37" w:line="218" w:lineRule="auto"/>
        <w:rPr>
          <w:rFonts w:ascii="SimSun" w:hAnsi="SimSun" w:eastAsia="SimSun" w:cs="SimSun"/>
          <w:sz w:val="24"/>
          <w:szCs w:val="24"/>
        </w:rPr>
      </w:pPr>
      <w:r>
        <w:rPr>
          <w:rFonts w:ascii="SimSun" w:hAnsi="SimSun" w:eastAsia="SimSun" w:cs="SimSun"/>
          <w:sz w:val="24"/>
          <w:szCs w:val="24"/>
          <w:spacing w:val="-8"/>
        </w:rPr>
        <w:t>(5)评价结果</w:t>
      </w:r>
    </w:p>
    <w:p>
      <w:pPr>
        <w:ind w:left="122" w:right="112" w:firstLine="479"/>
        <w:spacing w:before="184" w:line="350" w:lineRule="auto"/>
        <w:rPr>
          <w:rFonts w:ascii="SimSun" w:hAnsi="SimSun" w:eastAsia="SimSun" w:cs="SimSun"/>
          <w:sz w:val="24"/>
          <w:szCs w:val="24"/>
        </w:rPr>
      </w:pPr>
      <w:r>
        <w:rPr>
          <w:rFonts w:ascii="SimSun" w:hAnsi="SimSun" w:eastAsia="SimSun" w:cs="SimSun"/>
          <w:sz w:val="24"/>
          <w:szCs w:val="24"/>
          <w:spacing w:val="-3"/>
        </w:rPr>
        <w:t>对学生学业评价结果的衡量，应依据课程学业质量的两个水平进</w:t>
      </w:r>
      <w:r>
        <w:rPr>
          <w:rFonts w:ascii="SimSun" w:hAnsi="SimSun" w:eastAsia="SimSun" w:cs="SimSun"/>
          <w:sz w:val="24"/>
          <w:szCs w:val="24"/>
          <w:spacing w:val="-4"/>
        </w:rPr>
        <w:t>行认定。这</w:t>
      </w:r>
      <w:r>
        <w:rPr>
          <w:rFonts w:ascii="SimSun" w:hAnsi="SimSun" w:eastAsia="SimSun" w:cs="SimSun"/>
          <w:sz w:val="24"/>
          <w:szCs w:val="24"/>
        </w:rPr>
        <w:t xml:space="preserve"> </w:t>
      </w:r>
      <w:r>
        <w:rPr>
          <w:rFonts w:ascii="SimSun" w:hAnsi="SimSun" w:eastAsia="SimSun" w:cs="SimSun"/>
          <w:sz w:val="24"/>
          <w:szCs w:val="24"/>
          <w:spacing w:val="-3"/>
        </w:rPr>
        <w:t>是学校评定学生学业水平的基本依据，是分类考试等各类升学考试招生的主要命</w:t>
      </w:r>
      <w:r>
        <w:rPr>
          <w:rFonts w:ascii="SimSun" w:hAnsi="SimSun" w:eastAsia="SimSun" w:cs="SimSun"/>
          <w:sz w:val="24"/>
          <w:szCs w:val="24"/>
          <w:spacing w:val="1"/>
        </w:rPr>
        <w:t xml:space="preserve"> </w:t>
      </w:r>
      <w:r>
        <w:rPr>
          <w:rFonts w:ascii="SimSun" w:hAnsi="SimSun" w:eastAsia="SimSun" w:cs="SimSun"/>
          <w:sz w:val="24"/>
          <w:szCs w:val="24"/>
          <w:spacing w:val="-3"/>
        </w:rPr>
        <w:t>题依据。</w:t>
      </w:r>
    </w:p>
    <w:p>
      <w:pPr>
        <w:pStyle w:val="BodyText"/>
        <w:spacing w:line="421" w:lineRule="auto"/>
        <w:rPr/>
      </w:pPr>
      <w:r/>
    </w:p>
    <w:p>
      <w:pPr>
        <w:ind w:left="600"/>
        <w:spacing w:before="78" w:line="222" w:lineRule="auto"/>
        <w:rPr>
          <w:rFonts w:ascii="SimHei" w:hAnsi="SimHei" w:eastAsia="SimHei" w:cs="SimHei"/>
          <w:sz w:val="24"/>
          <w:szCs w:val="24"/>
        </w:rPr>
      </w:pPr>
      <w:r>
        <w:rPr>
          <w:rFonts w:ascii="SimHei" w:hAnsi="SimHei" w:eastAsia="SimHei" w:cs="SimHei"/>
          <w:sz w:val="24"/>
          <w:szCs w:val="24"/>
          <w:b/>
          <w:bCs/>
          <w:spacing w:val="-4"/>
        </w:rPr>
        <w:t>2.评价标准</w:t>
      </w:r>
    </w:p>
    <w:p>
      <w:pPr>
        <w:ind w:left="122" w:right="112" w:firstLine="507"/>
        <w:spacing w:before="176" w:line="354" w:lineRule="auto"/>
        <w:jc w:val="both"/>
        <w:rPr>
          <w:rFonts w:ascii="SimSun" w:hAnsi="SimSun" w:eastAsia="SimSun" w:cs="SimSun"/>
          <w:sz w:val="24"/>
          <w:szCs w:val="24"/>
        </w:rPr>
      </w:pPr>
      <w:r>
        <w:rPr>
          <w:rFonts w:ascii="SimSun" w:hAnsi="SimSun" w:eastAsia="SimSun" w:cs="SimSun"/>
          <w:sz w:val="24"/>
          <w:szCs w:val="24"/>
          <w:spacing w:val="-4"/>
        </w:rPr>
        <w:t>以学习目标为评价标准，坚持用多元评价方式引导学生形成个性化的学习方</w:t>
      </w:r>
      <w:r>
        <w:rPr>
          <w:rFonts w:ascii="SimSun" w:hAnsi="SimSun" w:eastAsia="SimSun" w:cs="SimSun"/>
          <w:sz w:val="24"/>
          <w:szCs w:val="24"/>
        </w:rPr>
        <w:t xml:space="preserve"> </w:t>
      </w:r>
      <w:r>
        <w:rPr>
          <w:rFonts w:ascii="SimSun" w:hAnsi="SimSun" w:eastAsia="SimSun" w:cs="SimSun"/>
          <w:sz w:val="24"/>
          <w:szCs w:val="24"/>
          <w:spacing w:val="-3"/>
        </w:rPr>
        <w:t>式，养成良好的学习习惯和练习方法。采取形成性考核和终结性考核相结合的方</w:t>
      </w:r>
      <w:r>
        <w:rPr>
          <w:rFonts w:ascii="SimSun" w:hAnsi="SimSun" w:eastAsia="SimSun" w:cs="SimSun"/>
          <w:sz w:val="24"/>
          <w:szCs w:val="24"/>
          <w:spacing w:val="1"/>
        </w:rPr>
        <w:t xml:space="preserve"> </w:t>
      </w:r>
      <w:r>
        <w:rPr>
          <w:rFonts w:ascii="SimSun" w:hAnsi="SimSun" w:eastAsia="SimSun" w:cs="SimSun"/>
          <w:sz w:val="24"/>
          <w:szCs w:val="24"/>
          <w:spacing w:val="-3"/>
        </w:rPr>
        <w:t>式。形成性考核主要由学生平时学习过程态度、任务完成情况、考勤等，终结性</w:t>
      </w:r>
      <w:r>
        <w:rPr>
          <w:rFonts w:ascii="SimSun" w:hAnsi="SimSun" w:eastAsia="SimSun" w:cs="SimSun"/>
          <w:sz w:val="24"/>
          <w:szCs w:val="24"/>
          <w:spacing w:val="1"/>
        </w:rPr>
        <w:t xml:space="preserve"> </w:t>
      </w:r>
      <w:r>
        <w:rPr>
          <w:rFonts w:ascii="SimSun" w:hAnsi="SimSun" w:eastAsia="SimSun" w:cs="SimSun"/>
          <w:sz w:val="24"/>
          <w:szCs w:val="24"/>
          <w:spacing w:val="-3"/>
        </w:rPr>
        <w:t>考核通过期末考试考查学生对课程的基本知识掌握能力。重点考查学生对色彩相</w:t>
      </w:r>
      <w:r>
        <w:rPr>
          <w:rFonts w:ascii="SimSun" w:hAnsi="SimSun" w:eastAsia="SimSun" w:cs="SimSun"/>
          <w:sz w:val="24"/>
          <w:szCs w:val="24"/>
          <w:spacing w:val="1"/>
        </w:rPr>
        <w:t xml:space="preserve"> </w:t>
      </w:r>
      <w:r>
        <w:rPr>
          <w:rFonts w:ascii="SimSun" w:hAnsi="SimSun" w:eastAsia="SimSun" w:cs="SimSun"/>
          <w:sz w:val="24"/>
          <w:szCs w:val="24"/>
        </w:rPr>
        <w:t>关任务的掌握情况。通过多种考核方式相结合，</w:t>
      </w:r>
      <w:r>
        <w:rPr>
          <w:rFonts w:ascii="SimSun" w:hAnsi="SimSun" w:eastAsia="SimSun" w:cs="SimSun"/>
          <w:sz w:val="24"/>
          <w:szCs w:val="24"/>
          <w:spacing w:val="-1"/>
        </w:rPr>
        <w:t>可以全方面的考查学生。</w:t>
      </w:r>
    </w:p>
    <w:p>
      <w:pPr>
        <w:spacing w:line="190"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3"/>
        <w:gridCol w:w="1569"/>
        <w:gridCol w:w="4680"/>
        <w:gridCol w:w="610"/>
        <w:gridCol w:w="614"/>
      </w:tblGrid>
      <w:tr>
        <w:trPr>
          <w:trHeight w:val="825" w:hRule="atLeast"/>
        </w:trPr>
        <w:tc>
          <w:tcPr>
            <w:tcW w:w="2622" w:type="dxa"/>
            <w:vAlign w:val="top"/>
            <w:gridSpan w:val="2"/>
          </w:tcPr>
          <w:p>
            <w:pPr>
              <w:pStyle w:val="TableText"/>
              <w:ind w:left="895"/>
              <w:spacing w:before="239" w:line="228" w:lineRule="auto"/>
              <w:rPr/>
            </w:pPr>
            <w:r>
              <w:rPr>
                <w:b/>
                <w:bCs/>
                <w:spacing w:val="6"/>
              </w:rPr>
              <w:t>考核项目</w:t>
            </w:r>
          </w:p>
        </w:tc>
        <w:tc>
          <w:tcPr>
            <w:tcW w:w="4680" w:type="dxa"/>
            <w:vAlign w:val="top"/>
          </w:tcPr>
          <w:p>
            <w:pPr>
              <w:pStyle w:val="TableText"/>
              <w:ind w:left="1924"/>
              <w:spacing w:before="239" w:line="228" w:lineRule="auto"/>
              <w:rPr/>
            </w:pPr>
            <w:r>
              <w:rPr>
                <w:b/>
                <w:bCs/>
                <w:spacing w:val="6"/>
              </w:rPr>
              <w:t>考核方法</w:t>
            </w:r>
          </w:p>
        </w:tc>
        <w:tc>
          <w:tcPr>
            <w:tcW w:w="610" w:type="dxa"/>
            <w:vAlign w:val="top"/>
            <w:textDirection w:val="tbRlV"/>
          </w:tcPr>
          <w:p>
            <w:pPr>
              <w:pStyle w:val="TableText"/>
              <w:ind w:left="35"/>
              <w:spacing w:before="198" w:line="217" w:lineRule="auto"/>
              <w:rPr/>
            </w:pPr>
            <w:r>
              <w:rPr>
                <w:b/>
                <w:bCs/>
                <w:spacing w:val="6"/>
              </w:rPr>
              <w:t>比</w:t>
            </w:r>
            <w:r>
              <w:rPr>
                <w:spacing w:val="99"/>
              </w:rPr>
              <w:t xml:space="preserve"> </w:t>
            </w:r>
            <w:r>
              <w:rPr>
                <w:b/>
                <w:bCs/>
                <w:spacing w:val="6"/>
              </w:rPr>
              <w:t>例</w:t>
            </w:r>
          </w:p>
        </w:tc>
        <w:tc>
          <w:tcPr>
            <w:tcW w:w="614" w:type="dxa"/>
            <w:vAlign w:val="top"/>
            <w:textDirection w:val="tbRlV"/>
          </w:tcPr>
          <w:p>
            <w:pPr>
              <w:pStyle w:val="TableText"/>
              <w:ind w:left="35"/>
              <w:spacing w:before="200" w:line="217" w:lineRule="auto"/>
              <w:rPr/>
            </w:pPr>
            <w:r>
              <w:rPr>
                <w:b/>
                <w:bCs/>
                <w:spacing w:val="6"/>
              </w:rPr>
              <w:t>小</w:t>
            </w:r>
            <w:r>
              <w:rPr>
                <w:spacing w:val="99"/>
              </w:rPr>
              <w:t xml:space="preserve"> </w:t>
            </w:r>
            <w:r>
              <w:rPr>
                <w:b/>
                <w:bCs/>
                <w:spacing w:val="6"/>
              </w:rPr>
              <w:t>计</w:t>
            </w:r>
          </w:p>
        </w:tc>
      </w:tr>
      <w:tr>
        <w:trPr>
          <w:trHeight w:val="821" w:hRule="atLeast"/>
        </w:trPr>
        <w:tc>
          <w:tcPr>
            <w:tcW w:w="1053"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322" w:right="210" w:hanging="103"/>
              <w:spacing w:before="65" w:line="362" w:lineRule="auto"/>
              <w:rPr/>
            </w:pPr>
            <w:r>
              <w:rPr>
                <w:spacing w:val="6"/>
              </w:rPr>
              <w:t>形成性</w:t>
            </w:r>
            <w:r>
              <w:rPr/>
              <w:t xml:space="preserve"> </w:t>
            </w:r>
            <w:r>
              <w:rPr>
                <w:spacing w:val="4"/>
              </w:rPr>
              <w:t>考核</w:t>
            </w:r>
          </w:p>
        </w:tc>
        <w:tc>
          <w:tcPr>
            <w:tcW w:w="1569" w:type="dxa"/>
            <w:vAlign w:val="top"/>
          </w:tcPr>
          <w:p>
            <w:pPr>
              <w:pStyle w:val="TableText"/>
              <w:ind w:left="372"/>
              <w:spacing w:before="237" w:line="228" w:lineRule="auto"/>
              <w:rPr/>
            </w:pPr>
            <w:r>
              <w:rPr>
                <w:spacing w:val="6"/>
              </w:rPr>
              <w:t>学习态度</w:t>
            </w:r>
          </w:p>
        </w:tc>
        <w:tc>
          <w:tcPr>
            <w:tcW w:w="4680" w:type="dxa"/>
            <w:vAlign w:val="top"/>
          </w:tcPr>
          <w:p>
            <w:pPr>
              <w:pStyle w:val="TableText"/>
              <w:ind w:left="1615" w:right="133" w:hanging="1474"/>
              <w:spacing w:before="33" w:line="359" w:lineRule="auto"/>
              <w:rPr/>
            </w:pPr>
            <w:r>
              <w:rPr>
                <w:spacing w:val="9"/>
              </w:rPr>
              <w:t>根据学生的课堂回答问题主动性、参与性、课堂</w:t>
            </w:r>
            <w:r>
              <w:rPr>
                <w:spacing w:val="10"/>
              </w:rPr>
              <w:t xml:space="preserve"> </w:t>
            </w:r>
            <w:r>
              <w:rPr>
                <w:spacing w:val="7"/>
              </w:rPr>
              <w:t>纪律等综合表现</w:t>
            </w:r>
          </w:p>
        </w:tc>
        <w:tc>
          <w:tcPr>
            <w:tcW w:w="610" w:type="dxa"/>
            <w:vAlign w:val="top"/>
          </w:tcPr>
          <w:p>
            <w:pPr>
              <w:pStyle w:val="TableText"/>
              <w:ind w:left="171"/>
              <w:spacing w:before="237" w:line="268" w:lineRule="exact"/>
              <w:rPr/>
            </w:pPr>
            <w:r>
              <w:rPr>
                <w:spacing w:val="-3"/>
                <w:position w:val="1"/>
              </w:rPr>
              <w:t>10%</w:t>
            </w:r>
          </w:p>
        </w:tc>
        <w:tc>
          <w:tcPr>
            <w:tcW w:w="614"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60"/>
              <w:spacing w:before="65" w:line="268" w:lineRule="exact"/>
              <w:rPr/>
            </w:pPr>
            <w:r>
              <w:rPr>
                <w:position w:val="1"/>
              </w:rPr>
              <w:t>70%</w:t>
            </w:r>
          </w:p>
        </w:tc>
      </w:tr>
      <w:tr>
        <w:trPr>
          <w:trHeight w:val="413" w:hRule="atLeast"/>
        </w:trPr>
        <w:tc>
          <w:tcPr>
            <w:tcW w:w="1053" w:type="dxa"/>
            <w:vAlign w:val="top"/>
            <w:vMerge w:val="continue"/>
            <w:tcBorders>
              <w:top w:val="nil"/>
              <w:bottom w:val="nil"/>
            </w:tcBorders>
          </w:tcPr>
          <w:p>
            <w:pPr>
              <w:rPr>
                <w:rFonts w:ascii="Arial"/>
                <w:sz w:val="21"/>
              </w:rPr>
            </w:pPr>
            <w:r/>
          </w:p>
        </w:tc>
        <w:tc>
          <w:tcPr>
            <w:tcW w:w="1569" w:type="dxa"/>
            <w:vAlign w:val="top"/>
          </w:tcPr>
          <w:p>
            <w:pPr>
              <w:pStyle w:val="TableText"/>
              <w:ind w:left="372"/>
              <w:spacing w:before="35" w:line="228" w:lineRule="auto"/>
              <w:rPr/>
            </w:pPr>
            <w:r>
              <w:rPr>
                <w:spacing w:val="6"/>
              </w:rPr>
              <w:t>学习纪律</w:t>
            </w:r>
          </w:p>
        </w:tc>
        <w:tc>
          <w:tcPr>
            <w:tcW w:w="4680" w:type="dxa"/>
            <w:vAlign w:val="top"/>
          </w:tcPr>
          <w:p>
            <w:pPr>
              <w:pStyle w:val="TableText"/>
              <w:ind w:left="246"/>
              <w:spacing w:before="35" w:line="227" w:lineRule="auto"/>
              <w:rPr/>
            </w:pPr>
            <w:r>
              <w:rPr>
                <w:spacing w:val="9"/>
              </w:rPr>
              <w:t>根据学生出勤情况按照学院相关规定评定成绩</w:t>
            </w:r>
          </w:p>
        </w:tc>
        <w:tc>
          <w:tcPr>
            <w:tcW w:w="610" w:type="dxa"/>
            <w:vAlign w:val="top"/>
          </w:tcPr>
          <w:p>
            <w:pPr>
              <w:pStyle w:val="TableText"/>
              <w:ind w:left="171"/>
              <w:spacing w:before="35" w:line="268" w:lineRule="exact"/>
              <w:rPr/>
            </w:pPr>
            <w:r>
              <w:rPr>
                <w:spacing w:val="-3"/>
                <w:position w:val="1"/>
              </w:rPr>
              <w:t>10%</w:t>
            </w:r>
          </w:p>
        </w:tc>
        <w:tc>
          <w:tcPr>
            <w:tcW w:w="614" w:type="dxa"/>
            <w:vAlign w:val="top"/>
            <w:vMerge w:val="continue"/>
            <w:tcBorders>
              <w:top w:val="nil"/>
              <w:bottom w:val="nil"/>
            </w:tcBorders>
          </w:tcPr>
          <w:p>
            <w:pPr>
              <w:rPr>
                <w:rFonts w:ascii="Arial"/>
                <w:sz w:val="21"/>
              </w:rPr>
            </w:pPr>
            <w:r/>
          </w:p>
        </w:tc>
      </w:tr>
      <w:tr>
        <w:trPr>
          <w:trHeight w:val="821" w:hRule="atLeast"/>
        </w:trPr>
        <w:tc>
          <w:tcPr>
            <w:tcW w:w="1053" w:type="dxa"/>
            <w:vAlign w:val="top"/>
            <w:vMerge w:val="continue"/>
            <w:tcBorders>
              <w:top w:val="nil"/>
            </w:tcBorders>
          </w:tcPr>
          <w:p>
            <w:pPr>
              <w:rPr>
                <w:rFonts w:ascii="Arial"/>
                <w:sz w:val="21"/>
              </w:rPr>
            </w:pPr>
            <w:r/>
          </w:p>
        </w:tc>
        <w:tc>
          <w:tcPr>
            <w:tcW w:w="1569" w:type="dxa"/>
            <w:vAlign w:val="top"/>
          </w:tcPr>
          <w:p>
            <w:pPr>
              <w:pStyle w:val="TableText"/>
              <w:ind w:left="579" w:right="172" w:hanging="416"/>
              <w:spacing w:before="35" w:line="358" w:lineRule="auto"/>
              <w:rPr/>
            </w:pPr>
            <w:r>
              <w:rPr>
                <w:spacing w:val="4"/>
              </w:rPr>
              <w:t>学习（工作）</w:t>
            </w:r>
            <w:r>
              <w:rPr>
                <w:spacing w:val="2"/>
              </w:rPr>
              <w:t xml:space="preserve"> </w:t>
            </w:r>
            <w:r>
              <w:rPr>
                <w:spacing w:val="4"/>
              </w:rPr>
              <w:t>过程</w:t>
            </w:r>
          </w:p>
        </w:tc>
        <w:tc>
          <w:tcPr>
            <w:tcW w:w="4680" w:type="dxa"/>
            <w:vAlign w:val="top"/>
          </w:tcPr>
          <w:p>
            <w:pPr>
              <w:pStyle w:val="TableText"/>
              <w:ind w:left="1768" w:right="133" w:hanging="1604"/>
              <w:spacing w:before="35" w:line="358" w:lineRule="auto"/>
              <w:rPr/>
            </w:pPr>
            <w:r>
              <w:rPr>
                <w:spacing w:val="8"/>
              </w:rPr>
              <w:t>以学生平时完成任务情况分别进行成绩评定，平 </w:t>
            </w:r>
            <w:r>
              <w:rPr>
                <w:spacing w:val="7"/>
              </w:rPr>
              <w:t>均不少于8次</w:t>
            </w:r>
          </w:p>
        </w:tc>
        <w:tc>
          <w:tcPr>
            <w:tcW w:w="610" w:type="dxa"/>
            <w:vAlign w:val="top"/>
          </w:tcPr>
          <w:p>
            <w:pPr>
              <w:pStyle w:val="TableText"/>
              <w:ind w:left="159"/>
              <w:spacing w:before="239" w:line="268" w:lineRule="exact"/>
              <w:rPr/>
            </w:pPr>
            <w:r>
              <w:rPr>
                <w:spacing w:val="1"/>
                <w:position w:val="1"/>
              </w:rPr>
              <w:t>50%</w:t>
            </w:r>
          </w:p>
        </w:tc>
        <w:tc>
          <w:tcPr>
            <w:tcW w:w="614" w:type="dxa"/>
            <w:vAlign w:val="top"/>
            <w:vMerge w:val="continue"/>
            <w:tcBorders>
              <w:top w:val="nil"/>
            </w:tcBorders>
          </w:tcPr>
          <w:p>
            <w:pPr>
              <w:rPr>
                <w:rFonts w:ascii="Arial"/>
                <w:sz w:val="21"/>
              </w:rPr>
            </w:pPr>
            <w:r/>
          </w:p>
        </w:tc>
      </w:tr>
      <w:tr>
        <w:trPr>
          <w:trHeight w:val="425" w:hRule="atLeast"/>
        </w:trPr>
        <w:tc>
          <w:tcPr>
            <w:tcW w:w="1053" w:type="dxa"/>
            <w:vAlign w:val="top"/>
          </w:tcPr>
          <w:p>
            <w:pPr>
              <w:pStyle w:val="TableText"/>
              <w:ind w:left="220"/>
              <w:spacing w:before="34" w:line="229" w:lineRule="auto"/>
              <w:rPr/>
            </w:pPr>
            <w:r>
              <w:rPr>
                <w:spacing w:val="5"/>
              </w:rPr>
              <w:t>终结性</w:t>
            </w:r>
          </w:p>
        </w:tc>
        <w:tc>
          <w:tcPr>
            <w:tcW w:w="1569" w:type="dxa"/>
            <w:vAlign w:val="top"/>
          </w:tcPr>
          <w:p>
            <w:pPr>
              <w:pStyle w:val="TableText"/>
              <w:ind w:left="371"/>
              <w:spacing w:before="35" w:line="228" w:lineRule="auto"/>
              <w:rPr/>
            </w:pPr>
            <w:r>
              <w:rPr>
                <w:spacing w:val="6"/>
              </w:rPr>
              <w:t>期末成绩</w:t>
            </w:r>
          </w:p>
        </w:tc>
        <w:tc>
          <w:tcPr>
            <w:tcW w:w="4680" w:type="dxa"/>
            <w:vAlign w:val="top"/>
          </w:tcPr>
          <w:p>
            <w:pPr>
              <w:pStyle w:val="TableText"/>
              <w:ind w:left="142"/>
              <w:spacing w:before="34" w:line="227" w:lineRule="auto"/>
              <w:rPr/>
            </w:pPr>
            <w:r>
              <w:rPr>
                <w:spacing w:val="9"/>
              </w:rPr>
              <w:t>单独布置任务，进行实操测试的形式，由教师评</w:t>
            </w:r>
          </w:p>
        </w:tc>
        <w:tc>
          <w:tcPr>
            <w:tcW w:w="610" w:type="dxa"/>
            <w:vAlign w:val="top"/>
          </w:tcPr>
          <w:p>
            <w:pPr>
              <w:pStyle w:val="TableText"/>
              <w:ind w:left="159"/>
              <w:spacing w:before="34" w:line="269" w:lineRule="exact"/>
              <w:rPr/>
            </w:pPr>
            <w:r>
              <w:rPr>
                <w:spacing w:val="1"/>
                <w:position w:val="1"/>
              </w:rPr>
              <w:t>30%</w:t>
            </w:r>
          </w:p>
        </w:tc>
        <w:tc>
          <w:tcPr>
            <w:tcW w:w="614" w:type="dxa"/>
            <w:vAlign w:val="top"/>
          </w:tcPr>
          <w:p>
            <w:pPr>
              <w:pStyle w:val="TableText"/>
              <w:ind w:left="159"/>
              <w:spacing w:before="34" w:line="269" w:lineRule="exact"/>
              <w:rPr/>
            </w:pPr>
            <w:r>
              <w:rPr>
                <w:spacing w:val="1"/>
                <w:position w:val="1"/>
              </w:rPr>
              <w:t>30%</w:t>
            </w:r>
          </w:p>
        </w:tc>
      </w:tr>
    </w:tbl>
    <w:p>
      <w:pPr>
        <w:pStyle w:val="BodyText"/>
        <w:spacing w:line="237" w:lineRule="exact"/>
        <w:rPr>
          <w:sz w:val="20"/>
        </w:rPr>
      </w:pPr>
      <w:r/>
    </w:p>
    <w:p>
      <w:pPr>
        <w:spacing w:line="237" w:lineRule="exact"/>
        <w:sectPr>
          <w:footerReference w:type="default" r:id="rId85"/>
          <w:pgSz w:w="11906" w:h="16839"/>
          <w:pgMar w:top="1426" w:right="1687" w:bottom="1354" w:left="1687" w:header="0" w:footer="1188" w:gutter="0"/>
        </w:sectPr>
        <w:rPr>
          <w:sz w:val="20"/>
          <w:szCs w:val="20"/>
        </w:rPr>
      </w:pPr>
    </w:p>
    <w:p>
      <w:pPr>
        <w:spacing w:line="91" w:lineRule="auto"/>
        <w:rPr>
          <w:rFonts w:ascii="Arial"/>
          <w:sz w:val="2"/>
        </w:rPr>
      </w:pPr>
      <w:r>
        <w:rPr>
          <w:rFonts w:ascii="Arial"/>
          <w:sz w:val="2"/>
        </w:r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3"/>
        <w:gridCol w:w="1569"/>
        <w:gridCol w:w="4680"/>
        <w:gridCol w:w="610"/>
        <w:gridCol w:w="614"/>
      </w:tblGrid>
      <w:tr>
        <w:trPr>
          <w:trHeight w:val="418" w:hRule="atLeast"/>
        </w:trPr>
        <w:tc>
          <w:tcPr>
            <w:tcW w:w="1053" w:type="dxa"/>
            <w:vAlign w:val="top"/>
          </w:tcPr>
          <w:p>
            <w:pPr>
              <w:pStyle w:val="TableText"/>
              <w:ind w:left="322"/>
              <w:spacing w:before="36" w:line="228" w:lineRule="auto"/>
              <w:rPr/>
            </w:pPr>
            <w:r>
              <w:rPr>
                <w:spacing w:val="4"/>
              </w:rPr>
              <w:t>考核</w:t>
            </w:r>
          </w:p>
        </w:tc>
        <w:tc>
          <w:tcPr>
            <w:tcW w:w="1569" w:type="dxa"/>
            <w:vAlign w:val="top"/>
          </w:tcPr>
          <w:p>
            <w:pPr>
              <w:rPr>
                <w:rFonts w:ascii="Arial"/>
                <w:sz w:val="21"/>
              </w:rPr>
            </w:pPr>
            <w:r/>
          </w:p>
        </w:tc>
        <w:tc>
          <w:tcPr>
            <w:tcW w:w="4680" w:type="dxa"/>
            <w:vAlign w:val="top"/>
          </w:tcPr>
          <w:p>
            <w:pPr>
              <w:pStyle w:val="TableText"/>
              <w:ind w:left="1826"/>
              <w:spacing w:before="37" w:line="228" w:lineRule="auto"/>
              <w:rPr/>
            </w:pPr>
            <w:r>
              <w:rPr>
                <w:spacing w:val="7"/>
              </w:rPr>
              <w:t>定学生成绩</w:t>
            </w:r>
          </w:p>
        </w:tc>
        <w:tc>
          <w:tcPr>
            <w:tcW w:w="610" w:type="dxa"/>
            <w:vAlign w:val="top"/>
          </w:tcPr>
          <w:p>
            <w:pPr>
              <w:rPr>
                <w:rFonts w:ascii="Arial"/>
                <w:sz w:val="21"/>
              </w:rPr>
            </w:pPr>
            <w:r/>
          </w:p>
        </w:tc>
        <w:tc>
          <w:tcPr>
            <w:tcW w:w="614" w:type="dxa"/>
            <w:vAlign w:val="top"/>
          </w:tcPr>
          <w:p>
            <w:pPr>
              <w:rPr>
                <w:rFonts w:ascii="Arial"/>
                <w:sz w:val="21"/>
              </w:rPr>
            </w:pPr>
            <w:r/>
          </w:p>
        </w:tc>
      </w:tr>
    </w:tbl>
    <w:p>
      <w:pPr>
        <w:pStyle w:val="BodyText"/>
        <w:spacing w:line="257" w:lineRule="auto"/>
        <w:rPr/>
      </w:pPr>
      <w:r/>
    </w:p>
    <w:p>
      <w:pPr>
        <w:pStyle w:val="BodyText"/>
        <w:spacing w:line="257" w:lineRule="auto"/>
        <w:rPr/>
      </w:pPr>
      <w:r/>
    </w:p>
    <w:p>
      <w:pPr>
        <w:pStyle w:val="BodyText"/>
        <w:spacing w:line="258" w:lineRule="auto"/>
        <w:rPr/>
      </w:pPr>
      <w:r/>
    </w:p>
    <w:p>
      <w:pPr>
        <w:ind w:left="653"/>
        <w:spacing w:before="98" w:line="223" w:lineRule="auto"/>
        <w:rPr>
          <w:rFonts w:ascii="FangSong" w:hAnsi="FangSong" w:eastAsia="FangSong" w:cs="FangSong"/>
          <w:sz w:val="30"/>
          <w:szCs w:val="30"/>
        </w:rPr>
      </w:pPr>
      <w:r>
        <w:rPr>
          <w:rFonts w:ascii="FangSong" w:hAnsi="FangSong" w:eastAsia="FangSong" w:cs="FangSong"/>
          <w:sz w:val="30"/>
          <w:szCs w:val="30"/>
          <w:b/>
          <w:bCs/>
          <w:spacing w:val="3"/>
        </w:rPr>
        <w:t>(三)教</w:t>
      </w:r>
      <w:r>
        <w:rPr>
          <w:rFonts w:ascii="FangSong" w:hAnsi="FangSong" w:eastAsia="FangSong" w:cs="FangSong"/>
          <w:sz w:val="30"/>
          <w:szCs w:val="30"/>
          <w:spacing w:val="-84"/>
        </w:rPr>
        <w:t xml:space="preserve"> </w:t>
      </w:r>
      <w:r>
        <w:rPr>
          <w:rFonts w:ascii="FangSong" w:hAnsi="FangSong" w:eastAsia="FangSong" w:cs="FangSong"/>
          <w:sz w:val="30"/>
          <w:szCs w:val="30"/>
          <w:b/>
          <w:bCs/>
          <w:spacing w:val="3"/>
        </w:rPr>
        <w:t>学方法</w:t>
      </w:r>
    </w:p>
    <w:p>
      <w:pPr>
        <w:pStyle w:val="BodyText"/>
        <w:spacing w:line="284" w:lineRule="auto"/>
        <w:rPr/>
      </w:pPr>
      <w:r/>
    </w:p>
    <w:p>
      <w:pPr>
        <w:pStyle w:val="BodyText"/>
        <w:spacing w:line="284" w:lineRule="auto"/>
        <w:rPr/>
      </w:pPr>
      <w:r/>
    </w:p>
    <w:p>
      <w:pPr>
        <w:pStyle w:val="BodyText"/>
        <w:spacing w:line="285" w:lineRule="auto"/>
        <w:rPr/>
      </w:pPr>
      <w:r/>
    </w:p>
    <w:p>
      <w:pPr>
        <w:ind w:left="161" w:right="218" w:firstLine="432"/>
        <w:spacing w:before="78" w:line="347" w:lineRule="auto"/>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w:t>
      </w:r>
      <w:r>
        <w:rPr>
          <w:rFonts w:ascii="SimSun" w:hAnsi="SimSun" w:eastAsia="SimSun" w:cs="SimSun"/>
          <w:sz w:val="24"/>
          <w:szCs w:val="24"/>
          <w:spacing w:val="-7"/>
        </w:rPr>
        <w:t>式。注重</w:t>
      </w:r>
      <w:r>
        <w:rPr>
          <w:rFonts w:ascii="SimSun" w:hAnsi="SimSun" w:eastAsia="SimSun" w:cs="SimSun"/>
          <w:sz w:val="24"/>
          <w:szCs w:val="24"/>
        </w:rPr>
        <w:t xml:space="preserve"> </w:t>
      </w:r>
      <w:r>
        <w:rPr>
          <w:rFonts w:ascii="SimSun" w:hAnsi="SimSun" w:eastAsia="SimSun" w:cs="SimSun"/>
          <w:sz w:val="24"/>
          <w:szCs w:val="24"/>
          <w:spacing w:val="-8"/>
        </w:rPr>
        <w:t>以任务引领，提高学生学习兴趣。</w:t>
      </w:r>
    </w:p>
    <w:p>
      <w:pPr>
        <w:ind w:left="153" w:right="218" w:firstLine="443"/>
        <w:spacing w:before="32" w:line="350" w:lineRule="auto"/>
        <w:rPr>
          <w:rFonts w:ascii="SimSun" w:hAnsi="SimSun" w:eastAsia="SimSun" w:cs="SimSun"/>
          <w:sz w:val="24"/>
          <w:szCs w:val="24"/>
        </w:rPr>
      </w:pPr>
      <w:r>
        <w:rPr>
          <w:rFonts w:ascii="SimSun" w:hAnsi="SimSun" w:eastAsia="SimSun" w:cs="SimSun"/>
          <w:sz w:val="24"/>
          <w:szCs w:val="24"/>
          <w:spacing w:val="-6"/>
        </w:rPr>
        <w:t>教师应该按照项目的学习目标编制项目任务书。项目任务</w:t>
      </w:r>
      <w:r>
        <w:rPr>
          <w:rFonts w:ascii="SimSun" w:hAnsi="SimSun" w:eastAsia="SimSun" w:cs="SimSun"/>
          <w:sz w:val="24"/>
          <w:szCs w:val="24"/>
          <w:spacing w:val="-7"/>
        </w:rPr>
        <w:t>书应明确教师讲授</w:t>
      </w:r>
      <w:r>
        <w:rPr>
          <w:rFonts w:ascii="SimSun" w:hAnsi="SimSun" w:eastAsia="SimSun" w:cs="SimSun"/>
          <w:sz w:val="24"/>
          <w:szCs w:val="24"/>
        </w:rPr>
        <w:t xml:space="preserve"> </w:t>
      </w:r>
      <w:r>
        <w:rPr>
          <w:rFonts w:ascii="SimSun" w:hAnsi="SimSun" w:eastAsia="SimSun" w:cs="SimSun"/>
          <w:sz w:val="24"/>
          <w:szCs w:val="24"/>
          <w:spacing w:val="-7"/>
        </w:rPr>
        <w:t>的内容；明确学习者预习的要求；提出该项目整体安排以及各模块训练的时间、</w:t>
      </w:r>
      <w:r>
        <w:rPr>
          <w:rFonts w:ascii="SimSun" w:hAnsi="SimSun" w:eastAsia="SimSun" w:cs="SimSun"/>
          <w:sz w:val="24"/>
          <w:szCs w:val="24"/>
          <w:spacing w:val="3"/>
        </w:rPr>
        <w:t xml:space="preserve"> </w:t>
      </w:r>
      <w:r>
        <w:rPr>
          <w:rFonts w:ascii="SimSun" w:hAnsi="SimSun" w:eastAsia="SimSun" w:cs="SimSun"/>
          <w:sz w:val="24"/>
          <w:szCs w:val="24"/>
          <w:spacing w:val="-11"/>
        </w:rPr>
        <w:t>内容等。</w:t>
      </w:r>
    </w:p>
    <w:p>
      <w:pPr>
        <w:ind w:left="150" w:right="218" w:firstLine="447"/>
        <w:spacing w:before="32" w:line="347"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w:t>
      </w:r>
      <w:r>
        <w:rPr>
          <w:rFonts w:ascii="SimSun" w:hAnsi="SimSun" w:eastAsia="SimSun" w:cs="SimSun"/>
          <w:sz w:val="24"/>
          <w:szCs w:val="24"/>
          <w:spacing w:val="-7"/>
        </w:rPr>
        <w:t>教学氛围，激发学</w:t>
      </w:r>
      <w:r>
        <w:rPr>
          <w:rFonts w:ascii="SimSun" w:hAnsi="SimSun" w:eastAsia="SimSun" w:cs="SimSun"/>
          <w:sz w:val="24"/>
          <w:szCs w:val="24"/>
        </w:rPr>
        <w:t xml:space="preserve"> </w:t>
      </w:r>
      <w:r>
        <w:rPr>
          <w:rFonts w:ascii="SimSun" w:hAnsi="SimSun" w:eastAsia="SimSun" w:cs="SimSun"/>
          <w:sz w:val="24"/>
          <w:szCs w:val="24"/>
          <w:spacing w:val="-6"/>
        </w:rPr>
        <w:t>习者参与教学活动，提高学习者学习积极性</w:t>
      </w:r>
      <w:r>
        <w:rPr>
          <w:rFonts w:ascii="SimSun" w:hAnsi="SimSun" w:eastAsia="SimSun" w:cs="SimSun"/>
          <w:sz w:val="24"/>
          <w:szCs w:val="24"/>
          <w:spacing w:val="-7"/>
        </w:rPr>
        <w:t>，增强学习者学习信心与成就感。</w:t>
      </w:r>
    </w:p>
    <w:p>
      <w:pPr>
        <w:pStyle w:val="BodyText"/>
        <w:spacing w:line="294" w:lineRule="auto"/>
        <w:rPr/>
      </w:pPr>
      <w:r/>
    </w:p>
    <w:p>
      <w:pPr>
        <w:pStyle w:val="BodyText"/>
        <w:spacing w:line="295" w:lineRule="auto"/>
        <w:rPr/>
      </w:pPr>
      <w:r/>
    </w:p>
    <w:p>
      <w:pPr>
        <w:pStyle w:val="BodyText"/>
        <w:spacing w:line="295" w:lineRule="auto"/>
        <w:rPr/>
      </w:pPr>
      <w:r/>
    </w:p>
    <w:p>
      <w:pPr>
        <w:ind w:left="816"/>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5" w:lineRule="auto"/>
        <w:rPr/>
      </w:pPr>
      <w:r/>
    </w:p>
    <w:p>
      <w:pPr>
        <w:pStyle w:val="BodyText"/>
        <w:spacing w:line="285" w:lineRule="auto"/>
        <w:rPr/>
      </w:pPr>
      <w:r/>
    </w:p>
    <w:p>
      <w:pPr>
        <w:pStyle w:val="BodyText"/>
        <w:spacing w:line="286" w:lineRule="auto"/>
        <w:rPr/>
      </w:pPr>
      <w:r/>
    </w:p>
    <w:p>
      <w:pPr>
        <w:ind w:left="128" w:right="133" w:firstLine="484"/>
        <w:spacing w:before="78" w:line="350" w:lineRule="auto"/>
        <w:jc w:val="both"/>
        <w:rPr>
          <w:rFonts w:ascii="SimSun" w:hAnsi="SimSun" w:eastAsia="SimSun" w:cs="SimSun"/>
          <w:sz w:val="24"/>
          <w:szCs w:val="24"/>
        </w:rPr>
      </w:pPr>
      <w:r>
        <w:rPr>
          <w:rFonts w:ascii="SimSun" w:hAnsi="SimSun" w:eastAsia="SimSun" w:cs="SimSun"/>
          <w:sz w:val="24"/>
          <w:szCs w:val="24"/>
          <w:spacing w:val="-5"/>
        </w:rPr>
        <w:t>课程资源是课程的重要组成部分，是实施课程教学的有效支撑和补充，对教</w:t>
      </w:r>
      <w:r>
        <w:rPr>
          <w:rFonts w:ascii="SimSun" w:hAnsi="SimSun" w:eastAsia="SimSun" w:cs="SimSun"/>
          <w:sz w:val="24"/>
          <w:szCs w:val="24"/>
          <w:spacing w:val="13"/>
        </w:rPr>
        <w:t xml:space="preserve"> </w:t>
      </w:r>
      <w:r>
        <w:rPr>
          <w:rFonts w:ascii="SimSun" w:hAnsi="SimSun" w:eastAsia="SimSun" w:cs="SimSun"/>
          <w:sz w:val="24"/>
          <w:szCs w:val="24"/>
          <w:spacing w:val="-4"/>
        </w:rPr>
        <w:t>师创新教学模式、优化教学环境、改进教学方法</w:t>
      </w:r>
      <w:r>
        <w:rPr>
          <w:rFonts w:ascii="SimSun" w:hAnsi="SimSun" w:eastAsia="SimSun" w:cs="SimSun"/>
          <w:sz w:val="24"/>
          <w:szCs w:val="24"/>
          <w:spacing w:val="-5"/>
        </w:rPr>
        <w:t>、丰富教学手段，培养学生色彩</w:t>
      </w:r>
      <w:r>
        <w:rPr>
          <w:rFonts w:ascii="SimSun" w:hAnsi="SimSun" w:eastAsia="SimSun" w:cs="SimSun"/>
          <w:sz w:val="24"/>
          <w:szCs w:val="24"/>
        </w:rPr>
        <w:t xml:space="preserve"> </w:t>
      </w:r>
      <w:r>
        <w:rPr>
          <w:rFonts w:ascii="SimSun" w:hAnsi="SimSun" w:eastAsia="SimSun" w:cs="SimSun"/>
          <w:sz w:val="24"/>
          <w:szCs w:val="24"/>
          <w:spacing w:val="-10"/>
        </w:rPr>
        <w:t>学科核心素养起着重要作用。应以课程标准和教材为依据</w:t>
      </w:r>
      <w:r>
        <w:rPr>
          <w:rFonts w:ascii="SimSun" w:hAnsi="SimSun" w:eastAsia="SimSun" w:cs="SimSun"/>
          <w:sz w:val="24"/>
          <w:szCs w:val="24"/>
          <w:spacing w:val="-11"/>
        </w:rPr>
        <w:t>，开发配套的课程资源。</w:t>
      </w:r>
    </w:p>
    <w:p>
      <w:pPr>
        <w:ind w:left="613"/>
        <w:spacing w:before="34" w:line="219" w:lineRule="auto"/>
        <w:rPr>
          <w:rFonts w:ascii="SimSun" w:hAnsi="SimSun" w:eastAsia="SimSun" w:cs="SimSun"/>
          <w:sz w:val="24"/>
          <w:szCs w:val="24"/>
        </w:rPr>
      </w:pPr>
      <w:r>
        <w:rPr>
          <w:rFonts w:ascii="SimSun" w:hAnsi="SimSun" w:eastAsia="SimSun" w:cs="SimSun"/>
          <w:sz w:val="24"/>
          <w:szCs w:val="24"/>
          <w:spacing w:val="-6"/>
        </w:rPr>
        <w:t>课程资源包括文本资源、数字化资源、特色资源以及设施设备资源等。</w:t>
      </w:r>
    </w:p>
    <w:p>
      <w:pPr>
        <w:pStyle w:val="BodyText"/>
        <w:spacing w:line="283" w:lineRule="auto"/>
        <w:rPr/>
      </w:pPr>
      <w:r/>
    </w:p>
    <w:p>
      <w:pPr>
        <w:pStyle w:val="BodyText"/>
        <w:spacing w:line="284" w:lineRule="auto"/>
        <w:rPr/>
      </w:pPr>
      <w:r/>
    </w:p>
    <w:p>
      <w:pPr>
        <w:ind w:left="619"/>
        <w:spacing w:before="78" w:line="221" w:lineRule="auto"/>
        <w:outlineLvl w:val="1"/>
        <w:rPr>
          <w:rFonts w:ascii="SimHei" w:hAnsi="SimHei" w:eastAsia="SimHei" w:cs="SimHei"/>
          <w:sz w:val="24"/>
          <w:szCs w:val="24"/>
        </w:rPr>
      </w:pPr>
      <w:r>
        <w:rPr>
          <w:rFonts w:ascii="SimHei" w:hAnsi="SimHei" w:eastAsia="SimHei" w:cs="SimHei"/>
          <w:sz w:val="24"/>
          <w:szCs w:val="24"/>
          <w:b/>
          <w:bCs/>
          <w:spacing w:val="-15"/>
        </w:rPr>
        <w:t>1.文本资源</w:t>
      </w:r>
    </w:p>
    <w:p>
      <w:pPr>
        <w:ind w:left="138" w:right="155" w:firstLine="585"/>
        <w:spacing w:before="180" w:line="415" w:lineRule="auto"/>
        <w:rPr>
          <w:rFonts w:ascii="SimSun" w:hAnsi="SimSun" w:eastAsia="SimSun" w:cs="SimSun"/>
          <w:sz w:val="24"/>
          <w:szCs w:val="24"/>
        </w:rPr>
      </w:pPr>
      <w:r>
        <w:rPr>
          <w:rFonts w:ascii="SimSun" w:hAnsi="SimSun" w:eastAsia="SimSun" w:cs="SimSun"/>
          <w:sz w:val="24"/>
          <w:szCs w:val="24"/>
          <w:spacing w:val="-8"/>
        </w:rPr>
        <w:t>文本资源是指教学辅助材料等。学校在教育行政部门指导下，</w:t>
      </w:r>
      <w:r>
        <w:rPr>
          <w:rFonts w:ascii="SimSun" w:hAnsi="SimSun" w:eastAsia="SimSun" w:cs="SimSun"/>
          <w:sz w:val="24"/>
          <w:szCs w:val="24"/>
          <w:spacing w:val="-9"/>
        </w:rPr>
        <w:t>依据本地区和</w:t>
      </w:r>
      <w:r>
        <w:rPr>
          <w:rFonts w:ascii="SimSun" w:hAnsi="SimSun" w:eastAsia="SimSun" w:cs="SimSun"/>
          <w:sz w:val="24"/>
          <w:szCs w:val="24"/>
        </w:rPr>
        <w:t xml:space="preserve"> </w:t>
      </w:r>
      <w:r>
        <w:rPr>
          <w:rFonts w:ascii="SimSun" w:hAnsi="SimSun" w:eastAsia="SimSun" w:cs="SimSun"/>
          <w:sz w:val="24"/>
          <w:szCs w:val="24"/>
          <w:spacing w:val="-6"/>
        </w:rPr>
        <w:t>学校的特点，结合日常教学内容，选择和使用合适的文</w:t>
      </w:r>
      <w:r>
        <w:rPr>
          <w:rFonts w:ascii="SimSun" w:hAnsi="SimSun" w:eastAsia="SimSun" w:cs="SimSun"/>
          <w:sz w:val="24"/>
          <w:szCs w:val="24"/>
          <w:spacing w:val="-7"/>
        </w:rPr>
        <w:t>本资源。</w:t>
      </w:r>
    </w:p>
    <w:p>
      <w:pPr>
        <w:ind w:left="605"/>
        <w:spacing w:before="307" w:line="221" w:lineRule="auto"/>
        <w:outlineLvl w:val="1"/>
        <w:rPr>
          <w:rFonts w:ascii="SimHei" w:hAnsi="SimHei" w:eastAsia="SimHei" w:cs="SimHei"/>
          <w:sz w:val="24"/>
          <w:szCs w:val="24"/>
        </w:rPr>
      </w:pPr>
      <w:r>
        <w:rPr>
          <w:rFonts w:ascii="SimHei" w:hAnsi="SimHei" w:eastAsia="SimHei" w:cs="SimHei"/>
          <w:sz w:val="24"/>
          <w:szCs w:val="24"/>
          <w:b/>
          <w:bCs/>
          <w:spacing w:val="-7"/>
        </w:rPr>
        <w:t>2.数字化资源</w:t>
      </w:r>
    </w:p>
    <w:p>
      <w:pPr>
        <w:ind w:left="134" w:right="165" w:firstLine="580"/>
        <w:spacing w:before="180" w:line="424" w:lineRule="auto"/>
        <w:rPr>
          <w:rFonts w:ascii="SimSun" w:hAnsi="SimSun" w:eastAsia="SimSun" w:cs="SimSun"/>
          <w:sz w:val="24"/>
          <w:szCs w:val="24"/>
        </w:rPr>
      </w:pPr>
      <w:r>
        <w:rPr>
          <w:rFonts w:ascii="SimSun" w:hAnsi="SimSun" w:eastAsia="SimSun" w:cs="SimSun"/>
          <w:sz w:val="24"/>
          <w:szCs w:val="24"/>
          <w:spacing w:val="-8"/>
        </w:rPr>
        <w:t>数字化资源是指经过数字化处理，可以在计算机或网络环境下</w:t>
      </w:r>
      <w:r>
        <w:rPr>
          <w:rFonts w:ascii="SimSun" w:hAnsi="SimSun" w:eastAsia="SimSun" w:cs="SimSun"/>
          <w:sz w:val="24"/>
          <w:szCs w:val="24"/>
          <w:spacing w:val="-9"/>
        </w:rPr>
        <w:t>运行的多媒体</w:t>
      </w:r>
      <w:r>
        <w:rPr>
          <w:rFonts w:ascii="SimSun" w:hAnsi="SimSun" w:eastAsia="SimSun" w:cs="SimSun"/>
          <w:sz w:val="24"/>
          <w:szCs w:val="24"/>
        </w:rPr>
        <w:t xml:space="preserve"> </w:t>
      </w:r>
      <w:r>
        <w:rPr>
          <w:rFonts w:ascii="SimSun" w:hAnsi="SimSun" w:eastAsia="SimSun" w:cs="SimSun"/>
          <w:sz w:val="24"/>
          <w:szCs w:val="24"/>
          <w:spacing w:val="-3"/>
        </w:rPr>
        <w:t>材料。教师要充分利用信息化手段，精心选择数字化资源，创新教学方式。</w:t>
      </w:r>
    </w:p>
    <w:p>
      <w:pPr>
        <w:spacing w:line="424" w:lineRule="auto"/>
        <w:sectPr>
          <w:footerReference w:type="default" r:id="rId86"/>
          <w:pgSz w:w="11906" w:h="16839"/>
          <w:pgMar w:top="1431" w:right="1687" w:bottom="1354" w:left="1687" w:header="0" w:footer="1188" w:gutter="0"/>
        </w:sectPr>
        <w:rPr>
          <w:rFonts w:ascii="SimSun" w:hAnsi="SimSun" w:eastAsia="SimSun" w:cs="SimSun"/>
          <w:sz w:val="24"/>
          <w:szCs w:val="24"/>
        </w:rPr>
      </w:pPr>
    </w:p>
    <w:p>
      <w:pPr>
        <w:pStyle w:val="BodyText"/>
        <w:spacing w:line="325" w:lineRule="auto"/>
        <w:rPr/>
      </w:pPr>
      <w:r/>
    </w:p>
    <w:p>
      <w:pPr>
        <w:ind w:left="508"/>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3.特色资源</w:t>
      </w:r>
    </w:p>
    <w:p>
      <w:pPr>
        <w:ind w:left="33" w:firstLine="472"/>
        <w:spacing w:before="181" w:line="352" w:lineRule="auto"/>
        <w:jc w:val="both"/>
        <w:rPr>
          <w:rFonts w:ascii="SimSun" w:hAnsi="SimSun" w:eastAsia="SimSun" w:cs="SimSun"/>
          <w:sz w:val="24"/>
          <w:szCs w:val="24"/>
        </w:rPr>
      </w:pPr>
      <w:r>
        <w:rPr>
          <w:rFonts w:ascii="SimSun" w:hAnsi="SimSun" w:eastAsia="SimSun" w:cs="SimSun"/>
          <w:sz w:val="24"/>
          <w:szCs w:val="24"/>
          <w:spacing w:val="-11"/>
        </w:rPr>
        <w:t>特色资源是指具有行业、专业和艺术人文特色的资源，如地方文化遗产、人文</w:t>
      </w:r>
      <w:r>
        <w:rPr>
          <w:rFonts w:ascii="SimSun" w:hAnsi="SimSun" w:eastAsia="SimSun" w:cs="SimSun"/>
          <w:sz w:val="24"/>
          <w:szCs w:val="24"/>
          <w:spacing w:val="1"/>
        </w:rPr>
        <w:t xml:space="preserve"> </w:t>
      </w:r>
      <w:r>
        <w:rPr>
          <w:rFonts w:ascii="SimSun" w:hAnsi="SimSun" w:eastAsia="SimSun" w:cs="SimSun"/>
          <w:sz w:val="24"/>
          <w:szCs w:val="24"/>
          <w:spacing w:val="-4"/>
        </w:rPr>
        <w:t>景观、自然景观、科技馆、博物馆、图书馆、艺术场馆、创意园区、艺术团体等</w:t>
      </w:r>
      <w:r>
        <w:rPr>
          <w:rFonts w:ascii="SimSun" w:hAnsi="SimSun" w:eastAsia="SimSun" w:cs="SimSun"/>
          <w:sz w:val="24"/>
          <w:szCs w:val="24"/>
        </w:rPr>
        <w:t xml:space="preserve"> </w:t>
      </w:r>
      <w:r>
        <w:rPr>
          <w:rFonts w:ascii="SimSun" w:hAnsi="SimSun" w:eastAsia="SimSun" w:cs="SimSun"/>
          <w:sz w:val="24"/>
          <w:szCs w:val="24"/>
          <w:spacing w:val="-9"/>
        </w:rPr>
        <w:t>资源。教师应根据课程教学需要整合、开发和利用特色资源，指导学生通过</w:t>
      </w:r>
      <w:r>
        <w:rPr>
          <w:rFonts w:ascii="SimSun" w:hAnsi="SimSun" w:eastAsia="SimSun" w:cs="SimSun"/>
          <w:sz w:val="24"/>
          <w:szCs w:val="24"/>
          <w:spacing w:val="-10"/>
        </w:rPr>
        <w:t>参观、</w:t>
      </w:r>
      <w:r>
        <w:rPr>
          <w:rFonts w:ascii="SimSun" w:hAnsi="SimSun" w:eastAsia="SimSun" w:cs="SimSun"/>
          <w:sz w:val="24"/>
          <w:szCs w:val="24"/>
        </w:rPr>
        <w:t xml:space="preserve"> </w:t>
      </w:r>
      <w:r>
        <w:rPr>
          <w:rFonts w:ascii="SimSun" w:hAnsi="SimSun" w:eastAsia="SimSun" w:cs="SimSun"/>
          <w:sz w:val="24"/>
          <w:szCs w:val="24"/>
          <w:spacing w:val="-6"/>
        </w:rPr>
        <w:t>访问、调查、观摩、检索等多种形式，拓展艺术学习视野。</w:t>
      </w:r>
    </w:p>
    <w:p>
      <w:pPr>
        <w:pStyle w:val="BodyText"/>
        <w:spacing w:line="318" w:lineRule="auto"/>
        <w:rPr/>
      </w:pPr>
      <w:r/>
    </w:p>
    <w:p>
      <w:pPr>
        <w:ind w:left="501"/>
        <w:spacing w:before="78" w:line="221" w:lineRule="auto"/>
        <w:outlineLvl w:val="1"/>
        <w:rPr>
          <w:rFonts w:ascii="SimHei" w:hAnsi="SimHei" w:eastAsia="SimHei" w:cs="SimHei"/>
          <w:sz w:val="24"/>
          <w:szCs w:val="24"/>
        </w:rPr>
      </w:pPr>
      <w:r>
        <w:rPr>
          <w:rFonts w:ascii="SimHei" w:hAnsi="SimHei" w:eastAsia="SimHei" w:cs="SimHei"/>
          <w:sz w:val="24"/>
          <w:szCs w:val="24"/>
          <w:b/>
          <w:bCs/>
          <w:spacing w:val="-11"/>
        </w:rPr>
        <w:t>4.设施设备资源</w:t>
      </w:r>
    </w:p>
    <w:p>
      <w:pPr>
        <w:ind w:left="36" w:right="77" w:firstLine="473"/>
        <w:spacing w:before="179" w:line="350" w:lineRule="auto"/>
        <w:jc w:val="both"/>
        <w:rPr>
          <w:rFonts w:ascii="SimSun" w:hAnsi="SimSun" w:eastAsia="SimSun" w:cs="SimSun"/>
          <w:sz w:val="24"/>
          <w:szCs w:val="24"/>
        </w:rPr>
      </w:pPr>
      <w:r>
        <w:rPr>
          <w:rFonts w:ascii="SimSun" w:hAnsi="SimSun" w:eastAsia="SimSun" w:cs="SimSun"/>
          <w:sz w:val="24"/>
          <w:szCs w:val="24"/>
          <w:spacing w:val="-5"/>
        </w:rPr>
        <w:t>设施设备资源包括色彩教学专用教室、色彩活动场地，以及适应现代信息化</w:t>
      </w:r>
      <w:r>
        <w:rPr>
          <w:rFonts w:ascii="SimSun" w:hAnsi="SimSun" w:eastAsia="SimSun" w:cs="SimSun"/>
          <w:sz w:val="24"/>
          <w:szCs w:val="24"/>
          <w:spacing w:val="4"/>
        </w:rPr>
        <w:t xml:space="preserve"> </w:t>
      </w:r>
      <w:r>
        <w:rPr>
          <w:rFonts w:ascii="SimSun" w:hAnsi="SimSun" w:eastAsia="SimSun" w:cs="SimSun"/>
          <w:sz w:val="24"/>
          <w:szCs w:val="24"/>
          <w:spacing w:val="-11"/>
        </w:rPr>
        <w:t>教学需要的多媒体软件、互联网等资源。学校要为教师</w:t>
      </w:r>
      <w:r>
        <w:rPr>
          <w:rFonts w:ascii="SimSun" w:hAnsi="SimSun" w:eastAsia="SimSun" w:cs="SimSun"/>
          <w:sz w:val="24"/>
          <w:szCs w:val="24"/>
          <w:spacing w:val="-12"/>
        </w:rPr>
        <w:t>实施教学提供必要的软硬件</w:t>
      </w:r>
      <w:r>
        <w:rPr>
          <w:rFonts w:ascii="SimSun" w:hAnsi="SimSun" w:eastAsia="SimSun" w:cs="SimSun"/>
          <w:sz w:val="24"/>
          <w:szCs w:val="24"/>
        </w:rPr>
        <w:t xml:space="preserve"> </w:t>
      </w:r>
      <w:r>
        <w:rPr>
          <w:rFonts w:ascii="SimSun" w:hAnsi="SimSun" w:eastAsia="SimSun" w:cs="SimSun"/>
          <w:sz w:val="24"/>
          <w:szCs w:val="24"/>
          <w:spacing w:val="-8"/>
        </w:rPr>
        <w:t>支撑，为学生创造良好的学习条件和环境，满足学生艺术学习和实践的需要。</w:t>
      </w:r>
    </w:p>
    <w:p>
      <w:pPr>
        <w:pStyle w:val="BodyText"/>
        <w:spacing w:line="333" w:lineRule="auto"/>
        <w:rPr/>
      </w:pPr>
      <w:r/>
    </w:p>
    <w:p>
      <w:pPr>
        <w:pStyle w:val="BodyText"/>
        <w:spacing w:line="334" w:lineRule="auto"/>
        <w:rPr/>
      </w:pPr>
      <w:r/>
    </w:p>
    <w:p>
      <w:pPr>
        <w:ind w:left="701"/>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84" w:lineRule="auto"/>
        <w:rPr/>
      </w:pPr>
      <w:r/>
    </w:p>
    <w:p>
      <w:pPr>
        <w:pStyle w:val="BodyText"/>
        <w:spacing w:line="285" w:lineRule="auto"/>
        <w:rPr/>
      </w:pPr>
      <w:r/>
    </w:p>
    <w:p>
      <w:pPr>
        <w:pStyle w:val="BodyText"/>
        <w:spacing w:line="285" w:lineRule="auto"/>
        <w:rPr/>
      </w:pPr>
      <w:r/>
    </w:p>
    <w:p>
      <w:pPr>
        <w:ind w:left="35" w:right="20" w:firstLine="463"/>
        <w:spacing w:before="79" w:line="352" w:lineRule="auto"/>
        <w:rPr>
          <w:rFonts w:ascii="SimSun" w:hAnsi="SimSun" w:eastAsia="SimSun" w:cs="SimSun"/>
          <w:sz w:val="24"/>
          <w:szCs w:val="24"/>
        </w:rPr>
      </w:pPr>
      <w:r>
        <w:rPr>
          <w:rFonts w:ascii="SimSun" w:hAnsi="SimSun" w:eastAsia="SimSun" w:cs="SimSun"/>
          <w:sz w:val="24"/>
          <w:szCs w:val="24"/>
          <w:spacing w:val="-12"/>
        </w:rPr>
        <w:t>教材是课程标准的具体呈现形式，是实现课程目标、实施教学的重要资源。</w:t>
      </w:r>
      <w:r>
        <w:rPr>
          <w:rFonts w:ascii="SimSun" w:hAnsi="SimSun" w:eastAsia="SimSun" w:cs="SimSun"/>
          <w:sz w:val="24"/>
          <w:szCs w:val="24"/>
          <w:spacing w:val="-45"/>
        </w:rPr>
        <w:t xml:space="preserve"> </w:t>
      </w:r>
      <w:r>
        <w:rPr>
          <w:rFonts w:ascii="SimSun" w:hAnsi="SimSun" w:eastAsia="SimSun" w:cs="SimSun"/>
          <w:sz w:val="24"/>
          <w:szCs w:val="24"/>
          <w:spacing w:val="-12"/>
        </w:rPr>
        <w:t>中</w:t>
      </w:r>
      <w:r>
        <w:rPr>
          <w:rFonts w:ascii="SimSun" w:hAnsi="SimSun" w:eastAsia="SimSun" w:cs="SimSun"/>
          <w:sz w:val="24"/>
          <w:szCs w:val="24"/>
        </w:rPr>
        <w:t xml:space="preserve"> </w:t>
      </w:r>
      <w:r>
        <w:rPr>
          <w:rFonts w:ascii="SimSun" w:hAnsi="SimSun" w:eastAsia="SimSun" w:cs="SimSun"/>
          <w:sz w:val="24"/>
          <w:szCs w:val="24"/>
          <w:spacing w:val="-10"/>
        </w:rPr>
        <w:t>等职业学校色彩课程教材的选择，要以社会主义核心价值观为导向，落实立德树人</w:t>
      </w:r>
      <w:r>
        <w:rPr>
          <w:rFonts w:ascii="SimSun" w:hAnsi="SimSun" w:eastAsia="SimSun" w:cs="SimSun"/>
          <w:sz w:val="24"/>
          <w:szCs w:val="24"/>
          <w:spacing w:val="11"/>
        </w:rPr>
        <w:t xml:space="preserve"> </w:t>
      </w:r>
      <w:r>
        <w:rPr>
          <w:rFonts w:ascii="SimSun" w:hAnsi="SimSun" w:eastAsia="SimSun" w:cs="SimSun"/>
          <w:sz w:val="24"/>
          <w:szCs w:val="24"/>
          <w:spacing w:val="-10"/>
        </w:rPr>
        <w:t>的根本任务；要注重职业教育特点、工业美术学科特色和中等职业学校学生认知规</w:t>
      </w:r>
      <w:r>
        <w:rPr>
          <w:rFonts w:ascii="SimSun" w:hAnsi="SimSun" w:eastAsia="SimSun" w:cs="SimSun"/>
          <w:sz w:val="24"/>
          <w:szCs w:val="24"/>
          <w:spacing w:val="6"/>
        </w:rPr>
        <w:t xml:space="preserve"> </w:t>
      </w:r>
      <w:r>
        <w:rPr>
          <w:rFonts w:ascii="SimSun" w:hAnsi="SimSun" w:eastAsia="SimSun" w:cs="SimSun"/>
          <w:sz w:val="24"/>
          <w:szCs w:val="24"/>
          <w:spacing w:val="-5"/>
        </w:rPr>
        <w:t>律，贯穿本学科核心素养的要求，为课程实施提供保证。</w:t>
      </w:r>
    </w:p>
    <w:p>
      <w:pPr>
        <w:ind w:left="37" w:right="78" w:firstLine="480"/>
        <w:spacing w:before="37" w:line="350" w:lineRule="auto"/>
        <w:rPr>
          <w:rFonts w:ascii="SimSun" w:hAnsi="SimSun" w:eastAsia="SimSun" w:cs="SimSun"/>
          <w:sz w:val="24"/>
          <w:szCs w:val="24"/>
        </w:rPr>
      </w:pPr>
      <w:r>
        <w:rPr>
          <w:rFonts w:ascii="SimSun" w:hAnsi="SimSun" w:eastAsia="SimSun" w:cs="SimSun"/>
          <w:sz w:val="24"/>
          <w:szCs w:val="24"/>
          <w:spacing w:val="-5"/>
        </w:rPr>
        <w:t>色彩课程教材是学生学习和教师教学的重要内容和载体，应落实</w:t>
      </w:r>
      <w:r>
        <w:rPr>
          <w:rFonts w:ascii="SimSun" w:hAnsi="SimSun" w:eastAsia="SimSun" w:cs="SimSun"/>
          <w:sz w:val="24"/>
          <w:szCs w:val="24"/>
          <w:spacing w:val="-6"/>
        </w:rPr>
        <w:t>课程改革要</w:t>
      </w:r>
      <w:r>
        <w:rPr>
          <w:rFonts w:ascii="SimSun" w:hAnsi="SimSun" w:eastAsia="SimSun" w:cs="SimSun"/>
          <w:sz w:val="24"/>
          <w:szCs w:val="24"/>
        </w:rPr>
        <w:t xml:space="preserve"> </w:t>
      </w:r>
      <w:r>
        <w:rPr>
          <w:rFonts w:ascii="SimSun" w:hAnsi="SimSun" w:eastAsia="SimSun" w:cs="SimSun"/>
          <w:sz w:val="24"/>
          <w:szCs w:val="24"/>
          <w:spacing w:val="-8"/>
        </w:rPr>
        <w:t>求，体现色彩课程的美育功能。教材的编写要以本课程标准规定的艺术</w:t>
      </w:r>
      <w:r>
        <w:rPr>
          <w:rFonts w:ascii="SimSun" w:hAnsi="SimSun" w:eastAsia="SimSun" w:cs="SimSun"/>
          <w:sz w:val="24"/>
          <w:szCs w:val="24"/>
          <w:spacing w:val="-9"/>
        </w:rPr>
        <w:t>学科核心</w:t>
      </w:r>
      <w:r>
        <w:rPr>
          <w:rFonts w:ascii="SimSun" w:hAnsi="SimSun" w:eastAsia="SimSun" w:cs="SimSun"/>
          <w:sz w:val="24"/>
          <w:szCs w:val="24"/>
        </w:rPr>
        <w:t xml:space="preserve">  </w:t>
      </w:r>
      <w:r>
        <w:rPr>
          <w:rFonts w:ascii="SimSun" w:hAnsi="SimSun" w:eastAsia="SimSun" w:cs="SimSun"/>
          <w:sz w:val="24"/>
          <w:szCs w:val="24"/>
          <w:spacing w:val="-12"/>
        </w:rPr>
        <w:t>素养、课程目标及课程内容为依据。</w:t>
      </w:r>
    </w:p>
    <w:p>
      <w:pPr>
        <w:pStyle w:val="BodyText"/>
        <w:spacing w:line="316" w:lineRule="auto"/>
        <w:rPr/>
      </w:pPr>
      <w:r/>
    </w:p>
    <w:p>
      <w:pPr>
        <w:ind w:left="532"/>
        <w:spacing w:before="78" w:line="213" w:lineRule="auto"/>
        <w:outlineLvl w:val="1"/>
        <w:rPr>
          <w:rFonts w:ascii="SimHei" w:hAnsi="SimHei" w:eastAsia="SimHei" w:cs="SimHei"/>
          <w:sz w:val="24"/>
          <w:szCs w:val="24"/>
        </w:rPr>
      </w:pPr>
      <w:r>
        <w:rPr>
          <w:rFonts w:ascii="SimHei" w:hAnsi="SimHei" w:eastAsia="SimHei" w:cs="SimHei"/>
          <w:sz w:val="24"/>
          <w:szCs w:val="24"/>
          <w:b/>
          <w:bCs/>
          <w:spacing w:val="-15"/>
        </w:rPr>
        <w:t>1.体现国家意志，坚持立德树人</w:t>
      </w:r>
    </w:p>
    <w:p>
      <w:pPr>
        <w:ind w:left="24" w:right="73" w:firstLine="623"/>
        <w:spacing w:before="192" w:line="414" w:lineRule="auto"/>
        <w:rPr>
          <w:rFonts w:ascii="SimSun" w:hAnsi="SimSun" w:eastAsia="SimSun" w:cs="SimSun"/>
          <w:sz w:val="24"/>
          <w:szCs w:val="24"/>
        </w:rPr>
      </w:pPr>
      <w:r>
        <w:rPr>
          <w:rFonts w:ascii="SimSun" w:hAnsi="SimSun" w:eastAsia="SimSun" w:cs="SimSun"/>
          <w:sz w:val="24"/>
          <w:szCs w:val="24"/>
          <w:spacing w:val="-9"/>
        </w:rPr>
        <w:t>以习近平新时代中国特色社会主义思想为指导，坚持贯穿融入社会主义核心</w:t>
      </w:r>
      <w:r>
        <w:rPr>
          <w:rFonts w:ascii="SimSun" w:hAnsi="SimSun" w:eastAsia="SimSun" w:cs="SimSun"/>
          <w:sz w:val="24"/>
          <w:szCs w:val="24"/>
          <w:spacing w:val="2"/>
        </w:rPr>
        <w:t xml:space="preserve"> </w:t>
      </w:r>
      <w:r>
        <w:rPr>
          <w:rFonts w:ascii="SimSun" w:hAnsi="SimSun" w:eastAsia="SimSun" w:cs="SimSun"/>
          <w:sz w:val="24"/>
          <w:szCs w:val="24"/>
          <w:spacing w:val="-4"/>
        </w:rPr>
        <w:t>价值观，引导学生形成正确的世界观、人生观和价</w:t>
      </w:r>
      <w:r>
        <w:rPr>
          <w:rFonts w:ascii="SimSun" w:hAnsi="SimSun" w:eastAsia="SimSun" w:cs="SimSun"/>
          <w:sz w:val="24"/>
          <w:szCs w:val="24"/>
          <w:spacing w:val="-5"/>
        </w:rPr>
        <w:t>值观。</w:t>
      </w:r>
    </w:p>
    <w:p>
      <w:pPr>
        <w:ind w:left="518"/>
        <w:spacing w:before="310" w:line="213" w:lineRule="auto"/>
        <w:outlineLvl w:val="1"/>
        <w:rPr>
          <w:rFonts w:ascii="SimHei" w:hAnsi="SimHei" w:eastAsia="SimHei" w:cs="SimHei"/>
          <w:sz w:val="24"/>
          <w:szCs w:val="24"/>
        </w:rPr>
      </w:pPr>
      <w:r>
        <w:rPr>
          <w:rFonts w:ascii="SimHei" w:hAnsi="SimHei" w:eastAsia="SimHei" w:cs="SimHei"/>
          <w:sz w:val="24"/>
          <w:szCs w:val="24"/>
          <w:b/>
          <w:bCs/>
          <w:spacing w:val="-11"/>
        </w:rPr>
        <w:t>2.坚定文化自信，具有国际视野</w:t>
      </w:r>
    </w:p>
    <w:p>
      <w:pPr>
        <w:ind w:left="34" w:right="178" w:firstLine="482"/>
        <w:spacing w:before="189" w:line="415" w:lineRule="auto"/>
        <w:rPr>
          <w:rFonts w:ascii="SimSun" w:hAnsi="SimSun" w:eastAsia="SimSun" w:cs="SimSun"/>
          <w:sz w:val="24"/>
          <w:szCs w:val="24"/>
        </w:rPr>
      </w:pPr>
      <w:r>
        <w:rPr>
          <w:rFonts w:ascii="SimSun" w:hAnsi="SimSun" w:eastAsia="SimSun" w:cs="SimSun"/>
          <w:sz w:val="24"/>
          <w:szCs w:val="24"/>
          <w:spacing w:val="-8"/>
        </w:rPr>
        <w:t>要继承和弘扬中华优秀传统文化、革命文化和社会主义先进文化</w:t>
      </w:r>
      <w:r>
        <w:rPr>
          <w:rFonts w:ascii="SimSun" w:hAnsi="SimSun" w:eastAsia="SimSun" w:cs="SimSun"/>
          <w:sz w:val="24"/>
          <w:szCs w:val="24"/>
          <w:spacing w:val="-9"/>
        </w:rPr>
        <w:t>，借鉴和吸</w:t>
      </w:r>
      <w:r>
        <w:rPr>
          <w:rFonts w:ascii="SimSun" w:hAnsi="SimSun" w:eastAsia="SimSun" w:cs="SimSun"/>
          <w:sz w:val="24"/>
          <w:szCs w:val="24"/>
        </w:rPr>
        <w:t xml:space="preserve"> </w:t>
      </w:r>
      <w:r>
        <w:rPr>
          <w:rFonts w:ascii="SimSun" w:hAnsi="SimSun" w:eastAsia="SimSun" w:cs="SimSun"/>
          <w:sz w:val="24"/>
          <w:szCs w:val="24"/>
          <w:spacing w:val="-5"/>
        </w:rPr>
        <w:t>收各国优秀文化艺术成果，拓宽学生文化视野，理解文化的多样性。</w:t>
      </w:r>
    </w:p>
    <w:p>
      <w:pPr>
        <w:spacing w:line="415" w:lineRule="auto"/>
        <w:sectPr>
          <w:footerReference w:type="default" r:id="rId87"/>
          <w:pgSz w:w="11906" w:h="16839"/>
          <w:pgMar w:top="1431" w:right="1772" w:bottom="1354" w:left="1785" w:header="0" w:footer="1188" w:gutter="0"/>
        </w:sectPr>
        <w:rPr>
          <w:rFonts w:ascii="SimSun" w:hAnsi="SimSun" w:eastAsia="SimSun" w:cs="SimSun"/>
          <w:sz w:val="24"/>
          <w:szCs w:val="24"/>
        </w:rPr>
      </w:pPr>
    </w:p>
    <w:p>
      <w:pPr>
        <w:pStyle w:val="BodyText"/>
        <w:spacing w:line="325" w:lineRule="auto"/>
        <w:rPr/>
      </w:pPr>
      <w:r/>
    </w:p>
    <w:p>
      <w:pPr>
        <w:ind w:left="520"/>
        <w:spacing w:before="78" w:line="213" w:lineRule="auto"/>
        <w:outlineLvl w:val="1"/>
        <w:rPr>
          <w:rFonts w:ascii="SimHei" w:hAnsi="SimHei" w:eastAsia="SimHei" w:cs="SimHei"/>
          <w:sz w:val="24"/>
          <w:szCs w:val="24"/>
        </w:rPr>
      </w:pPr>
      <w:r>
        <w:rPr>
          <w:rFonts w:ascii="SimHei" w:hAnsi="SimHei" w:eastAsia="SimHei" w:cs="SimHei"/>
          <w:sz w:val="24"/>
          <w:szCs w:val="24"/>
          <w:b/>
          <w:bCs/>
          <w:spacing w:val="-11"/>
        </w:rPr>
        <w:t>3.遵循学习规律，注重学生发展</w:t>
      </w:r>
    </w:p>
    <w:p>
      <w:pPr>
        <w:ind w:left="26" w:right="100" w:firstLine="489"/>
        <w:spacing w:before="191" w:line="350" w:lineRule="auto"/>
        <w:jc w:val="both"/>
        <w:rPr>
          <w:rFonts w:ascii="SimSun" w:hAnsi="SimSun" w:eastAsia="SimSun" w:cs="SimSun"/>
          <w:sz w:val="24"/>
          <w:szCs w:val="24"/>
        </w:rPr>
      </w:pPr>
      <w:r>
        <w:rPr>
          <w:rFonts w:ascii="SimSun" w:hAnsi="SimSun" w:eastAsia="SimSun" w:cs="SimSun"/>
          <w:sz w:val="24"/>
          <w:szCs w:val="24"/>
          <w:spacing w:val="-6"/>
        </w:rPr>
        <w:t>要遵循学生身心发展和认知规律，密切联系学生学习和生活经</w:t>
      </w:r>
      <w:r>
        <w:rPr>
          <w:rFonts w:ascii="SimSun" w:hAnsi="SimSun" w:eastAsia="SimSun" w:cs="SimSun"/>
          <w:sz w:val="24"/>
          <w:szCs w:val="24"/>
          <w:spacing w:val="-7"/>
        </w:rPr>
        <w:t>验，结合中等</w:t>
      </w:r>
      <w:r>
        <w:rPr>
          <w:rFonts w:ascii="SimSun" w:hAnsi="SimSun" w:eastAsia="SimSun" w:cs="SimSun"/>
          <w:sz w:val="24"/>
          <w:szCs w:val="24"/>
        </w:rPr>
        <w:t xml:space="preserve"> </w:t>
      </w:r>
      <w:r>
        <w:rPr>
          <w:rFonts w:ascii="SimSun" w:hAnsi="SimSun" w:eastAsia="SimSun" w:cs="SimSun"/>
          <w:sz w:val="24"/>
          <w:szCs w:val="24"/>
          <w:spacing w:val="-6"/>
        </w:rPr>
        <w:t>职业教育特点，突出实践性和应用性，引导学生在解决实际问题的活动或情境中</w:t>
      </w:r>
      <w:r>
        <w:rPr>
          <w:rFonts w:ascii="SimSun" w:hAnsi="SimSun" w:eastAsia="SimSun" w:cs="SimSun"/>
          <w:sz w:val="24"/>
          <w:szCs w:val="24"/>
          <w:spacing w:val="13"/>
        </w:rPr>
        <w:t xml:space="preserve"> </w:t>
      </w:r>
      <w:r>
        <w:rPr>
          <w:rFonts w:ascii="SimSun" w:hAnsi="SimSun" w:eastAsia="SimSun" w:cs="SimSun"/>
          <w:sz w:val="24"/>
          <w:szCs w:val="24"/>
          <w:spacing w:val="-10"/>
        </w:rPr>
        <w:t>提升艺术学科核心素养水平。</w:t>
      </w:r>
    </w:p>
    <w:p>
      <w:pPr>
        <w:pStyle w:val="BodyText"/>
        <w:spacing w:line="316" w:lineRule="auto"/>
        <w:rPr/>
      </w:pPr>
      <w:r/>
    </w:p>
    <w:p>
      <w:pPr>
        <w:ind w:left="513"/>
        <w:spacing w:before="78" w:line="213" w:lineRule="auto"/>
        <w:outlineLvl w:val="1"/>
        <w:rPr>
          <w:rFonts w:ascii="SimHei" w:hAnsi="SimHei" w:eastAsia="SimHei" w:cs="SimHei"/>
          <w:sz w:val="24"/>
          <w:szCs w:val="24"/>
        </w:rPr>
      </w:pPr>
      <w:r>
        <w:rPr>
          <w:rFonts w:ascii="SimHei" w:hAnsi="SimHei" w:eastAsia="SimHei" w:cs="SimHei"/>
          <w:sz w:val="24"/>
          <w:szCs w:val="24"/>
          <w:b/>
          <w:bCs/>
          <w:spacing w:val="-11"/>
        </w:rPr>
        <w:t>4.依据课程标准，精选学习内容</w:t>
      </w:r>
    </w:p>
    <w:p>
      <w:pPr>
        <w:ind w:left="26" w:right="102" w:firstLine="488"/>
        <w:spacing w:before="191" w:line="352" w:lineRule="auto"/>
        <w:jc w:val="both"/>
        <w:rPr>
          <w:rFonts w:ascii="SimSun" w:hAnsi="SimSun" w:eastAsia="SimSun" w:cs="SimSun"/>
          <w:sz w:val="24"/>
          <w:szCs w:val="24"/>
        </w:rPr>
      </w:pPr>
      <w:r>
        <w:rPr>
          <w:rFonts w:ascii="SimSun" w:hAnsi="SimSun" w:eastAsia="SimSun" w:cs="SimSun"/>
          <w:sz w:val="24"/>
          <w:szCs w:val="24"/>
          <w:spacing w:val="-7"/>
        </w:rPr>
        <w:t>应坚持经典性、代表性和时代性原则，精选具有精神高度、文化内涵、艺术</w:t>
      </w:r>
      <w:r>
        <w:rPr>
          <w:rFonts w:ascii="SimSun" w:hAnsi="SimSun" w:eastAsia="SimSun" w:cs="SimSun"/>
          <w:sz w:val="24"/>
          <w:szCs w:val="24"/>
          <w:spacing w:val="14"/>
        </w:rPr>
        <w:t xml:space="preserve"> </w:t>
      </w:r>
      <w:r>
        <w:rPr>
          <w:rFonts w:ascii="SimSun" w:hAnsi="SimSun" w:eastAsia="SimSun" w:cs="SimSun"/>
          <w:sz w:val="24"/>
          <w:szCs w:val="24"/>
          <w:spacing w:val="-12"/>
        </w:rPr>
        <w:t>价值的优秀作品，加大中华优秀传统文化、</w:t>
      </w:r>
      <w:r>
        <w:rPr>
          <w:rFonts w:ascii="SimSun" w:hAnsi="SimSun" w:eastAsia="SimSun" w:cs="SimSun"/>
          <w:sz w:val="24"/>
          <w:szCs w:val="24"/>
          <w:spacing w:val="-13"/>
        </w:rPr>
        <w:t>革命文化和社会主义先进文化艺术的比</w:t>
      </w:r>
      <w:r>
        <w:rPr>
          <w:rFonts w:ascii="SimSun" w:hAnsi="SimSun" w:eastAsia="SimSun" w:cs="SimSun"/>
          <w:sz w:val="24"/>
          <w:szCs w:val="24"/>
        </w:rPr>
        <w:t xml:space="preserve"> </w:t>
      </w:r>
      <w:r>
        <w:rPr>
          <w:rFonts w:ascii="SimSun" w:hAnsi="SimSun" w:eastAsia="SimSun" w:cs="SimSun"/>
          <w:sz w:val="24"/>
          <w:szCs w:val="24"/>
          <w:spacing w:val="-6"/>
        </w:rPr>
        <w:t>重，兼顾传统与当代、经典与通俗、国内与国外，确保内容科学、准确，注意保</w:t>
      </w:r>
      <w:r>
        <w:rPr>
          <w:rFonts w:ascii="SimSun" w:hAnsi="SimSun" w:eastAsia="SimSun" w:cs="SimSun"/>
          <w:sz w:val="24"/>
          <w:szCs w:val="24"/>
          <w:spacing w:val="13"/>
        </w:rPr>
        <w:t xml:space="preserve"> </w:t>
      </w:r>
      <w:r>
        <w:rPr>
          <w:rFonts w:ascii="SimSun" w:hAnsi="SimSun" w:eastAsia="SimSun" w:cs="SimSun"/>
          <w:sz w:val="24"/>
          <w:szCs w:val="24"/>
          <w:spacing w:val="-15"/>
        </w:rPr>
        <w:t>护知识产权。</w:t>
      </w:r>
    </w:p>
    <w:p>
      <w:pPr>
        <w:pStyle w:val="BodyText"/>
        <w:spacing w:line="318" w:lineRule="auto"/>
        <w:rPr/>
      </w:pPr>
      <w:r/>
    </w:p>
    <w:p>
      <w:pPr>
        <w:ind w:left="514"/>
        <w:spacing w:before="78" w:line="213" w:lineRule="auto"/>
        <w:outlineLvl w:val="1"/>
        <w:rPr>
          <w:rFonts w:ascii="SimHei" w:hAnsi="SimHei" w:eastAsia="SimHei" w:cs="SimHei"/>
          <w:sz w:val="24"/>
          <w:szCs w:val="24"/>
        </w:rPr>
      </w:pPr>
      <w:r>
        <w:rPr>
          <w:rFonts w:ascii="SimHei" w:hAnsi="SimHei" w:eastAsia="SimHei" w:cs="SimHei"/>
          <w:sz w:val="24"/>
          <w:szCs w:val="24"/>
          <w:b/>
          <w:bCs/>
          <w:spacing w:val="-9"/>
        </w:rPr>
        <w:t>5.加强系统设计，有效助教助学</w:t>
      </w:r>
    </w:p>
    <w:p>
      <w:pPr>
        <w:ind w:left="24" w:right="109" w:firstLine="491"/>
        <w:spacing w:before="189" w:line="350" w:lineRule="auto"/>
        <w:jc w:val="both"/>
        <w:rPr>
          <w:rFonts w:ascii="SimSun" w:hAnsi="SimSun" w:eastAsia="SimSun" w:cs="SimSun"/>
          <w:sz w:val="24"/>
          <w:szCs w:val="24"/>
        </w:rPr>
      </w:pPr>
      <w:r>
        <w:rPr>
          <w:rFonts w:ascii="SimSun" w:hAnsi="SimSun" w:eastAsia="SimSun" w:cs="SimSun"/>
          <w:sz w:val="24"/>
          <w:szCs w:val="24"/>
          <w:spacing w:val="-7"/>
        </w:rPr>
        <w:t>要重视学习情境、活动的设计，引领教师转变教学观念，变革教学方式，创</w:t>
      </w:r>
      <w:r>
        <w:rPr>
          <w:rFonts w:ascii="SimSun" w:hAnsi="SimSun" w:eastAsia="SimSun" w:cs="SimSun"/>
          <w:sz w:val="24"/>
          <w:szCs w:val="24"/>
          <w:spacing w:val="17"/>
        </w:rPr>
        <w:t xml:space="preserve"> </w:t>
      </w:r>
      <w:r>
        <w:rPr>
          <w:rFonts w:ascii="SimSun" w:hAnsi="SimSun" w:eastAsia="SimSun" w:cs="SimSun"/>
          <w:sz w:val="24"/>
          <w:szCs w:val="24"/>
          <w:spacing w:val="-6"/>
        </w:rPr>
        <w:t>造性地设计和组织教学。要精心设计助读系统，为学生提供自主学习、主动探究</w:t>
      </w:r>
      <w:r>
        <w:rPr>
          <w:rFonts w:ascii="SimSun" w:hAnsi="SimSun" w:eastAsia="SimSun" w:cs="SimSun"/>
          <w:sz w:val="24"/>
          <w:szCs w:val="24"/>
          <w:spacing w:val="8"/>
        </w:rPr>
        <w:t xml:space="preserve"> </w:t>
      </w:r>
      <w:r>
        <w:rPr>
          <w:rFonts w:ascii="SimSun" w:hAnsi="SimSun" w:eastAsia="SimSun" w:cs="SimSun"/>
          <w:sz w:val="24"/>
          <w:szCs w:val="24"/>
          <w:spacing w:val="-4"/>
        </w:rPr>
        <w:t>的支撑与空间，激发学生学习兴趣，促进学习</w:t>
      </w:r>
      <w:r>
        <w:rPr>
          <w:rFonts w:ascii="SimSun" w:hAnsi="SimSun" w:eastAsia="SimSun" w:cs="SimSun"/>
          <w:sz w:val="24"/>
          <w:szCs w:val="24"/>
          <w:spacing w:val="-5"/>
        </w:rPr>
        <w:t>成果的巩固与迁移。</w:t>
      </w:r>
    </w:p>
    <w:p>
      <w:pPr>
        <w:pStyle w:val="BodyText"/>
        <w:spacing w:line="318" w:lineRule="auto"/>
        <w:rPr/>
      </w:pPr>
      <w:r/>
    </w:p>
    <w:p>
      <w:pPr>
        <w:ind w:left="519"/>
        <w:spacing w:before="79" w:line="213" w:lineRule="auto"/>
        <w:outlineLvl w:val="1"/>
        <w:rPr>
          <w:rFonts w:ascii="SimHei" w:hAnsi="SimHei" w:eastAsia="SimHei" w:cs="SimHei"/>
          <w:sz w:val="24"/>
          <w:szCs w:val="24"/>
        </w:rPr>
      </w:pPr>
      <w:r>
        <w:rPr>
          <w:rFonts w:ascii="SimHei" w:hAnsi="SimHei" w:eastAsia="SimHei" w:cs="SimHei"/>
          <w:sz w:val="24"/>
          <w:szCs w:val="24"/>
          <w:b/>
          <w:bCs/>
          <w:spacing w:val="-13"/>
        </w:rPr>
        <w:t>6.创新呈现方式，丰富配套资源</w:t>
      </w:r>
    </w:p>
    <w:p>
      <w:pPr>
        <w:ind w:left="25" w:right="8" w:firstLine="490"/>
        <w:spacing w:before="189" w:line="350" w:lineRule="auto"/>
        <w:jc w:val="both"/>
        <w:rPr>
          <w:rFonts w:ascii="SimSun" w:hAnsi="SimSun" w:eastAsia="SimSun" w:cs="SimSun"/>
          <w:sz w:val="24"/>
          <w:szCs w:val="24"/>
        </w:rPr>
      </w:pPr>
      <w:r>
        <w:rPr>
          <w:rFonts w:ascii="SimSun" w:hAnsi="SimSun" w:eastAsia="SimSun" w:cs="SimSun"/>
          <w:sz w:val="24"/>
          <w:szCs w:val="24"/>
          <w:spacing w:val="-17"/>
        </w:rPr>
        <w:t>要精心设计教材内容的呈现方式，体现艺术课程审美特点，做到美观大方、新颖</w:t>
      </w:r>
      <w:r>
        <w:rPr>
          <w:rFonts w:ascii="SimSun" w:hAnsi="SimSun" w:eastAsia="SimSun" w:cs="SimSun"/>
          <w:sz w:val="24"/>
          <w:szCs w:val="24"/>
          <w:spacing w:val="2"/>
        </w:rPr>
        <w:t xml:space="preserve"> </w:t>
      </w:r>
      <w:r>
        <w:rPr>
          <w:rFonts w:ascii="SimSun" w:hAnsi="SimSun" w:eastAsia="SimSun" w:cs="SimSun"/>
          <w:sz w:val="24"/>
          <w:szCs w:val="24"/>
          <w:spacing w:val="-10"/>
        </w:rPr>
        <w:t>独特、富有创意。要配备实用性、指导性强的教辅材料，开发和利用优质数字化教</w:t>
      </w:r>
      <w:r>
        <w:rPr>
          <w:rFonts w:ascii="SimSun" w:hAnsi="SimSun" w:eastAsia="SimSun" w:cs="SimSun"/>
          <w:sz w:val="24"/>
          <w:szCs w:val="24"/>
          <w:spacing w:val="18"/>
        </w:rPr>
        <w:t xml:space="preserve"> </w:t>
      </w:r>
      <w:r>
        <w:rPr>
          <w:rFonts w:ascii="SimSun" w:hAnsi="SimSun" w:eastAsia="SimSun" w:cs="SimSun"/>
          <w:sz w:val="24"/>
          <w:szCs w:val="24"/>
          <w:spacing w:val="-4"/>
        </w:rPr>
        <w:t>学资源，搭建信息资源学习平台，为课程教学提供支</w:t>
      </w:r>
      <w:r>
        <w:rPr>
          <w:rFonts w:ascii="SimSun" w:hAnsi="SimSun" w:eastAsia="SimSun" w:cs="SimSun"/>
          <w:sz w:val="24"/>
          <w:szCs w:val="24"/>
          <w:spacing w:val="-5"/>
        </w:rPr>
        <w:t>持。</w:t>
      </w:r>
    </w:p>
    <w:p>
      <w:pPr>
        <w:spacing w:line="350" w:lineRule="auto"/>
        <w:sectPr>
          <w:footerReference w:type="default" r:id="rId88"/>
          <w:pgSz w:w="11906" w:h="16839"/>
          <w:pgMar w:top="1431" w:right="1785" w:bottom="1354" w:left="1785" w:header="0" w:footer="1188" w:gutter="0"/>
        </w:sectPr>
        <w:rPr>
          <w:rFonts w:ascii="SimSun" w:hAnsi="SimSun" w:eastAsia="SimSun" w:cs="SimSun"/>
          <w:sz w:val="24"/>
          <w:szCs w:val="24"/>
        </w:rPr>
      </w:pP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7" w:lineRule="auto"/>
        <w:rPr/>
      </w:pPr>
      <w:r/>
    </w:p>
    <w:p>
      <w:pPr>
        <w:ind w:left="1786"/>
        <w:spacing w:before="188" w:line="223" w:lineRule="auto"/>
        <w:outlineLvl w:val="0"/>
        <w:rPr>
          <w:rFonts w:ascii="SimSun" w:hAnsi="SimSun" w:eastAsia="SimSun" w:cs="SimSun"/>
          <w:sz w:val="58"/>
          <w:szCs w:val="58"/>
        </w:rPr>
      </w:pPr>
      <w:bookmarkStart w:name="bookmark10" w:id="30"/>
      <w:bookmarkEnd w:id="30"/>
      <w:r>
        <w:rPr>
          <w:rFonts w:ascii="SimSun" w:hAnsi="SimSun" w:eastAsia="SimSun" w:cs="SimSun"/>
          <w:sz w:val="58"/>
          <w:szCs w:val="58"/>
          <w:b/>
          <w:bCs/>
          <w:spacing w:val="11"/>
        </w:rPr>
        <w:t>西安育华职业高中</w:t>
      </w:r>
    </w:p>
    <w:p>
      <w:pPr>
        <w:pStyle w:val="BodyText"/>
        <w:spacing w:line="258" w:lineRule="auto"/>
        <w:rPr/>
      </w:pPr>
      <w:r/>
    </w:p>
    <w:p>
      <w:pPr>
        <w:ind w:left="1779"/>
        <w:spacing w:before="189" w:line="223" w:lineRule="auto"/>
        <w:outlineLvl w:val="0"/>
        <w:rPr>
          <w:rFonts w:ascii="SimSun" w:hAnsi="SimSun" w:eastAsia="SimSun" w:cs="SimSun"/>
          <w:sz w:val="58"/>
          <w:szCs w:val="58"/>
        </w:rPr>
      </w:pPr>
      <w:bookmarkStart w:name="bookmark9" w:id="31"/>
      <w:bookmarkEnd w:id="31"/>
      <w:r>
        <w:rPr>
          <w:rFonts w:ascii="SimSun" w:hAnsi="SimSun" w:eastAsia="SimSun" w:cs="SimSun"/>
          <w:sz w:val="58"/>
          <w:szCs w:val="58"/>
          <w:b/>
          <w:bCs/>
          <w:spacing w:val="12"/>
        </w:rPr>
        <w:t>《图案》课程标准</w:t>
      </w:r>
    </w:p>
    <w:p>
      <w:pPr>
        <w:spacing w:line="223" w:lineRule="auto"/>
        <w:sectPr>
          <w:footerReference w:type="default" r:id="rId89"/>
          <w:pgSz w:w="11906" w:h="16839"/>
          <w:pgMar w:top="1431" w:right="1785" w:bottom="1354" w:left="1785" w:header="0" w:footer="1188" w:gutter="0"/>
        </w:sectPr>
        <w:rPr>
          <w:rFonts w:ascii="SimSun" w:hAnsi="SimSun" w:eastAsia="SimSun" w:cs="SimSun"/>
          <w:sz w:val="58"/>
          <w:szCs w:val="58"/>
        </w:rPr>
      </w:pPr>
    </w:p>
    <w:p>
      <w:pPr>
        <w:ind w:left="33"/>
        <w:spacing w:before="140" w:line="226" w:lineRule="auto"/>
        <w:outlineLvl w:val="0"/>
        <w:rPr>
          <w:rFonts w:ascii="SimHei" w:hAnsi="SimHei" w:eastAsia="SimHei" w:cs="SimHei"/>
          <w:sz w:val="35"/>
          <w:szCs w:val="35"/>
        </w:rPr>
      </w:pPr>
      <w:r>
        <w:rPr>
          <w:rFonts w:ascii="SimHei" w:hAnsi="SimHei" w:eastAsia="SimHei" w:cs="SimHei"/>
          <w:sz w:val="35"/>
          <w:szCs w:val="35"/>
          <w:b/>
          <w:bCs/>
          <w:spacing w:val="5"/>
        </w:rPr>
        <w:t>一、课程定位与课程设计</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638"/>
        <w:spacing w:before="98" w:line="220" w:lineRule="auto"/>
        <w:rPr>
          <w:rFonts w:ascii="FangSong" w:hAnsi="FangSong" w:eastAsia="FangSong" w:cs="FangSong"/>
          <w:sz w:val="30"/>
          <w:szCs w:val="30"/>
        </w:rPr>
      </w:pPr>
      <w:r>
        <w:rPr>
          <w:rFonts w:ascii="FangSong" w:hAnsi="FangSong" w:eastAsia="FangSong" w:cs="FangSong"/>
          <w:sz w:val="30"/>
          <w:szCs w:val="30"/>
          <w:b/>
          <w:bCs/>
          <w:spacing w:val="-7"/>
        </w:rPr>
        <w:t>（一）课程性质</w:t>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ind w:left="23" w:firstLine="480"/>
        <w:spacing w:before="78" w:line="358" w:lineRule="auto"/>
        <w:jc w:val="both"/>
        <w:rPr>
          <w:rFonts w:ascii="SimSun" w:hAnsi="SimSun" w:eastAsia="SimSun" w:cs="SimSun"/>
          <w:sz w:val="24"/>
          <w:szCs w:val="24"/>
        </w:rPr>
      </w:pPr>
      <w:r>
        <w:rPr>
          <w:rFonts w:ascii="SimSun" w:hAnsi="SimSun" w:eastAsia="SimSun" w:cs="SimSun"/>
          <w:sz w:val="24"/>
          <w:szCs w:val="24"/>
          <w:spacing w:val="-3"/>
        </w:rPr>
        <w:t>本课程是中等职业学校工艺美术专业的一门专业技能核心课程</w:t>
      </w:r>
      <w:r>
        <w:rPr>
          <w:rFonts w:ascii="SimSun" w:hAnsi="SimSun" w:eastAsia="SimSun" w:cs="SimSun"/>
          <w:sz w:val="24"/>
          <w:szCs w:val="24"/>
          <w:spacing w:val="-4"/>
        </w:rPr>
        <w:t>，适用于中等</w:t>
      </w:r>
      <w:r>
        <w:rPr>
          <w:rFonts w:ascii="SimSun" w:hAnsi="SimSun" w:eastAsia="SimSun" w:cs="SimSun"/>
          <w:sz w:val="24"/>
          <w:szCs w:val="24"/>
        </w:rPr>
        <w:t xml:space="preserve"> </w:t>
      </w:r>
      <w:r>
        <w:rPr>
          <w:rFonts w:ascii="SimSun" w:hAnsi="SimSun" w:eastAsia="SimSun" w:cs="SimSun"/>
          <w:sz w:val="24"/>
          <w:szCs w:val="24"/>
          <w:spacing w:val="-3"/>
        </w:rPr>
        <w:t>职业学校工艺美术专业，是从事客户接待、工艺产品设计与制作、室内设计与制</w:t>
      </w:r>
      <w:r>
        <w:rPr>
          <w:rFonts w:ascii="SimSun" w:hAnsi="SimSun" w:eastAsia="SimSun" w:cs="SimSun"/>
          <w:sz w:val="24"/>
          <w:szCs w:val="24"/>
          <w:spacing w:val="1"/>
        </w:rPr>
        <w:t xml:space="preserve"> </w:t>
      </w:r>
      <w:r>
        <w:rPr>
          <w:rFonts w:ascii="SimSun" w:hAnsi="SimSun" w:eastAsia="SimSun" w:cs="SimSun"/>
          <w:sz w:val="24"/>
          <w:szCs w:val="24"/>
          <w:spacing w:val="-3"/>
        </w:rPr>
        <w:t>作、装裱包装、创意策划等辅助设计人员岗位工作的必修课程，其主要功能是培</w:t>
      </w:r>
      <w:r>
        <w:rPr>
          <w:rFonts w:ascii="SimSun" w:hAnsi="SimSun" w:eastAsia="SimSun" w:cs="SimSun"/>
          <w:sz w:val="24"/>
          <w:szCs w:val="24"/>
          <w:spacing w:val="1"/>
        </w:rPr>
        <w:t xml:space="preserve"> </w:t>
      </w:r>
      <w:r>
        <w:rPr>
          <w:rFonts w:ascii="SimSun" w:hAnsi="SimSun" w:eastAsia="SimSun" w:cs="SimSun"/>
          <w:sz w:val="24"/>
          <w:szCs w:val="24"/>
          <w:spacing w:val="-3"/>
        </w:rPr>
        <w:t>养学生的专业意识、设计意识、创新意识，提高学生的主观意识能力、创造能力</w:t>
      </w:r>
      <w:r>
        <w:rPr>
          <w:rFonts w:ascii="SimSun" w:hAnsi="SimSun" w:eastAsia="SimSun" w:cs="SimSun"/>
          <w:sz w:val="24"/>
          <w:szCs w:val="24"/>
          <w:spacing w:val="1"/>
        </w:rPr>
        <w:t xml:space="preserve"> </w:t>
      </w:r>
      <w:r>
        <w:rPr>
          <w:rFonts w:ascii="SimSun" w:hAnsi="SimSun" w:eastAsia="SimSun" w:cs="SimSun"/>
          <w:sz w:val="24"/>
          <w:szCs w:val="24"/>
          <w:spacing w:val="-7"/>
        </w:rPr>
        <w:t>和审美水平，为专业设计打下坚实的基础。该课程的定</w:t>
      </w:r>
      <w:r>
        <w:rPr>
          <w:rFonts w:ascii="SimSun" w:hAnsi="SimSun" w:eastAsia="SimSun" w:cs="SimSun"/>
          <w:sz w:val="24"/>
          <w:szCs w:val="24"/>
          <w:spacing w:val="-8"/>
        </w:rPr>
        <w:t>位是侧重从美学、设计学、</w:t>
      </w:r>
      <w:r>
        <w:rPr>
          <w:rFonts w:ascii="SimSun" w:hAnsi="SimSun" w:eastAsia="SimSun" w:cs="SimSun"/>
          <w:sz w:val="24"/>
          <w:szCs w:val="24"/>
        </w:rPr>
        <w:t xml:space="preserve"> </w:t>
      </w:r>
      <w:r>
        <w:rPr>
          <w:rFonts w:ascii="SimSun" w:hAnsi="SimSun" w:eastAsia="SimSun" w:cs="SimSun"/>
          <w:sz w:val="24"/>
          <w:szCs w:val="24"/>
          <w:spacing w:val="-7"/>
        </w:rPr>
        <w:t>色彩学多学科相结合的角度，重点论述的历史沿革，写</w:t>
      </w:r>
      <w:r>
        <w:rPr>
          <w:rFonts w:ascii="SimSun" w:hAnsi="SimSun" w:eastAsia="SimSun" w:cs="SimSun"/>
          <w:sz w:val="24"/>
          <w:szCs w:val="24"/>
          <w:spacing w:val="-8"/>
        </w:rPr>
        <w:t>生描绘、创造灵感的开发，</w:t>
      </w:r>
      <w:r>
        <w:rPr>
          <w:rFonts w:ascii="SimSun" w:hAnsi="SimSun" w:eastAsia="SimSun" w:cs="SimSun"/>
          <w:sz w:val="24"/>
          <w:szCs w:val="24"/>
        </w:rPr>
        <w:t xml:space="preserve"> </w:t>
      </w:r>
      <w:r>
        <w:rPr>
          <w:rFonts w:ascii="SimSun" w:hAnsi="SimSun" w:eastAsia="SimSun" w:cs="SimSun"/>
          <w:sz w:val="24"/>
          <w:szCs w:val="24"/>
          <w:spacing w:val="-3"/>
        </w:rPr>
        <w:t>与审美特征，提高学生的综合艺术素质和艺术设计的表现与创新能力。使学生掌</w:t>
      </w:r>
      <w:r>
        <w:rPr>
          <w:rFonts w:ascii="SimSun" w:hAnsi="SimSun" w:eastAsia="SimSun" w:cs="SimSun"/>
          <w:sz w:val="24"/>
          <w:szCs w:val="24"/>
          <w:spacing w:val="1"/>
        </w:rPr>
        <w:t xml:space="preserve"> </w:t>
      </w:r>
      <w:r>
        <w:rPr>
          <w:rFonts w:ascii="SimSun" w:hAnsi="SimSun" w:eastAsia="SimSun" w:cs="SimSun"/>
          <w:sz w:val="24"/>
          <w:szCs w:val="24"/>
          <w:spacing w:val="-3"/>
        </w:rPr>
        <w:t>握客户接待、产品设计、产品制作、装裱包装、室内设计、创意策划等工作任务</w:t>
      </w:r>
      <w:r>
        <w:rPr>
          <w:rFonts w:ascii="SimSun" w:hAnsi="SimSun" w:eastAsia="SimSun" w:cs="SimSun"/>
          <w:sz w:val="24"/>
          <w:szCs w:val="24"/>
          <w:spacing w:val="1"/>
        </w:rPr>
        <w:t xml:space="preserve"> </w:t>
      </w:r>
      <w:r>
        <w:rPr>
          <w:rFonts w:ascii="SimSun" w:hAnsi="SimSun" w:eastAsia="SimSun" w:cs="SimSun"/>
          <w:sz w:val="24"/>
          <w:szCs w:val="24"/>
          <w:spacing w:val="-3"/>
        </w:rPr>
        <w:t>的知识要点及运用方法，使学生全面了解在工艺美术专业各个岗位工作中的基本</w:t>
      </w:r>
      <w:r>
        <w:rPr>
          <w:rFonts w:ascii="SimSun" w:hAnsi="SimSun" w:eastAsia="SimSun" w:cs="SimSun"/>
          <w:sz w:val="24"/>
          <w:szCs w:val="24"/>
          <w:spacing w:val="1"/>
        </w:rPr>
        <w:t xml:space="preserve"> </w:t>
      </w:r>
      <w:r>
        <w:rPr>
          <w:rFonts w:ascii="SimSun" w:hAnsi="SimSun" w:eastAsia="SimSun" w:cs="SimSun"/>
          <w:sz w:val="24"/>
          <w:szCs w:val="24"/>
          <w:spacing w:val="-3"/>
        </w:rPr>
        <w:t>运用状况，系统掌握的基本知识，可以独立完成设计的技能操作，为成为客户接</w:t>
      </w:r>
      <w:r>
        <w:rPr>
          <w:rFonts w:ascii="SimSun" w:hAnsi="SimSun" w:eastAsia="SimSun" w:cs="SimSun"/>
          <w:sz w:val="24"/>
          <w:szCs w:val="24"/>
          <w:spacing w:val="1"/>
        </w:rPr>
        <w:t xml:space="preserve"> </w:t>
      </w:r>
      <w:r>
        <w:rPr>
          <w:rFonts w:ascii="SimSun" w:hAnsi="SimSun" w:eastAsia="SimSun" w:cs="SimSun"/>
          <w:sz w:val="24"/>
          <w:szCs w:val="24"/>
          <w:spacing w:val="-3"/>
        </w:rPr>
        <w:t>待、产品设计、产品制作、装裱包装、室内设计、创意策划等辅助设计人员打下</w:t>
      </w:r>
      <w:r>
        <w:rPr>
          <w:rFonts w:ascii="SimSun" w:hAnsi="SimSun" w:eastAsia="SimSun" w:cs="SimSun"/>
          <w:sz w:val="24"/>
          <w:szCs w:val="24"/>
          <w:spacing w:val="1"/>
        </w:rPr>
        <w:t xml:space="preserve"> </w:t>
      </w:r>
      <w:r>
        <w:rPr>
          <w:rFonts w:ascii="SimSun" w:hAnsi="SimSun" w:eastAsia="SimSun" w:cs="SimSun"/>
          <w:sz w:val="24"/>
          <w:szCs w:val="24"/>
          <w:spacing w:val="-2"/>
        </w:rPr>
        <w:t>坚实的基础。</w:t>
      </w:r>
    </w:p>
    <w:p>
      <w:pPr>
        <w:pStyle w:val="BodyText"/>
        <w:spacing w:line="267" w:lineRule="auto"/>
        <w:rPr/>
      </w:pPr>
      <w:r/>
    </w:p>
    <w:p>
      <w:pPr>
        <w:pStyle w:val="BodyText"/>
        <w:spacing w:line="267" w:lineRule="auto"/>
        <w:rPr/>
      </w:pPr>
      <w:r/>
    </w:p>
    <w:p>
      <w:pPr>
        <w:pStyle w:val="BodyText"/>
        <w:spacing w:line="268" w:lineRule="auto"/>
        <w:rPr/>
      </w:pPr>
      <w:r/>
    </w:p>
    <w:p>
      <w:pPr>
        <w:pStyle w:val="BodyText"/>
        <w:spacing w:line="268" w:lineRule="auto"/>
        <w:rPr/>
      </w:pPr>
      <w:r/>
    </w:p>
    <w:p>
      <w:pPr>
        <w:ind w:left="38"/>
        <w:spacing w:before="97" w:line="222" w:lineRule="auto"/>
        <w:rPr>
          <w:rFonts w:ascii="FangSong" w:hAnsi="FangSong" w:eastAsia="FangSong" w:cs="FangSong"/>
          <w:sz w:val="30"/>
          <w:szCs w:val="30"/>
        </w:rPr>
      </w:pPr>
      <w:r>
        <w:rPr>
          <w:rFonts w:ascii="FangSong" w:hAnsi="FangSong" w:eastAsia="FangSong" w:cs="FangSong"/>
          <w:sz w:val="30"/>
          <w:szCs w:val="30"/>
          <w:b/>
          <w:bCs/>
          <w:spacing w:val="-6"/>
        </w:rPr>
        <w:t>（二）课程任务</w:t>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ind w:left="515"/>
        <w:spacing w:before="78" w:line="222" w:lineRule="auto"/>
        <w:rPr>
          <w:rFonts w:ascii="SimHei" w:hAnsi="SimHei" w:eastAsia="SimHei" w:cs="SimHei"/>
          <w:sz w:val="24"/>
          <w:szCs w:val="24"/>
        </w:rPr>
      </w:pPr>
      <w:r>
        <w:rPr>
          <w:rFonts w:ascii="SimHei" w:hAnsi="SimHei" w:eastAsia="SimHei" w:cs="SimHei"/>
          <w:sz w:val="24"/>
          <w:szCs w:val="24"/>
          <w:b/>
          <w:bCs/>
          <w:color w:val="003333"/>
          <w:spacing w:val="-5"/>
        </w:rPr>
        <w:t>1.提高图案技能</w:t>
      </w:r>
    </w:p>
    <w:p>
      <w:pPr>
        <w:ind w:left="24" w:right="45" w:firstLine="502"/>
        <w:spacing w:before="180" w:line="351" w:lineRule="auto"/>
        <w:jc w:val="both"/>
        <w:rPr>
          <w:rFonts w:ascii="SimSun" w:hAnsi="SimSun" w:eastAsia="SimSun" w:cs="SimSun"/>
          <w:sz w:val="24"/>
          <w:szCs w:val="24"/>
        </w:rPr>
      </w:pPr>
      <w:r>
        <w:rPr>
          <w:rFonts w:ascii="SimSun" w:hAnsi="SimSun" w:eastAsia="SimSun" w:cs="SimSun"/>
          <w:sz w:val="24"/>
          <w:szCs w:val="24"/>
          <w:spacing w:val="-5"/>
        </w:rPr>
        <w:t>图案课程的主要目标是提高学生的图案技能，包括绘画、设计、造型等方面</w:t>
      </w:r>
      <w:r>
        <w:rPr>
          <w:rFonts w:ascii="SimSun" w:hAnsi="SimSun" w:eastAsia="SimSun" w:cs="SimSun"/>
          <w:sz w:val="24"/>
          <w:szCs w:val="24"/>
          <w:spacing w:val="11"/>
        </w:rPr>
        <w:t xml:space="preserve"> </w:t>
      </w:r>
      <w:r>
        <w:rPr>
          <w:rFonts w:ascii="SimSun" w:hAnsi="SimSun" w:eastAsia="SimSun" w:cs="SimSun"/>
          <w:sz w:val="24"/>
          <w:szCs w:val="24"/>
          <w:spacing w:val="-9"/>
        </w:rPr>
        <w:t>的技能。通过课程教学和训练，使学生能够熟练掌握各种图案技能的方法和技巧，</w:t>
      </w:r>
      <w:r>
        <w:rPr>
          <w:rFonts w:ascii="SimSun" w:hAnsi="SimSun" w:eastAsia="SimSun" w:cs="SimSun"/>
          <w:sz w:val="24"/>
          <w:szCs w:val="24"/>
          <w:spacing w:val="14"/>
        </w:rPr>
        <w:t xml:space="preserve"> </w:t>
      </w:r>
      <w:r>
        <w:rPr>
          <w:rFonts w:ascii="SimSun" w:hAnsi="SimSun" w:eastAsia="SimSun" w:cs="SimSun"/>
          <w:sz w:val="24"/>
          <w:szCs w:val="24"/>
          <w:spacing w:val="-1"/>
        </w:rPr>
        <w:t>提高图案创作的质量和水平。</w:t>
      </w:r>
    </w:p>
    <w:p>
      <w:pPr>
        <w:spacing w:line="351" w:lineRule="auto"/>
        <w:sectPr>
          <w:footerReference w:type="default" r:id="rId90"/>
          <w:pgSz w:w="11906" w:h="16839"/>
          <w:pgMar w:top="1431" w:right="1719" w:bottom="1354" w:left="1785" w:header="0" w:footer="1188" w:gutter="0"/>
        </w:sectPr>
        <w:rPr>
          <w:rFonts w:ascii="SimSun" w:hAnsi="SimSun" w:eastAsia="SimSun" w:cs="SimSun"/>
          <w:sz w:val="24"/>
          <w:szCs w:val="24"/>
        </w:rPr>
      </w:pPr>
    </w:p>
    <w:p>
      <w:pPr>
        <w:pStyle w:val="BodyText"/>
        <w:spacing w:line="254" w:lineRule="auto"/>
        <w:rPr/>
      </w:pPr>
      <w:r/>
    </w:p>
    <w:p>
      <w:pPr>
        <w:pStyle w:val="BodyText"/>
        <w:spacing w:line="255" w:lineRule="auto"/>
        <w:rPr/>
      </w:pPr>
      <w:r/>
    </w:p>
    <w:p>
      <w:pPr>
        <w:ind w:left="501"/>
        <w:spacing w:before="78" w:line="221" w:lineRule="auto"/>
        <w:rPr>
          <w:rFonts w:ascii="SimHei" w:hAnsi="SimHei" w:eastAsia="SimHei" w:cs="SimHei"/>
          <w:sz w:val="24"/>
          <w:szCs w:val="24"/>
        </w:rPr>
      </w:pPr>
      <w:r>
        <w:rPr>
          <w:rFonts w:ascii="SimHei" w:hAnsi="SimHei" w:eastAsia="SimHei" w:cs="SimHei"/>
          <w:sz w:val="24"/>
          <w:szCs w:val="24"/>
          <w:b/>
          <w:bCs/>
          <w:color w:val="003333"/>
          <w:spacing w:val="-3"/>
        </w:rPr>
        <w:t>2.培养学生的审美能力</w:t>
      </w:r>
    </w:p>
    <w:p>
      <w:pPr>
        <w:ind w:left="23" w:right="138" w:firstLine="503"/>
        <w:spacing w:before="182" w:line="351" w:lineRule="auto"/>
        <w:jc w:val="both"/>
        <w:rPr>
          <w:rFonts w:ascii="SimSun" w:hAnsi="SimSun" w:eastAsia="SimSun" w:cs="SimSun"/>
          <w:sz w:val="24"/>
          <w:szCs w:val="24"/>
        </w:rPr>
      </w:pPr>
      <w:r>
        <w:rPr>
          <w:rFonts w:ascii="SimSun" w:hAnsi="SimSun" w:eastAsia="SimSun" w:cs="SimSun"/>
          <w:sz w:val="24"/>
          <w:szCs w:val="24"/>
          <w:color w:val="003333"/>
          <w:spacing w:val="-3"/>
        </w:rPr>
        <w:t>图案课程的另一个重要目标是培养学生的审美能力。通过课程教学和训练，</w:t>
      </w:r>
      <w:r>
        <w:rPr>
          <w:rFonts w:ascii="SimSun" w:hAnsi="SimSun" w:eastAsia="SimSun" w:cs="SimSun"/>
          <w:sz w:val="24"/>
          <w:szCs w:val="24"/>
          <w:color w:val="003333"/>
          <w:spacing w:val="6"/>
        </w:rPr>
        <w:t xml:space="preserve"> </w:t>
      </w:r>
      <w:r>
        <w:rPr>
          <w:rFonts w:ascii="SimSun" w:hAnsi="SimSun" w:eastAsia="SimSun" w:cs="SimSun"/>
          <w:sz w:val="24"/>
          <w:szCs w:val="24"/>
          <w:color w:val="003333"/>
          <w:spacing w:val="-4"/>
        </w:rPr>
        <w:t>使学生能够深刻认识美的本质和规律，提高对美的敏感度和判断力，从而在图案</w:t>
      </w:r>
      <w:r>
        <w:rPr>
          <w:rFonts w:ascii="SimSun" w:hAnsi="SimSun" w:eastAsia="SimSun" w:cs="SimSun"/>
          <w:sz w:val="24"/>
          <w:szCs w:val="24"/>
          <w:color w:val="003333"/>
          <w:spacing w:val="9"/>
        </w:rPr>
        <w:t xml:space="preserve"> </w:t>
      </w:r>
      <w:r>
        <w:rPr>
          <w:rFonts w:ascii="SimSun" w:hAnsi="SimSun" w:eastAsia="SimSun" w:cs="SimSun"/>
          <w:sz w:val="24"/>
          <w:szCs w:val="24"/>
          <w:color w:val="003333"/>
          <w:spacing w:val="-1"/>
        </w:rPr>
        <w:t>创作中表现出更加出色的审美效果。</w:t>
      </w:r>
    </w:p>
    <w:p>
      <w:pPr>
        <w:pStyle w:val="BodyText"/>
        <w:spacing w:line="420" w:lineRule="auto"/>
        <w:rPr/>
      </w:pPr>
      <w:r/>
    </w:p>
    <w:p>
      <w:pPr>
        <w:ind w:left="503"/>
        <w:spacing w:before="78" w:line="221" w:lineRule="auto"/>
        <w:rPr>
          <w:rFonts w:ascii="SimHei" w:hAnsi="SimHei" w:eastAsia="SimHei" w:cs="SimHei"/>
          <w:sz w:val="24"/>
          <w:szCs w:val="24"/>
        </w:rPr>
      </w:pPr>
      <w:r>
        <w:rPr>
          <w:rFonts w:ascii="SimHei" w:hAnsi="SimHei" w:eastAsia="SimHei" w:cs="SimHei"/>
          <w:sz w:val="24"/>
          <w:szCs w:val="24"/>
          <w:b/>
          <w:bCs/>
          <w:color w:val="003333"/>
          <w:spacing w:val="-3"/>
        </w:rPr>
        <w:t>3.培养学生的创造力和想象力</w:t>
      </w:r>
    </w:p>
    <w:p>
      <w:pPr>
        <w:ind w:left="22" w:right="18" w:firstLine="504"/>
        <w:spacing w:before="181" w:line="351" w:lineRule="auto"/>
        <w:jc w:val="both"/>
        <w:rPr>
          <w:rFonts w:ascii="SimSun" w:hAnsi="SimSun" w:eastAsia="SimSun" w:cs="SimSun"/>
          <w:sz w:val="24"/>
          <w:szCs w:val="24"/>
        </w:rPr>
      </w:pPr>
      <w:r>
        <w:rPr>
          <w:rFonts w:ascii="SimSun" w:hAnsi="SimSun" w:eastAsia="SimSun" w:cs="SimSun"/>
          <w:sz w:val="24"/>
          <w:szCs w:val="24"/>
          <w:color w:val="003333"/>
          <w:spacing w:val="-6"/>
        </w:rPr>
        <w:t>图案课程的另一个目标是培养学生的创造力和想象力。通</w:t>
      </w:r>
      <w:r>
        <w:rPr>
          <w:rFonts w:ascii="SimSun" w:hAnsi="SimSun" w:eastAsia="SimSun" w:cs="SimSun"/>
          <w:sz w:val="24"/>
          <w:szCs w:val="24"/>
          <w:color w:val="003333"/>
          <w:spacing w:val="-7"/>
        </w:rPr>
        <w:t>过课程教学和训练，</w:t>
      </w:r>
      <w:r>
        <w:rPr>
          <w:rFonts w:ascii="SimSun" w:hAnsi="SimSun" w:eastAsia="SimSun" w:cs="SimSun"/>
          <w:sz w:val="24"/>
          <w:szCs w:val="24"/>
          <w:color w:val="003333"/>
        </w:rPr>
        <w:t xml:space="preserve"> </w:t>
      </w:r>
      <w:r>
        <w:rPr>
          <w:rFonts w:ascii="SimSun" w:hAnsi="SimSun" w:eastAsia="SimSun" w:cs="SimSun"/>
          <w:sz w:val="24"/>
          <w:szCs w:val="24"/>
          <w:color w:val="003333"/>
          <w:spacing w:val="-4"/>
        </w:rPr>
        <w:t>激发学生的思维和创造力，培养他们独立思考和创造的能力，从而在图案创作中</w:t>
      </w:r>
      <w:r>
        <w:rPr>
          <w:rFonts w:ascii="SimSun" w:hAnsi="SimSun" w:eastAsia="SimSun" w:cs="SimSun"/>
          <w:sz w:val="24"/>
          <w:szCs w:val="24"/>
          <w:color w:val="003333"/>
          <w:spacing w:val="5"/>
        </w:rPr>
        <w:t xml:space="preserve">  </w:t>
      </w:r>
      <w:r>
        <w:rPr>
          <w:rFonts w:ascii="SimSun" w:hAnsi="SimSun" w:eastAsia="SimSun" w:cs="SimSun"/>
          <w:sz w:val="24"/>
          <w:szCs w:val="24"/>
          <w:color w:val="003333"/>
          <w:spacing w:val="-1"/>
        </w:rPr>
        <w:t>表现出更加出色的创意和想象力。</w:t>
      </w:r>
    </w:p>
    <w:p>
      <w:pPr>
        <w:pStyle w:val="BodyText"/>
        <w:spacing w:line="421" w:lineRule="auto"/>
        <w:rPr/>
      </w:pPr>
      <w:r/>
    </w:p>
    <w:p>
      <w:pPr>
        <w:ind w:left="496"/>
        <w:spacing w:before="78" w:line="221" w:lineRule="auto"/>
        <w:rPr>
          <w:rFonts w:ascii="SimHei" w:hAnsi="SimHei" w:eastAsia="SimHei" w:cs="SimHei"/>
          <w:sz w:val="24"/>
          <w:szCs w:val="24"/>
        </w:rPr>
      </w:pPr>
      <w:r>
        <w:rPr>
          <w:rFonts w:ascii="SimHei" w:hAnsi="SimHei" w:eastAsia="SimHei" w:cs="SimHei"/>
          <w:sz w:val="24"/>
          <w:szCs w:val="24"/>
          <w:b/>
          <w:bCs/>
          <w:color w:val="003333"/>
          <w:spacing w:val="-2"/>
        </w:rPr>
        <w:t>4.培养学生的艺术修养和文化素养</w:t>
      </w:r>
    </w:p>
    <w:p>
      <w:pPr>
        <w:ind w:left="24" w:firstLine="502"/>
        <w:spacing w:before="182" w:line="351" w:lineRule="auto"/>
        <w:jc w:val="both"/>
        <w:rPr>
          <w:rFonts w:ascii="SimSun" w:hAnsi="SimSun" w:eastAsia="SimSun" w:cs="SimSun"/>
          <w:sz w:val="24"/>
          <w:szCs w:val="24"/>
        </w:rPr>
      </w:pPr>
      <w:r>
        <w:rPr>
          <w:rFonts w:ascii="SimSun" w:hAnsi="SimSun" w:eastAsia="SimSun" w:cs="SimSun"/>
          <w:sz w:val="24"/>
          <w:szCs w:val="24"/>
          <w:color w:val="003333"/>
          <w:spacing w:val="-5"/>
        </w:rPr>
        <w:t>图案课程的另一个目标是培养学生的艺术修养和文化素养。通过课程教学和</w:t>
      </w:r>
      <w:r>
        <w:rPr>
          <w:rFonts w:ascii="SimSun" w:hAnsi="SimSun" w:eastAsia="SimSun" w:cs="SimSun"/>
          <w:sz w:val="24"/>
          <w:szCs w:val="24"/>
          <w:color w:val="003333"/>
          <w:spacing w:val="5"/>
        </w:rPr>
        <w:t xml:space="preserve">  </w:t>
      </w:r>
      <w:r>
        <w:rPr>
          <w:rFonts w:ascii="SimSun" w:hAnsi="SimSun" w:eastAsia="SimSun" w:cs="SimSun"/>
          <w:sz w:val="24"/>
          <w:szCs w:val="24"/>
          <w:color w:val="003333"/>
          <w:spacing w:val="-4"/>
        </w:rPr>
        <w:t>训练，使学生能够深入了解艺术的本质和文化的内涵，提高他们的艺术鉴赏能力</w:t>
      </w:r>
      <w:r>
        <w:rPr>
          <w:rFonts w:ascii="SimSun" w:hAnsi="SimSun" w:eastAsia="SimSun" w:cs="SimSun"/>
          <w:sz w:val="24"/>
          <w:szCs w:val="24"/>
          <w:color w:val="003333"/>
          <w:spacing w:val="4"/>
        </w:rPr>
        <w:t xml:space="preserve">  </w:t>
      </w:r>
      <w:r>
        <w:rPr>
          <w:rFonts w:ascii="SimSun" w:hAnsi="SimSun" w:eastAsia="SimSun" w:cs="SimSun"/>
          <w:sz w:val="24"/>
          <w:szCs w:val="24"/>
          <w:color w:val="003333"/>
          <w:spacing w:val="-5"/>
        </w:rPr>
        <w:t>和文化修养水平，从而在图案创作中表现出更加出色的艺术表现力和文化感染力。</w:t>
      </w:r>
    </w:p>
    <w:p>
      <w:pPr>
        <w:ind w:left="26" w:right="200" w:firstLine="477"/>
        <w:spacing w:before="35" w:line="346" w:lineRule="auto"/>
        <w:rPr>
          <w:rFonts w:ascii="SimSun" w:hAnsi="SimSun" w:eastAsia="SimSun" w:cs="SimSun"/>
          <w:sz w:val="24"/>
          <w:szCs w:val="24"/>
        </w:rPr>
      </w:pPr>
      <w:r>
        <w:rPr>
          <w:rFonts w:ascii="SimSun" w:hAnsi="SimSun" w:eastAsia="SimSun" w:cs="SimSun"/>
          <w:sz w:val="24"/>
          <w:szCs w:val="24"/>
          <w:color w:val="003333"/>
          <w:spacing w:val="-4"/>
        </w:rPr>
        <w:t>通过以上图案课程目标的设定和实现，可以有效提高学生的图案技能和艺术</w:t>
      </w:r>
      <w:r>
        <w:rPr>
          <w:rFonts w:ascii="SimSun" w:hAnsi="SimSun" w:eastAsia="SimSun" w:cs="SimSun"/>
          <w:sz w:val="24"/>
          <w:szCs w:val="24"/>
          <w:color w:val="003333"/>
          <w:spacing w:val="1"/>
        </w:rPr>
        <w:t xml:space="preserve"> </w:t>
      </w:r>
      <w:r>
        <w:rPr>
          <w:rFonts w:ascii="SimSun" w:hAnsi="SimSun" w:eastAsia="SimSun" w:cs="SimSun"/>
          <w:sz w:val="24"/>
          <w:szCs w:val="24"/>
          <w:color w:val="003333"/>
          <w:spacing w:val="-1"/>
        </w:rPr>
        <w:t>水平，并培养出一批具有较高艺术修养和文化素养的图案人才。</w:t>
      </w: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33"/>
        <w:spacing w:before="115" w:line="226" w:lineRule="auto"/>
        <w:outlineLvl w:val="0"/>
        <w:rPr>
          <w:rFonts w:ascii="SimHei" w:hAnsi="SimHei" w:eastAsia="SimHei" w:cs="SimHei"/>
          <w:sz w:val="35"/>
          <w:szCs w:val="35"/>
        </w:rPr>
      </w:pPr>
      <w:r>
        <w:rPr>
          <w:rFonts w:ascii="SimHei" w:hAnsi="SimHei" w:eastAsia="SimHei" w:cs="SimHei"/>
          <w:sz w:val="35"/>
          <w:szCs w:val="35"/>
          <w:b/>
          <w:bCs/>
          <w:spacing w:val="6"/>
        </w:rPr>
        <w:t>二、学科核心素养与课程目标</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638"/>
        <w:spacing w:before="98" w:line="221" w:lineRule="auto"/>
        <w:rPr>
          <w:rFonts w:ascii="FangSong" w:hAnsi="FangSong" w:eastAsia="FangSong" w:cs="FangSong"/>
          <w:sz w:val="30"/>
          <w:szCs w:val="30"/>
        </w:rPr>
      </w:pPr>
      <w:r>
        <w:rPr>
          <w:rFonts w:ascii="FangSong" w:hAnsi="FangSong" w:eastAsia="FangSong" w:cs="FangSong"/>
          <w:sz w:val="30"/>
          <w:szCs w:val="30"/>
          <w:b/>
          <w:bCs/>
          <w:spacing w:val="-6"/>
        </w:rPr>
        <w:t>（一）学科核心素养</w:t>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ind w:left="508"/>
        <w:spacing w:before="78" w:line="219" w:lineRule="auto"/>
        <w:rPr>
          <w:rFonts w:ascii="SimSun" w:hAnsi="SimSun" w:eastAsia="SimSun" w:cs="SimSun"/>
          <w:sz w:val="24"/>
          <w:szCs w:val="24"/>
        </w:rPr>
      </w:pPr>
      <w:r>
        <w:rPr>
          <w:rFonts w:ascii="SimSun" w:hAnsi="SimSun" w:eastAsia="SimSun" w:cs="SimSun"/>
          <w:sz w:val="24"/>
          <w:szCs w:val="24"/>
          <w:spacing w:val="-1"/>
        </w:rPr>
        <w:t>学科核心素养主要包括以下几个方面：</w:t>
      </w:r>
    </w:p>
    <w:p>
      <w:pPr>
        <w:ind w:left="515"/>
        <w:spacing w:before="184" w:line="219" w:lineRule="auto"/>
        <w:rPr>
          <w:rFonts w:ascii="SimSun" w:hAnsi="SimSun" w:eastAsia="SimSun" w:cs="SimSun"/>
          <w:sz w:val="24"/>
          <w:szCs w:val="24"/>
        </w:rPr>
      </w:pPr>
      <w:r>
        <w:rPr>
          <w:rFonts w:ascii="SimSun" w:hAnsi="SimSun" w:eastAsia="SimSun" w:cs="SimSun"/>
          <w:sz w:val="24"/>
          <w:szCs w:val="24"/>
          <w:spacing w:val="-1"/>
        </w:rPr>
        <w:t>审美鉴赏与创造：学科的核心素养之一是培养学生的审美鉴赏与创造能力。</w:t>
      </w:r>
    </w:p>
    <w:p>
      <w:pPr>
        <w:spacing w:line="219" w:lineRule="auto"/>
        <w:sectPr>
          <w:footerReference w:type="default" r:id="rId91"/>
          <w:pgSz w:w="11906" w:h="16839"/>
          <w:pgMar w:top="1431" w:right="1625" w:bottom="1354" w:left="1785" w:header="0" w:footer="1188" w:gutter="0"/>
        </w:sectPr>
        <w:rPr>
          <w:rFonts w:ascii="SimSun" w:hAnsi="SimSun" w:eastAsia="SimSun" w:cs="SimSun"/>
          <w:sz w:val="24"/>
          <w:szCs w:val="24"/>
        </w:rPr>
      </w:pPr>
    </w:p>
    <w:p>
      <w:pPr>
        <w:ind w:left="35" w:right="61" w:hanging="7"/>
        <w:spacing w:before="122" w:line="347" w:lineRule="auto"/>
        <w:rPr>
          <w:rFonts w:ascii="SimSun" w:hAnsi="SimSun" w:eastAsia="SimSun" w:cs="SimSun"/>
          <w:sz w:val="24"/>
          <w:szCs w:val="24"/>
        </w:rPr>
      </w:pPr>
      <w:r>
        <w:rPr>
          <w:rFonts w:ascii="SimSun" w:hAnsi="SimSun" w:eastAsia="SimSun" w:cs="SimSun"/>
          <w:sz w:val="24"/>
          <w:szCs w:val="24"/>
          <w:spacing w:val="-3"/>
        </w:rPr>
        <w:t>学生需要了解的基本原理和构成要素，学会分析、评价和创作各种，提</w:t>
      </w:r>
      <w:r>
        <w:rPr>
          <w:rFonts w:ascii="SimSun" w:hAnsi="SimSun" w:eastAsia="SimSun" w:cs="SimSun"/>
          <w:sz w:val="24"/>
          <w:szCs w:val="24"/>
          <w:spacing w:val="-4"/>
        </w:rPr>
        <w:t>高自身的</w:t>
      </w:r>
      <w:r>
        <w:rPr>
          <w:rFonts w:ascii="SimSun" w:hAnsi="SimSun" w:eastAsia="SimSun" w:cs="SimSun"/>
          <w:sz w:val="24"/>
          <w:szCs w:val="24"/>
        </w:rPr>
        <w:t xml:space="preserve"> </w:t>
      </w:r>
      <w:r>
        <w:rPr>
          <w:rFonts w:ascii="SimSun" w:hAnsi="SimSun" w:eastAsia="SimSun" w:cs="SimSun"/>
          <w:sz w:val="24"/>
          <w:szCs w:val="24"/>
          <w:spacing w:val="-5"/>
        </w:rPr>
        <w:t>审美水平。</w:t>
      </w:r>
    </w:p>
    <w:p>
      <w:pPr>
        <w:ind w:left="24" w:right="61" w:firstLine="502"/>
        <w:spacing w:before="33" w:line="351" w:lineRule="auto"/>
        <w:jc w:val="both"/>
        <w:rPr>
          <w:rFonts w:ascii="SimSun" w:hAnsi="SimSun" w:eastAsia="SimSun" w:cs="SimSun"/>
          <w:sz w:val="24"/>
          <w:szCs w:val="24"/>
        </w:rPr>
      </w:pPr>
      <w:r>
        <w:rPr>
          <w:rFonts w:ascii="SimSun" w:hAnsi="SimSun" w:eastAsia="SimSun" w:cs="SimSun"/>
          <w:sz w:val="24"/>
          <w:szCs w:val="24"/>
          <w:spacing w:val="-4"/>
        </w:rPr>
        <w:t>图像识读与文化理解：学生需要具备图像识读的能力，能够理解不同文化背</w:t>
      </w:r>
      <w:r>
        <w:rPr>
          <w:rFonts w:ascii="SimSun" w:hAnsi="SimSun" w:eastAsia="SimSun" w:cs="SimSun"/>
          <w:sz w:val="24"/>
          <w:szCs w:val="24"/>
          <w:spacing w:val="4"/>
        </w:rPr>
        <w:t xml:space="preserve"> </w:t>
      </w:r>
      <w:r>
        <w:rPr>
          <w:rFonts w:ascii="SimSun" w:hAnsi="SimSun" w:eastAsia="SimSun" w:cs="SimSun"/>
          <w:sz w:val="24"/>
          <w:szCs w:val="24"/>
          <w:spacing w:val="-3"/>
        </w:rPr>
        <w:t>景下的特征和意义。同时，学生还需要了解在不同领域中的应用，深入理解其文</w:t>
      </w:r>
      <w:r>
        <w:rPr>
          <w:rFonts w:ascii="SimSun" w:hAnsi="SimSun" w:eastAsia="SimSun" w:cs="SimSun"/>
          <w:sz w:val="24"/>
          <w:szCs w:val="24"/>
        </w:rPr>
        <w:t xml:space="preserve"> </w:t>
      </w:r>
      <w:r>
        <w:rPr>
          <w:rFonts w:ascii="SimSun" w:hAnsi="SimSun" w:eastAsia="SimSun" w:cs="SimSun"/>
          <w:sz w:val="24"/>
          <w:szCs w:val="24"/>
          <w:spacing w:val="-2"/>
        </w:rPr>
        <w:t>化内涵和价值。</w:t>
      </w:r>
    </w:p>
    <w:p>
      <w:pPr>
        <w:ind w:left="22" w:right="61" w:firstLine="480"/>
        <w:spacing w:before="36" w:line="351" w:lineRule="auto"/>
        <w:jc w:val="both"/>
        <w:rPr>
          <w:rFonts w:ascii="SimSun" w:hAnsi="SimSun" w:eastAsia="SimSun" w:cs="SimSun"/>
          <w:sz w:val="24"/>
          <w:szCs w:val="24"/>
        </w:rPr>
      </w:pPr>
      <w:r>
        <w:rPr>
          <w:rFonts w:ascii="SimSun" w:hAnsi="SimSun" w:eastAsia="SimSun" w:cs="SimSun"/>
          <w:sz w:val="24"/>
          <w:szCs w:val="24"/>
          <w:spacing w:val="-3"/>
        </w:rPr>
        <w:t>创意实践与表达：学科的核心素养还包括创意实践与表达。学生</w:t>
      </w:r>
      <w:r>
        <w:rPr>
          <w:rFonts w:ascii="SimSun" w:hAnsi="SimSun" w:eastAsia="SimSun" w:cs="SimSun"/>
          <w:sz w:val="24"/>
          <w:szCs w:val="24"/>
          <w:spacing w:val="-4"/>
        </w:rPr>
        <w:t>需要掌握设</w:t>
      </w:r>
      <w:r>
        <w:rPr>
          <w:rFonts w:ascii="SimSun" w:hAnsi="SimSun" w:eastAsia="SimSun" w:cs="SimSun"/>
          <w:sz w:val="24"/>
          <w:szCs w:val="24"/>
        </w:rPr>
        <w:t xml:space="preserve"> </w:t>
      </w:r>
      <w:r>
        <w:rPr>
          <w:rFonts w:ascii="SimSun" w:hAnsi="SimSun" w:eastAsia="SimSun" w:cs="SimSun"/>
          <w:sz w:val="24"/>
          <w:szCs w:val="24"/>
          <w:spacing w:val="-3"/>
        </w:rPr>
        <w:t>计的原理和方法，能够进行创意设计和实践，并且能够将自己的设计理念和创意</w:t>
      </w:r>
      <w:r>
        <w:rPr>
          <w:rFonts w:ascii="SimSun" w:hAnsi="SimSun" w:eastAsia="SimSun" w:cs="SimSun"/>
          <w:sz w:val="24"/>
          <w:szCs w:val="24"/>
          <w:spacing w:val="1"/>
        </w:rPr>
        <w:t xml:space="preserve"> </w:t>
      </w:r>
      <w:r>
        <w:rPr>
          <w:rFonts w:ascii="SimSun" w:hAnsi="SimSun" w:eastAsia="SimSun" w:cs="SimSun"/>
          <w:sz w:val="24"/>
          <w:szCs w:val="24"/>
          <w:spacing w:val="-2"/>
        </w:rPr>
        <w:t>表达出来。</w:t>
      </w:r>
    </w:p>
    <w:p>
      <w:pPr>
        <w:ind w:left="29" w:right="61" w:firstLine="476"/>
        <w:spacing w:before="35" w:line="351" w:lineRule="auto"/>
        <w:jc w:val="both"/>
        <w:rPr>
          <w:rFonts w:ascii="SimSun" w:hAnsi="SimSun" w:eastAsia="SimSun" w:cs="SimSun"/>
          <w:sz w:val="24"/>
          <w:szCs w:val="24"/>
        </w:rPr>
      </w:pPr>
      <w:r>
        <w:rPr>
          <w:rFonts w:ascii="SimSun" w:hAnsi="SimSun" w:eastAsia="SimSun" w:cs="SimSun"/>
          <w:sz w:val="24"/>
          <w:szCs w:val="24"/>
          <w:spacing w:val="-3"/>
        </w:rPr>
        <w:t>工艺应用与拓展：学科的核心素养还包括工艺应用与拓展</w:t>
      </w:r>
      <w:r>
        <w:rPr>
          <w:rFonts w:ascii="SimSun" w:hAnsi="SimSun" w:eastAsia="SimSun" w:cs="SimSun"/>
          <w:sz w:val="24"/>
          <w:szCs w:val="24"/>
          <w:spacing w:val="-4"/>
        </w:rPr>
        <w:t>。学生需要了解不</w:t>
      </w:r>
      <w:r>
        <w:rPr>
          <w:rFonts w:ascii="SimSun" w:hAnsi="SimSun" w:eastAsia="SimSun" w:cs="SimSun"/>
          <w:sz w:val="24"/>
          <w:szCs w:val="24"/>
        </w:rPr>
        <w:t xml:space="preserve"> </w:t>
      </w:r>
      <w:r>
        <w:rPr>
          <w:rFonts w:ascii="SimSun" w:hAnsi="SimSun" w:eastAsia="SimSun" w:cs="SimSun"/>
          <w:sz w:val="24"/>
          <w:szCs w:val="24"/>
          <w:spacing w:val="-3"/>
        </w:rPr>
        <w:t>同工艺的特点和应用范围，掌握制作的基本技能和方法，能够将所</w:t>
      </w:r>
      <w:r>
        <w:rPr>
          <w:rFonts w:ascii="SimSun" w:hAnsi="SimSun" w:eastAsia="SimSun" w:cs="SimSun"/>
          <w:sz w:val="24"/>
          <w:szCs w:val="24"/>
          <w:spacing w:val="-4"/>
        </w:rPr>
        <w:t>学的知识应用</w:t>
      </w:r>
      <w:r>
        <w:rPr>
          <w:rFonts w:ascii="SimSun" w:hAnsi="SimSun" w:eastAsia="SimSun" w:cs="SimSun"/>
          <w:sz w:val="24"/>
          <w:szCs w:val="24"/>
        </w:rPr>
        <w:t xml:space="preserve"> </w:t>
      </w:r>
      <w:r>
        <w:rPr>
          <w:rFonts w:ascii="SimSun" w:hAnsi="SimSun" w:eastAsia="SimSun" w:cs="SimSun"/>
          <w:sz w:val="24"/>
          <w:szCs w:val="24"/>
          <w:spacing w:val="-1"/>
        </w:rPr>
        <w:t>到实际工艺中，并且能够进行拓展和创新。</w:t>
      </w:r>
    </w:p>
    <w:p>
      <w:pPr>
        <w:pStyle w:val="BodyText"/>
        <w:spacing w:line="305" w:lineRule="auto"/>
        <w:rPr/>
      </w:pPr>
      <w:r/>
    </w:p>
    <w:p>
      <w:pPr>
        <w:pStyle w:val="BodyText"/>
        <w:spacing w:line="305" w:lineRule="auto"/>
        <w:rPr/>
      </w:pPr>
      <w:r/>
    </w:p>
    <w:p>
      <w:pPr>
        <w:pStyle w:val="BodyText"/>
        <w:spacing w:line="306" w:lineRule="auto"/>
        <w:rPr/>
      </w:pPr>
      <w:r/>
    </w:p>
    <w:p>
      <w:pPr>
        <w:ind w:left="638"/>
        <w:spacing w:before="97" w:line="222" w:lineRule="auto"/>
        <w:rPr>
          <w:rFonts w:ascii="FangSong" w:hAnsi="FangSong" w:eastAsia="FangSong" w:cs="FangSong"/>
          <w:sz w:val="30"/>
          <w:szCs w:val="30"/>
        </w:rPr>
      </w:pPr>
      <w:r>
        <w:rPr>
          <w:rFonts w:ascii="FangSong" w:hAnsi="FangSong" w:eastAsia="FangSong" w:cs="FangSong"/>
          <w:sz w:val="30"/>
          <w:szCs w:val="30"/>
          <w:b/>
          <w:bCs/>
          <w:spacing w:val="-7"/>
        </w:rPr>
        <w:t>（二）课程目标</w:t>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23" w:firstLine="480"/>
        <w:spacing w:before="176" w:line="351" w:lineRule="auto"/>
        <w:jc w:val="both"/>
        <w:rPr>
          <w:rFonts w:ascii="SimSun" w:hAnsi="SimSun" w:eastAsia="SimSun" w:cs="SimSun"/>
          <w:sz w:val="24"/>
          <w:szCs w:val="24"/>
        </w:rPr>
      </w:pPr>
      <w:r>
        <w:rPr>
          <w:rFonts w:ascii="SimSun" w:hAnsi="SimSun" w:eastAsia="SimSun" w:cs="SimSun"/>
          <w:sz w:val="24"/>
          <w:szCs w:val="24"/>
          <w:spacing w:val="-3"/>
        </w:rPr>
        <w:t>通过本课程的学习，使学生具有从事客户接待、产品设计、产品</w:t>
      </w:r>
      <w:r>
        <w:rPr>
          <w:rFonts w:ascii="SimSun" w:hAnsi="SimSun" w:eastAsia="SimSun" w:cs="SimSun"/>
          <w:sz w:val="24"/>
          <w:szCs w:val="24"/>
          <w:spacing w:val="-4"/>
        </w:rPr>
        <w:t>制作、装裱</w:t>
      </w:r>
      <w:r>
        <w:rPr>
          <w:rFonts w:ascii="SimSun" w:hAnsi="SimSun" w:eastAsia="SimSun" w:cs="SimSun"/>
          <w:sz w:val="24"/>
          <w:szCs w:val="24"/>
        </w:rPr>
        <w:t xml:space="preserve"> </w:t>
      </w:r>
      <w:r>
        <w:rPr>
          <w:rFonts w:ascii="SimSun" w:hAnsi="SimSun" w:eastAsia="SimSun" w:cs="SimSun"/>
          <w:sz w:val="24"/>
          <w:szCs w:val="24"/>
          <w:spacing w:val="-8"/>
        </w:rPr>
        <w:t>包装、室内设计、创意策划等辅助设计人员岗位工作所必须的知识、技能和态度，</w:t>
      </w:r>
      <w:r>
        <w:rPr>
          <w:rFonts w:ascii="SimSun" w:hAnsi="SimSun" w:eastAsia="SimSun" w:cs="SimSun"/>
          <w:sz w:val="24"/>
          <w:szCs w:val="24"/>
          <w:spacing w:val="5"/>
        </w:rPr>
        <w:t xml:space="preserve"> </w:t>
      </w:r>
      <w:r>
        <w:rPr>
          <w:rFonts w:ascii="SimSun" w:hAnsi="SimSun" w:eastAsia="SimSun" w:cs="SimSun"/>
          <w:sz w:val="24"/>
          <w:szCs w:val="24"/>
          <w:spacing w:val="-1"/>
        </w:rPr>
        <w:t>成为具为辅助设计人员职业资格的技能型人才。</w:t>
      </w:r>
    </w:p>
    <w:p>
      <w:pPr>
        <w:pStyle w:val="BodyText"/>
        <w:spacing w:line="422" w:lineRule="auto"/>
        <w:rPr/>
      </w:pPr>
      <w:r/>
    </w:p>
    <w:p>
      <w:pPr>
        <w:ind w:left="527"/>
        <w:spacing w:before="78" w:line="224" w:lineRule="auto"/>
        <w:outlineLvl w:val="1"/>
        <w:rPr>
          <w:rFonts w:ascii="SimHei" w:hAnsi="SimHei" w:eastAsia="SimHei" w:cs="SimHei"/>
          <w:sz w:val="24"/>
          <w:szCs w:val="24"/>
        </w:rPr>
      </w:pPr>
      <w:r>
        <w:rPr>
          <w:rFonts w:ascii="SimHei" w:hAnsi="SimHei" w:eastAsia="SimHei" w:cs="SimHei"/>
          <w:sz w:val="24"/>
          <w:szCs w:val="24"/>
          <w:b/>
          <w:bCs/>
          <w:spacing w:val="-4"/>
        </w:rPr>
        <w:t>2.</w:t>
      </w:r>
      <w:r>
        <w:rPr>
          <w:rFonts w:ascii="SimHei" w:hAnsi="SimHei" w:eastAsia="SimHei" w:cs="SimHei"/>
          <w:sz w:val="24"/>
          <w:szCs w:val="24"/>
          <w:spacing w:val="-12"/>
        </w:rPr>
        <w:t xml:space="preserve"> </w:t>
      </w:r>
      <w:r>
        <w:rPr>
          <w:rFonts w:ascii="SimHei" w:hAnsi="SimHei" w:eastAsia="SimHei" w:cs="SimHei"/>
          <w:sz w:val="24"/>
          <w:szCs w:val="24"/>
          <w:b/>
          <w:bCs/>
          <w:spacing w:val="-4"/>
        </w:rPr>
        <w:t>具体目标</w:t>
      </w:r>
    </w:p>
    <w:p>
      <w:pPr>
        <w:ind w:left="498"/>
        <w:spacing w:before="178" w:line="220" w:lineRule="auto"/>
        <w:rPr>
          <w:rFonts w:ascii="SimSun" w:hAnsi="SimSun" w:eastAsia="SimSun" w:cs="SimSun"/>
          <w:sz w:val="24"/>
          <w:szCs w:val="24"/>
        </w:rPr>
      </w:pPr>
      <w:r>
        <w:rPr>
          <w:rFonts w:ascii="SimSun" w:hAnsi="SimSun" w:eastAsia="SimSun" w:cs="SimSun"/>
          <w:sz w:val="24"/>
          <w:szCs w:val="24"/>
          <w:spacing w:val="-9"/>
        </w:rPr>
        <w:t>（1）知识目标</w:t>
      </w:r>
    </w:p>
    <w:p>
      <w:pPr>
        <w:ind w:left="485"/>
        <w:spacing w:before="182" w:line="217" w:lineRule="auto"/>
        <w:rPr>
          <w:rFonts w:ascii="SimSun" w:hAnsi="SimSun" w:eastAsia="SimSun" w:cs="SimSun"/>
          <w:sz w:val="24"/>
          <w:szCs w:val="24"/>
        </w:rPr>
      </w:pPr>
      <w:r>
        <w:rPr>
          <w:rFonts w:ascii="SimSun" w:hAnsi="SimSun" w:eastAsia="SimSun" w:cs="SimSun"/>
          <w:sz w:val="24"/>
          <w:szCs w:val="24"/>
          <w:spacing w:val="-8"/>
        </w:rPr>
        <w:t>①能描述的概念、范围，意义和工具材料。</w:t>
      </w:r>
    </w:p>
    <w:p>
      <w:pPr>
        <w:ind w:left="484"/>
        <w:spacing w:before="186" w:line="217" w:lineRule="auto"/>
        <w:rPr>
          <w:rFonts w:ascii="SimSun" w:hAnsi="SimSun" w:eastAsia="SimSun" w:cs="SimSun"/>
          <w:sz w:val="24"/>
          <w:szCs w:val="24"/>
        </w:rPr>
      </w:pPr>
      <w:r>
        <w:rPr>
          <w:rFonts w:ascii="SimSun" w:hAnsi="SimSun" w:eastAsia="SimSun" w:cs="SimSun"/>
          <w:sz w:val="24"/>
          <w:szCs w:val="24"/>
          <w:spacing w:val="-8"/>
        </w:rPr>
        <w:t>②能描述接待洽谈服务人员的基本服务礼仪规范及洽谈技巧。</w:t>
      </w:r>
    </w:p>
    <w:p>
      <w:pPr>
        <w:ind w:left="484"/>
        <w:spacing w:before="186" w:line="217" w:lineRule="auto"/>
        <w:rPr>
          <w:rFonts w:ascii="SimSun" w:hAnsi="SimSun" w:eastAsia="SimSun" w:cs="SimSun"/>
          <w:sz w:val="24"/>
          <w:szCs w:val="24"/>
        </w:rPr>
      </w:pPr>
      <w:r>
        <w:rPr>
          <w:rFonts w:ascii="SimSun" w:hAnsi="SimSun" w:eastAsia="SimSun" w:cs="SimSun"/>
          <w:sz w:val="24"/>
          <w:szCs w:val="24"/>
          <w:spacing w:val="-8"/>
        </w:rPr>
        <w:t>③能描述发展常识，积累必要艺术设计历史知识，提高文化素养。</w:t>
      </w:r>
    </w:p>
    <w:p>
      <w:pPr>
        <w:ind w:left="484"/>
        <w:spacing w:before="185" w:line="217" w:lineRule="auto"/>
        <w:rPr>
          <w:rFonts w:ascii="SimSun" w:hAnsi="SimSun" w:eastAsia="SimSun" w:cs="SimSun"/>
          <w:sz w:val="24"/>
          <w:szCs w:val="24"/>
        </w:rPr>
      </w:pPr>
      <w:r>
        <w:rPr>
          <w:rFonts w:ascii="SimSun" w:hAnsi="SimSun" w:eastAsia="SimSun" w:cs="SimSun"/>
          <w:sz w:val="24"/>
          <w:szCs w:val="24"/>
          <w:spacing w:val="-8"/>
        </w:rPr>
        <w:t>④能举例说明不同时代和不同地域的设计风格和发展趋势。</w:t>
      </w:r>
    </w:p>
    <w:p>
      <w:pPr>
        <w:ind w:left="484"/>
        <w:spacing w:before="186" w:line="217" w:lineRule="auto"/>
        <w:rPr>
          <w:rFonts w:ascii="SimSun" w:hAnsi="SimSun" w:eastAsia="SimSun" w:cs="SimSun"/>
          <w:sz w:val="24"/>
          <w:szCs w:val="24"/>
        </w:rPr>
      </w:pPr>
      <w:r>
        <w:rPr>
          <w:rFonts w:ascii="SimSun" w:hAnsi="SimSun" w:eastAsia="SimSun" w:cs="SimSun"/>
          <w:sz w:val="24"/>
          <w:szCs w:val="24"/>
          <w:spacing w:val="-7"/>
        </w:rPr>
        <w:t>⑤能描述的分类、单独纹样、二方连续、四方连续及“四大变化”。</w:t>
      </w:r>
    </w:p>
    <w:p>
      <w:pPr>
        <w:ind w:left="484"/>
        <w:spacing w:before="186" w:line="217" w:lineRule="auto"/>
        <w:rPr>
          <w:rFonts w:ascii="SimSun" w:hAnsi="SimSun" w:eastAsia="SimSun" w:cs="SimSun"/>
          <w:sz w:val="24"/>
          <w:szCs w:val="24"/>
        </w:rPr>
      </w:pPr>
      <w:r>
        <w:rPr>
          <w:rFonts w:ascii="SimSun" w:hAnsi="SimSun" w:eastAsia="SimSun" w:cs="SimSun"/>
          <w:sz w:val="24"/>
          <w:szCs w:val="24"/>
          <w:spacing w:val="-8"/>
        </w:rPr>
        <w:t>⑥能利用的知识进行产品设计与制作。</w:t>
      </w:r>
    </w:p>
    <w:p>
      <w:pPr>
        <w:spacing w:line="217" w:lineRule="auto"/>
        <w:sectPr>
          <w:footerReference w:type="default" r:id="rId92"/>
          <w:pgSz w:w="11906" w:h="16839"/>
          <w:pgMar w:top="1431" w:right="1738" w:bottom="1354" w:left="1785" w:header="0" w:footer="1188" w:gutter="0"/>
        </w:sectPr>
        <w:rPr>
          <w:rFonts w:ascii="SimSun" w:hAnsi="SimSun" w:eastAsia="SimSun" w:cs="SimSun"/>
          <w:sz w:val="24"/>
          <w:szCs w:val="24"/>
        </w:rPr>
      </w:pPr>
    </w:p>
    <w:p>
      <w:pPr>
        <w:ind w:left="498"/>
        <w:spacing w:before="122" w:line="220" w:lineRule="auto"/>
        <w:rPr>
          <w:rFonts w:ascii="SimSun" w:hAnsi="SimSun" w:eastAsia="SimSun" w:cs="SimSun"/>
          <w:sz w:val="24"/>
          <w:szCs w:val="24"/>
        </w:rPr>
      </w:pPr>
      <w:r>
        <w:rPr>
          <w:rFonts w:ascii="SimSun" w:hAnsi="SimSun" w:eastAsia="SimSun" w:cs="SimSun"/>
          <w:sz w:val="24"/>
          <w:szCs w:val="24"/>
          <w:spacing w:val="-9"/>
        </w:rPr>
        <w:t>（2）技能目标</w:t>
      </w:r>
    </w:p>
    <w:p>
      <w:pPr>
        <w:ind w:left="485"/>
        <w:spacing w:before="182" w:line="217" w:lineRule="auto"/>
        <w:rPr>
          <w:rFonts w:ascii="SimSun" w:hAnsi="SimSun" w:eastAsia="SimSun" w:cs="SimSun"/>
          <w:sz w:val="24"/>
          <w:szCs w:val="24"/>
        </w:rPr>
      </w:pPr>
      <w:r>
        <w:rPr>
          <w:rFonts w:ascii="SimSun" w:hAnsi="SimSun" w:eastAsia="SimSun" w:cs="SimSun"/>
          <w:sz w:val="24"/>
          <w:szCs w:val="24"/>
          <w:spacing w:val="-8"/>
        </w:rPr>
        <w:t>①能临摹作品，进行色彩造型表达。</w:t>
      </w:r>
    </w:p>
    <w:p>
      <w:pPr>
        <w:ind w:left="484"/>
        <w:spacing w:before="185" w:line="217" w:lineRule="auto"/>
        <w:rPr>
          <w:rFonts w:ascii="SimSun" w:hAnsi="SimSun" w:eastAsia="SimSun" w:cs="SimSun"/>
          <w:sz w:val="24"/>
          <w:szCs w:val="24"/>
        </w:rPr>
      </w:pPr>
      <w:r>
        <w:rPr>
          <w:rFonts w:ascii="SimSun" w:hAnsi="SimSun" w:eastAsia="SimSun" w:cs="SimSun"/>
          <w:sz w:val="24"/>
          <w:szCs w:val="24"/>
          <w:spacing w:val="-8"/>
        </w:rPr>
        <w:t>②能灵活运用各种不同的构成进行设计。</w:t>
      </w:r>
    </w:p>
    <w:p>
      <w:pPr>
        <w:ind w:left="484"/>
        <w:spacing w:before="185" w:line="217" w:lineRule="auto"/>
        <w:rPr>
          <w:rFonts w:ascii="SimSun" w:hAnsi="SimSun" w:eastAsia="SimSun" w:cs="SimSun"/>
          <w:sz w:val="24"/>
          <w:szCs w:val="24"/>
        </w:rPr>
      </w:pPr>
      <w:r>
        <w:rPr>
          <w:rFonts w:ascii="SimSun" w:hAnsi="SimSun" w:eastAsia="SimSun" w:cs="SimSun"/>
          <w:sz w:val="24"/>
          <w:szCs w:val="24"/>
          <w:spacing w:val="-8"/>
        </w:rPr>
        <w:t>③学生掌握的基本概念，基本构成及设计表现方法。</w:t>
      </w:r>
    </w:p>
    <w:p>
      <w:pPr>
        <w:ind w:left="484"/>
        <w:spacing w:before="186" w:line="217" w:lineRule="auto"/>
        <w:rPr>
          <w:rFonts w:ascii="SimSun" w:hAnsi="SimSun" w:eastAsia="SimSun" w:cs="SimSun"/>
          <w:sz w:val="24"/>
          <w:szCs w:val="24"/>
        </w:rPr>
      </w:pPr>
      <w:r>
        <w:rPr>
          <w:rFonts w:ascii="SimSun" w:hAnsi="SimSun" w:eastAsia="SimSun" w:cs="SimSun"/>
          <w:sz w:val="24"/>
          <w:szCs w:val="24"/>
          <w:spacing w:val="-8"/>
        </w:rPr>
        <w:t>④能够根据不同主题，不同材料要求、制作要求设计出不同。</w:t>
      </w:r>
    </w:p>
    <w:p>
      <w:pPr>
        <w:ind w:left="370"/>
        <w:spacing w:before="186" w:line="220" w:lineRule="auto"/>
        <w:rPr>
          <w:rFonts w:ascii="SimSun" w:hAnsi="SimSun" w:eastAsia="SimSun" w:cs="SimSun"/>
          <w:sz w:val="24"/>
          <w:szCs w:val="24"/>
        </w:rPr>
      </w:pPr>
      <w:r>
        <w:rPr>
          <w:rFonts w:ascii="SimSun" w:hAnsi="SimSun" w:eastAsia="SimSun" w:cs="SimSun"/>
          <w:sz w:val="24"/>
          <w:szCs w:val="24"/>
          <w:spacing w:val="-9"/>
        </w:rPr>
        <w:t>（3）情感态度目标</w:t>
      </w:r>
    </w:p>
    <w:p>
      <w:pPr>
        <w:ind w:left="485"/>
        <w:spacing w:before="182" w:line="217" w:lineRule="auto"/>
        <w:rPr>
          <w:rFonts w:ascii="SimSun" w:hAnsi="SimSun" w:eastAsia="SimSun" w:cs="SimSun"/>
          <w:sz w:val="24"/>
          <w:szCs w:val="24"/>
        </w:rPr>
      </w:pPr>
      <w:r>
        <w:rPr>
          <w:rFonts w:ascii="SimSun" w:hAnsi="SimSun" w:eastAsia="SimSun" w:cs="SimSun"/>
          <w:sz w:val="24"/>
          <w:szCs w:val="24"/>
          <w:spacing w:val="-8"/>
        </w:rPr>
        <w:t>①具备较高的政治思想觉悟，良好的行为规范和较高的职业素养。</w:t>
      </w:r>
    </w:p>
    <w:p>
      <w:pPr>
        <w:ind w:left="484"/>
        <w:spacing w:before="186" w:line="217" w:lineRule="auto"/>
        <w:rPr>
          <w:rFonts w:ascii="SimSun" w:hAnsi="SimSun" w:eastAsia="SimSun" w:cs="SimSun"/>
          <w:sz w:val="24"/>
          <w:szCs w:val="24"/>
        </w:rPr>
      </w:pPr>
      <w:r>
        <w:rPr>
          <w:rFonts w:ascii="SimSun" w:hAnsi="SimSun" w:eastAsia="SimSun" w:cs="SimSun"/>
          <w:sz w:val="24"/>
          <w:szCs w:val="24"/>
          <w:spacing w:val="-8"/>
        </w:rPr>
        <w:t>②具备严谨的工作态度和吃苦耐劳的工作作风。</w:t>
      </w:r>
    </w:p>
    <w:p>
      <w:pPr>
        <w:ind w:left="484"/>
        <w:spacing w:before="186" w:line="217" w:lineRule="auto"/>
        <w:rPr>
          <w:rFonts w:ascii="SimSun" w:hAnsi="SimSun" w:eastAsia="SimSun" w:cs="SimSun"/>
          <w:sz w:val="24"/>
          <w:szCs w:val="24"/>
        </w:rPr>
      </w:pPr>
      <w:r>
        <w:rPr>
          <w:rFonts w:ascii="SimSun" w:hAnsi="SimSun" w:eastAsia="SimSun" w:cs="SimSun"/>
          <w:sz w:val="24"/>
          <w:szCs w:val="24"/>
          <w:spacing w:val="-8"/>
        </w:rPr>
        <w:t>③具备搜集资料、阅读资料和利用资料的能力。</w:t>
      </w:r>
    </w:p>
    <w:p>
      <w:pPr>
        <w:ind w:left="484"/>
        <w:spacing w:before="186" w:line="217" w:lineRule="auto"/>
        <w:rPr>
          <w:rFonts w:ascii="SimSun" w:hAnsi="SimSun" w:eastAsia="SimSun" w:cs="SimSun"/>
          <w:sz w:val="24"/>
          <w:szCs w:val="24"/>
        </w:rPr>
      </w:pPr>
      <w:r>
        <w:rPr>
          <w:rFonts w:ascii="SimSun" w:hAnsi="SimSun" w:eastAsia="SimSun" w:cs="SimSun"/>
          <w:sz w:val="24"/>
          <w:szCs w:val="24"/>
          <w:spacing w:val="-8"/>
        </w:rPr>
        <w:t>④具备创新能力和不断学习的能力。</w:t>
      </w:r>
    </w:p>
    <w:p>
      <w:pPr>
        <w:ind w:left="484"/>
        <w:spacing w:before="186" w:line="217" w:lineRule="auto"/>
        <w:rPr>
          <w:rFonts w:ascii="SimSun" w:hAnsi="SimSun" w:eastAsia="SimSun" w:cs="SimSun"/>
          <w:sz w:val="24"/>
          <w:szCs w:val="24"/>
        </w:rPr>
      </w:pPr>
      <w:r>
        <w:rPr>
          <w:rFonts w:ascii="SimSun" w:hAnsi="SimSun" w:eastAsia="SimSun" w:cs="SimSun"/>
          <w:sz w:val="24"/>
          <w:szCs w:val="24"/>
          <w:spacing w:val="-8"/>
        </w:rPr>
        <w:t>⑤养成良好的团队意识和沟通能力。</w:t>
      </w:r>
    </w:p>
    <w:p>
      <w:pPr>
        <w:ind w:left="484"/>
        <w:spacing w:before="186" w:line="217" w:lineRule="auto"/>
        <w:rPr>
          <w:rFonts w:ascii="SimSun" w:hAnsi="SimSun" w:eastAsia="SimSun" w:cs="SimSun"/>
          <w:sz w:val="24"/>
          <w:szCs w:val="24"/>
        </w:rPr>
      </w:pPr>
      <w:r>
        <w:rPr>
          <w:rFonts w:ascii="SimSun" w:hAnsi="SimSun" w:eastAsia="SimSun" w:cs="SimSun"/>
          <w:sz w:val="24"/>
          <w:szCs w:val="24"/>
          <w:spacing w:val="-8"/>
        </w:rPr>
        <w:t>⑥养成学生良好的市场分析的能力。</w:t>
      </w:r>
    </w:p>
    <w:p>
      <w:pPr>
        <w:ind w:left="484"/>
        <w:spacing w:before="186" w:line="217" w:lineRule="auto"/>
        <w:rPr>
          <w:rFonts w:ascii="SimSun" w:hAnsi="SimSun" w:eastAsia="SimSun" w:cs="SimSun"/>
          <w:sz w:val="24"/>
          <w:szCs w:val="24"/>
        </w:rPr>
      </w:pPr>
      <w:r>
        <w:rPr>
          <w:rFonts w:ascii="SimSun" w:hAnsi="SimSun" w:eastAsia="SimSun" w:cs="SimSun"/>
          <w:sz w:val="24"/>
          <w:szCs w:val="24"/>
          <w:spacing w:val="-8"/>
        </w:rPr>
        <w:t>⑦养成安全操作意识，爱护用具的良好习惯。</w:t>
      </w:r>
    </w:p>
    <w:p>
      <w:pPr>
        <w:ind w:left="484"/>
        <w:spacing w:before="185" w:line="217" w:lineRule="auto"/>
        <w:rPr>
          <w:rFonts w:ascii="SimSun" w:hAnsi="SimSun" w:eastAsia="SimSun" w:cs="SimSun"/>
          <w:sz w:val="24"/>
          <w:szCs w:val="24"/>
        </w:rPr>
      </w:pPr>
      <w:r>
        <w:rPr>
          <w:rFonts w:ascii="SimSun" w:hAnsi="SimSun" w:eastAsia="SimSun" w:cs="SimSun"/>
          <w:sz w:val="24"/>
          <w:szCs w:val="24"/>
          <w:spacing w:val="-8"/>
        </w:rPr>
        <w:t>⑧具备较好得设计洞察力和较好的时代进步感以及优秀的设计的审美能力。</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35"/>
        <w:spacing w:before="114" w:line="226" w:lineRule="auto"/>
        <w:outlineLvl w:val="0"/>
        <w:rPr>
          <w:rFonts w:ascii="SimHei" w:hAnsi="SimHei" w:eastAsia="SimHei" w:cs="SimHei"/>
          <w:sz w:val="35"/>
          <w:szCs w:val="35"/>
        </w:rPr>
      </w:pPr>
      <w:r>
        <w:rPr>
          <w:rFonts w:ascii="SimHei" w:hAnsi="SimHei" w:eastAsia="SimHei" w:cs="SimHei"/>
          <w:sz w:val="35"/>
          <w:szCs w:val="35"/>
          <w:b/>
          <w:bCs/>
          <w:spacing w:val="3"/>
        </w:rPr>
        <w:t>三、课程结构</w:t>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634"/>
        <w:spacing w:before="99" w:line="222" w:lineRule="auto"/>
        <w:rPr>
          <w:rFonts w:ascii="FangSong" w:hAnsi="FangSong" w:eastAsia="FangSong" w:cs="FangSong"/>
          <w:sz w:val="30"/>
          <w:szCs w:val="30"/>
        </w:rPr>
      </w:pPr>
      <w:r>
        <w:rPr>
          <w:rFonts w:ascii="SimSun" w:hAnsi="SimSun" w:eastAsia="SimSun" w:cs="SimSun"/>
          <w:sz w:val="24"/>
          <w:szCs w:val="24"/>
          <w:b/>
          <w:bCs/>
          <w:spacing w:val="-6"/>
        </w:rPr>
        <w:t>（一）</w:t>
      </w:r>
      <w:r>
        <w:rPr>
          <w:rFonts w:ascii="FangSong" w:hAnsi="FangSong" w:eastAsia="FangSong" w:cs="FangSong"/>
          <w:sz w:val="30"/>
          <w:szCs w:val="30"/>
          <w:b/>
          <w:bCs/>
          <w:spacing w:val="-6"/>
        </w:rPr>
        <w:t>课程模块</w:t>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ind w:left="515"/>
        <w:spacing w:before="78" w:line="222" w:lineRule="auto"/>
        <w:rPr>
          <w:rFonts w:ascii="SimHei" w:hAnsi="SimHei" w:eastAsia="SimHei" w:cs="SimHei"/>
          <w:sz w:val="24"/>
          <w:szCs w:val="24"/>
        </w:rPr>
      </w:pPr>
      <w:r>
        <w:rPr>
          <w:rFonts w:ascii="SimHei" w:hAnsi="SimHei" w:eastAsia="SimHei" w:cs="SimHei"/>
          <w:sz w:val="24"/>
          <w:szCs w:val="24"/>
          <w:b/>
          <w:bCs/>
          <w:spacing w:val="-5"/>
        </w:rPr>
        <w:t>1.客户接待模块</w:t>
      </w:r>
    </w:p>
    <w:p>
      <w:pPr>
        <w:ind w:left="27" w:firstLine="485"/>
        <w:spacing w:before="179" w:line="347" w:lineRule="auto"/>
        <w:rPr>
          <w:rFonts w:ascii="SimSun" w:hAnsi="SimSun" w:eastAsia="SimSun" w:cs="SimSun"/>
          <w:sz w:val="24"/>
          <w:szCs w:val="24"/>
        </w:rPr>
      </w:pPr>
      <w:r>
        <w:rPr>
          <w:rFonts w:ascii="SimSun" w:hAnsi="SimSun" w:eastAsia="SimSun" w:cs="SimSun"/>
          <w:sz w:val="24"/>
          <w:szCs w:val="24"/>
          <w:spacing w:val="-2"/>
        </w:rPr>
        <w:t>能掌握不同客户对设计作品的喜好和要求；能描述在产品设计、装裱包装、</w:t>
      </w:r>
      <w:r>
        <w:rPr>
          <w:rFonts w:ascii="SimSun" w:hAnsi="SimSun" w:eastAsia="SimSun" w:cs="SimSun"/>
          <w:sz w:val="24"/>
          <w:szCs w:val="24"/>
          <w:spacing w:val="6"/>
        </w:rPr>
        <w:t xml:space="preserve"> </w:t>
      </w:r>
      <w:r>
        <w:rPr>
          <w:rFonts w:ascii="SimSun" w:hAnsi="SimSun" w:eastAsia="SimSun" w:cs="SimSun"/>
          <w:sz w:val="24"/>
          <w:szCs w:val="24"/>
          <w:spacing w:val="-1"/>
        </w:rPr>
        <w:t>室内设计、创意策划等领域的特点和运用方法。</w:t>
      </w:r>
    </w:p>
    <w:p>
      <w:pPr>
        <w:pStyle w:val="BodyText"/>
        <w:spacing w:line="421" w:lineRule="auto"/>
        <w:rPr/>
      </w:pPr>
      <w:r/>
    </w:p>
    <w:p>
      <w:pPr>
        <w:ind w:left="501"/>
        <w:spacing w:before="79" w:line="222" w:lineRule="auto"/>
        <w:rPr>
          <w:rFonts w:ascii="SimHei" w:hAnsi="SimHei" w:eastAsia="SimHei" w:cs="SimHei"/>
          <w:sz w:val="24"/>
          <w:szCs w:val="24"/>
        </w:rPr>
      </w:pPr>
      <w:r>
        <w:rPr>
          <w:rFonts w:ascii="SimHei" w:hAnsi="SimHei" w:eastAsia="SimHei" w:cs="SimHei"/>
          <w:sz w:val="24"/>
          <w:szCs w:val="24"/>
          <w:b/>
          <w:bCs/>
          <w:spacing w:val="-3"/>
        </w:rPr>
        <w:t>2.产品设计模块</w:t>
      </w:r>
    </w:p>
    <w:p>
      <w:pPr>
        <w:spacing w:line="222" w:lineRule="auto"/>
        <w:sectPr>
          <w:footerReference w:type="default" r:id="rId93"/>
          <w:pgSz w:w="11906" w:h="16839"/>
          <w:pgMar w:top="1431" w:right="1745" w:bottom="1354" w:left="1785" w:header="0" w:footer="1188" w:gutter="0"/>
        </w:sectPr>
        <w:rPr>
          <w:rFonts w:ascii="SimHei" w:hAnsi="SimHei" w:eastAsia="SimHei" w:cs="SimHei"/>
          <w:sz w:val="24"/>
          <w:szCs w:val="24"/>
        </w:rPr>
      </w:pPr>
    </w:p>
    <w:p>
      <w:pPr>
        <w:ind w:left="27" w:right="80" w:firstLine="485"/>
        <w:spacing w:before="123" w:line="351" w:lineRule="auto"/>
        <w:jc w:val="both"/>
        <w:rPr>
          <w:rFonts w:ascii="SimSun" w:hAnsi="SimSun" w:eastAsia="SimSun" w:cs="SimSun"/>
          <w:sz w:val="24"/>
          <w:szCs w:val="24"/>
        </w:rPr>
      </w:pPr>
      <w:r>
        <w:rPr>
          <w:rFonts w:ascii="SimSun" w:hAnsi="SimSun" w:eastAsia="SimSun" w:cs="SimSun"/>
          <w:sz w:val="24"/>
          <w:szCs w:val="24"/>
          <w:spacing w:val="-4"/>
        </w:rPr>
        <w:t>能描述的概念、范围，意义和工具材料。该模块着重培养学生的创意思维能</w:t>
      </w:r>
      <w:r>
        <w:rPr>
          <w:rFonts w:ascii="SimSun" w:hAnsi="SimSun" w:eastAsia="SimSun" w:cs="SimSun"/>
          <w:sz w:val="24"/>
          <w:szCs w:val="24"/>
          <w:spacing w:val="18"/>
        </w:rPr>
        <w:t xml:space="preserve"> </w:t>
      </w:r>
      <w:r>
        <w:rPr>
          <w:rFonts w:ascii="SimSun" w:hAnsi="SimSun" w:eastAsia="SimSun" w:cs="SimSun"/>
          <w:sz w:val="24"/>
          <w:szCs w:val="24"/>
          <w:spacing w:val="-3"/>
        </w:rPr>
        <w:t>力，让他们具备独立思考、创新和创造的能力，能够从生活中汲取灵感，</w:t>
      </w:r>
      <w:r>
        <w:rPr>
          <w:rFonts w:ascii="SimSun" w:hAnsi="SimSun" w:eastAsia="SimSun" w:cs="SimSun"/>
          <w:sz w:val="24"/>
          <w:szCs w:val="24"/>
          <w:spacing w:val="-4"/>
        </w:rPr>
        <w:t>创作出</w:t>
      </w:r>
      <w:r>
        <w:rPr>
          <w:rFonts w:ascii="SimSun" w:hAnsi="SimSun" w:eastAsia="SimSun" w:cs="SimSun"/>
          <w:sz w:val="24"/>
          <w:szCs w:val="24"/>
        </w:rPr>
        <w:t xml:space="preserve"> </w:t>
      </w:r>
      <w:r>
        <w:rPr>
          <w:rFonts w:ascii="SimSun" w:hAnsi="SimSun" w:eastAsia="SimSun" w:cs="SimSun"/>
          <w:sz w:val="24"/>
          <w:szCs w:val="24"/>
          <w:spacing w:val="-2"/>
        </w:rPr>
        <w:t>具有个性特点的作品。</w:t>
      </w:r>
    </w:p>
    <w:p>
      <w:pPr>
        <w:pStyle w:val="BodyText"/>
        <w:spacing w:line="421" w:lineRule="auto"/>
        <w:rPr/>
      </w:pPr>
      <w:r/>
    </w:p>
    <w:p>
      <w:pPr>
        <w:ind w:left="529"/>
        <w:spacing w:before="78" w:line="222" w:lineRule="auto"/>
        <w:rPr>
          <w:rFonts w:ascii="SimHei" w:hAnsi="SimHei" w:eastAsia="SimHei" w:cs="SimHei"/>
          <w:sz w:val="24"/>
          <w:szCs w:val="24"/>
        </w:rPr>
      </w:pPr>
      <w:r>
        <w:rPr>
          <w:rFonts w:ascii="SimHei" w:hAnsi="SimHei" w:eastAsia="SimHei" w:cs="SimHei"/>
          <w:sz w:val="24"/>
          <w:szCs w:val="24"/>
          <w:b/>
          <w:bCs/>
          <w:spacing w:val="-4"/>
        </w:rPr>
        <w:t>3.</w:t>
      </w:r>
      <w:r>
        <w:rPr>
          <w:rFonts w:ascii="SimHei" w:hAnsi="SimHei" w:eastAsia="SimHei" w:cs="SimHei"/>
          <w:sz w:val="24"/>
          <w:szCs w:val="24"/>
          <w:spacing w:val="-21"/>
        </w:rPr>
        <w:t xml:space="preserve"> </w:t>
      </w:r>
      <w:r>
        <w:rPr>
          <w:rFonts w:ascii="SimHei" w:hAnsi="SimHei" w:eastAsia="SimHei" w:cs="SimHei"/>
          <w:sz w:val="24"/>
          <w:szCs w:val="24"/>
          <w:b/>
          <w:bCs/>
          <w:spacing w:val="-4"/>
        </w:rPr>
        <w:t>产品制作模块</w:t>
      </w:r>
    </w:p>
    <w:p>
      <w:pPr>
        <w:ind w:left="43" w:right="80" w:firstLine="469"/>
        <w:spacing w:before="181" w:line="347" w:lineRule="auto"/>
        <w:rPr>
          <w:rFonts w:ascii="SimSun" w:hAnsi="SimSun" w:eastAsia="SimSun" w:cs="SimSun"/>
          <w:sz w:val="24"/>
          <w:szCs w:val="24"/>
        </w:rPr>
      </w:pPr>
      <w:r>
        <w:rPr>
          <w:rFonts w:ascii="SimSun" w:hAnsi="SimSun" w:eastAsia="SimSun" w:cs="SimSun"/>
          <w:sz w:val="24"/>
          <w:szCs w:val="24"/>
          <w:spacing w:val="-4"/>
        </w:rPr>
        <w:t>能描述相应所需的材料和工具；能理解的基本知识原理；能利用知识进行产</w:t>
      </w:r>
      <w:r>
        <w:rPr>
          <w:rFonts w:ascii="SimSun" w:hAnsi="SimSun" w:eastAsia="SimSun" w:cs="SimSun"/>
          <w:sz w:val="24"/>
          <w:szCs w:val="24"/>
          <w:spacing w:val="18"/>
        </w:rPr>
        <w:t xml:space="preserve"> </w:t>
      </w:r>
      <w:r>
        <w:rPr>
          <w:rFonts w:ascii="SimSun" w:hAnsi="SimSun" w:eastAsia="SimSun" w:cs="SimSun"/>
          <w:sz w:val="24"/>
          <w:szCs w:val="24"/>
          <w:spacing w:val="-8"/>
        </w:rPr>
        <w:t>品设计。</w:t>
      </w:r>
    </w:p>
    <w:p>
      <w:pPr>
        <w:pStyle w:val="BodyText"/>
        <w:spacing w:line="419" w:lineRule="auto"/>
        <w:rPr/>
      </w:pPr>
      <w:r/>
    </w:p>
    <w:p>
      <w:pPr>
        <w:ind w:left="523"/>
        <w:spacing w:before="78" w:line="221" w:lineRule="auto"/>
        <w:rPr>
          <w:rFonts w:ascii="SimHei" w:hAnsi="SimHei" w:eastAsia="SimHei" w:cs="SimHei"/>
          <w:sz w:val="24"/>
          <w:szCs w:val="24"/>
        </w:rPr>
      </w:pPr>
      <w:r>
        <w:rPr>
          <w:rFonts w:ascii="SimHei" w:hAnsi="SimHei" w:eastAsia="SimHei" w:cs="SimHei"/>
          <w:sz w:val="24"/>
          <w:szCs w:val="24"/>
          <w:b/>
          <w:bCs/>
          <w:spacing w:val="-3"/>
        </w:rPr>
        <w:t>4.装裱包装模块</w:t>
      </w:r>
    </w:p>
    <w:p>
      <w:pPr>
        <w:spacing w:before="181" w:line="219" w:lineRule="auto"/>
        <w:jc w:val="right"/>
        <w:rPr>
          <w:rFonts w:ascii="SimSun" w:hAnsi="SimSun" w:eastAsia="SimSun" w:cs="SimSun"/>
          <w:sz w:val="24"/>
          <w:szCs w:val="24"/>
        </w:rPr>
      </w:pPr>
      <w:r>
        <w:rPr>
          <w:rFonts w:ascii="SimSun" w:hAnsi="SimSun" w:eastAsia="SimSun" w:cs="SimSun"/>
          <w:sz w:val="24"/>
          <w:szCs w:val="24"/>
          <w:spacing w:val="-8"/>
        </w:rPr>
        <w:t>能归纳工艺产品的特性，正确设计产品包装，规避产品在运输过程中的损</w:t>
      </w:r>
      <w:r>
        <w:rPr>
          <w:rFonts w:ascii="SimSun" w:hAnsi="SimSun" w:eastAsia="SimSun" w:cs="SimSun"/>
          <w:sz w:val="24"/>
          <w:szCs w:val="24"/>
          <w:spacing w:val="-9"/>
        </w:rPr>
        <w:t>坏。</w:t>
      </w:r>
    </w:p>
    <w:p>
      <w:pPr>
        <w:pStyle w:val="BodyText"/>
        <w:spacing w:line="284" w:lineRule="auto"/>
        <w:rPr/>
      </w:pPr>
      <w:r/>
    </w:p>
    <w:p>
      <w:pPr>
        <w:pStyle w:val="BodyText"/>
        <w:spacing w:line="284" w:lineRule="auto"/>
        <w:rPr/>
      </w:pPr>
      <w:r/>
    </w:p>
    <w:p>
      <w:pPr>
        <w:ind w:left="524"/>
        <w:spacing w:before="78" w:line="222" w:lineRule="auto"/>
        <w:rPr>
          <w:rFonts w:ascii="SimHei" w:hAnsi="SimHei" w:eastAsia="SimHei" w:cs="SimHei"/>
          <w:sz w:val="24"/>
          <w:szCs w:val="24"/>
        </w:rPr>
      </w:pPr>
      <w:r>
        <w:rPr>
          <w:rFonts w:ascii="SimHei" w:hAnsi="SimHei" w:eastAsia="SimHei" w:cs="SimHei"/>
          <w:sz w:val="24"/>
          <w:szCs w:val="24"/>
          <w:b/>
          <w:bCs/>
          <w:spacing w:val="-3"/>
        </w:rPr>
        <w:t>5.室内设计模块</w:t>
      </w:r>
    </w:p>
    <w:p>
      <w:pPr>
        <w:ind w:left="29" w:right="80" w:firstLine="483"/>
        <w:spacing w:before="180" w:line="347" w:lineRule="auto"/>
        <w:rPr>
          <w:rFonts w:ascii="SimSun" w:hAnsi="SimSun" w:eastAsia="SimSun" w:cs="SimSun"/>
          <w:sz w:val="24"/>
          <w:szCs w:val="24"/>
        </w:rPr>
      </w:pPr>
      <w:r>
        <w:rPr>
          <w:rFonts w:ascii="SimSun" w:hAnsi="SimSun" w:eastAsia="SimSun" w:cs="SimSun"/>
          <w:sz w:val="24"/>
          <w:szCs w:val="24"/>
          <w:spacing w:val="-4"/>
        </w:rPr>
        <w:t>能描述室内设计与制作的基本概念；具有良好的人际交往能力，具备吃苦耐</w:t>
      </w:r>
      <w:r>
        <w:rPr>
          <w:rFonts w:ascii="SimSun" w:hAnsi="SimSun" w:eastAsia="SimSun" w:cs="SimSun"/>
          <w:sz w:val="24"/>
          <w:szCs w:val="24"/>
          <w:spacing w:val="18"/>
        </w:rPr>
        <w:t xml:space="preserve"> </w:t>
      </w:r>
      <w:r>
        <w:rPr>
          <w:rFonts w:ascii="SimSun" w:hAnsi="SimSun" w:eastAsia="SimSun" w:cs="SimSun"/>
          <w:sz w:val="24"/>
          <w:szCs w:val="24"/>
          <w:spacing w:val="-1"/>
        </w:rPr>
        <w:t>劳的能力，能运用现代化方法掌握市场行情。</w:t>
      </w:r>
    </w:p>
    <w:p>
      <w:pPr>
        <w:pStyle w:val="BodyText"/>
        <w:spacing w:line="421" w:lineRule="auto"/>
        <w:rPr/>
      </w:pPr>
      <w:r/>
    </w:p>
    <w:p>
      <w:pPr>
        <w:ind w:left="528"/>
        <w:spacing w:before="78" w:line="222" w:lineRule="auto"/>
        <w:rPr>
          <w:rFonts w:ascii="SimHei" w:hAnsi="SimHei" w:eastAsia="SimHei" w:cs="SimHei"/>
          <w:sz w:val="24"/>
          <w:szCs w:val="24"/>
        </w:rPr>
      </w:pPr>
      <w:r>
        <w:rPr>
          <w:rFonts w:ascii="SimHei" w:hAnsi="SimHei" w:eastAsia="SimHei" w:cs="SimHei"/>
          <w:sz w:val="24"/>
          <w:szCs w:val="24"/>
          <w:b/>
          <w:bCs/>
          <w:spacing w:val="-3"/>
        </w:rPr>
        <w:t>6.项目策划模块</w:t>
      </w:r>
    </w:p>
    <w:p>
      <w:pPr>
        <w:ind w:left="512"/>
        <w:spacing w:before="179" w:line="219" w:lineRule="auto"/>
        <w:rPr>
          <w:rFonts w:ascii="SimSun" w:hAnsi="SimSun" w:eastAsia="SimSun" w:cs="SimSun"/>
          <w:sz w:val="24"/>
          <w:szCs w:val="24"/>
        </w:rPr>
      </w:pPr>
      <w:r>
        <w:rPr>
          <w:rFonts w:ascii="SimSun" w:hAnsi="SimSun" w:eastAsia="SimSun" w:cs="SimSun"/>
          <w:sz w:val="24"/>
          <w:szCs w:val="24"/>
          <w:spacing w:val="-1"/>
        </w:rPr>
        <w:t>能描述搭配的基本知识，具备设计审美能力；能描述消费者对的要求。</w:t>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ind w:left="677"/>
        <w:spacing w:before="98" w:line="222" w:lineRule="auto"/>
        <w:rPr>
          <w:rFonts w:ascii="FangSong" w:hAnsi="FangSong" w:eastAsia="FangSong" w:cs="FangSong"/>
          <w:sz w:val="30"/>
          <w:szCs w:val="30"/>
        </w:rPr>
      </w:pPr>
      <w:r>
        <w:rPr>
          <w:rFonts w:ascii="FangSong" w:hAnsi="FangSong" w:eastAsia="FangSong" w:cs="FangSong"/>
          <w:sz w:val="30"/>
          <w:szCs w:val="30"/>
          <w:b/>
          <w:bCs/>
          <w:spacing w:val="-17"/>
        </w:rPr>
        <w:t>(二)</w:t>
      </w:r>
      <w:r>
        <w:rPr>
          <w:rFonts w:ascii="FangSong" w:hAnsi="FangSong" w:eastAsia="FangSong" w:cs="FangSong"/>
          <w:sz w:val="30"/>
          <w:szCs w:val="30"/>
          <w:spacing w:val="-55"/>
        </w:rPr>
        <w:t xml:space="preserve"> </w:t>
      </w:r>
      <w:r>
        <w:rPr>
          <w:rFonts w:ascii="FangSong" w:hAnsi="FangSong" w:eastAsia="FangSong" w:cs="FangSong"/>
          <w:sz w:val="30"/>
          <w:szCs w:val="30"/>
          <w:b/>
          <w:bCs/>
          <w:spacing w:val="-17"/>
        </w:rPr>
        <w:t>学时安排</w:t>
      </w:r>
    </w:p>
    <w:p>
      <w:pPr>
        <w:spacing w:before="18"/>
        <w:rPr/>
      </w:pPr>
      <w:r/>
    </w:p>
    <w:p>
      <w:pPr>
        <w:spacing w:before="18"/>
        <w:rPr/>
      </w:pPr>
      <w:r/>
    </w:p>
    <w:p>
      <w:pPr>
        <w:spacing w:before="17"/>
        <w:rPr/>
      </w:pPr>
      <w:r/>
    </w:p>
    <w:p>
      <w:pPr>
        <w:spacing w:before="17"/>
        <w:rPr/>
      </w:pPr>
      <w:r/>
    </w:p>
    <w:tbl>
      <w:tblPr>
        <w:tblStyle w:val="TableNormal"/>
        <w:tblW w:w="7054" w:type="dxa"/>
        <w:tblInd w:w="6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3"/>
        <w:gridCol w:w="803"/>
        <w:gridCol w:w="4824"/>
        <w:gridCol w:w="824"/>
      </w:tblGrid>
      <w:tr>
        <w:trPr>
          <w:trHeight w:val="944" w:hRule="atLeast"/>
        </w:trPr>
        <w:tc>
          <w:tcPr>
            <w:tcW w:w="603" w:type="dxa"/>
            <w:vAlign w:val="top"/>
            <w:textDirection w:val="tbRlV"/>
          </w:tcPr>
          <w:p>
            <w:pPr>
              <w:ind w:left="118"/>
              <w:spacing w:before="179" w:line="202" w:lineRule="auto"/>
              <w:rPr>
                <w:rFonts w:ascii="FangSong" w:hAnsi="FangSong" w:eastAsia="FangSong" w:cs="FangSong"/>
                <w:sz w:val="24"/>
                <w:szCs w:val="24"/>
              </w:rPr>
            </w:pPr>
            <w:r>
              <w:rPr>
                <w:rFonts w:ascii="FangSong" w:hAnsi="FangSong" w:eastAsia="FangSong" w:cs="FangSong"/>
                <w:sz w:val="24"/>
                <w:szCs w:val="24"/>
                <w:b/>
                <w:bCs/>
                <w:spacing w:val="3"/>
              </w:rPr>
              <w:t>序</w:t>
            </w:r>
            <w:r>
              <w:rPr>
                <w:rFonts w:ascii="FangSong" w:hAnsi="FangSong" w:eastAsia="FangSong" w:cs="FangSong"/>
                <w:sz w:val="24"/>
                <w:szCs w:val="24"/>
                <w:spacing w:val="102"/>
              </w:rPr>
              <w:t xml:space="preserve"> </w:t>
            </w:r>
            <w:r>
              <w:rPr>
                <w:rFonts w:ascii="FangSong" w:hAnsi="FangSong" w:eastAsia="FangSong" w:cs="FangSong"/>
                <w:sz w:val="24"/>
                <w:szCs w:val="24"/>
                <w:b/>
                <w:bCs/>
                <w:spacing w:val="3"/>
              </w:rPr>
              <w:t>号</w:t>
            </w:r>
          </w:p>
        </w:tc>
        <w:tc>
          <w:tcPr>
            <w:tcW w:w="803" w:type="dxa"/>
            <w:vAlign w:val="top"/>
          </w:tcPr>
          <w:p>
            <w:pPr>
              <w:ind w:left="171" w:right="162" w:firstLine="5"/>
              <w:spacing w:before="117" w:line="314" w:lineRule="auto"/>
              <w:rPr>
                <w:rFonts w:ascii="FangSong" w:hAnsi="FangSong" w:eastAsia="FangSong" w:cs="FangSong"/>
                <w:sz w:val="24"/>
                <w:szCs w:val="24"/>
              </w:rPr>
            </w:pPr>
            <w:r>
              <w:rPr>
                <w:rFonts w:ascii="FangSong" w:hAnsi="FangSong" w:eastAsia="FangSong" w:cs="FangSong"/>
                <w:sz w:val="24"/>
                <w:szCs w:val="24"/>
                <w:b/>
                <w:bCs/>
                <w:spacing w:val="-14"/>
              </w:rPr>
              <w:t>工作</w:t>
            </w:r>
            <w:r>
              <w:rPr>
                <w:rFonts w:ascii="FangSong" w:hAnsi="FangSong" w:eastAsia="FangSong" w:cs="FangSong"/>
                <w:sz w:val="24"/>
                <w:szCs w:val="24"/>
              </w:rPr>
              <w:t xml:space="preserve"> </w:t>
            </w:r>
            <w:r>
              <w:rPr>
                <w:rFonts w:ascii="FangSong" w:hAnsi="FangSong" w:eastAsia="FangSong" w:cs="FangSong"/>
                <w:sz w:val="24"/>
                <w:szCs w:val="24"/>
                <w:b/>
                <w:bCs/>
                <w:spacing w:val="-11"/>
              </w:rPr>
              <w:t>任务</w:t>
            </w:r>
          </w:p>
        </w:tc>
        <w:tc>
          <w:tcPr>
            <w:tcW w:w="4824" w:type="dxa"/>
            <w:vAlign w:val="top"/>
          </w:tcPr>
          <w:p>
            <w:pPr>
              <w:spacing w:line="274" w:lineRule="auto"/>
              <w:rPr>
                <w:rFonts w:ascii="Arial"/>
                <w:sz w:val="21"/>
              </w:rPr>
            </w:pPr>
            <w:r/>
          </w:p>
          <w:p>
            <w:pPr>
              <w:ind w:left="1945"/>
              <w:spacing w:before="78" w:line="222" w:lineRule="auto"/>
              <w:rPr>
                <w:rFonts w:ascii="FangSong" w:hAnsi="FangSong" w:eastAsia="FangSong" w:cs="FangSong"/>
                <w:sz w:val="24"/>
                <w:szCs w:val="24"/>
              </w:rPr>
            </w:pPr>
            <w:r>
              <w:rPr>
                <w:rFonts w:ascii="FangSong" w:hAnsi="FangSong" w:eastAsia="FangSong" w:cs="FangSong"/>
                <w:sz w:val="24"/>
                <w:szCs w:val="24"/>
                <w:b/>
                <w:bCs/>
                <w:spacing w:val="-7"/>
              </w:rPr>
              <w:t>知识要求</w:t>
            </w:r>
          </w:p>
        </w:tc>
        <w:tc>
          <w:tcPr>
            <w:tcW w:w="824" w:type="dxa"/>
            <w:vAlign w:val="top"/>
          </w:tcPr>
          <w:p>
            <w:pPr>
              <w:ind w:left="194" w:right="170" w:hanging="6"/>
              <w:spacing w:before="117" w:line="314" w:lineRule="auto"/>
              <w:rPr>
                <w:rFonts w:ascii="FangSong" w:hAnsi="FangSong" w:eastAsia="FangSong" w:cs="FangSong"/>
                <w:sz w:val="24"/>
                <w:szCs w:val="24"/>
              </w:rPr>
            </w:pPr>
            <w:r>
              <w:rPr>
                <w:rFonts w:ascii="FangSong" w:hAnsi="FangSong" w:eastAsia="FangSong" w:cs="FangSong"/>
                <w:sz w:val="24"/>
                <w:szCs w:val="24"/>
                <w:b/>
                <w:bCs/>
                <w:spacing w:val="-13"/>
              </w:rPr>
              <w:t>参考</w:t>
            </w:r>
            <w:r>
              <w:rPr>
                <w:rFonts w:ascii="FangSong" w:hAnsi="FangSong" w:eastAsia="FangSong" w:cs="FangSong"/>
                <w:sz w:val="24"/>
                <w:szCs w:val="24"/>
              </w:rPr>
              <w:t xml:space="preserve"> </w:t>
            </w:r>
            <w:r>
              <w:rPr>
                <w:rFonts w:ascii="FangSong" w:hAnsi="FangSong" w:eastAsia="FangSong" w:cs="FangSong"/>
                <w:sz w:val="24"/>
                <w:szCs w:val="24"/>
                <w:b/>
                <w:bCs/>
                <w:spacing w:val="-16"/>
              </w:rPr>
              <w:t>学时</w:t>
            </w:r>
          </w:p>
        </w:tc>
      </w:tr>
      <w:tr>
        <w:trPr>
          <w:trHeight w:val="2344" w:hRule="atLeast"/>
        </w:trPr>
        <w:tc>
          <w:tcPr>
            <w:tcW w:w="603"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264"/>
              <w:spacing w:before="78" w:line="181" w:lineRule="auto"/>
              <w:rPr>
                <w:rFonts w:ascii="FangSong" w:hAnsi="FangSong" w:eastAsia="FangSong" w:cs="FangSong"/>
                <w:sz w:val="24"/>
                <w:szCs w:val="24"/>
              </w:rPr>
            </w:pPr>
            <w:r>
              <w:rPr>
                <w:rFonts w:ascii="FangSong" w:hAnsi="FangSong" w:eastAsia="FangSong" w:cs="FangSong"/>
                <w:sz w:val="24"/>
                <w:szCs w:val="24"/>
              </w:rPr>
              <w:t>1</w:t>
            </w:r>
          </w:p>
        </w:tc>
        <w:tc>
          <w:tcPr>
            <w:tcW w:w="803"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75" w:right="159" w:firstLine="2"/>
              <w:spacing w:before="78" w:line="345" w:lineRule="auto"/>
              <w:rPr>
                <w:rFonts w:ascii="FangSong" w:hAnsi="FangSong" w:eastAsia="FangSong" w:cs="FangSong"/>
                <w:sz w:val="24"/>
                <w:szCs w:val="24"/>
              </w:rPr>
            </w:pPr>
            <w:r>
              <w:rPr>
                <w:rFonts w:ascii="FangSong" w:hAnsi="FangSong" w:eastAsia="FangSong" w:cs="FangSong"/>
                <w:sz w:val="24"/>
                <w:szCs w:val="24"/>
                <w:spacing w:val="-10"/>
              </w:rPr>
              <w:t>客户</w:t>
            </w:r>
            <w:r>
              <w:rPr>
                <w:rFonts w:ascii="FangSong" w:hAnsi="FangSong" w:eastAsia="FangSong" w:cs="FangSong"/>
                <w:sz w:val="24"/>
                <w:szCs w:val="24"/>
              </w:rPr>
              <w:t xml:space="preserve"> </w:t>
            </w:r>
            <w:r>
              <w:rPr>
                <w:rFonts w:ascii="FangSong" w:hAnsi="FangSong" w:eastAsia="FangSong" w:cs="FangSong"/>
                <w:sz w:val="24"/>
                <w:szCs w:val="24"/>
                <w:spacing w:val="-9"/>
              </w:rPr>
              <w:t>接待</w:t>
            </w:r>
          </w:p>
        </w:tc>
        <w:tc>
          <w:tcPr>
            <w:tcW w:w="4824" w:type="dxa"/>
            <w:vAlign w:val="top"/>
          </w:tcPr>
          <w:p>
            <w:pPr>
              <w:spacing w:line="252" w:lineRule="auto"/>
              <w:rPr>
                <w:rFonts w:ascii="Arial"/>
                <w:sz w:val="21"/>
              </w:rPr>
            </w:pPr>
            <w:r/>
          </w:p>
          <w:p>
            <w:pPr>
              <w:spacing w:line="253" w:lineRule="auto"/>
              <w:rPr>
                <w:rFonts w:ascii="Arial"/>
                <w:sz w:val="21"/>
              </w:rPr>
            </w:pPr>
            <w:r/>
          </w:p>
          <w:p>
            <w:pPr>
              <w:ind w:left="121" w:right="198" w:firstLine="12"/>
              <w:spacing w:before="78" w:line="350" w:lineRule="auto"/>
              <w:jc w:val="both"/>
              <w:rPr>
                <w:rFonts w:ascii="FangSong" w:hAnsi="FangSong" w:eastAsia="FangSong" w:cs="FangSong"/>
                <w:sz w:val="24"/>
                <w:szCs w:val="24"/>
              </w:rPr>
            </w:pPr>
            <w:r>
              <w:rPr>
                <w:rFonts w:ascii="FangSong" w:hAnsi="FangSong" w:eastAsia="FangSong" w:cs="FangSong"/>
                <w:sz w:val="24"/>
                <w:szCs w:val="24"/>
                <w:spacing w:val="-4"/>
              </w:rPr>
              <w:t>能掌握不同客户对设计作品的喜好和要求；</w:t>
            </w:r>
            <w:r>
              <w:rPr>
                <w:rFonts w:ascii="FangSong" w:hAnsi="FangSong" w:eastAsia="FangSong" w:cs="FangSong"/>
                <w:sz w:val="24"/>
                <w:szCs w:val="24"/>
                <w:spacing w:val="1"/>
              </w:rPr>
              <w:t xml:space="preserve"> </w:t>
            </w:r>
            <w:r>
              <w:rPr>
                <w:rFonts w:ascii="FangSong" w:hAnsi="FangSong" w:eastAsia="FangSong" w:cs="FangSong"/>
                <w:sz w:val="24"/>
                <w:szCs w:val="24"/>
                <w:spacing w:val="-4"/>
              </w:rPr>
              <w:t>能描述在产品设计、装裱包装、室内设计、</w:t>
            </w:r>
            <w:r>
              <w:rPr>
                <w:rFonts w:ascii="FangSong" w:hAnsi="FangSong" w:eastAsia="FangSong" w:cs="FangSong"/>
                <w:sz w:val="24"/>
                <w:szCs w:val="24"/>
                <w:spacing w:val="13"/>
              </w:rPr>
              <w:t xml:space="preserve"> </w:t>
            </w:r>
            <w:r>
              <w:rPr>
                <w:rFonts w:ascii="FangSong" w:hAnsi="FangSong" w:eastAsia="FangSong" w:cs="FangSong"/>
                <w:sz w:val="24"/>
                <w:szCs w:val="24"/>
                <w:spacing w:val="-2"/>
              </w:rPr>
              <w:t>创意策划等领域的特点和运用方法。</w:t>
            </w:r>
          </w:p>
        </w:tc>
        <w:tc>
          <w:tcPr>
            <w:tcW w:w="824"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397"/>
              <w:spacing w:before="78" w:line="180" w:lineRule="auto"/>
              <w:rPr>
                <w:rFonts w:ascii="FangSong" w:hAnsi="FangSong" w:eastAsia="FangSong" w:cs="FangSong"/>
                <w:sz w:val="24"/>
                <w:szCs w:val="24"/>
              </w:rPr>
            </w:pPr>
            <w:r>
              <w:rPr>
                <w:rFonts w:ascii="FangSong" w:hAnsi="FangSong" w:eastAsia="FangSong" w:cs="FangSong"/>
                <w:sz w:val="24"/>
                <w:szCs w:val="24"/>
              </w:rPr>
              <w:t>4</w:t>
            </w:r>
          </w:p>
        </w:tc>
      </w:tr>
    </w:tbl>
    <w:p>
      <w:pPr>
        <w:pStyle w:val="BodyText"/>
        <w:rPr/>
      </w:pPr>
      <w:r/>
    </w:p>
    <w:p>
      <w:pPr>
        <w:sectPr>
          <w:footerReference w:type="default" r:id="rId94"/>
          <w:pgSz w:w="11906" w:h="16839"/>
          <w:pgMar w:top="1431" w:right="1719" w:bottom="1354" w:left="1785" w:header="0" w:footer="1188" w:gutter="0"/>
        </w:sectPr>
        <w:rPr/>
      </w:pPr>
    </w:p>
    <w:p>
      <w:pPr>
        <w:spacing w:line="91" w:lineRule="auto"/>
        <w:rPr>
          <w:rFonts w:ascii="Arial"/>
          <w:sz w:val="2"/>
        </w:rPr>
      </w:pPr>
      <w:r>
        <w:rPr>
          <w:rFonts w:ascii="Arial"/>
          <w:sz w:val="2"/>
        </w:rPr>
      </w:r>
    </w:p>
    <w:tbl>
      <w:tblPr>
        <w:tblStyle w:val="TableNormal"/>
        <w:tblW w:w="7054" w:type="dxa"/>
        <w:tblInd w:w="6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3"/>
        <w:gridCol w:w="803"/>
        <w:gridCol w:w="4824"/>
        <w:gridCol w:w="824"/>
      </w:tblGrid>
      <w:tr>
        <w:trPr>
          <w:trHeight w:val="5156" w:hRule="atLeast"/>
        </w:trPr>
        <w:tc>
          <w:tcPr>
            <w:tcW w:w="603"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49"/>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803" w:type="dxa"/>
            <w:vAlign w:val="top"/>
          </w:tcPr>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173" w:right="159" w:firstLine="2"/>
              <w:spacing w:before="78" w:line="345" w:lineRule="auto"/>
              <w:rPr>
                <w:rFonts w:ascii="FangSong" w:hAnsi="FangSong" w:eastAsia="FangSong" w:cs="FangSong"/>
                <w:sz w:val="24"/>
                <w:szCs w:val="24"/>
              </w:rPr>
            </w:pPr>
            <w:r>
              <w:rPr>
                <w:rFonts w:ascii="FangSong" w:hAnsi="FangSong" w:eastAsia="FangSong" w:cs="FangSong"/>
                <w:sz w:val="24"/>
                <w:szCs w:val="24"/>
                <w:spacing w:val="-9"/>
              </w:rPr>
              <w:t>产品</w:t>
            </w:r>
            <w:r>
              <w:rPr>
                <w:rFonts w:ascii="FangSong" w:hAnsi="FangSong" w:eastAsia="FangSong" w:cs="FangSong"/>
                <w:sz w:val="24"/>
                <w:szCs w:val="24"/>
              </w:rPr>
              <w:t xml:space="preserve"> </w:t>
            </w:r>
            <w:r>
              <w:rPr>
                <w:rFonts w:ascii="FangSong" w:hAnsi="FangSong" w:eastAsia="FangSong" w:cs="FangSong"/>
                <w:sz w:val="24"/>
                <w:szCs w:val="24"/>
                <w:spacing w:val="-8"/>
              </w:rPr>
              <w:t>设计</w:t>
            </w:r>
          </w:p>
        </w:tc>
        <w:tc>
          <w:tcPr>
            <w:tcW w:w="4824" w:type="dxa"/>
            <w:vAlign w:val="top"/>
          </w:tcPr>
          <w:p>
            <w:pPr>
              <w:ind w:left="134"/>
              <w:spacing w:before="118" w:line="220" w:lineRule="auto"/>
              <w:rPr>
                <w:rFonts w:ascii="FangSong" w:hAnsi="FangSong" w:eastAsia="FangSong" w:cs="FangSong"/>
                <w:sz w:val="24"/>
                <w:szCs w:val="24"/>
              </w:rPr>
            </w:pPr>
            <w:r>
              <w:rPr>
                <w:rFonts w:ascii="FangSong" w:hAnsi="FangSong" w:eastAsia="FangSong" w:cs="FangSong"/>
                <w:sz w:val="24"/>
                <w:szCs w:val="24"/>
                <w:spacing w:val="-2"/>
              </w:rPr>
              <w:t>能描述的概念、范围，意义和工具材料。</w:t>
            </w:r>
          </w:p>
          <w:p>
            <w:pPr>
              <w:ind w:left="133" w:right="154"/>
              <w:spacing w:before="180" w:line="346" w:lineRule="auto"/>
              <w:rPr>
                <w:rFonts w:ascii="FangSong" w:hAnsi="FangSong" w:eastAsia="FangSong" w:cs="FangSong"/>
                <w:sz w:val="24"/>
                <w:szCs w:val="24"/>
              </w:rPr>
            </w:pPr>
            <w:r>
              <w:rPr>
                <w:rFonts w:ascii="FangSong" w:hAnsi="FangSong" w:eastAsia="FangSong" w:cs="FangSong"/>
                <w:sz w:val="24"/>
                <w:szCs w:val="24"/>
                <w:spacing w:val="-2"/>
              </w:rPr>
              <w:t>能描述接待洽谈服务人员的基本服务礼仪规</w:t>
            </w:r>
            <w:r>
              <w:rPr>
                <w:rFonts w:ascii="FangSong" w:hAnsi="FangSong" w:eastAsia="FangSong" w:cs="FangSong"/>
                <w:sz w:val="24"/>
                <w:szCs w:val="24"/>
                <w:spacing w:val="6"/>
              </w:rPr>
              <w:t xml:space="preserve"> </w:t>
            </w:r>
            <w:r>
              <w:rPr>
                <w:rFonts w:ascii="FangSong" w:hAnsi="FangSong" w:eastAsia="FangSong" w:cs="FangSong"/>
                <w:sz w:val="24"/>
                <w:szCs w:val="24"/>
                <w:spacing w:val="-5"/>
              </w:rPr>
              <w:t>范及洽谈技巧。</w:t>
            </w:r>
          </w:p>
          <w:p>
            <w:pPr>
              <w:ind w:left="120" w:right="154" w:firstLine="14"/>
              <w:spacing w:before="36" w:line="345" w:lineRule="auto"/>
              <w:rPr>
                <w:rFonts w:ascii="FangSong" w:hAnsi="FangSong" w:eastAsia="FangSong" w:cs="FangSong"/>
                <w:sz w:val="24"/>
                <w:szCs w:val="24"/>
              </w:rPr>
            </w:pPr>
            <w:r>
              <w:rPr>
                <w:rFonts w:ascii="FangSong" w:hAnsi="FangSong" w:eastAsia="FangSong" w:cs="FangSong"/>
                <w:sz w:val="24"/>
                <w:szCs w:val="24"/>
                <w:spacing w:val="-2"/>
              </w:rPr>
              <w:t>能描述发展常识，积累必要艺术设计历史知</w:t>
            </w:r>
            <w:r>
              <w:rPr>
                <w:rFonts w:ascii="FangSong" w:hAnsi="FangSong" w:eastAsia="FangSong" w:cs="FangSong"/>
                <w:sz w:val="24"/>
                <w:szCs w:val="24"/>
                <w:spacing w:val="6"/>
              </w:rPr>
              <w:t xml:space="preserve"> </w:t>
            </w:r>
            <w:r>
              <w:rPr>
                <w:rFonts w:ascii="FangSong" w:hAnsi="FangSong" w:eastAsia="FangSong" w:cs="FangSong"/>
                <w:sz w:val="24"/>
                <w:szCs w:val="24"/>
                <w:spacing w:val="-2"/>
              </w:rPr>
              <w:t>识，提高文化素养。</w:t>
            </w:r>
          </w:p>
          <w:p>
            <w:pPr>
              <w:ind w:left="120" w:right="154" w:firstLine="14"/>
              <w:spacing w:before="39" w:line="346" w:lineRule="auto"/>
              <w:rPr>
                <w:rFonts w:ascii="FangSong" w:hAnsi="FangSong" w:eastAsia="FangSong" w:cs="FangSong"/>
                <w:sz w:val="24"/>
                <w:szCs w:val="24"/>
              </w:rPr>
            </w:pPr>
            <w:r>
              <w:rPr>
                <w:rFonts w:ascii="FangSong" w:hAnsi="FangSong" w:eastAsia="FangSong" w:cs="FangSong"/>
                <w:sz w:val="24"/>
                <w:szCs w:val="24"/>
                <w:spacing w:val="-2"/>
              </w:rPr>
              <w:t>能举例说明不同时代和不同地域的设计风格</w:t>
            </w:r>
            <w:r>
              <w:rPr>
                <w:rFonts w:ascii="FangSong" w:hAnsi="FangSong" w:eastAsia="FangSong" w:cs="FangSong"/>
                <w:sz w:val="24"/>
                <w:szCs w:val="24"/>
                <w:spacing w:val="6"/>
              </w:rPr>
              <w:t xml:space="preserve"> </w:t>
            </w:r>
            <w:r>
              <w:rPr>
                <w:rFonts w:ascii="FangSong" w:hAnsi="FangSong" w:eastAsia="FangSong" w:cs="FangSong"/>
                <w:sz w:val="24"/>
                <w:szCs w:val="24"/>
                <w:spacing w:val="-3"/>
              </w:rPr>
              <w:t>和发展趋势。</w:t>
            </w:r>
          </w:p>
          <w:p>
            <w:pPr>
              <w:ind w:left="120" w:right="154" w:firstLine="14"/>
              <w:spacing w:before="38" w:line="350" w:lineRule="auto"/>
              <w:jc w:val="both"/>
              <w:rPr>
                <w:rFonts w:ascii="FangSong" w:hAnsi="FangSong" w:eastAsia="FangSong" w:cs="FangSong"/>
                <w:sz w:val="24"/>
                <w:szCs w:val="24"/>
              </w:rPr>
            </w:pPr>
            <w:r>
              <w:rPr>
                <w:rFonts w:ascii="FangSong" w:hAnsi="FangSong" w:eastAsia="FangSong" w:cs="FangSong"/>
                <w:sz w:val="24"/>
                <w:szCs w:val="24"/>
                <w:spacing w:val="-2"/>
              </w:rPr>
              <w:t>能描述的分类、单独纹样、二方连续、四方</w:t>
            </w:r>
            <w:r>
              <w:rPr>
                <w:rFonts w:ascii="FangSong" w:hAnsi="FangSong" w:eastAsia="FangSong" w:cs="FangSong"/>
                <w:sz w:val="24"/>
                <w:szCs w:val="24"/>
                <w:spacing w:val="6"/>
              </w:rPr>
              <w:t xml:space="preserve"> </w:t>
            </w:r>
            <w:r>
              <w:rPr>
                <w:rFonts w:ascii="FangSong" w:hAnsi="FangSong" w:eastAsia="FangSong" w:cs="FangSong"/>
                <w:sz w:val="24"/>
                <w:szCs w:val="24"/>
                <w:spacing w:val="-5"/>
              </w:rPr>
              <w:t>连续及“</w:t>
            </w:r>
            <w:r>
              <w:rPr>
                <w:rFonts w:ascii="FangSong" w:hAnsi="FangSong" w:eastAsia="FangSong" w:cs="FangSong"/>
                <w:sz w:val="24"/>
                <w:szCs w:val="24"/>
                <w:spacing w:val="-74"/>
              </w:rPr>
              <w:t xml:space="preserve"> </w:t>
            </w:r>
            <w:r>
              <w:rPr>
                <w:rFonts w:ascii="FangSong" w:hAnsi="FangSong" w:eastAsia="FangSong" w:cs="FangSong"/>
                <w:sz w:val="24"/>
                <w:szCs w:val="24"/>
                <w:spacing w:val="-5"/>
              </w:rPr>
              <w:t>四大变化</w:t>
            </w:r>
            <w:r>
              <w:rPr>
                <w:rFonts w:ascii="FangSong" w:hAnsi="FangSong" w:eastAsia="FangSong" w:cs="FangSong"/>
                <w:sz w:val="24"/>
                <w:szCs w:val="24"/>
                <w:spacing w:val="-88"/>
              </w:rPr>
              <w:t xml:space="preserve"> </w:t>
            </w:r>
            <w:r>
              <w:rPr>
                <w:rFonts w:ascii="FangSong" w:hAnsi="FangSong" w:eastAsia="FangSong" w:cs="FangSong"/>
                <w:sz w:val="24"/>
                <w:szCs w:val="24"/>
                <w:spacing w:val="-5"/>
              </w:rPr>
              <w:t>”能利用知识进行产品设</w:t>
            </w:r>
            <w:r>
              <w:rPr>
                <w:rFonts w:ascii="FangSong" w:hAnsi="FangSong" w:eastAsia="FangSong" w:cs="FangSong"/>
                <w:sz w:val="24"/>
                <w:szCs w:val="24"/>
              </w:rPr>
              <w:t xml:space="preserve"> </w:t>
            </w:r>
            <w:r>
              <w:rPr>
                <w:rFonts w:ascii="FangSong" w:hAnsi="FangSong" w:eastAsia="FangSong" w:cs="FangSong"/>
                <w:sz w:val="24"/>
                <w:szCs w:val="24"/>
                <w:spacing w:val="-8"/>
              </w:rPr>
              <w:t>计。</w:t>
            </w:r>
          </w:p>
        </w:tc>
        <w:tc>
          <w:tcPr>
            <w:tcW w:w="824"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355"/>
              <w:spacing w:before="78" w:line="181" w:lineRule="auto"/>
              <w:rPr>
                <w:rFonts w:ascii="FangSong" w:hAnsi="FangSong" w:eastAsia="FangSong" w:cs="FangSong"/>
                <w:sz w:val="24"/>
                <w:szCs w:val="24"/>
              </w:rPr>
            </w:pPr>
            <w:r>
              <w:rPr>
                <w:rFonts w:ascii="FangSong" w:hAnsi="FangSong" w:eastAsia="FangSong" w:cs="FangSong"/>
                <w:sz w:val="24"/>
                <w:szCs w:val="24"/>
                <w:spacing w:val="-14"/>
              </w:rPr>
              <w:t>10</w:t>
            </w:r>
          </w:p>
        </w:tc>
      </w:tr>
      <w:tr>
        <w:trPr>
          <w:trHeight w:val="3280" w:hRule="atLeast"/>
        </w:trPr>
        <w:tc>
          <w:tcPr>
            <w:tcW w:w="603"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51"/>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803"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175" w:right="159"/>
              <w:spacing w:before="78" w:line="344" w:lineRule="auto"/>
              <w:rPr>
                <w:rFonts w:ascii="FangSong" w:hAnsi="FangSong" w:eastAsia="FangSong" w:cs="FangSong"/>
                <w:sz w:val="24"/>
                <w:szCs w:val="24"/>
              </w:rPr>
            </w:pPr>
            <w:r>
              <w:rPr>
                <w:rFonts w:ascii="FangSong" w:hAnsi="FangSong" w:eastAsia="FangSong" w:cs="FangSong"/>
                <w:sz w:val="24"/>
                <w:szCs w:val="24"/>
                <w:spacing w:val="-9"/>
              </w:rPr>
              <w:t>产品</w:t>
            </w:r>
            <w:r>
              <w:rPr>
                <w:rFonts w:ascii="FangSong" w:hAnsi="FangSong" w:eastAsia="FangSong" w:cs="FangSong"/>
                <w:sz w:val="24"/>
                <w:szCs w:val="24"/>
              </w:rPr>
              <w:t xml:space="preserve"> </w:t>
            </w:r>
            <w:r>
              <w:rPr>
                <w:rFonts w:ascii="FangSong" w:hAnsi="FangSong" w:eastAsia="FangSong" w:cs="FangSong"/>
                <w:sz w:val="24"/>
                <w:szCs w:val="24"/>
                <w:spacing w:val="-9"/>
              </w:rPr>
              <w:t>制作</w:t>
            </w:r>
          </w:p>
        </w:tc>
        <w:tc>
          <w:tcPr>
            <w:tcW w:w="4824" w:type="dxa"/>
            <w:vAlign w:val="top"/>
          </w:tcPr>
          <w:p>
            <w:pPr>
              <w:ind w:left="134" w:right="1412"/>
              <w:spacing w:before="117" w:line="345" w:lineRule="auto"/>
              <w:rPr>
                <w:rFonts w:ascii="FangSong" w:hAnsi="FangSong" w:eastAsia="FangSong" w:cs="FangSong"/>
                <w:sz w:val="24"/>
                <w:szCs w:val="24"/>
              </w:rPr>
            </w:pPr>
            <w:r>
              <w:rPr>
                <w:rFonts w:ascii="FangSong" w:hAnsi="FangSong" w:eastAsia="FangSong" w:cs="FangSong"/>
                <w:sz w:val="24"/>
                <w:szCs w:val="24"/>
                <w:spacing w:val="-7"/>
              </w:rPr>
              <w:t>能描述相应所需的材料和工具；</w:t>
            </w:r>
            <w:r>
              <w:rPr>
                <w:rFonts w:ascii="FangSong" w:hAnsi="FangSong" w:eastAsia="FangSong" w:cs="FangSong"/>
                <w:sz w:val="24"/>
                <w:szCs w:val="24"/>
                <w:spacing w:val="9"/>
              </w:rPr>
              <w:t xml:space="preserve"> </w:t>
            </w:r>
            <w:r>
              <w:rPr>
                <w:rFonts w:ascii="FangSong" w:hAnsi="FangSong" w:eastAsia="FangSong" w:cs="FangSong"/>
                <w:sz w:val="24"/>
                <w:szCs w:val="24"/>
                <w:spacing w:val="-3"/>
              </w:rPr>
              <w:t>能理解的基本知识原理；</w:t>
            </w:r>
          </w:p>
          <w:p>
            <w:pPr>
              <w:ind w:left="134"/>
              <w:spacing w:before="39" w:line="220" w:lineRule="auto"/>
              <w:rPr>
                <w:rFonts w:ascii="FangSong" w:hAnsi="FangSong" w:eastAsia="FangSong" w:cs="FangSong"/>
                <w:sz w:val="24"/>
                <w:szCs w:val="24"/>
              </w:rPr>
            </w:pPr>
            <w:r>
              <w:rPr>
                <w:rFonts w:ascii="FangSong" w:hAnsi="FangSong" w:eastAsia="FangSong" w:cs="FangSong"/>
                <w:sz w:val="24"/>
                <w:szCs w:val="24"/>
                <w:spacing w:val="-2"/>
              </w:rPr>
              <w:t>能正确描述制作产品的材料和工具；</w:t>
            </w:r>
          </w:p>
          <w:p>
            <w:pPr>
              <w:ind w:left="121" w:right="154" w:firstLine="12"/>
              <w:spacing w:before="182" w:line="345" w:lineRule="auto"/>
              <w:rPr>
                <w:rFonts w:ascii="FangSong" w:hAnsi="FangSong" w:eastAsia="FangSong" w:cs="FangSong"/>
                <w:sz w:val="24"/>
                <w:szCs w:val="24"/>
              </w:rPr>
            </w:pPr>
            <w:r>
              <w:rPr>
                <w:rFonts w:ascii="FangSong" w:hAnsi="FangSong" w:eastAsia="FangSong" w:cs="FangSong"/>
                <w:sz w:val="24"/>
                <w:szCs w:val="24"/>
                <w:spacing w:val="-2"/>
              </w:rPr>
              <w:t>能解答工作室现有产品的维护方法，对现有</w:t>
            </w:r>
            <w:r>
              <w:rPr>
                <w:rFonts w:ascii="FangSong" w:hAnsi="FangSong" w:eastAsia="FangSong" w:cs="FangSong"/>
                <w:sz w:val="24"/>
                <w:szCs w:val="24"/>
                <w:spacing w:val="6"/>
              </w:rPr>
              <w:t xml:space="preserve"> </w:t>
            </w:r>
            <w:r>
              <w:rPr>
                <w:rFonts w:ascii="FangSong" w:hAnsi="FangSong" w:eastAsia="FangSong" w:cs="FangSong"/>
                <w:sz w:val="24"/>
                <w:szCs w:val="24"/>
                <w:spacing w:val="-2"/>
              </w:rPr>
              <w:t>产品外观提出优化和改良意见；</w:t>
            </w:r>
          </w:p>
          <w:p>
            <w:pPr>
              <w:ind w:left="134"/>
              <w:spacing w:before="38" w:line="221" w:lineRule="auto"/>
              <w:rPr>
                <w:rFonts w:ascii="FangSong" w:hAnsi="FangSong" w:eastAsia="FangSong" w:cs="FangSong"/>
                <w:sz w:val="24"/>
                <w:szCs w:val="24"/>
              </w:rPr>
            </w:pPr>
            <w:r>
              <w:rPr>
                <w:rFonts w:ascii="FangSong" w:hAnsi="FangSong" w:eastAsia="FangSong" w:cs="FangSong"/>
                <w:sz w:val="24"/>
                <w:szCs w:val="24"/>
                <w:spacing w:val="-3"/>
              </w:rPr>
              <w:t>能利用知识进行产品设计。</w:t>
            </w:r>
          </w:p>
        </w:tc>
        <w:tc>
          <w:tcPr>
            <w:tcW w:w="824"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355"/>
              <w:spacing w:before="78" w:line="181" w:lineRule="auto"/>
              <w:rPr>
                <w:rFonts w:ascii="FangSong" w:hAnsi="FangSong" w:eastAsia="FangSong" w:cs="FangSong"/>
                <w:sz w:val="24"/>
                <w:szCs w:val="24"/>
              </w:rPr>
            </w:pPr>
            <w:r>
              <w:rPr>
                <w:rFonts w:ascii="FangSong" w:hAnsi="FangSong" w:eastAsia="FangSong" w:cs="FangSong"/>
                <w:sz w:val="24"/>
                <w:szCs w:val="24"/>
                <w:spacing w:val="-14"/>
              </w:rPr>
              <w:t>18</w:t>
            </w:r>
          </w:p>
        </w:tc>
      </w:tr>
      <w:tr>
        <w:trPr>
          <w:trHeight w:val="2344" w:hRule="atLeast"/>
        </w:trPr>
        <w:tc>
          <w:tcPr>
            <w:tcW w:w="603" w:type="dxa"/>
            <w:vAlign w:val="top"/>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45"/>
              <w:spacing w:before="78" w:line="180" w:lineRule="auto"/>
              <w:rPr>
                <w:rFonts w:ascii="FangSong" w:hAnsi="FangSong" w:eastAsia="FangSong" w:cs="FangSong"/>
                <w:sz w:val="24"/>
                <w:szCs w:val="24"/>
              </w:rPr>
            </w:pPr>
            <w:r>
              <w:rPr>
                <w:rFonts w:ascii="FangSong" w:hAnsi="FangSong" w:eastAsia="FangSong" w:cs="FangSong"/>
                <w:sz w:val="24"/>
                <w:szCs w:val="24"/>
              </w:rPr>
              <w:t>4</w:t>
            </w:r>
          </w:p>
        </w:tc>
        <w:tc>
          <w:tcPr>
            <w:tcW w:w="803"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ind w:left="183" w:right="159" w:hanging="5"/>
              <w:spacing w:before="78" w:line="347" w:lineRule="auto"/>
              <w:rPr>
                <w:rFonts w:ascii="FangSong" w:hAnsi="FangSong" w:eastAsia="FangSong" w:cs="FangSong"/>
                <w:sz w:val="24"/>
                <w:szCs w:val="24"/>
              </w:rPr>
            </w:pPr>
            <w:r>
              <w:rPr>
                <w:rFonts w:ascii="FangSong" w:hAnsi="FangSong" w:eastAsia="FangSong" w:cs="FangSong"/>
                <w:sz w:val="24"/>
                <w:szCs w:val="24"/>
                <w:spacing w:val="-10"/>
              </w:rPr>
              <w:t>装裱</w:t>
            </w:r>
            <w:r>
              <w:rPr>
                <w:rFonts w:ascii="FangSong" w:hAnsi="FangSong" w:eastAsia="FangSong" w:cs="FangSong"/>
                <w:sz w:val="24"/>
                <w:szCs w:val="24"/>
              </w:rPr>
              <w:t xml:space="preserve"> </w:t>
            </w:r>
            <w:r>
              <w:rPr>
                <w:rFonts w:ascii="FangSong" w:hAnsi="FangSong" w:eastAsia="FangSong" w:cs="FangSong"/>
                <w:sz w:val="24"/>
                <w:szCs w:val="24"/>
                <w:spacing w:val="-13"/>
              </w:rPr>
              <w:t>包装</w:t>
            </w:r>
          </w:p>
        </w:tc>
        <w:tc>
          <w:tcPr>
            <w:tcW w:w="4824" w:type="dxa"/>
            <w:vAlign w:val="top"/>
          </w:tcPr>
          <w:p>
            <w:pPr>
              <w:ind w:left="122" w:right="41" w:firstLine="11"/>
              <w:spacing w:before="116" w:line="350" w:lineRule="auto"/>
              <w:rPr>
                <w:rFonts w:ascii="FangSong" w:hAnsi="FangSong" w:eastAsia="FangSong" w:cs="FangSong"/>
                <w:sz w:val="24"/>
                <w:szCs w:val="24"/>
              </w:rPr>
            </w:pPr>
            <w:r>
              <w:rPr>
                <w:rFonts w:ascii="FangSong" w:hAnsi="FangSong" w:eastAsia="FangSong" w:cs="FangSong"/>
                <w:sz w:val="24"/>
                <w:szCs w:val="24"/>
                <w:spacing w:val="-8"/>
              </w:rPr>
              <w:t>能描述装裱的材料、款式、尺寸等基本知识；</w:t>
            </w:r>
            <w:r>
              <w:rPr>
                <w:rFonts w:ascii="FangSong" w:hAnsi="FangSong" w:eastAsia="FangSong" w:cs="FangSong"/>
                <w:sz w:val="24"/>
                <w:szCs w:val="24"/>
                <w:spacing w:val="1"/>
              </w:rPr>
              <w:t xml:space="preserve"> </w:t>
            </w:r>
            <w:r>
              <w:rPr>
                <w:rFonts w:ascii="FangSong" w:hAnsi="FangSong" w:eastAsia="FangSong" w:cs="FangSong"/>
                <w:sz w:val="24"/>
                <w:szCs w:val="24"/>
              </w:rPr>
              <w:t>能区别不同材料、装裱款式并选择相应的，</w:t>
            </w:r>
            <w:r>
              <w:rPr>
                <w:rFonts w:ascii="FangSong" w:hAnsi="FangSong" w:eastAsia="FangSong" w:cs="FangSong"/>
                <w:sz w:val="24"/>
                <w:szCs w:val="24"/>
                <w:spacing w:val="13"/>
              </w:rPr>
              <w:t xml:space="preserve"> </w:t>
            </w:r>
            <w:r>
              <w:rPr>
                <w:rFonts w:ascii="FangSong" w:hAnsi="FangSong" w:eastAsia="FangSong" w:cs="FangSong"/>
                <w:sz w:val="24"/>
                <w:szCs w:val="24"/>
                <w:spacing w:val="-2"/>
              </w:rPr>
              <w:t>正确对产品进行装裱；</w:t>
            </w:r>
          </w:p>
          <w:p>
            <w:pPr>
              <w:ind w:left="119" w:right="39" w:firstLine="14"/>
              <w:spacing w:before="40" w:line="312" w:lineRule="auto"/>
              <w:rPr>
                <w:rFonts w:ascii="FangSong" w:hAnsi="FangSong" w:eastAsia="FangSong" w:cs="FangSong"/>
                <w:sz w:val="24"/>
                <w:szCs w:val="24"/>
              </w:rPr>
            </w:pPr>
            <w:r>
              <w:rPr>
                <w:rFonts w:ascii="FangSong" w:hAnsi="FangSong" w:eastAsia="FangSong" w:cs="FangSong"/>
                <w:sz w:val="24"/>
                <w:szCs w:val="24"/>
                <w:spacing w:val="-8"/>
              </w:rPr>
              <w:t>能归纳工艺产品的特性，正确设计产品包装，</w:t>
            </w:r>
            <w:r>
              <w:rPr>
                <w:rFonts w:ascii="FangSong" w:hAnsi="FangSong" w:eastAsia="FangSong" w:cs="FangSong"/>
                <w:sz w:val="24"/>
                <w:szCs w:val="24"/>
                <w:spacing w:val="4"/>
              </w:rPr>
              <w:t xml:space="preserve"> </w:t>
            </w:r>
            <w:r>
              <w:rPr>
                <w:rFonts w:ascii="FangSong" w:hAnsi="FangSong" w:eastAsia="FangSong" w:cs="FangSong"/>
                <w:sz w:val="24"/>
                <w:szCs w:val="24"/>
                <w:spacing w:val="-2"/>
              </w:rPr>
              <w:t>规避产品在运输过程中的损坏。</w:t>
            </w:r>
          </w:p>
        </w:tc>
        <w:tc>
          <w:tcPr>
            <w:tcW w:w="824"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355"/>
              <w:spacing w:before="78" w:line="181" w:lineRule="auto"/>
              <w:rPr>
                <w:rFonts w:ascii="FangSong" w:hAnsi="FangSong" w:eastAsia="FangSong" w:cs="FangSong"/>
                <w:sz w:val="24"/>
                <w:szCs w:val="24"/>
              </w:rPr>
            </w:pPr>
            <w:r>
              <w:rPr>
                <w:rFonts w:ascii="FangSong" w:hAnsi="FangSong" w:eastAsia="FangSong" w:cs="FangSong"/>
                <w:sz w:val="24"/>
                <w:szCs w:val="24"/>
                <w:spacing w:val="-14"/>
              </w:rPr>
              <w:t>10</w:t>
            </w:r>
          </w:p>
        </w:tc>
      </w:tr>
      <w:tr>
        <w:trPr>
          <w:trHeight w:val="2814" w:hRule="atLeast"/>
        </w:trPr>
        <w:tc>
          <w:tcPr>
            <w:tcW w:w="603"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251"/>
              <w:spacing w:before="78" w:line="179" w:lineRule="auto"/>
              <w:rPr>
                <w:rFonts w:ascii="FangSong" w:hAnsi="FangSong" w:eastAsia="FangSong" w:cs="FangSong"/>
                <w:sz w:val="24"/>
                <w:szCs w:val="24"/>
              </w:rPr>
            </w:pPr>
            <w:r>
              <w:rPr>
                <w:rFonts w:ascii="FangSong" w:hAnsi="FangSong" w:eastAsia="FangSong" w:cs="FangSong"/>
                <w:sz w:val="24"/>
                <w:szCs w:val="24"/>
              </w:rPr>
              <w:t>5</w:t>
            </w:r>
          </w:p>
        </w:tc>
        <w:tc>
          <w:tcPr>
            <w:tcW w:w="803"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left="173" w:right="159" w:firstLine="18"/>
              <w:spacing w:before="78" w:line="345" w:lineRule="auto"/>
              <w:rPr>
                <w:rFonts w:ascii="FangSong" w:hAnsi="FangSong" w:eastAsia="FangSong" w:cs="FangSong"/>
                <w:sz w:val="24"/>
                <w:szCs w:val="24"/>
              </w:rPr>
            </w:pPr>
            <w:r>
              <w:rPr>
                <w:rFonts w:ascii="FangSong" w:hAnsi="FangSong" w:eastAsia="FangSong" w:cs="FangSong"/>
                <w:sz w:val="24"/>
                <w:szCs w:val="24"/>
                <w:spacing w:val="-17"/>
              </w:rPr>
              <w:t>室内</w:t>
            </w:r>
            <w:r>
              <w:rPr>
                <w:rFonts w:ascii="FangSong" w:hAnsi="FangSong" w:eastAsia="FangSong" w:cs="FangSong"/>
                <w:sz w:val="24"/>
                <w:szCs w:val="24"/>
              </w:rPr>
              <w:t xml:space="preserve"> </w:t>
            </w:r>
            <w:r>
              <w:rPr>
                <w:rFonts w:ascii="FangSong" w:hAnsi="FangSong" w:eastAsia="FangSong" w:cs="FangSong"/>
                <w:sz w:val="24"/>
                <w:szCs w:val="24"/>
                <w:spacing w:val="-8"/>
              </w:rPr>
              <w:t>设计</w:t>
            </w:r>
          </w:p>
        </w:tc>
        <w:tc>
          <w:tcPr>
            <w:tcW w:w="4824" w:type="dxa"/>
            <w:vAlign w:val="top"/>
          </w:tcPr>
          <w:p>
            <w:pPr>
              <w:ind w:left="134"/>
              <w:spacing w:before="119" w:line="220" w:lineRule="auto"/>
              <w:rPr>
                <w:rFonts w:ascii="FangSong" w:hAnsi="FangSong" w:eastAsia="FangSong" w:cs="FangSong"/>
                <w:sz w:val="24"/>
                <w:szCs w:val="24"/>
              </w:rPr>
            </w:pPr>
            <w:r>
              <w:rPr>
                <w:rFonts w:ascii="FangSong" w:hAnsi="FangSong" w:eastAsia="FangSong" w:cs="FangSong"/>
                <w:sz w:val="24"/>
                <w:szCs w:val="24"/>
                <w:spacing w:val="-2"/>
              </w:rPr>
              <w:t>能描述室内设计与制作的基本概念；</w:t>
            </w:r>
          </w:p>
          <w:p>
            <w:pPr>
              <w:ind w:left="133" w:right="154" w:hanging="11"/>
              <w:spacing w:before="180" w:line="345" w:lineRule="auto"/>
              <w:rPr>
                <w:rFonts w:ascii="FangSong" w:hAnsi="FangSong" w:eastAsia="FangSong" w:cs="FangSong"/>
                <w:sz w:val="24"/>
                <w:szCs w:val="24"/>
              </w:rPr>
            </w:pPr>
            <w:r>
              <w:rPr>
                <w:rFonts w:ascii="FangSong" w:hAnsi="FangSong" w:eastAsia="FangSong" w:cs="FangSong"/>
                <w:sz w:val="24"/>
                <w:szCs w:val="24"/>
                <w:spacing w:val="-1"/>
              </w:rPr>
              <w:t>具有良好的人际交往能力，具备吃苦耐劳的</w:t>
            </w:r>
            <w:r>
              <w:rPr>
                <w:rFonts w:ascii="FangSong" w:hAnsi="FangSong" w:eastAsia="FangSong" w:cs="FangSong"/>
                <w:sz w:val="24"/>
                <w:szCs w:val="24"/>
              </w:rPr>
              <w:t xml:space="preserve"> </w:t>
            </w:r>
            <w:r>
              <w:rPr>
                <w:rFonts w:ascii="FangSong" w:hAnsi="FangSong" w:eastAsia="FangSong" w:cs="FangSong"/>
                <w:sz w:val="24"/>
                <w:szCs w:val="24"/>
                <w:spacing w:val="-2"/>
              </w:rPr>
              <w:t>能力，能运用现代化方法掌握市场行情；</w:t>
            </w:r>
          </w:p>
          <w:p>
            <w:pPr>
              <w:ind w:left="119" w:right="154" w:firstLine="3"/>
              <w:spacing w:before="40" w:line="344" w:lineRule="auto"/>
              <w:rPr>
                <w:rFonts w:ascii="FangSong" w:hAnsi="FangSong" w:eastAsia="FangSong" w:cs="FangSong"/>
                <w:sz w:val="24"/>
                <w:szCs w:val="24"/>
              </w:rPr>
            </w:pPr>
            <w:r>
              <w:rPr>
                <w:rFonts w:ascii="FangSong" w:hAnsi="FangSong" w:eastAsia="FangSong" w:cs="FangSong"/>
                <w:sz w:val="24"/>
                <w:szCs w:val="24"/>
                <w:spacing w:val="-1"/>
              </w:rPr>
              <w:t>具备洞悉市场资源能力，掌握软装的各种材</w:t>
            </w:r>
            <w:r>
              <w:rPr>
                <w:rFonts w:ascii="FangSong" w:hAnsi="FangSong" w:eastAsia="FangSong" w:cs="FangSong"/>
                <w:sz w:val="24"/>
                <w:szCs w:val="24"/>
              </w:rPr>
              <w:t xml:space="preserve"> </w:t>
            </w:r>
            <w:r>
              <w:rPr>
                <w:rFonts w:ascii="FangSong" w:hAnsi="FangSong" w:eastAsia="FangSong" w:cs="FangSong"/>
                <w:sz w:val="24"/>
                <w:szCs w:val="24"/>
                <w:spacing w:val="-4"/>
              </w:rPr>
              <w:t>料及设计；</w:t>
            </w:r>
          </w:p>
          <w:p>
            <w:pPr>
              <w:ind w:left="122"/>
              <w:spacing w:before="40" w:line="222" w:lineRule="auto"/>
              <w:rPr>
                <w:rFonts w:ascii="FangSong" w:hAnsi="FangSong" w:eastAsia="FangSong" w:cs="FangSong"/>
                <w:sz w:val="24"/>
                <w:szCs w:val="24"/>
              </w:rPr>
            </w:pPr>
            <w:r>
              <w:rPr>
                <w:rFonts w:ascii="FangSong" w:hAnsi="FangSong" w:eastAsia="FangSong" w:cs="FangSong"/>
                <w:sz w:val="24"/>
                <w:szCs w:val="24"/>
                <w:spacing w:val="-2"/>
              </w:rPr>
              <w:t>具有良好的手绘能力。</w:t>
            </w:r>
          </w:p>
        </w:tc>
        <w:tc>
          <w:tcPr>
            <w:tcW w:w="824" w:type="dxa"/>
            <w:vAlign w:val="top"/>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ind w:left="355"/>
              <w:spacing w:before="78" w:line="181" w:lineRule="auto"/>
              <w:rPr>
                <w:rFonts w:ascii="FangSong" w:hAnsi="FangSong" w:eastAsia="FangSong" w:cs="FangSong"/>
                <w:sz w:val="24"/>
                <w:szCs w:val="24"/>
              </w:rPr>
            </w:pPr>
            <w:r>
              <w:rPr>
                <w:rFonts w:ascii="FangSong" w:hAnsi="FangSong" w:eastAsia="FangSong" w:cs="FangSong"/>
                <w:sz w:val="24"/>
                <w:szCs w:val="24"/>
                <w:spacing w:val="-14"/>
              </w:rPr>
              <w:t>15</w:t>
            </w:r>
          </w:p>
        </w:tc>
      </w:tr>
    </w:tbl>
    <w:p>
      <w:pPr>
        <w:pStyle w:val="BodyText"/>
        <w:rPr/>
      </w:pPr>
      <w:r/>
    </w:p>
    <w:p>
      <w:pPr>
        <w:sectPr>
          <w:footerReference w:type="default" r:id="rId95"/>
          <w:pgSz w:w="11906" w:h="16839"/>
          <w:pgMar w:top="1431" w:right="1785" w:bottom="1354" w:left="1785" w:header="0" w:footer="1188" w:gutter="0"/>
        </w:sectPr>
        <w:rPr/>
      </w:pPr>
    </w:p>
    <w:p>
      <w:pPr>
        <w:spacing w:line="91" w:lineRule="auto"/>
        <w:rPr>
          <w:rFonts w:ascii="Arial"/>
          <w:sz w:val="2"/>
        </w:rPr>
      </w:pPr>
      <w:r>
        <w:rPr>
          <w:rFonts w:ascii="Arial"/>
          <w:sz w:val="2"/>
        </w:rPr>
      </w:r>
    </w:p>
    <w:tbl>
      <w:tblPr>
        <w:tblStyle w:val="TableNormal"/>
        <w:tblW w:w="7054" w:type="dxa"/>
        <w:tblInd w:w="63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03"/>
        <w:gridCol w:w="803"/>
        <w:gridCol w:w="4824"/>
        <w:gridCol w:w="824"/>
      </w:tblGrid>
      <w:tr>
        <w:trPr>
          <w:trHeight w:val="2349" w:hRule="atLeast"/>
        </w:trPr>
        <w:tc>
          <w:tcPr>
            <w:tcW w:w="603"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48"/>
              <w:spacing w:before="78" w:line="180" w:lineRule="auto"/>
              <w:rPr>
                <w:rFonts w:ascii="FangSong" w:hAnsi="FangSong" w:eastAsia="FangSong" w:cs="FangSong"/>
                <w:sz w:val="24"/>
                <w:szCs w:val="24"/>
              </w:rPr>
            </w:pPr>
            <w:r>
              <w:rPr>
                <w:rFonts w:ascii="FangSong" w:hAnsi="FangSong" w:eastAsia="FangSong" w:cs="FangSong"/>
                <w:sz w:val="24"/>
                <w:szCs w:val="24"/>
              </w:rPr>
              <w:t>6</w:t>
            </w:r>
          </w:p>
        </w:tc>
        <w:tc>
          <w:tcPr>
            <w:tcW w:w="803" w:type="dxa"/>
            <w:vAlign w:val="top"/>
          </w:tcPr>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176" w:right="159" w:hanging="1"/>
              <w:spacing w:before="78" w:line="345" w:lineRule="auto"/>
              <w:rPr>
                <w:rFonts w:ascii="FangSong" w:hAnsi="FangSong" w:eastAsia="FangSong" w:cs="FangSong"/>
                <w:sz w:val="24"/>
                <w:szCs w:val="24"/>
              </w:rPr>
            </w:pPr>
            <w:r>
              <w:rPr>
                <w:rFonts w:ascii="FangSong" w:hAnsi="FangSong" w:eastAsia="FangSong" w:cs="FangSong"/>
                <w:sz w:val="24"/>
                <w:szCs w:val="24"/>
                <w:spacing w:val="-9"/>
              </w:rPr>
              <w:t>项目</w:t>
            </w:r>
            <w:r>
              <w:rPr>
                <w:rFonts w:ascii="FangSong" w:hAnsi="FangSong" w:eastAsia="FangSong" w:cs="FangSong"/>
                <w:sz w:val="24"/>
                <w:szCs w:val="24"/>
              </w:rPr>
              <w:t xml:space="preserve"> </w:t>
            </w:r>
            <w:r>
              <w:rPr>
                <w:rFonts w:ascii="FangSong" w:hAnsi="FangSong" w:eastAsia="FangSong" w:cs="FangSong"/>
                <w:sz w:val="24"/>
                <w:szCs w:val="24"/>
                <w:spacing w:val="-10"/>
              </w:rPr>
              <w:t>策划</w:t>
            </w:r>
          </w:p>
        </w:tc>
        <w:tc>
          <w:tcPr>
            <w:tcW w:w="4824" w:type="dxa"/>
            <w:vAlign w:val="top"/>
          </w:tcPr>
          <w:p>
            <w:pPr>
              <w:ind w:left="134" w:right="41"/>
              <w:spacing w:before="118" w:line="345" w:lineRule="auto"/>
              <w:rPr>
                <w:rFonts w:ascii="FangSong" w:hAnsi="FangSong" w:eastAsia="FangSong" w:cs="FangSong"/>
                <w:sz w:val="24"/>
                <w:szCs w:val="24"/>
              </w:rPr>
            </w:pPr>
            <w:r>
              <w:rPr>
                <w:rFonts w:ascii="FangSong" w:hAnsi="FangSong" w:eastAsia="FangSong" w:cs="FangSong"/>
                <w:sz w:val="24"/>
                <w:szCs w:val="24"/>
                <w:spacing w:val="-8"/>
              </w:rPr>
              <w:t>能描述搭配的基本知识，具备设计审美能力；</w:t>
            </w:r>
            <w:r>
              <w:rPr>
                <w:rFonts w:ascii="FangSong" w:hAnsi="FangSong" w:eastAsia="FangSong" w:cs="FangSong"/>
                <w:sz w:val="24"/>
                <w:szCs w:val="24"/>
                <w:spacing w:val="1"/>
              </w:rPr>
              <w:t xml:space="preserve"> </w:t>
            </w:r>
            <w:r>
              <w:rPr>
                <w:rFonts w:ascii="FangSong" w:hAnsi="FangSong" w:eastAsia="FangSong" w:cs="FangSong"/>
                <w:sz w:val="24"/>
                <w:szCs w:val="24"/>
                <w:spacing w:val="-3"/>
              </w:rPr>
              <w:t>能描述消费者对的要求；</w:t>
            </w:r>
          </w:p>
          <w:p>
            <w:pPr>
              <w:ind w:left="126" w:right="154" w:firstLine="7"/>
              <w:spacing w:before="39" w:line="344" w:lineRule="auto"/>
              <w:rPr>
                <w:rFonts w:ascii="FangSong" w:hAnsi="FangSong" w:eastAsia="FangSong" w:cs="FangSong"/>
                <w:sz w:val="24"/>
                <w:szCs w:val="24"/>
              </w:rPr>
            </w:pPr>
            <w:r>
              <w:rPr>
                <w:rFonts w:ascii="FangSong" w:hAnsi="FangSong" w:eastAsia="FangSong" w:cs="FangSong"/>
                <w:sz w:val="24"/>
                <w:szCs w:val="24"/>
                <w:spacing w:val="-2"/>
              </w:rPr>
              <w:t>能进行市场分析，能按照资料管理规范的要</w:t>
            </w:r>
            <w:r>
              <w:rPr>
                <w:rFonts w:ascii="FangSong" w:hAnsi="FangSong" w:eastAsia="FangSong" w:cs="FangSong"/>
                <w:sz w:val="24"/>
                <w:szCs w:val="24"/>
                <w:spacing w:val="6"/>
              </w:rPr>
              <w:t xml:space="preserve"> </w:t>
            </w:r>
            <w:r>
              <w:rPr>
                <w:rFonts w:ascii="FangSong" w:hAnsi="FangSong" w:eastAsia="FangSong" w:cs="FangSong"/>
                <w:sz w:val="24"/>
                <w:szCs w:val="24"/>
                <w:spacing w:val="-3"/>
              </w:rPr>
              <w:t>求，合理的整理资料；</w:t>
            </w:r>
          </w:p>
          <w:p>
            <w:pPr>
              <w:ind w:left="134"/>
              <w:spacing w:before="40" w:line="221" w:lineRule="auto"/>
              <w:rPr>
                <w:rFonts w:ascii="FangSong" w:hAnsi="FangSong" w:eastAsia="FangSong" w:cs="FangSong"/>
                <w:sz w:val="24"/>
                <w:szCs w:val="24"/>
              </w:rPr>
            </w:pPr>
            <w:r>
              <w:rPr>
                <w:rFonts w:ascii="FangSong" w:hAnsi="FangSong" w:eastAsia="FangSong" w:cs="FangSong"/>
                <w:sz w:val="24"/>
                <w:szCs w:val="24"/>
                <w:spacing w:val="-2"/>
              </w:rPr>
              <w:t>能按照客户的需求，简单勾画设计草图。</w:t>
            </w:r>
          </w:p>
        </w:tc>
        <w:tc>
          <w:tcPr>
            <w:tcW w:w="824"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ind w:left="355"/>
              <w:spacing w:before="78" w:line="181" w:lineRule="auto"/>
              <w:rPr>
                <w:rFonts w:ascii="FangSong" w:hAnsi="FangSong" w:eastAsia="FangSong" w:cs="FangSong"/>
                <w:sz w:val="24"/>
                <w:szCs w:val="24"/>
              </w:rPr>
            </w:pPr>
            <w:r>
              <w:rPr>
                <w:rFonts w:ascii="FangSong" w:hAnsi="FangSong" w:eastAsia="FangSong" w:cs="FangSong"/>
                <w:sz w:val="24"/>
                <w:szCs w:val="24"/>
                <w:spacing w:val="-14"/>
              </w:rPr>
              <w:t>15</w:t>
            </w:r>
          </w:p>
        </w:tc>
      </w:tr>
    </w:tbl>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45"/>
        <w:spacing w:before="101" w:line="226" w:lineRule="auto"/>
        <w:outlineLvl w:val="0"/>
        <w:rPr>
          <w:rFonts w:ascii="SimHei" w:hAnsi="SimHei" w:eastAsia="SimHei" w:cs="SimHei"/>
          <w:sz w:val="31"/>
          <w:szCs w:val="31"/>
        </w:rPr>
      </w:pPr>
      <w:r>
        <w:rPr>
          <w:rFonts w:ascii="SimHei" w:hAnsi="SimHei" w:eastAsia="SimHei" w:cs="SimHei"/>
          <w:sz w:val="31"/>
          <w:szCs w:val="31"/>
          <w:b/>
          <w:bCs/>
          <w:spacing w:val="2"/>
        </w:rPr>
        <w:t>四、课程内容</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ind w:left="488"/>
        <w:spacing w:before="97" w:line="223" w:lineRule="auto"/>
        <w:rPr>
          <w:rFonts w:ascii="FangSong" w:hAnsi="FangSong" w:eastAsia="FangSong" w:cs="FangSong"/>
          <w:sz w:val="30"/>
          <w:szCs w:val="30"/>
        </w:rPr>
      </w:pPr>
      <w:r>
        <w:rPr>
          <w:rFonts w:ascii="SimSun" w:hAnsi="SimSun" w:eastAsia="SimSun" w:cs="SimSun"/>
          <w:sz w:val="24"/>
          <w:szCs w:val="24"/>
          <w:spacing w:val="-5"/>
        </w:rPr>
        <w:t>（一）</w:t>
      </w:r>
      <w:r>
        <w:rPr>
          <w:rFonts w:ascii="FangSong" w:hAnsi="FangSong" w:eastAsia="FangSong" w:cs="FangSong"/>
          <w:sz w:val="30"/>
          <w:szCs w:val="30"/>
          <w:b/>
          <w:bCs/>
          <w:spacing w:val="-5"/>
        </w:rPr>
        <w:t>基础模块</w:t>
      </w: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6" w:lineRule="auto"/>
        <w:rPr/>
      </w:pPr>
      <w:r/>
    </w:p>
    <w:p>
      <w:pPr>
        <w:ind w:left="526"/>
        <w:spacing w:before="78" w:line="219" w:lineRule="auto"/>
        <w:outlineLvl w:val="1"/>
        <w:rPr>
          <w:rFonts w:ascii="SimSun" w:hAnsi="SimSun" w:eastAsia="SimSun" w:cs="SimSun"/>
          <w:sz w:val="24"/>
          <w:szCs w:val="24"/>
        </w:rPr>
      </w:pPr>
      <w:r>
        <w:rPr>
          <w:rFonts w:ascii="SimSun" w:hAnsi="SimSun" w:eastAsia="SimSun" w:cs="SimSun"/>
          <w:sz w:val="24"/>
          <w:szCs w:val="24"/>
          <w:spacing w:val="-3"/>
        </w:rPr>
        <w:t>图案基础模块通常包括以下内容：</w:t>
      </w:r>
    </w:p>
    <w:p>
      <w:pPr>
        <w:ind w:left="515"/>
        <w:spacing w:before="182" w:line="222" w:lineRule="auto"/>
        <w:rPr>
          <w:rFonts w:ascii="SimHei" w:hAnsi="SimHei" w:eastAsia="SimHei" w:cs="SimHei"/>
          <w:sz w:val="24"/>
          <w:szCs w:val="24"/>
        </w:rPr>
      </w:pPr>
      <w:r>
        <w:rPr>
          <w:rFonts w:ascii="SimHei" w:hAnsi="SimHei" w:eastAsia="SimHei" w:cs="SimHei"/>
          <w:sz w:val="24"/>
          <w:szCs w:val="24"/>
          <w:b/>
          <w:bCs/>
          <w:spacing w:val="-5"/>
        </w:rPr>
        <w:t>1.客户接待模块</w:t>
      </w:r>
    </w:p>
    <w:p>
      <w:pPr>
        <w:ind w:left="25" w:right="13" w:firstLine="481"/>
        <w:spacing w:before="180" w:line="351" w:lineRule="auto"/>
        <w:jc w:val="both"/>
        <w:rPr>
          <w:rFonts w:ascii="SimSun" w:hAnsi="SimSun" w:eastAsia="SimSun" w:cs="SimSun"/>
          <w:sz w:val="24"/>
          <w:szCs w:val="24"/>
        </w:rPr>
      </w:pPr>
      <w:r>
        <w:rPr>
          <w:rFonts w:ascii="SimSun" w:hAnsi="SimSun" w:eastAsia="SimSun" w:cs="SimSun"/>
          <w:sz w:val="24"/>
          <w:szCs w:val="24"/>
          <w:spacing w:val="-3"/>
        </w:rPr>
        <w:t>不同客户对设计作品的喜好和要求；在产品设计、装裱</w:t>
      </w:r>
      <w:r>
        <w:rPr>
          <w:rFonts w:ascii="SimSun" w:hAnsi="SimSun" w:eastAsia="SimSun" w:cs="SimSun"/>
          <w:sz w:val="24"/>
          <w:szCs w:val="24"/>
          <w:spacing w:val="-4"/>
        </w:rPr>
        <w:t>包装、室内设计、创</w:t>
      </w:r>
      <w:r>
        <w:rPr>
          <w:rFonts w:ascii="SimSun" w:hAnsi="SimSun" w:eastAsia="SimSun" w:cs="SimSun"/>
          <w:sz w:val="24"/>
          <w:szCs w:val="24"/>
        </w:rPr>
        <w:t xml:space="preserve"> </w:t>
      </w:r>
      <w:r>
        <w:rPr>
          <w:rFonts w:ascii="SimSun" w:hAnsi="SimSun" w:eastAsia="SimSun" w:cs="SimSun"/>
          <w:sz w:val="24"/>
          <w:szCs w:val="24"/>
          <w:spacing w:val="-3"/>
        </w:rPr>
        <w:t>意策划等领域的特点和运用方法。在产品设计、装裱包装、室内设计、创意策划</w:t>
      </w:r>
      <w:r>
        <w:rPr>
          <w:rFonts w:ascii="SimSun" w:hAnsi="SimSun" w:eastAsia="SimSun" w:cs="SimSun"/>
          <w:sz w:val="24"/>
          <w:szCs w:val="24"/>
        </w:rPr>
        <w:t xml:space="preserve"> </w:t>
      </w:r>
      <w:r>
        <w:rPr>
          <w:rFonts w:ascii="SimSun" w:hAnsi="SimSun" w:eastAsia="SimSun" w:cs="SimSun"/>
          <w:sz w:val="24"/>
          <w:szCs w:val="24"/>
          <w:spacing w:val="-1"/>
        </w:rPr>
        <w:t>等领域的特点和运用方法。</w:t>
      </w:r>
    </w:p>
    <w:p>
      <w:pPr>
        <w:ind w:left="497"/>
        <w:spacing w:before="35" w:line="219" w:lineRule="auto"/>
        <w:rPr>
          <w:rFonts w:ascii="SimSun" w:hAnsi="SimSun" w:eastAsia="SimSun" w:cs="SimSun"/>
          <w:sz w:val="24"/>
          <w:szCs w:val="24"/>
        </w:rPr>
      </w:pPr>
      <w:r>
        <w:rPr>
          <w:rFonts w:ascii="SimSun" w:hAnsi="SimSun" w:eastAsia="SimSun" w:cs="SimSun"/>
          <w:sz w:val="24"/>
          <w:szCs w:val="24"/>
          <w:b/>
          <w:bCs/>
          <w:spacing w:val="-3"/>
        </w:rPr>
        <w:t>【内容要求】</w:t>
      </w:r>
    </w:p>
    <w:p>
      <w:pPr>
        <w:ind w:left="21" w:right="13" w:firstLine="491"/>
        <w:spacing w:before="182" w:line="351" w:lineRule="auto"/>
        <w:jc w:val="both"/>
        <w:rPr>
          <w:rFonts w:ascii="SimSun" w:hAnsi="SimSun" w:eastAsia="SimSun" w:cs="SimSun"/>
          <w:sz w:val="24"/>
          <w:szCs w:val="24"/>
        </w:rPr>
      </w:pPr>
      <w:r>
        <w:rPr>
          <w:rFonts w:ascii="SimSun" w:hAnsi="SimSun" w:eastAsia="SimSun" w:cs="SimSun"/>
          <w:sz w:val="24"/>
          <w:szCs w:val="24"/>
          <w:spacing w:val="-4"/>
        </w:rPr>
        <w:t>能按照行业客户接待员用语规范对客户提供接待问询服务；能按照客户实际</w:t>
      </w:r>
      <w:r>
        <w:rPr>
          <w:rFonts w:ascii="SimSun" w:hAnsi="SimSun" w:eastAsia="SimSun" w:cs="SimSun"/>
          <w:sz w:val="24"/>
          <w:szCs w:val="24"/>
          <w:spacing w:val="18"/>
        </w:rPr>
        <w:t xml:space="preserve"> </w:t>
      </w:r>
      <w:r>
        <w:rPr>
          <w:rFonts w:ascii="SimSun" w:hAnsi="SimSun" w:eastAsia="SimSun" w:cs="SimSun"/>
          <w:sz w:val="24"/>
          <w:szCs w:val="24"/>
          <w:spacing w:val="-3"/>
        </w:rPr>
        <w:t>情况和当下流行趋势做出可行性建议；能根据不同客户对设计作品的喜好和要求</w:t>
      </w:r>
      <w:r>
        <w:rPr>
          <w:rFonts w:ascii="SimSun" w:hAnsi="SimSun" w:eastAsia="SimSun" w:cs="SimSun"/>
          <w:sz w:val="24"/>
          <w:szCs w:val="24"/>
          <w:spacing w:val="2"/>
        </w:rPr>
        <w:t xml:space="preserve"> </w:t>
      </w:r>
      <w:r>
        <w:rPr>
          <w:rFonts w:ascii="SimSun" w:hAnsi="SimSun" w:eastAsia="SimSun" w:cs="SimSun"/>
          <w:sz w:val="24"/>
          <w:szCs w:val="24"/>
          <w:spacing w:val="-1"/>
        </w:rPr>
        <w:t>进行简单的方案介绍；能依据知识进行设计方案设计。</w:t>
      </w:r>
    </w:p>
    <w:p>
      <w:pPr>
        <w:pStyle w:val="BodyText"/>
        <w:spacing w:line="422" w:lineRule="auto"/>
        <w:rPr/>
      </w:pPr>
      <w:r/>
    </w:p>
    <w:p>
      <w:pPr>
        <w:ind w:left="501"/>
        <w:spacing w:before="79" w:line="222" w:lineRule="auto"/>
        <w:rPr>
          <w:rFonts w:ascii="SimHei" w:hAnsi="SimHei" w:eastAsia="SimHei" w:cs="SimHei"/>
          <w:sz w:val="24"/>
          <w:szCs w:val="24"/>
        </w:rPr>
      </w:pPr>
      <w:r>
        <w:rPr>
          <w:rFonts w:ascii="SimHei" w:hAnsi="SimHei" w:eastAsia="SimHei" w:cs="SimHei"/>
          <w:sz w:val="24"/>
          <w:szCs w:val="24"/>
          <w:b/>
          <w:bCs/>
          <w:spacing w:val="-3"/>
        </w:rPr>
        <w:t>2.产品设计模块</w:t>
      </w:r>
    </w:p>
    <w:p>
      <w:pPr>
        <w:ind w:left="24" w:right="13" w:firstLine="479"/>
        <w:spacing w:before="179" w:line="347" w:lineRule="auto"/>
        <w:rPr>
          <w:rFonts w:ascii="SimSun" w:hAnsi="SimSun" w:eastAsia="SimSun" w:cs="SimSun"/>
          <w:sz w:val="24"/>
          <w:szCs w:val="24"/>
        </w:rPr>
      </w:pPr>
      <w:r>
        <w:rPr>
          <w:rFonts w:ascii="SimSun" w:hAnsi="SimSun" w:eastAsia="SimSun" w:cs="SimSun"/>
          <w:sz w:val="24"/>
          <w:szCs w:val="24"/>
          <w:spacing w:val="-3"/>
        </w:rPr>
        <w:t>产品设计的概念、范围，意义和工具材料；接待洽谈服务</w:t>
      </w:r>
      <w:r>
        <w:rPr>
          <w:rFonts w:ascii="SimSun" w:hAnsi="SimSun" w:eastAsia="SimSun" w:cs="SimSun"/>
          <w:sz w:val="24"/>
          <w:szCs w:val="24"/>
          <w:spacing w:val="-4"/>
        </w:rPr>
        <w:t>人员的基本服务礼</w:t>
      </w:r>
      <w:r>
        <w:rPr>
          <w:rFonts w:ascii="SimSun" w:hAnsi="SimSun" w:eastAsia="SimSun" w:cs="SimSun"/>
          <w:sz w:val="24"/>
          <w:szCs w:val="24"/>
        </w:rPr>
        <w:t xml:space="preserve"> </w:t>
      </w:r>
      <w:r>
        <w:rPr>
          <w:rFonts w:ascii="SimSun" w:hAnsi="SimSun" w:eastAsia="SimSun" w:cs="SimSun"/>
          <w:sz w:val="24"/>
          <w:szCs w:val="24"/>
          <w:spacing w:val="-3"/>
        </w:rPr>
        <w:t>仪规范及洽谈技巧；发展常识；艺术设计历史知识；不同时代和不同地域的设计</w:t>
      </w:r>
    </w:p>
    <w:p>
      <w:pPr>
        <w:spacing w:line="347" w:lineRule="auto"/>
        <w:sectPr>
          <w:footerReference w:type="default" r:id="rId96"/>
          <w:pgSz w:w="11906" w:h="16839"/>
          <w:pgMar w:top="1431" w:right="1785" w:bottom="1354" w:left="1785" w:header="0" w:footer="1188" w:gutter="0"/>
        </w:sectPr>
        <w:rPr>
          <w:rFonts w:ascii="SimSun" w:hAnsi="SimSun" w:eastAsia="SimSun" w:cs="SimSun"/>
          <w:sz w:val="24"/>
          <w:szCs w:val="24"/>
        </w:rPr>
      </w:pPr>
    </w:p>
    <w:p>
      <w:pPr>
        <w:ind w:left="24"/>
        <w:spacing w:before="123" w:line="219" w:lineRule="auto"/>
        <w:rPr>
          <w:rFonts w:ascii="SimSun" w:hAnsi="SimSun" w:eastAsia="SimSun" w:cs="SimSun"/>
          <w:sz w:val="24"/>
          <w:szCs w:val="24"/>
        </w:rPr>
      </w:pPr>
      <w:r>
        <w:rPr>
          <w:rFonts w:ascii="SimSun" w:hAnsi="SimSun" w:eastAsia="SimSun" w:cs="SimSun"/>
          <w:sz w:val="24"/>
          <w:szCs w:val="24"/>
          <w:spacing w:val="-1"/>
        </w:rPr>
        <w:t>风格和发展趋势；的分类、单独纹样、二方连续、四方连</w:t>
      </w:r>
      <w:r>
        <w:rPr>
          <w:rFonts w:ascii="SimSun" w:hAnsi="SimSun" w:eastAsia="SimSun" w:cs="SimSun"/>
          <w:sz w:val="24"/>
          <w:szCs w:val="24"/>
          <w:spacing w:val="-2"/>
        </w:rPr>
        <w:t>续及“</w:t>
      </w:r>
      <w:r>
        <w:rPr>
          <w:rFonts w:ascii="SimSun" w:hAnsi="SimSun" w:eastAsia="SimSun" w:cs="SimSun"/>
          <w:sz w:val="24"/>
          <w:szCs w:val="24"/>
          <w:spacing w:val="-88"/>
        </w:rPr>
        <w:t xml:space="preserve"> </w:t>
      </w:r>
      <w:r>
        <w:rPr>
          <w:rFonts w:ascii="SimSun" w:hAnsi="SimSun" w:eastAsia="SimSun" w:cs="SimSun"/>
          <w:sz w:val="24"/>
          <w:szCs w:val="24"/>
          <w:spacing w:val="-2"/>
        </w:rPr>
        <w:t>四大变化</w:t>
      </w:r>
      <w:r>
        <w:rPr>
          <w:rFonts w:ascii="SimSun" w:hAnsi="SimSun" w:eastAsia="SimSun" w:cs="SimSun"/>
          <w:sz w:val="24"/>
          <w:szCs w:val="24"/>
          <w:spacing w:val="-88"/>
        </w:rPr>
        <w:t xml:space="preserve"> </w:t>
      </w:r>
      <w:r>
        <w:rPr>
          <w:rFonts w:ascii="SimSun" w:hAnsi="SimSun" w:eastAsia="SimSun" w:cs="SimSun"/>
          <w:sz w:val="24"/>
          <w:szCs w:val="24"/>
          <w:spacing w:val="-2"/>
        </w:rPr>
        <w:t>”。</w:t>
      </w:r>
    </w:p>
    <w:p>
      <w:pPr>
        <w:ind w:left="497"/>
        <w:spacing w:before="183" w:line="219" w:lineRule="auto"/>
        <w:rPr>
          <w:rFonts w:ascii="SimSun" w:hAnsi="SimSun" w:eastAsia="SimSun" w:cs="SimSun"/>
          <w:sz w:val="24"/>
          <w:szCs w:val="24"/>
        </w:rPr>
      </w:pPr>
      <w:r>
        <w:rPr>
          <w:rFonts w:ascii="SimSun" w:hAnsi="SimSun" w:eastAsia="SimSun" w:cs="SimSun"/>
          <w:sz w:val="24"/>
          <w:szCs w:val="24"/>
          <w:b/>
          <w:bCs/>
          <w:spacing w:val="-3"/>
        </w:rPr>
        <w:t>【内容要求】</w:t>
      </w:r>
    </w:p>
    <w:p>
      <w:pPr>
        <w:ind w:left="24" w:right="80" w:firstLine="485"/>
        <w:spacing w:before="179" w:line="355" w:lineRule="auto"/>
        <w:jc w:val="both"/>
        <w:rPr>
          <w:rFonts w:ascii="SimSun" w:hAnsi="SimSun" w:eastAsia="SimSun" w:cs="SimSun"/>
          <w:sz w:val="24"/>
          <w:szCs w:val="24"/>
        </w:rPr>
      </w:pPr>
      <w:r>
        <w:rPr>
          <w:rFonts w:ascii="SimSun" w:hAnsi="SimSun" w:eastAsia="SimSun" w:cs="SimSun"/>
          <w:sz w:val="24"/>
          <w:szCs w:val="24"/>
          <w:spacing w:val="-3"/>
        </w:rPr>
        <w:t>掌握行业发展趋势，了解市场需求；具有较强的</w:t>
      </w:r>
      <w:r>
        <w:rPr>
          <w:rFonts w:ascii="SimSun" w:hAnsi="SimSun" w:eastAsia="SimSun" w:cs="SimSun"/>
          <w:sz w:val="24"/>
          <w:szCs w:val="24"/>
          <w:spacing w:val="-4"/>
        </w:rPr>
        <w:t>亲和力、表达能力，能与客</w:t>
      </w:r>
      <w:r>
        <w:rPr>
          <w:rFonts w:ascii="SimSun" w:hAnsi="SimSun" w:eastAsia="SimSun" w:cs="SimSun"/>
          <w:sz w:val="24"/>
          <w:szCs w:val="24"/>
        </w:rPr>
        <w:t xml:space="preserve"> </w:t>
      </w:r>
      <w:r>
        <w:rPr>
          <w:rFonts w:ascii="SimSun" w:hAnsi="SimSun" w:eastAsia="SimSun" w:cs="SimSun"/>
          <w:sz w:val="24"/>
          <w:szCs w:val="24"/>
          <w:spacing w:val="-3"/>
        </w:rPr>
        <w:t>户熟练的交流公司的典型案例和产品特性；熟悉材料特性、价格，能控制产品的</w:t>
      </w:r>
      <w:r>
        <w:rPr>
          <w:rFonts w:ascii="SimSun" w:hAnsi="SimSun" w:eastAsia="SimSun" w:cs="SimSun"/>
          <w:sz w:val="24"/>
          <w:szCs w:val="24"/>
        </w:rPr>
        <w:t xml:space="preserve"> </w:t>
      </w:r>
      <w:r>
        <w:rPr>
          <w:rFonts w:ascii="SimSun" w:hAnsi="SimSun" w:eastAsia="SimSun" w:cs="SimSun"/>
          <w:sz w:val="24"/>
          <w:szCs w:val="24"/>
          <w:spacing w:val="-3"/>
        </w:rPr>
        <w:t>制作成本；能按照规范的图纸绘制要求，能掌握纸艺、泥塑、漆艺、刺绣等图样</w:t>
      </w:r>
      <w:r>
        <w:rPr>
          <w:rFonts w:ascii="SimSun" w:hAnsi="SimSun" w:eastAsia="SimSun" w:cs="SimSun"/>
          <w:sz w:val="24"/>
          <w:szCs w:val="24"/>
        </w:rPr>
        <w:t xml:space="preserve"> </w:t>
      </w:r>
      <w:r>
        <w:rPr>
          <w:rFonts w:ascii="SimSun" w:hAnsi="SimSun" w:eastAsia="SimSun" w:cs="SimSun"/>
          <w:sz w:val="24"/>
          <w:szCs w:val="24"/>
          <w:spacing w:val="-3"/>
        </w:rPr>
        <w:t>社色彩设计描制的步骤；能按照工艺产品的制作规范，设计出纹样；能熟练运用</w:t>
      </w:r>
      <w:r>
        <w:rPr>
          <w:rFonts w:ascii="SimSun" w:hAnsi="SimSun" w:eastAsia="SimSun" w:cs="SimSun"/>
          <w:sz w:val="24"/>
          <w:szCs w:val="24"/>
        </w:rPr>
        <w:t xml:space="preserve"> </w:t>
      </w:r>
      <w:r>
        <w:rPr>
          <w:rFonts w:ascii="SimSun" w:hAnsi="SimSun" w:eastAsia="SimSun" w:cs="SimSun"/>
          <w:sz w:val="24"/>
          <w:szCs w:val="24"/>
          <w:spacing w:val="-1"/>
        </w:rPr>
        <w:t>彩铅、水粉、丙烯等色彩工具及材料进行手绘作品制作</w:t>
      </w:r>
    </w:p>
    <w:p>
      <w:pPr>
        <w:pStyle w:val="BodyText"/>
        <w:spacing w:line="422" w:lineRule="auto"/>
        <w:rPr/>
      </w:pPr>
      <w:r/>
    </w:p>
    <w:p>
      <w:pPr>
        <w:ind w:left="529"/>
        <w:spacing w:before="78" w:line="222" w:lineRule="auto"/>
        <w:rPr>
          <w:rFonts w:ascii="SimHei" w:hAnsi="SimHei" w:eastAsia="SimHei" w:cs="SimHei"/>
          <w:sz w:val="24"/>
          <w:szCs w:val="24"/>
        </w:rPr>
      </w:pPr>
      <w:r>
        <w:rPr>
          <w:rFonts w:ascii="SimHei" w:hAnsi="SimHei" w:eastAsia="SimHei" w:cs="SimHei"/>
          <w:sz w:val="24"/>
          <w:szCs w:val="24"/>
          <w:b/>
          <w:bCs/>
          <w:spacing w:val="-4"/>
        </w:rPr>
        <w:t>3.产品制作模块</w:t>
      </w:r>
    </w:p>
    <w:p>
      <w:pPr>
        <w:ind w:left="24" w:right="80" w:firstLine="479"/>
        <w:spacing w:before="179" w:line="347" w:lineRule="auto"/>
        <w:rPr>
          <w:rFonts w:ascii="SimSun" w:hAnsi="SimSun" w:eastAsia="SimSun" w:cs="SimSun"/>
          <w:sz w:val="24"/>
          <w:szCs w:val="24"/>
        </w:rPr>
      </w:pPr>
      <w:r>
        <w:rPr>
          <w:rFonts w:ascii="SimSun" w:hAnsi="SimSun" w:eastAsia="SimSun" w:cs="SimSun"/>
          <w:sz w:val="24"/>
          <w:szCs w:val="24"/>
          <w:spacing w:val="-3"/>
        </w:rPr>
        <w:t>所需的材料和工具；的基本知识原理；制作产品的材料和工具；</w:t>
      </w:r>
      <w:r>
        <w:rPr>
          <w:rFonts w:ascii="SimSun" w:hAnsi="SimSun" w:eastAsia="SimSun" w:cs="SimSun"/>
          <w:sz w:val="24"/>
          <w:szCs w:val="24"/>
          <w:spacing w:val="-4"/>
        </w:rPr>
        <w:t>所需的材料</w:t>
      </w:r>
      <w:r>
        <w:rPr>
          <w:rFonts w:ascii="SimSun" w:hAnsi="SimSun" w:eastAsia="SimSun" w:cs="SimSun"/>
          <w:sz w:val="24"/>
          <w:szCs w:val="24"/>
        </w:rPr>
        <w:t xml:space="preserve"> </w:t>
      </w:r>
      <w:r>
        <w:rPr>
          <w:rFonts w:ascii="SimSun" w:hAnsi="SimSun" w:eastAsia="SimSun" w:cs="SimSun"/>
          <w:sz w:val="24"/>
          <w:szCs w:val="24"/>
          <w:spacing w:val="-1"/>
        </w:rPr>
        <w:t>和工具；工作室现有产品的维护方法；产品设计。</w:t>
      </w:r>
    </w:p>
    <w:p>
      <w:pPr>
        <w:ind w:left="497"/>
        <w:spacing w:before="34" w:line="219" w:lineRule="auto"/>
        <w:rPr>
          <w:rFonts w:ascii="SimSun" w:hAnsi="SimSun" w:eastAsia="SimSun" w:cs="SimSun"/>
          <w:sz w:val="24"/>
          <w:szCs w:val="24"/>
        </w:rPr>
      </w:pPr>
      <w:r>
        <w:rPr>
          <w:rFonts w:ascii="SimSun" w:hAnsi="SimSun" w:eastAsia="SimSun" w:cs="SimSun"/>
          <w:sz w:val="24"/>
          <w:szCs w:val="24"/>
          <w:b/>
          <w:bCs/>
          <w:spacing w:val="-3"/>
        </w:rPr>
        <w:t>【内容要求】</w:t>
      </w:r>
    </w:p>
    <w:p>
      <w:pPr>
        <w:ind w:left="22" w:right="47" w:firstLine="490"/>
        <w:spacing w:before="181" w:line="355" w:lineRule="auto"/>
        <w:jc w:val="both"/>
        <w:rPr>
          <w:rFonts w:ascii="SimSun" w:hAnsi="SimSun" w:eastAsia="SimSun" w:cs="SimSun"/>
          <w:sz w:val="24"/>
          <w:szCs w:val="24"/>
        </w:rPr>
      </w:pPr>
      <w:r>
        <w:rPr>
          <w:rFonts w:ascii="SimSun" w:hAnsi="SimSun" w:eastAsia="SimSun" w:cs="SimSun"/>
          <w:sz w:val="24"/>
          <w:szCs w:val="24"/>
          <w:spacing w:val="-4"/>
        </w:rPr>
        <w:t>能识记相应所需的材料和工具；能运用的基本知识原理进行设计；能正确选</w:t>
      </w:r>
      <w:r>
        <w:rPr>
          <w:rFonts w:ascii="SimSun" w:hAnsi="SimSun" w:eastAsia="SimSun" w:cs="SimSun"/>
          <w:sz w:val="24"/>
          <w:szCs w:val="24"/>
          <w:spacing w:val="18"/>
        </w:rPr>
        <w:t xml:space="preserve"> </w:t>
      </w:r>
      <w:r>
        <w:rPr>
          <w:rFonts w:ascii="SimSun" w:hAnsi="SimSun" w:eastAsia="SimSun" w:cs="SimSun"/>
          <w:sz w:val="24"/>
          <w:szCs w:val="24"/>
          <w:spacing w:val="-2"/>
        </w:rPr>
        <w:t>择制作产品的的工具；能根据产品立项制作产品外观设计方案并进行外观设计；</w:t>
      </w:r>
      <w:r>
        <w:rPr>
          <w:rFonts w:ascii="SimSun" w:hAnsi="SimSun" w:eastAsia="SimSun" w:cs="SimSun"/>
          <w:sz w:val="24"/>
          <w:szCs w:val="24"/>
        </w:rPr>
        <w:t xml:space="preserve"> </w:t>
      </w:r>
      <w:r>
        <w:rPr>
          <w:rFonts w:ascii="SimSun" w:hAnsi="SimSun" w:eastAsia="SimSun" w:cs="SimSun"/>
          <w:sz w:val="24"/>
          <w:szCs w:val="24"/>
          <w:spacing w:val="-3"/>
        </w:rPr>
        <w:t>能负责工作室现有产品的维护，对现有产品外观设计提出优化和改良意见；能识</w:t>
      </w:r>
      <w:r>
        <w:rPr>
          <w:rFonts w:ascii="SimSun" w:hAnsi="SimSun" w:eastAsia="SimSun" w:cs="SimSun"/>
          <w:sz w:val="24"/>
          <w:szCs w:val="24"/>
          <w:spacing w:val="1"/>
        </w:rPr>
        <w:t xml:space="preserve"> </w:t>
      </w:r>
      <w:r>
        <w:rPr>
          <w:rFonts w:ascii="SimSun" w:hAnsi="SimSun" w:eastAsia="SimSun" w:cs="SimSun"/>
          <w:sz w:val="24"/>
          <w:szCs w:val="24"/>
          <w:spacing w:val="-3"/>
        </w:rPr>
        <w:t>读设计人员制作的图纸，掌握产品绘制的工艺流程；能按照客户的需求，准确把</w:t>
      </w:r>
      <w:r>
        <w:rPr>
          <w:rFonts w:ascii="SimSun" w:hAnsi="SimSun" w:eastAsia="SimSun" w:cs="SimSun"/>
          <w:sz w:val="24"/>
          <w:szCs w:val="24"/>
          <w:spacing w:val="1"/>
        </w:rPr>
        <w:t xml:space="preserve"> </w:t>
      </w:r>
      <w:r>
        <w:rPr>
          <w:rFonts w:ascii="SimSun" w:hAnsi="SimSun" w:eastAsia="SimSun" w:cs="SimSun"/>
          <w:sz w:val="24"/>
          <w:szCs w:val="24"/>
          <w:spacing w:val="-1"/>
        </w:rPr>
        <w:t>握产品制作的时间节点；能正确运用技能方法合理的制作产品。</w:t>
      </w:r>
    </w:p>
    <w:p>
      <w:pPr>
        <w:pStyle w:val="BodyText"/>
        <w:spacing w:line="421" w:lineRule="auto"/>
        <w:rPr/>
      </w:pPr>
      <w:r/>
    </w:p>
    <w:p>
      <w:pPr>
        <w:ind w:left="523"/>
        <w:spacing w:before="79" w:line="221" w:lineRule="auto"/>
        <w:rPr>
          <w:rFonts w:ascii="SimHei" w:hAnsi="SimHei" w:eastAsia="SimHei" w:cs="SimHei"/>
          <w:sz w:val="24"/>
          <w:szCs w:val="24"/>
        </w:rPr>
      </w:pPr>
      <w:r>
        <w:rPr>
          <w:rFonts w:ascii="SimHei" w:hAnsi="SimHei" w:eastAsia="SimHei" w:cs="SimHei"/>
          <w:sz w:val="24"/>
          <w:szCs w:val="24"/>
          <w:b/>
          <w:bCs/>
          <w:spacing w:val="-3"/>
        </w:rPr>
        <w:t>4.装裱包装模块</w:t>
      </w:r>
    </w:p>
    <w:p>
      <w:pPr>
        <w:ind w:left="22" w:right="80" w:firstLine="480"/>
        <w:spacing w:before="182" w:line="351" w:lineRule="auto"/>
        <w:jc w:val="both"/>
        <w:rPr>
          <w:rFonts w:ascii="SimSun" w:hAnsi="SimSun" w:eastAsia="SimSun" w:cs="SimSun"/>
          <w:sz w:val="24"/>
          <w:szCs w:val="24"/>
        </w:rPr>
      </w:pPr>
      <w:r>
        <w:rPr>
          <w:rFonts w:ascii="SimSun" w:hAnsi="SimSun" w:eastAsia="SimSun" w:cs="SimSun"/>
          <w:sz w:val="24"/>
          <w:szCs w:val="24"/>
          <w:spacing w:val="-3"/>
        </w:rPr>
        <w:t>装裱的材料、款式、尺寸等基本知识；区别不同材料、装裱款式</w:t>
      </w:r>
      <w:r>
        <w:rPr>
          <w:rFonts w:ascii="SimSun" w:hAnsi="SimSun" w:eastAsia="SimSun" w:cs="SimSun"/>
          <w:sz w:val="24"/>
          <w:szCs w:val="24"/>
          <w:spacing w:val="-4"/>
        </w:rPr>
        <w:t>并选择相应</w:t>
      </w:r>
      <w:r>
        <w:rPr>
          <w:rFonts w:ascii="SimSun" w:hAnsi="SimSun" w:eastAsia="SimSun" w:cs="SimSun"/>
          <w:sz w:val="24"/>
          <w:szCs w:val="24"/>
        </w:rPr>
        <w:t xml:space="preserve"> </w:t>
      </w:r>
      <w:r>
        <w:rPr>
          <w:rFonts w:ascii="SimSun" w:hAnsi="SimSun" w:eastAsia="SimSun" w:cs="SimSun"/>
          <w:sz w:val="24"/>
          <w:szCs w:val="24"/>
          <w:spacing w:val="-3"/>
        </w:rPr>
        <w:t>的，正确对产品进行装裱；工艺产品的特性，设计产品包装，规避产品在运输过</w:t>
      </w:r>
      <w:r>
        <w:rPr>
          <w:rFonts w:ascii="SimSun" w:hAnsi="SimSun" w:eastAsia="SimSun" w:cs="SimSun"/>
          <w:sz w:val="24"/>
          <w:szCs w:val="24"/>
          <w:spacing w:val="1"/>
        </w:rPr>
        <w:t xml:space="preserve"> </w:t>
      </w:r>
      <w:r>
        <w:rPr>
          <w:rFonts w:ascii="SimSun" w:hAnsi="SimSun" w:eastAsia="SimSun" w:cs="SimSun"/>
          <w:sz w:val="24"/>
          <w:szCs w:val="24"/>
          <w:spacing w:val="-2"/>
        </w:rPr>
        <w:t>程中的损坏。</w:t>
      </w:r>
    </w:p>
    <w:p>
      <w:pPr>
        <w:ind w:left="497"/>
        <w:spacing w:before="34" w:line="219" w:lineRule="auto"/>
        <w:rPr>
          <w:rFonts w:ascii="SimSun" w:hAnsi="SimSun" w:eastAsia="SimSun" w:cs="SimSun"/>
          <w:sz w:val="24"/>
          <w:szCs w:val="24"/>
        </w:rPr>
      </w:pPr>
      <w:r>
        <w:rPr>
          <w:rFonts w:ascii="SimSun" w:hAnsi="SimSun" w:eastAsia="SimSun" w:cs="SimSun"/>
          <w:sz w:val="24"/>
          <w:szCs w:val="24"/>
          <w:b/>
          <w:bCs/>
          <w:spacing w:val="-3"/>
        </w:rPr>
        <w:t>【内容要求】</w:t>
      </w:r>
    </w:p>
    <w:p>
      <w:pPr>
        <w:ind w:left="23" w:firstLine="489"/>
        <w:spacing w:before="184" w:line="351" w:lineRule="auto"/>
        <w:jc w:val="both"/>
        <w:rPr>
          <w:rFonts w:ascii="SimSun" w:hAnsi="SimSun" w:eastAsia="SimSun" w:cs="SimSun"/>
          <w:sz w:val="24"/>
          <w:szCs w:val="24"/>
        </w:rPr>
      </w:pPr>
      <w:r>
        <w:rPr>
          <w:rFonts w:ascii="SimSun" w:hAnsi="SimSun" w:eastAsia="SimSun" w:cs="SimSun"/>
          <w:sz w:val="24"/>
          <w:szCs w:val="24"/>
          <w:spacing w:val="-8"/>
        </w:rPr>
        <w:t>能运用装裱的材料、款式、尺寸等基本知识进行装裱设计；能根据不同材</w:t>
      </w:r>
      <w:r>
        <w:rPr>
          <w:rFonts w:ascii="SimSun" w:hAnsi="SimSun" w:eastAsia="SimSun" w:cs="SimSun"/>
          <w:sz w:val="24"/>
          <w:szCs w:val="24"/>
          <w:spacing w:val="-9"/>
        </w:rPr>
        <w:t>料、</w:t>
      </w:r>
      <w:r>
        <w:rPr>
          <w:rFonts w:ascii="SimSun" w:hAnsi="SimSun" w:eastAsia="SimSun" w:cs="SimSun"/>
          <w:sz w:val="24"/>
          <w:szCs w:val="24"/>
        </w:rPr>
        <w:t xml:space="preserve"> </w:t>
      </w:r>
      <w:r>
        <w:rPr>
          <w:rFonts w:ascii="SimSun" w:hAnsi="SimSun" w:eastAsia="SimSun" w:cs="SimSun"/>
          <w:sz w:val="24"/>
          <w:szCs w:val="24"/>
          <w:spacing w:val="-3"/>
        </w:rPr>
        <w:t>装裱款式选择相应的，正确对产品进行装裱；能按照工艺产品特性要求正确包装</w:t>
      </w:r>
      <w:r>
        <w:rPr>
          <w:rFonts w:ascii="SimSun" w:hAnsi="SimSun" w:eastAsia="SimSun" w:cs="SimSun"/>
          <w:sz w:val="24"/>
          <w:szCs w:val="24"/>
          <w:spacing w:val="1"/>
        </w:rPr>
        <w:t xml:space="preserve"> </w:t>
      </w:r>
      <w:r>
        <w:rPr>
          <w:rFonts w:ascii="SimSun" w:hAnsi="SimSun" w:eastAsia="SimSun" w:cs="SimSun"/>
          <w:sz w:val="24"/>
          <w:szCs w:val="24"/>
          <w:spacing w:val="-1"/>
        </w:rPr>
        <w:t>产品，能规避产品在运输过程中的损坏。</w:t>
      </w:r>
    </w:p>
    <w:p>
      <w:pPr>
        <w:spacing w:line="351" w:lineRule="auto"/>
        <w:sectPr>
          <w:footerReference w:type="default" r:id="rId97"/>
          <w:pgSz w:w="11906" w:h="16839"/>
          <w:pgMar w:top="1431" w:right="1719" w:bottom="1354" w:left="1785" w:header="0" w:footer="1188" w:gutter="0"/>
        </w:sectPr>
        <w:rPr>
          <w:rFonts w:ascii="SimSun" w:hAnsi="SimSun" w:eastAsia="SimSun" w:cs="SimSun"/>
          <w:sz w:val="24"/>
          <w:szCs w:val="24"/>
        </w:rPr>
      </w:pPr>
    </w:p>
    <w:p>
      <w:pPr>
        <w:ind w:left="492"/>
        <w:spacing w:before="172" w:line="223" w:lineRule="auto"/>
        <w:rPr>
          <w:rFonts w:ascii="FangSong" w:hAnsi="FangSong" w:eastAsia="FangSong" w:cs="FangSong"/>
          <w:sz w:val="30"/>
          <w:szCs w:val="30"/>
        </w:rPr>
      </w:pPr>
      <w:r>
        <w:rPr>
          <w:rFonts w:ascii="FangSong" w:hAnsi="FangSong" w:eastAsia="FangSong" w:cs="FangSong"/>
          <w:sz w:val="30"/>
          <w:szCs w:val="30"/>
          <w:b/>
          <w:bCs/>
          <w:spacing w:val="-7"/>
        </w:rPr>
        <w:t>（二）拓展模块</w:t>
      </w:r>
    </w:p>
    <w:p>
      <w:pPr>
        <w:pStyle w:val="BodyText"/>
        <w:spacing w:line="251" w:lineRule="auto"/>
        <w:rPr/>
      </w:pPr>
      <w:r/>
    </w:p>
    <w:p>
      <w:pPr>
        <w:pStyle w:val="BodyText"/>
        <w:spacing w:line="251" w:lineRule="auto"/>
        <w:rPr/>
      </w:pPr>
      <w:r/>
    </w:p>
    <w:p>
      <w:pPr>
        <w:pStyle w:val="BodyText"/>
        <w:spacing w:line="251" w:lineRule="auto"/>
        <w:rPr/>
      </w:pPr>
      <w:r/>
    </w:p>
    <w:p>
      <w:pPr>
        <w:ind w:left="542"/>
        <w:spacing w:before="78" w:line="222" w:lineRule="auto"/>
        <w:rPr>
          <w:rFonts w:ascii="SimHei" w:hAnsi="SimHei" w:eastAsia="SimHei" w:cs="SimHei"/>
          <w:sz w:val="24"/>
          <w:szCs w:val="24"/>
        </w:rPr>
      </w:pPr>
      <w:r>
        <w:rPr>
          <w:rFonts w:ascii="SimHei" w:hAnsi="SimHei" w:eastAsia="SimHei" w:cs="SimHei"/>
          <w:sz w:val="24"/>
          <w:szCs w:val="24"/>
          <w:b/>
          <w:bCs/>
          <w:spacing w:val="-5"/>
        </w:rPr>
        <w:t>1.室内设计模块</w:t>
      </w:r>
    </w:p>
    <w:p>
      <w:pPr>
        <w:ind w:left="507"/>
        <w:spacing w:before="179" w:line="219" w:lineRule="auto"/>
        <w:rPr>
          <w:rFonts w:ascii="SimSun" w:hAnsi="SimSun" w:eastAsia="SimSun" w:cs="SimSun"/>
          <w:sz w:val="24"/>
          <w:szCs w:val="24"/>
        </w:rPr>
      </w:pPr>
      <w:r>
        <w:rPr>
          <w:rFonts w:ascii="SimSun" w:hAnsi="SimSun" w:eastAsia="SimSun" w:cs="SimSun"/>
          <w:sz w:val="24"/>
          <w:szCs w:val="24"/>
          <w:spacing w:val="-1"/>
        </w:rPr>
        <w:t>室内设计与制作的基本概念；手绘；室内设计与制作的基本概念。</w:t>
      </w:r>
    </w:p>
    <w:p>
      <w:pPr>
        <w:ind w:left="497"/>
        <w:spacing w:before="184" w:line="219" w:lineRule="auto"/>
        <w:rPr>
          <w:rFonts w:ascii="SimSun" w:hAnsi="SimSun" w:eastAsia="SimSun" w:cs="SimSun"/>
          <w:sz w:val="24"/>
          <w:szCs w:val="24"/>
        </w:rPr>
      </w:pPr>
      <w:r>
        <w:rPr>
          <w:rFonts w:ascii="SimSun" w:hAnsi="SimSun" w:eastAsia="SimSun" w:cs="SimSun"/>
          <w:sz w:val="24"/>
          <w:szCs w:val="24"/>
          <w:b/>
          <w:bCs/>
          <w:spacing w:val="-3"/>
        </w:rPr>
        <w:t>【内容要求】</w:t>
      </w:r>
    </w:p>
    <w:p>
      <w:pPr>
        <w:ind w:left="28" w:firstLine="484"/>
        <w:spacing w:before="182" w:line="351" w:lineRule="auto"/>
        <w:rPr>
          <w:rFonts w:ascii="SimSun" w:hAnsi="SimSun" w:eastAsia="SimSun" w:cs="SimSun"/>
          <w:sz w:val="24"/>
          <w:szCs w:val="24"/>
        </w:rPr>
      </w:pPr>
      <w:r>
        <w:rPr>
          <w:rFonts w:ascii="SimSun" w:hAnsi="SimSun" w:eastAsia="SimSun" w:cs="SimSun"/>
          <w:sz w:val="24"/>
          <w:szCs w:val="24"/>
          <w:spacing w:val="-5"/>
        </w:rPr>
        <w:t>能运用室内设计与制作的基本概念进行室内设计；具有良好的人际交往能</w:t>
      </w:r>
      <w:r>
        <w:rPr>
          <w:rFonts w:ascii="SimSun" w:hAnsi="SimSun" w:eastAsia="SimSun" w:cs="SimSun"/>
          <w:sz w:val="24"/>
          <w:szCs w:val="24"/>
          <w:spacing w:val="-6"/>
        </w:rPr>
        <w:t>力，</w:t>
      </w:r>
      <w:r>
        <w:rPr>
          <w:rFonts w:ascii="SimSun" w:hAnsi="SimSun" w:eastAsia="SimSun" w:cs="SimSun"/>
          <w:sz w:val="24"/>
          <w:szCs w:val="24"/>
        </w:rPr>
        <w:t xml:space="preserve"> </w:t>
      </w:r>
      <w:r>
        <w:rPr>
          <w:rFonts w:ascii="SimSun" w:hAnsi="SimSun" w:eastAsia="SimSun" w:cs="SimSun"/>
          <w:sz w:val="24"/>
          <w:szCs w:val="24"/>
          <w:spacing w:val="-6"/>
        </w:rPr>
        <w:t>具备吃苦耐劳的能力，能运用现代化方法掌握市场行情；具备洞悉市场资源能力，</w:t>
      </w:r>
      <w:r>
        <w:rPr>
          <w:rFonts w:ascii="SimSun" w:hAnsi="SimSun" w:eastAsia="SimSun" w:cs="SimSun"/>
          <w:sz w:val="24"/>
          <w:szCs w:val="24"/>
          <w:spacing w:val="16"/>
        </w:rPr>
        <w:t xml:space="preserve"> </w:t>
      </w:r>
      <w:r>
        <w:rPr>
          <w:rFonts w:ascii="SimSun" w:hAnsi="SimSun" w:eastAsia="SimSun" w:cs="SimSun"/>
          <w:sz w:val="24"/>
          <w:szCs w:val="24"/>
          <w:spacing w:val="-1"/>
        </w:rPr>
        <w:t>掌握软装的各种材料及设计；具有良好的手绘能力。</w:t>
      </w:r>
    </w:p>
    <w:p>
      <w:pPr>
        <w:pStyle w:val="BodyText"/>
        <w:spacing w:line="422" w:lineRule="auto"/>
        <w:rPr/>
      </w:pPr>
      <w:r/>
    </w:p>
    <w:p>
      <w:pPr>
        <w:ind w:left="527"/>
        <w:spacing w:before="78" w:line="222" w:lineRule="auto"/>
        <w:rPr>
          <w:rFonts w:ascii="SimHei" w:hAnsi="SimHei" w:eastAsia="SimHei" w:cs="SimHei"/>
          <w:sz w:val="24"/>
          <w:szCs w:val="24"/>
        </w:rPr>
      </w:pPr>
      <w:r>
        <w:rPr>
          <w:rFonts w:ascii="SimHei" w:hAnsi="SimHei" w:eastAsia="SimHei" w:cs="SimHei"/>
          <w:sz w:val="24"/>
          <w:szCs w:val="24"/>
          <w:b/>
          <w:bCs/>
          <w:spacing w:val="-3"/>
        </w:rPr>
        <w:t>2.项目策划模块</w:t>
      </w:r>
    </w:p>
    <w:p>
      <w:pPr>
        <w:ind w:left="512"/>
        <w:spacing w:before="179" w:line="219" w:lineRule="auto"/>
        <w:rPr>
          <w:rFonts w:ascii="SimSun" w:hAnsi="SimSun" w:eastAsia="SimSun" w:cs="SimSun"/>
          <w:sz w:val="24"/>
          <w:szCs w:val="24"/>
        </w:rPr>
      </w:pPr>
      <w:r>
        <w:rPr>
          <w:rFonts w:ascii="SimSun" w:hAnsi="SimSun" w:eastAsia="SimSun" w:cs="SimSun"/>
          <w:sz w:val="24"/>
          <w:szCs w:val="24"/>
          <w:spacing w:val="-1"/>
        </w:rPr>
        <w:t>能描述搭配的基本知识，具备设计审美能力；能描述消费者对的要求。</w:t>
      </w:r>
    </w:p>
    <w:p>
      <w:pPr>
        <w:ind w:left="497"/>
        <w:spacing w:before="184" w:line="219" w:lineRule="auto"/>
        <w:rPr>
          <w:rFonts w:ascii="SimSun" w:hAnsi="SimSun" w:eastAsia="SimSun" w:cs="SimSun"/>
          <w:sz w:val="24"/>
          <w:szCs w:val="24"/>
        </w:rPr>
      </w:pPr>
      <w:r>
        <w:rPr>
          <w:rFonts w:ascii="SimSun" w:hAnsi="SimSun" w:eastAsia="SimSun" w:cs="SimSun"/>
          <w:sz w:val="24"/>
          <w:szCs w:val="24"/>
          <w:b/>
          <w:bCs/>
          <w:spacing w:val="-3"/>
        </w:rPr>
        <w:t>【内容要求】</w:t>
      </w:r>
    </w:p>
    <w:p>
      <w:pPr>
        <w:ind w:left="25" w:right="181" w:firstLine="487"/>
        <w:spacing w:before="183" w:line="351" w:lineRule="auto"/>
        <w:jc w:val="both"/>
        <w:rPr>
          <w:rFonts w:ascii="SimSun" w:hAnsi="SimSun" w:eastAsia="SimSun" w:cs="SimSun"/>
          <w:sz w:val="24"/>
          <w:szCs w:val="24"/>
        </w:rPr>
      </w:pPr>
      <w:r>
        <w:rPr>
          <w:rFonts w:ascii="SimSun" w:hAnsi="SimSun" w:eastAsia="SimSun" w:cs="SimSun"/>
          <w:sz w:val="24"/>
          <w:szCs w:val="24"/>
          <w:spacing w:val="-4"/>
        </w:rPr>
        <w:t>能运用设计的基本知识进行项目策划；能运用消费者心理正确使用设计进行</w:t>
      </w:r>
      <w:r>
        <w:rPr>
          <w:rFonts w:ascii="SimSun" w:hAnsi="SimSun" w:eastAsia="SimSun" w:cs="SimSun"/>
          <w:sz w:val="24"/>
          <w:szCs w:val="24"/>
          <w:spacing w:val="18"/>
        </w:rPr>
        <w:t xml:space="preserve"> </w:t>
      </w:r>
      <w:r>
        <w:rPr>
          <w:rFonts w:ascii="SimSun" w:hAnsi="SimSun" w:eastAsia="SimSun" w:cs="SimSun"/>
          <w:sz w:val="24"/>
          <w:szCs w:val="24"/>
          <w:spacing w:val="-3"/>
        </w:rPr>
        <w:t>项目策划；能进行市场分析，能按照资料管理规范的要求，合理的整理资料；能</w:t>
      </w:r>
      <w:r>
        <w:rPr>
          <w:rFonts w:ascii="SimSun" w:hAnsi="SimSun" w:eastAsia="SimSun" w:cs="SimSun"/>
          <w:sz w:val="24"/>
          <w:szCs w:val="24"/>
        </w:rPr>
        <w:t xml:space="preserve"> </w:t>
      </w:r>
      <w:r>
        <w:rPr>
          <w:rFonts w:ascii="SimSun" w:hAnsi="SimSun" w:eastAsia="SimSun" w:cs="SimSun"/>
          <w:sz w:val="24"/>
          <w:szCs w:val="24"/>
          <w:spacing w:val="-1"/>
        </w:rPr>
        <w:t>按照客户的需求，熟练勾画设计草图。</w:t>
      </w:r>
    </w:p>
    <w:p>
      <w:pPr>
        <w:pStyle w:val="BodyText"/>
        <w:spacing w:line="273"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ind w:left="35"/>
        <w:spacing w:before="102" w:line="226" w:lineRule="auto"/>
        <w:outlineLvl w:val="0"/>
        <w:rPr>
          <w:rFonts w:ascii="SimHei" w:hAnsi="SimHei" w:eastAsia="SimHei" w:cs="SimHei"/>
          <w:sz w:val="31"/>
          <w:szCs w:val="31"/>
        </w:rPr>
      </w:pPr>
      <w:r>
        <w:rPr>
          <w:rFonts w:ascii="SimHei" w:hAnsi="SimHei" w:eastAsia="SimHei" w:cs="SimHei"/>
          <w:sz w:val="31"/>
          <w:szCs w:val="31"/>
          <w:b/>
          <w:bCs/>
          <w:spacing w:val="3"/>
        </w:rPr>
        <w:t>五、学业质量</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ind w:left="638"/>
        <w:spacing w:before="98" w:line="222" w:lineRule="auto"/>
        <w:rPr>
          <w:rFonts w:ascii="FangSong" w:hAnsi="FangSong" w:eastAsia="FangSong" w:cs="FangSong"/>
          <w:sz w:val="30"/>
          <w:szCs w:val="30"/>
        </w:rPr>
      </w:pPr>
      <w:r>
        <w:rPr>
          <w:rFonts w:ascii="FangSong" w:hAnsi="FangSong" w:eastAsia="FangSong" w:cs="FangSong"/>
          <w:sz w:val="30"/>
          <w:szCs w:val="30"/>
          <w:b/>
          <w:bCs/>
          <w:spacing w:val="-6"/>
        </w:rPr>
        <w:t>（一）学业质量内涵</w:t>
      </w:r>
    </w:p>
    <w:p>
      <w:pPr>
        <w:spacing w:line="222" w:lineRule="auto"/>
        <w:sectPr>
          <w:footerReference w:type="default" r:id="rId98"/>
          <w:pgSz w:w="11906" w:h="16839"/>
          <w:pgMar w:top="1431" w:right="1618" w:bottom="1354" w:left="1785" w:header="0" w:footer="1188" w:gutter="0"/>
        </w:sectPr>
        <w:rPr>
          <w:rFonts w:ascii="FangSong" w:hAnsi="FangSong" w:eastAsia="FangSong" w:cs="FangSong"/>
          <w:sz w:val="30"/>
          <w:szCs w:val="30"/>
        </w:rPr>
      </w:pPr>
    </w:p>
    <w:p>
      <w:pPr>
        <w:ind w:left="606"/>
        <w:spacing w:before="122" w:line="219" w:lineRule="auto"/>
        <w:outlineLvl w:val="1"/>
        <w:rPr>
          <w:rFonts w:ascii="SimSun" w:hAnsi="SimSun" w:eastAsia="SimSun" w:cs="SimSun"/>
          <w:sz w:val="24"/>
          <w:szCs w:val="24"/>
        </w:rPr>
      </w:pPr>
      <w:r>
        <w:rPr>
          <w:rFonts w:ascii="SimSun" w:hAnsi="SimSun" w:eastAsia="SimSun" w:cs="SimSun"/>
          <w:sz w:val="24"/>
          <w:szCs w:val="24"/>
          <w:spacing w:val="-3"/>
        </w:rPr>
        <w:t>学业质量是学生在完成课程学习后的学业成就表现。</w:t>
      </w:r>
      <w:r>
        <w:rPr>
          <w:rFonts w:ascii="SimSun" w:hAnsi="SimSun" w:eastAsia="SimSun" w:cs="SimSun"/>
          <w:sz w:val="24"/>
          <w:szCs w:val="24"/>
          <w:spacing w:val="-4"/>
        </w:rPr>
        <w:t>学业质量标准是以本学</w:t>
      </w:r>
    </w:p>
    <w:p>
      <w:pPr>
        <w:ind w:left="121" w:right="112"/>
        <w:spacing w:before="184" w:line="351" w:lineRule="auto"/>
        <w:jc w:val="both"/>
        <w:rPr>
          <w:rFonts w:ascii="SimSun" w:hAnsi="SimSun" w:eastAsia="SimSun" w:cs="SimSun"/>
          <w:sz w:val="24"/>
          <w:szCs w:val="24"/>
        </w:rPr>
      </w:pPr>
      <w:r>
        <w:rPr>
          <w:rFonts w:ascii="SimSun" w:hAnsi="SimSun" w:eastAsia="SimSun" w:cs="SimSun"/>
          <w:sz w:val="24"/>
          <w:szCs w:val="24"/>
          <w:spacing w:val="-3"/>
        </w:rPr>
        <w:t>科核心素养及其表现水平为主要维度，结合课程内容，对学生学业成就表现的总</w:t>
      </w:r>
      <w:r>
        <w:rPr>
          <w:rFonts w:ascii="SimSun" w:hAnsi="SimSun" w:eastAsia="SimSun" w:cs="SimSun"/>
          <w:sz w:val="24"/>
          <w:szCs w:val="24"/>
          <w:spacing w:val="1"/>
        </w:rPr>
        <w:t xml:space="preserve"> </w:t>
      </w:r>
      <w:r>
        <w:rPr>
          <w:rFonts w:ascii="SimSun" w:hAnsi="SimSun" w:eastAsia="SimSun" w:cs="SimSun"/>
          <w:sz w:val="24"/>
          <w:szCs w:val="24"/>
          <w:spacing w:val="-3"/>
        </w:rPr>
        <w:t>体描述。依据不同水平学业成就表现的关键特征，学业质量标准明确将学业质量</w:t>
      </w:r>
      <w:r>
        <w:rPr>
          <w:rFonts w:ascii="SimSun" w:hAnsi="SimSun" w:eastAsia="SimSun" w:cs="SimSun"/>
          <w:sz w:val="24"/>
          <w:szCs w:val="24"/>
          <w:spacing w:val="1"/>
        </w:rPr>
        <w:t xml:space="preserve"> </w:t>
      </w:r>
      <w:r>
        <w:rPr>
          <w:rFonts w:ascii="SimSun" w:hAnsi="SimSun" w:eastAsia="SimSun" w:cs="SimSun"/>
          <w:sz w:val="24"/>
          <w:szCs w:val="24"/>
          <w:spacing w:val="-1"/>
        </w:rPr>
        <w:t>划分为不同水平，并描述了不同水平学习结果的具体表现。</w:t>
      </w:r>
    </w:p>
    <w:p>
      <w:pPr>
        <w:pStyle w:val="BodyText"/>
        <w:spacing w:line="305" w:lineRule="auto"/>
        <w:rPr/>
      </w:pPr>
      <w:r/>
    </w:p>
    <w:p>
      <w:pPr>
        <w:pStyle w:val="BodyText"/>
        <w:spacing w:line="305" w:lineRule="auto"/>
        <w:rPr/>
      </w:pPr>
      <w:r/>
    </w:p>
    <w:p>
      <w:pPr>
        <w:pStyle w:val="BodyText"/>
        <w:spacing w:line="306" w:lineRule="auto"/>
        <w:rPr/>
      </w:pPr>
      <w:r/>
    </w:p>
    <w:p>
      <w:pPr>
        <w:ind w:left="737"/>
        <w:spacing w:before="98" w:line="223" w:lineRule="auto"/>
        <w:rPr>
          <w:rFonts w:ascii="FangSong" w:hAnsi="FangSong" w:eastAsia="FangSong" w:cs="FangSong"/>
          <w:sz w:val="30"/>
          <w:szCs w:val="30"/>
        </w:rPr>
      </w:pPr>
      <w:r>
        <w:rPr>
          <w:rFonts w:ascii="FangSong" w:hAnsi="FangSong" w:eastAsia="FangSong" w:cs="FangSong"/>
          <w:sz w:val="30"/>
          <w:szCs w:val="30"/>
          <w:b/>
          <w:bCs/>
          <w:spacing w:val="-6"/>
        </w:rPr>
        <w:t>（二）学业质量水平</w:t>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606"/>
        <w:spacing w:before="78" w:line="219" w:lineRule="auto"/>
        <w:rPr>
          <w:rFonts w:ascii="SimSun" w:hAnsi="SimSun" w:eastAsia="SimSun" w:cs="SimSun"/>
          <w:sz w:val="24"/>
          <w:szCs w:val="24"/>
        </w:rPr>
      </w:pPr>
      <w:r>
        <w:rPr>
          <w:rFonts w:ascii="SimSun" w:hAnsi="SimSun" w:eastAsia="SimSun" w:cs="SimSun"/>
          <w:sz w:val="24"/>
          <w:szCs w:val="24"/>
          <w:spacing w:val="-2"/>
        </w:rPr>
        <w:t>学业质量的两个水平描述如下：</w:t>
      </w:r>
    </w:p>
    <w:p>
      <w:pPr>
        <w:spacing w:line="68"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27"/>
        <w:gridCol w:w="6499"/>
      </w:tblGrid>
      <w:tr>
        <w:trPr>
          <w:trHeight w:val="528" w:hRule="atLeast"/>
        </w:trPr>
        <w:tc>
          <w:tcPr>
            <w:tcW w:w="2027" w:type="dxa"/>
            <w:vAlign w:val="top"/>
          </w:tcPr>
          <w:p>
            <w:pPr>
              <w:pStyle w:val="TableText"/>
              <w:ind w:left="600"/>
              <w:spacing w:before="132" w:line="228" w:lineRule="auto"/>
              <w:rPr/>
            </w:pPr>
            <w:r>
              <w:rPr>
                <w:b/>
                <w:bCs/>
                <w:spacing w:val="5"/>
              </w:rPr>
              <w:t>水平等级</w:t>
            </w:r>
          </w:p>
        </w:tc>
        <w:tc>
          <w:tcPr>
            <w:tcW w:w="6499" w:type="dxa"/>
            <w:vAlign w:val="top"/>
          </w:tcPr>
          <w:p>
            <w:pPr>
              <w:pStyle w:val="TableText"/>
              <w:ind w:left="2832"/>
              <w:spacing w:before="133" w:line="228" w:lineRule="auto"/>
              <w:rPr/>
            </w:pPr>
            <w:r>
              <w:rPr>
                <w:b/>
                <w:bCs/>
                <w:spacing w:val="6"/>
              </w:rPr>
              <w:t>质量描述</w:t>
            </w:r>
          </w:p>
        </w:tc>
      </w:tr>
      <w:tr>
        <w:trPr>
          <w:trHeight w:val="6089" w:hRule="atLeast"/>
        </w:trPr>
        <w:tc>
          <w:tcPr>
            <w:tcW w:w="2027"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706"/>
              <w:spacing w:before="65" w:line="228" w:lineRule="auto"/>
              <w:rPr/>
            </w:pPr>
            <w:r>
              <w:rPr>
                <w:spacing w:val="6"/>
              </w:rPr>
              <w:t>水平一</w:t>
            </w:r>
          </w:p>
        </w:tc>
        <w:tc>
          <w:tcPr>
            <w:tcW w:w="6499" w:type="dxa"/>
            <w:vAlign w:val="top"/>
          </w:tcPr>
          <w:p>
            <w:pPr>
              <w:pStyle w:val="TableText"/>
              <w:ind w:left="112" w:right="109" w:firstLine="424"/>
              <w:spacing w:before="129" w:line="425" w:lineRule="auto"/>
              <w:rPr/>
            </w:pPr>
            <w:r>
              <w:rPr>
                <w:spacing w:val="9"/>
              </w:rPr>
              <w:t>知识和技能水平:衡量学生是否掌握了的基础知识和技巧，如要</w:t>
            </w:r>
            <w:r>
              <w:rPr>
                <w:spacing w:val="4"/>
              </w:rPr>
              <w:t xml:space="preserve">  </w:t>
            </w:r>
            <w:r>
              <w:rPr>
                <w:spacing w:val="9"/>
              </w:rPr>
              <w:t>求学生具备客户接待、产品设计、产品制作、装裱包装、室内设计、</w:t>
            </w:r>
            <w:r>
              <w:rPr>
                <w:spacing w:val="1"/>
              </w:rPr>
              <w:t xml:space="preserve"> </w:t>
            </w:r>
            <w:r>
              <w:rPr>
                <w:spacing w:val="9"/>
              </w:rPr>
              <w:t>创意策划等岗位的设计技能，系统掌握的基本知识，可以独立完成工</w:t>
            </w:r>
            <w:r>
              <w:rPr>
                <w:spacing w:val="1"/>
              </w:rPr>
              <w:t xml:space="preserve"> </w:t>
            </w:r>
            <w:r>
              <w:rPr>
                <w:spacing w:val="8"/>
              </w:rPr>
              <w:t>艺美术设计的技能操作。</w:t>
            </w:r>
          </w:p>
          <w:p>
            <w:pPr>
              <w:pStyle w:val="TableText"/>
              <w:ind w:left="119" w:right="124" w:firstLine="412"/>
              <w:spacing w:before="32" w:line="417" w:lineRule="auto"/>
              <w:rPr/>
            </w:pPr>
            <w:r>
              <w:rPr>
                <w:spacing w:val="9"/>
              </w:rPr>
              <w:t>创意思维能力:衡量学生是否具有创意思维能力，是否能够独立</w:t>
            </w:r>
            <w:r>
              <w:rPr>
                <w:spacing w:val="13"/>
              </w:rPr>
              <w:t xml:space="preserve"> </w:t>
            </w:r>
            <w:r>
              <w:rPr>
                <w:spacing w:val="8"/>
              </w:rPr>
              <w:t>思考和表达自己的观点，以及是否能够在工艺美术领域中有所创新。</w:t>
            </w:r>
          </w:p>
          <w:p>
            <w:pPr>
              <w:pStyle w:val="TableText"/>
              <w:ind w:left="120" w:right="195" w:firstLine="416"/>
              <w:spacing w:before="32" w:line="417" w:lineRule="auto"/>
              <w:rPr/>
            </w:pPr>
            <w:r>
              <w:rPr>
                <w:spacing w:val="9"/>
              </w:rPr>
              <w:t>实践能力:衡量学生是否能够将所学知识应用于实践中，如是否</w:t>
            </w:r>
            <w:r>
              <w:rPr>
                <w:spacing w:val="8"/>
              </w:rPr>
              <w:t xml:space="preserve"> </w:t>
            </w:r>
            <w:r>
              <w:rPr>
                <w:spacing w:val="8"/>
              </w:rPr>
              <w:t>能够独立完成设计任务，并达到规定的质量和标准。</w:t>
            </w:r>
          </w:p>
          <w:p>
            <w:pPr>
              <w:pStyle w:val="TableText"/>
              <w:ind w:left="112" w:right="109" w:firstLine="437"/>
              <w:spacing w:before="33" w:line="422" w:lineRule="auto"/>
              <w:rPr/>
            </w:pPr>
            <w:r>
              <w:rPr>
                <w:spacing w:val="9"/>
              </w:rPr>
              <w:t>团队协作能力:衡量学生是否能够与团队成员协作</w:t>
            </w:r>
            <w:r>
              <w:rPr>
                <w:spacing w:val="8"/>
              </w:rPr>
              <w:t>完成任务，如</w:t>
            </w:r>
            <w:r>
              <w:rPr/>
              <w:t xml:space="preserve">  </w:t>
            </w:r>
            <w:r>
              <w:rPr>
                <w:spacing w:val="9"/>
              </w:rPr>
              <w:t>是否能够有效地沟通、协调和管理团队成员，并在团队中发挥自己的</w:t>
            </w:r>
            <w:r>
              <w:rPr/>
              <w:t xml:space="preserve"> </w:t>
            </w:r>
            <w:r>
              <w:rPr>
                <w:spacing w:val="2"/>
              </w:rPr>
              <w:t>作用。</w:t>
            </w:r>
          </w:p>
          <w:p>
            <w:pPr>
              <w:pStyle w:val="TableText"/>
              <w:ind w:left="117" w:right="195" w:firstLine="415"/>
              <w:spacing w:before="31" w:line="369" w:lineRule="auto"/>
              <w:rPr/>
            </w:pPr>
            <w:r>
              <w:rPr>
                <w:spacing w:val="9"/>
              </w:rPr>
              <w:t>专业素养:衡量学生是否具备专业素养，如是否能够遵守行业规</w:t>
            </w:r>
            <w:r>
              <w:rPr>
                <w:spacing w:val="12"/>
              </w:rPr>
              <w:t xml:space="preserve"> </w:t>
            </w:r>
            <w:r>
              <w:rPr>
                <w:spacing w:val="9"/>
              </w:rPr>
              <w:t>范和道德准则，并具有一定的职业道德意识和责任</w:t>
            </w:r>
            <w:r>
              <w:rPr>
                <w:spacing w:val="8"/>
              </w:rPr>
              <w:t>感。</w:t>
            </w:r>
          </w:p>
        </w:tc>
      </w:tr>
    </w:tbl>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35"/>
        <w:spacing w:before="101" w:line="226" w:lineRule="auto"/>
        <w:outlineLvl w:val="0"/>
        <w:rPr>
          <w:rFonts w:ascii="SimHei" w:hAnsi="SimHei" w:eastAsia="SimHei" w:cs="SimHei"/>
          <w:sz w:val="31"/>
          <w:szCs w:val="31"/>
        </w:rPr>
      </w:pPr>
      <w:r>
        <w:rPr>
          <w:rFonts w:ascii="SimHei" w:hAnsi="SimHei" w:eastAsia="SimHei" w:cs="SimHei"/>
          <w:sz w:val="31"/>
          <w:szCs w:val="31"/>
          <w:b/>
          <w:bCs/>
          <w:spacing w:val="3"/>
        </w:rPr>
        <w:t>六、教学实施</w:t>
      </w:r>
    </w:p>
    <w:p>
      <w:pPr>
        <w:spacing w:line="226" w:lineRule="auto"/>
        <w:sectPr>
          <w:footerReference w:type="default" r:id="rId99"/>
          <w:pgSz w:w="11906" w:h="16839"/>
          <w:pgMar w:top="1431" w:right="1687" w:bottom="1354" w:left="1687" w:header="0" w:footer="1188" w:gutter="0"/>
        </w:sectPr>
        <w:rPr>
          <w:rFonts w:ascii="SimHei" w:hAnsi="SimHei" w:eastAsia="SimHei" w:cs="SimHei"/>
          <w:sz w:val="31"/>
          <w:szCs w:val="31"/>
        </w:rPr>
      </w:pPr>
    </w:p>
    <w:p>
      <w:pPr>
        <w:ind w:left="545"/>
        <w:spacing w:before="172" w:line="222" w:lineRule="auto"/>
        <w:rPr>
          <w:rFonts w:ascii="FangSong" w:hAnsi="FangSong" w:eastAsia="FangSong" w:cs="FangSong"/>
          <w:sz w:val="30"/>
          <w:szCs w:val="30"/>
        </w:rPr>
      </w:pPr>
      <w:r>
        <w:rPr>
          <w:rFonts w:ascii="FangSong" w:hAnsi="FangSong" w:eastAsia="FangSong" w:cs="FangSong"/>
          <w:sz w:val="30"/>
          <w:szCs w:val="30"/>
          <w:b/>
          <w:bCs/>
          <w:spacing w:val="3"/>
        </w:rPr>
        <w:t>（一）教学要求</w:t>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6" w:lineRule="auto"/>
        <w:rPr/>
      </w:pPr>
      <w:r/>
    </w:p>
    <w:p>
      <w:pPr>
        <w:ind w:left="35" w:right="72" w:firstLine="497"/>
        <w:spacing w:before="78" w:line="355" w:lineRule="auto"/>
        <w:jc w:val="both"/>
        <w:rPr>
          <w:rFonts w:ascii="SimSun" w:hAnsi="SimSun" w:eastAsia="SimSun" w:cs="SimSun"/>
          <w:sz w:val="24"/>
          <w:szCs w:val="24"/>
        </w:rPr>
      </w:pPr>
      <w:r>
        <w:rPr>
          <w:rFonts w:ascii="SimSun" w:hAnsi="SimSun" w:eastAsia="SimSun" w:cs="SimSun"/>
          <w:sz w:val="24"/>
          <w:szCs w:val="24"/>
          <w:spacing w:val="-6"/>
        </w:rPr>
        <w:t>实用教学要全面落实立德树人根本任务，遵循美术人才培养规律，依据课程</w:t>
      </w:r>
      <w:r>
        <w:rPr>
          <w:rFonts w:ascii="SimSun" w:hAnsi="SimSun" w:eastAsia="SimSun" w:cs="SimSun"/>
          <w:sz w:val="24"/>
          <w:szCs w:val="24"/>
          <w:spacing w:val="6"/>
        </w:rPr>
        <w:t xml:space="preserve"> </w:t>
      </w:r>
      <w:r>
        <w:rPr>
          <w:rFonts w:ascii="SimSun" w:hAnsi="SimSun" w:eastAsia="SimSun" w:cs="SimSun"/>
          <w:sz w:val="24"/>
          <w:szCs w:val="24"/>
          <w:spacing w:val="-5"/>
        </w:rPr>
        <w:t>标准规定的本学科核心素养与教学目标要求，结合职业岗位要求和专业能力发展</w:t>
      </w:r>
      <w:r>
        <w:rPr>
          <w:rFonts w:ascii="SimSun" w:hAnsi="SimSun" w:eastAsia="SimSun" w:cs="SimSun"/>
          <w:sz w:val="24"/>
          <w:szCs w:val="24"/>
          <w:spacing w:val="1"/>
        </w:rPr>
        <w:t xml:space="preserve"> </w:t>
      </w:r>
      <w:r>
        <w:rPr>
          <w:rFonts w:ascii="SimSun" w:hAnsi="SimSun" w:eastAsia="SimSun" w:cs="SimSun"/>
          <w:sz w:val="24"/>
          <w:szCs w:val="24"/>
          <w:spacing w:val="-5"/>
        </w:rPr>
        <w:t>需要，着重培养支撑学生终身发展、适应时代要求的美术素养。引导学生通过多</w:t>
      </w:r>
      <w:r>
        <w:rPr>
          <w:rFonts w:ascii="SimSun" w:hAnsi="SimSun" w:eastAsia="SimSun" w:cs="SimSun"/>
          <w:sz w:val="24"/>
          <w:szCs w:val="24"/>
          <w:spacing w:val="1"/>
        </w:rPr>
        <w:t xml:space="preserve"> </w:t>
      </w:r>
      <w:r>
        <w:rPr>
          <w:rFonts w:ascii="SimSun" w:hAnsi="SimSun" w:eastAsia="SimSun" w:cs="SimSun"/>
          <w:sz w:val="24"/>
          <w:szCs w:val="24"/>
          <w:spacing w:val="-5"/>
        </w:rPr>
        <w:t>种形式的学习活动，在学习美术基础知识、基本技能的过程中，提升认知、合作</w:t>
      </w:r>
      <w:r>
        <w:rPr>
          <w:rFonts w:ascii="SimSun" w:hAnsi="SimSun" w:eastAsia="SimSun" w:cs="SimSun"/>
          <w:sz w:val="24"/>
          <w:szCs w:val="24"/>
          <w:spacing w:val="1"/>
        </w:rPr>
        <w:t xml:space="preserve"> </w:t>
      </w:r>
      <w:r>
        <w:rPr>
          <w:rFonts w:ascii="SimSun" w:hAnsi="SimSun" w:eastAsia="SimSun" w:cs="SimSun"/>
          <w:sz w:val="24"/>
          <w:szCs w:val="24"/>
          <w:spacing w:val="-6"/>
        </w:rPr>
        <w:t>与创新能力，发展本学科的核心素养，培养适应职业发展需要的信息能力。</w:t>
      </w:r>
    </w:p>
    <w:p>
      <w:pPr>
        <w:pStyle w:val="BodyText"/>
        <w:spacing w:line="422" w:lineRule="auto"/>
        <w:rPr/>
      </w:pPr>
      <w:r/>
    </w:p>
    <w:p>
      <w:pPr>
        <w:ind w:left="542"/>
        <w:spacing w:before="78" w:line="213" w:lineRule="auto"/>
        <w:outlineLvl w:val="1"/>
        <w:rPr>
          <w:rFonts w:ascii="SimHei" w:hAnsi="SimHei" w:eastAsia="SimHei" w:cs="SimHei"/>
          <w:sz w:val="24"/>
          <w:szCs w:val="24"/>
        </w:rPr>
      </w:pPr>
      <w:r>
        <w:rPr>
          <w:rFonts w:ascii="SimHei" w:hAnsi="SimHei" w:eastAsia="SimHei" w:cs="SimHei"/>
          <w:sz w:val="24"/>
          <w:szCs w:val="24"/>
          <w:b/>
          <w:bCs/>
          <w:spacing w:val="-10"/>
        </w:rPr>
        <w:t>1.坚持立德树人，聚焦核心素养</w:t>
      </w:r>
    </w:p>
    <w:p>
      <w:pPr>
        <w:ind w:left="34" w:right="3" w:firstLine="491"/>
        <w:spacing w:before="193" w:line="353" w:lineRule="auto"/>
        <w:jc w:val="both"/>
        <w:rPr>
          <w:rFonts w:ascii="SimSun" w:hAnsi="SimSun" w:eastAsia="SimSun" w:cs="SimSun"/>
          <w:sz w:val="24"/>
          <w:szCs w:val="24"/>
        </w:rPr>
      </w:pPr>
      <w:r>
        <w:rPr>
          <w:rFonts w:ascii="SimSun" w:hAnsi="SimSun" w:eastAsia="SimSun" w:cs="SimSun"/>
          <w:sz w:val="24"/>
          <w:szCs w:val="24"/>
          <w:spacing w:val="-5"/>
        </w:rPr>
        <w:t>在实施教学时，教师要贯彻立德树人的宗旨，准确把握中等职业学校</w:t>
      </w:r>
      <w:r>
        <w:rPr>
          <w:rFonts w:ascii="SimSun" w:hAnsi="SimSun" w:eastAsia="SimSun" w:cs="SimSun"/>
          <w:sz w:val="24"/>
          <w:szCs w:val="24"/>
          <w:spacing w:val="-6"/>
        </w:rPr>
        <w:t>美术课</w:t>
      </w:r>
      <w:r>
        <w:rPr>
          <w:rFonts w:ascii="SimSun" w:hAnsi="SimSun" w:eastAsia="SimSun" w:cs="SimSun"/>
          <w:sz w:val="24"/>
          <w:szCs w:val="24"/>
        </w:rPr>
        <w:t xml:space="preserve"> </w:t>
      </w:r>
      <w:r>
        <w:rPr>
          <w:rFonts w:ascii="SimSun" w:hAnsi="SimSun" w:eastAsia="SimSun" w:cs="SimSun"/>
          <w:sz w:val="24"/>
          <w:szCs w:val="24"/>
          <w:spacing w:val="-10"/>
        </w:rPr>
        <w:t>程的性质、任务和目标要求，发掘课程中的德育因素、关注学生综合能力的培养，</w:t>
      </w:r>
      <w:r>
        <w:rPr>
          <w:rFonts w:ascii="SimSun" w:hAnsi="SimSun" w:eastAsia="SimSun" w:cs="SimSun"/>
          <w:sz w:val="24"/>
          <w:szCs w:val="24"/>
          <w:spacing w:val="16"/>
        </w:rPr>
        <w:t xml:space="preserve"> </w:t>
      </w:r>
      <w:r>
        <w:rPr>
          <w:rFonts w:ascii="SimSun" w:hAnsi="SimSun" w:eastAsia="SimSun" w:cs="SimSun"/>
          <w:sz w:val="24"/>
          <w:szCs w:val="24"/>
          <w:spacing w:val="-4"/>
        </w:rPr>
        <w:t>在课程教学中融入为中华民族伟大复兴而奋</w:t>
      </w:r>
      <w:r>
        <w:rPr>
          <w:rFonts w:ascii="SimSun" w:hAnsi="SimSun" w:eastAsia="SimSun" w:cs="SimSun"/>
          <w:sz w:val="24"/>
          <w:szCs w:val="24"/>
          <w:spacing w:val="-5"/>
        </w:rPr>
        <w:t>斗的使命感，将本学科核心素养内涵</w:t>
      </w:r>
      <w:r>
        <w:rPr>
          <w:rFonts w:ascii="SimSun" w:hAnsi="SimSun" w:eastAsia="SimSun" w:cs="SimSun"/>
          <w:sz w:val="24"/>
          <w:szCs w:val="24"/>
        </w:rPr>
        <w:t xml:space="preserve"> </w:t>
      </w:r>
      <w:r>
        <w:rPr>
          <w:rFonts w:ascii="SimSun" w:hAnsi="SimSun" w:eastAsia="SimSun" w:cs="SimSun"/>
          <w:sz w:val="24"/>
          <w:szCs w:val="24"/>
          <w:spacing w:val="-9"/>
        </w:rPr>
        <w:t>贯穿教学过程的始终。</w:t>
      </w:r>
    </w:p>
    <w:p>
      <w:pPr>
        <w:ind w:left="46" w:firstLine="479"/>
        <w:spacing w:before="35" w:line="346" w:lineRule="auto"/>
        <w:rPr>
          <w:rFonts w:ascii="SimSun" w:hAnsi="SimSun" w:eastAsia="SimSun" w:cs="SimSun"/>
          <w:sz w:val="24"/>
          <w:szCs w:val="24"/>
        </w:rPr>
      </w:pPr>
      <w:r>
        <w:rPr>
          <w:rFonts w:ascii="SimSun" w:hAnsi="SimSun" w:eastAsia="SimSun" w:cs="SimSun"/>
          <w:sz w:val="24"/>
          <w:szCs w:val="24"/>
          <w:spacing w:val="-3"/>
        </w:rPr>
        <w:t>在实施教学时，要为学生创设感知和体验美</w:t>
      </w:r>
      <w:r>
        <w:rPr>
          <w:rFonts w:ascii="SimSun" w:hAnsi="SimSun" w:eastAsia="SimSun" w:cs="SimSun"/>
          <w:sz w:val="24"/>
          <w:szCs w:val="24"/>
          <w:spacing w:val="-4"/>
        </w:rPr>
        <w:t>术的应用情境，引导学生主动探</w:t>
      </w:r>
      <w:r>
        <w:rPr>
          <w:rFonts w:ascii="SimSun" w:hAnsi="SimSun" w:eastAsia="SimSun" w:cs="SimSun"/>
          <w:sz w:val="24"/>
          <w:szCs w:val="24"/>
        </w:rPr>
        <w:t xml:space="preserve"> </w:t>
      </w:r>
      <w:r>
        <w:rPr>
          <w:rFonts w:ascii="SimSun" w:hAnsi="SimSun" w:eastAsia="SimSun" w:cs="SimSun"/>
          <w:sz w:val="24"/>
          <w:szCs w:val="24"/>
          <w:spacing w:val="-8"/>
        </w:rPr>
        <w:t>究，培养学生的美术意识。</w:t>
      </w:r>
    </w:p>
    <w:p>
      <w:pPr>
        <w:ind w:left="35" w:right="9" w:firstLine="491"/>
        <w:spacing w:before="36" w:line="351" w:lineRule="auto"/>
        <w:jc w:val="both"/>
        <w:rPr>
          <w:rFonts w:ascii="SimSun" w:hAnsi="SimSun" w:eastAsia="SimSun" w:cs="SimSun"/>
          <w:sz w:val="24"/>
          <w:szCs w:val="24"/>
        </w:rPr>
      </w:pPr>
      <w:r>
        <w:rPr>
          <w:rFonts w:ascii="SimSun" w:hAnsi="SimSun" w:eastAsia="SimSun" w:cs="SimSun"/>
          <w:sz w:val="24"/>
          <w:szCs w:val="24"/>
          <w:spacing w:val="-4"/>
        </w:rPr>
        <w:t>在实施教学时，教师要根据教学内容提炼美术的形成过程和表现形式，将其</w:t>
      </w:r>
      <w:r>
        <w:rPr>
          <w:rFonts w:ascii="SimSun" w:hAnsi="SimSun" w:eastAsia="SimSun" w:cs="SimSun"/>
          <w:sz w:val="24"/>
          <w:szCs w:val="24"/>
          <w:spacing w:val="9"/>
        </w:rPr>
        <w:t xml:space="preserve"> </w:t>
      </w:r>
      <w:r>
        <w:rPr>
          <w:rFonts w:ascii="SimSun" w:hAnsi="SimSun" w:eastAsia="SimSun" w:cs="SimSun"/>
          <w:sz w:val="24"/>
          <w:szCs w:val="24"/>
          <w:spacing w:val="-3"/>
        </w:rPr>
        <w:t>作为实施项目教学的线索，引导学生在解决问题的过程中经历分</w:t>
      </w:r>
      <w:r>
        <w:rPr>
          <w:rFonts w:ascii="SimSun" w:hAnsi="SimSun" w:eastAsia="SimSun" w:cs="SimSun"/>
          <w:sz w:val="24"/>
          <w:szCs w:val="24"/>
          <w:spacing w:val="-4"/>
        </w:rPr>
        <w:t>析思考、实践验</w:t>
      </w:r>
      <w:r>
        <w:rPr>
          <w:rFonts w:ascii="SimSun" w:hAnsi="SimSun" w:eastAsia="SimSun" w:cs="SimSun"/>
          <w:sz w:val="24"/>
          <w:szCs w:val="24"/>
        </w:rPr>
        <w:t xml:space="preserve"> </w:t>
      </w:r>
      <w:r>
        <w:rPr>
          <w:rFonts w:ascii="SimSun" w:hAnsi="SimSun" w:eastAsia="SimSun" w:cs="SimSun"/>
          <w:sz w:val="24"/>
          <w:szCs w:val="24"/>
          <w:spacing w:val="-6"/>
        </w:rPr>
        <w:t>证、反馈调整，逐步形成计算思维。</w:t>
      </w:r>
    </w:p>
    <w:p>
      <w:pPr>
        <w:ind w:left="25" w:right="93" w:firstLine="488"/>
        <w:spacing w:before="37" w:line="353" w:lineRule="auto"/>
        <w:jc w:val="both"/>
        <w:rPr>
          <w:rFonts w:ascii="SimSun" w:hAnsi="SimSun" w:eastAsia="SimSun" w:cs="SimSun"/>
          <w:sz w:val="24"/>
          <w:szCs w:val="24"/>
        </w:rPr>
      </w:pPr>
      <w:r>
        <w:rPr>
          <w:rFonts w:ascii="SimSun" w:hAnsi="SimSun" w:eastAsia="SimSun" w:cs="SimSun"/>
          <w:sz w:val="24"/>
          <w:szCs w:val="24"/>
          <w:spacing w:val="-6"/>
        </w:rPr>
        <w:t>在实施教学时，教师应根据学情创设学习情境，引导学生通过自主和协作学</w:t>
      </w:r>
      <w:r>
        <w:rPr>
          <w:rFonts w:ascii="SimSun" w:hAnsi="SimSun" w:eastAsia="SimSun" w:cs="SimSun"/>
          <w:sz w:val="24"/>
          <w:szCs w:val="24"/>
          <w:spacing w:val="3"/>
        </w:rPr>
        <w:t xml:space="preserve"> </w:t>
      </w:r>
      <w:r>
        <w:rPr>
          <w:rFonts w:ascii="SimSun" w:hAnsi="SimSun" w:eastAsia="SimSun" w:cs="SimSun"/>
          <w:sz w:val="24"/>
          <w:szCs w:val="24"/>
          <w:spacing w:val="-5"/>
        </w:rPr>
        <w:t>习，掌握与课程相关的知识和技能，体验职业岗位工作</w:t>
      </w:r>
      <w:r>
        <w:rPr>
          <w:rFonts w:ascii="SimSun" w:hAnsi="SimSun" w:eastAsia="SimSun" w:cs="SimSun"/>
          <w:sz w:val="24"/>
          <w:szCs w:val="24"/>
          <w:spacing w:val="-6"/>
        </w:rPr>
        <w:t>情境，创作个性化的美术</w:t>
      </w:r>
      <w:r>
        <w:rPr>
          <w:rFonts w:ascii="SimSun" w:hAnsi="SimSun" w:eastAsia="SimSun" w:cs="SimSun"/>
          <w:sz w:val="24"/>
          <w:szCs w:val="24"/>
        </w:rPr>
        <w:t xml:space="preserve"> </w:t>
      </w:r>
      <w:r>
        <w:rPr>
          <w:rFonts w:ascii="SimSun" w:hAnsi="SimSun" w:eastAsia="SimSun" w:cs="SimSun"/>
          <w:sz w:val="24"/>
          <w:szCs w:val="24"/>
          <w:spacing w:val="-5"/>
        </w:rPr>
        <w:t>应用作品或方案，分享学习内容和成果，进行创</w:t>
      </w:r>
      <w:r>
        <w:rPr>
          <w:rFonts w:ascii="SimSun" w:hAnsi="SimSun" w:eastAsia="SimSun" w:cs="SimSun"/>
          <w:sz w:val="24"/>
          <w:szCs w:val="24"/>
          <w:spacing w:val="-6"/>
        </w:rPr>
        <w:t>新创业实践，不断提升学习与创</w:t>
      </w:r>
      <w:r>
        <w:rPr>
          <w:rFonts w:ascii="SimSun" w:hAnsi="SimSun" w:eastAsia="SimSun" w:cs="SimSun"/>
          <w:sz w:val="24"/>
          <w:szCs w:val="24"/>
        </w:rPr>
        <w:t xml:space="preserve"> </w:t>
      </w:r>
      <w:r>
        <w:rPr>
          <w:rFonts w:ascii="SimSun" w:hAnsi="SimSun" w:eastAsia="SimSun" w:cs="SimSun"/>
          <w:sz w:val="24"/>
          <w:szCs w:val="24"/>
          <w:spacing w:val="-5"/>
        </w:rPr>
        <w:t>新能力。</w:t>
      </w:r>
    </w:p>
    <w:p>
      <w:pPr>
        <w:ind w:left="29" w:right="38" w:firstLine="484"/>
        <w:spacing w:before="33" w:line="351" w:lineRule="auto"/>
        <w:jc w:val="both"/>
        <w:rPr>
          <w:rFonts w:ascii="SimSun" w:hAnsi="SimSun" w:eastAsia="SimSun" w:cs="SimSun"/>
          <w:sz w:val="24"/>
          <w:szCs w:val="24"/>
        </w:rPr>
      </w:pPr>
      <w:r>
        <w:rPr>
          <w:rFonts w:ascii="SimSun" w:hAnsi="SimSun" w:eastAsia="SimSun" w:cs="SimSun"/>
          <w:sz w:val="24"/>
          <w:szCs w:val="24"/>
          <w:spacing w:val="3"/>
        </w:rPr>
        <w:t>在实施教学时，教师要结合教学内容，引导学生发掘、观察实际生产、生</w:t>
      </w:r>
      <w:r>
        <w:rPr>
          <w:rFonts w:ascii="SimSun" w:hAnsi="SimSun" w:eastAsia="SimSun" w:cs="SimSun"/>
          <w:sz w:val="24"/>
          <w:szCs w:val="24"/>
          <w:spacing w:val="5"/>
        </w:rPr>
        <w:t xml:space="preserve"> </w:t>
      </w:r>
      <w:r>
        <w:rPr>
          <w:rFonts w:ascii="SimSun" w:hAnsi="SimSun" w:eastAsia="SimSun" w:cs="SimSun"/>
          <w:sz w:val="24"/>
          <w:szCs w:val="24"/>
          <w:spacing w:val="6"/>
        </w:rPr>
        <w:t>活中的典型案例，鼓励学生在美术应用情境中，通过思考、辨析， 做出正确</w:t>
      </w:r>
      <w:r>
        <w:rPr>
          <w:rFonts w:ascii="SimSun" w:hAnsi="SimSun" w:eastAsia="SimSun" w:cs="SimSun"/>
          <w:sz w:val="24"/>
          <w:szCs w:val="24"/>
          <w:spacing w:val="16"/>
        </w:rPr>
        <w:t xml:space="preserve"> </w:t>
      </w:r>
      <w:r>
        <w:rPr>
          <w:rFonts w:ascii="SimSun" w:hAnsi="SimSun" w:eastAsia="SimSun" w:cs="SimSun"/>
          <w:sz w:val="24"/>
          <w:szCs w:val="24"/>
          <w:spacing w:val="1"/>
        </w:rPr>
        <w:t>的思维判断和行为选择，</w:t>
      </w:r>
      <w:r>
        <w:rPr>
          <w:rFonts w:ascii="SimSun" w:hAnsi="SimSun" w:eastAsia="SimSun" w:cs="SimSun"/>
          <w:sz w:val="24"/>
          <w:szCs w:val="24"/>
          <w:spacing w:val="-67"/>
        </w:rPr>
        <w:t xml:space="preserve"> </w:t>
      </w:r>
      <w:r>
        <w:rPr>
          <w:rFonts w:ascii="SimSun" w:hAnsi="SimSun" w:eastAsia="SimSun" w:cs="SimSun"/>
          <w:sz w:val="24"/>
          <w:szCs w:val="24"/>
          <w:spacing w:val="1"/>
        </w:rPr>
        <w:t>自觉践行社会主义核心价值</w:t>
      </w:r>
      <w:r>
        <w:rPr>
          <w:rFonts w:ascii="SimSun" w:hAnsi="SimSun" w:eastAsia="SimSun" w:cs="SimSun"/>
          <w:sz w:val="24"/>
          <w:szCs w:val="24"/>
        </w:rPr>
        <w:t>观。</w:t>
      </w:r>
    </w:p>
    <w:p>
      <w:pPr>
        <w:pStyle w:val="BodyText"/>
        <w:spacing w:line="423" w:lineRule="auto"/>
        <w:rPr/>
      </w:pPr>
      <w:r/>
    </w:p>
    <w:p>
      <w:pPr>
        <w:ind w:left="518"/>
        <w:spacing w:before="79" w:line="213" w:lineRule="auto"/>
        <w:outlineLvl w:val="1"/>
        <w:rPr>
          <w:rFonts w:ascii="SimHei" w:hAnsi="SimHei" w:eastAsia="SimHei" w:cs="SimHei"/>
          <w:sz w:val="24"/>
          <w:szCs w:val="24"/>
        </w:rPr>
      </w:pPr>
      <w:r>
        <w:rPr>
          <w:rFonts w:ascii="SimHei" w:hAnsi="SimHei" w:eastAsia="SimHei" w:cs="SimHei"/>
          <w:sz w:val="24"/>
          <w:szCs w:val="24"/>
          <w:b/>
          <w:bCs/>
          <w:spacing w:val="-4"/>
        </w:rPr>
        <w:t>2.立足岗位需求，培养信息能力</w:t>
      </w:r>
    </w:p>
    <w:p>
      <w:pPr>
        <w:spacing w:line="213" w:lineRule="auto"/>
        <w:sectPr>
          <w:footerReference w:type="default" r:id="rId100"/>
          <w:pgSz w:w="11906" w:h="16839"/>
          <w:pgMar w:top="1431" w:right="1785" w:bottom="1354" w:left="1785" w:header="0" w:footer="1188" w:gutter="0"/>
        </w:sectPr>
        <w:rPr>
          <w:rFonts w:ascii="SimHei" w:hAnsi="SimHei" w:eastAsia="SimHei" w:cs="SimHei"/>
          <w:sz w:val="24"/>
          <w:szCs w:val="24"/>
        </w:rPr>
      </w:pPr>
    </w:p>
    <w:p>
      <w:pPr>
        <w:ind w:left="25" w:right="65" w:firstLine="488"/>
        <w:spacing w:before="124" w:line="356" w:lineRule="auto"/>
        <w:jc w:val="both"/>
        <w:rPr>
          <w:rFonts w:ascii="SimSun" w:hAnsi="SimSun" w:eastAsia="SimSun" w:cs="SimSun"/>
          <w:sz w:val="24"/>
          <w:szCs w:val="24"/>
        </w:rPr>
      </w:pPr>
      <w:r>
        <w:rPr>
          <w:rFonts w:ascii="SimSun" w:hAnsi="SimSun" w:eastAsia="SimSun" w:cs="SimSun"/>
          <w:sz w:val="24"/>
          <w:szCs w:val="24"/>
          <w:spacing w:val="-19"/>
        </w:rPr>
        <w:t>在实施教学时，学校和教师应依托产教融合与校企合作，立足职业岗位需求，</w:t>
      </w:r>
      <w:r>
        <w:rPr>
          <w:rFonts w:ascii="SimSun" w:hAnsi="SimSun" w:eastAsia="SimSun" w:cs="SimSun"/>
          <w:sz w:val="24"/>
          <w:szCs w:val="24"/>
          <w:spacing w:val="-43"/>
        </w:rPr>
        <w:t xml:space="preserve"> </w:t>
      </w:r>
      <w:r>
        <w:rPr>
          <w:rFonts w:ascii="SimSun" w:hAnsi="SimSun" w:eastAsia="SimSun" w:cs="SimSun"/>
          <w:sz w:val="24"/>
          <w:szCs w:val="24"/>
          <w:spacing w:val="-19"/>
        </w:rPr>
        <w:t>通</w:t>
      </w:r>
      <w:r>
        <w:rPr>
          <w:rFonts w:ascii="SimSun" w:hAnsi="SimSun" w:eastAsia="SimSun" w:cs="SimSun"/>
          <w:sz w:val="24"/>
          <w:szCs w:val="24"/>
        </w:rPr>
        <w:t xml:space="preserve"> </w:t>
      </w:r>
      <w:r>
        <w:rPr>
          <w:rFonts w:ascii="SimSun" w:hAnsi="SimSun" w:eastAsia="SimSun" w:cs="SimSun"/>
          <w:sz w:val="24"/>
          <w:szCs w:val="24"/>
          <w:spacing w:val="-9"/>
        </w:rPr>
        <w:t>过课程内容的扩展延伸，结合学生所学专业，</w:t>
      </w:r>
      <w:r>
        <w:rPr>
          <w:rFonts w:ascii="SimSun" w:hAnsi="SimSun" w:eastAsia="SimSun" w:cs="SimSun"/>
          <w:sz w:val="24"/>
          <w:szCs w:val="24"/>
          <w:spacing w:val="-10"/>
        </w:rPr>
        <w:t>将的课程学习与学生的职业发展需求</w:t>
      </w:r>
      <w:r>
        <w:rPr>
          <w:rFonts w:ascii="SimSun" w:hAnsi="SimSun" w:eastAsia="SimSun" w:cs="SimSun"/>
          <w:sz w:val="24"/>
          <w:szCs w:val="24"/>
        </w:rPr>
        <w:t xml:space="preserve"> </w:t>
      </w:r>
      <w:r>
        <w:rPr>
          <w:rFonts w:ascii="SimSun" w:hAnsi="SimSun" w:eastAsia="SimSun" w:cs="SimSun"/>
          <w:sz w:val="24"/>
          <w:szCs w:val="24"/>
          <w:spacing w:val="-9"/>
        </w:rPr>
        <w:t>深度融合。要以源自生产、生活实际的实践项</w:t>
      </w:r>
      <w:r>
        <w:rPr>
          <w:rFonts w:ascii="SimSun" w:hAnsi="SimSun" w:eastAsia="SimSun" w:cs="SimSun"/>
          <w:sz w:val="24"/>
          <w:szCs w:val="24"/>
          <w:spacing w:val="-10"/>
        </w:rPr>
        <w:t>目为引领、以典型任务为驱动，通过</w:t>
      </w:r>
      <w:r>
        <w:rPr>
          <w:rFonts w:ascii="SimSun" w:hAnsi="SimSun" w:eastAsia="SimSun" w:cs="SimSun"/>
          <w:sz w:val="24"/>
          <w:szCs w:val="24"/>
        </w:rPr>
        <w:t xml:space="preserve"> </w:t>
      </w:r>
      <w:r>
        <w:rPr>
          <w:rFonts w:ascii="SimSun" w:hAnsi="SimSun" w:eastAsia="SimSun" w:cs="SimSun"/>
          <w:sz w:val="24"/>
          <w:szCs w:val="24"/>
          <w:spacing w:val="-9"/>
        </w:rPr>
        <w:t>情境创设、任务部署、引导示范、实践训练、</w:t>
      </w:r>
      <w:r>
        <w:rPr>
          <w:rFonts w:ascii="SimSun" w:hAnsi="SimSun" w:eastAsia="SimSun" w:cs="SimSun"/>
          <w:sz w:val="24"/>
          <w:szCs w:val="24"/>
          <w:spacing w:val="-10"/>
        </w:rPr>
        <w:t>疑难解析、拓展迁移等教学环节，引</w:t>
      </w:r>
      <w:r>
        <w:rPr>
          <w:rFonts w:ascii="SimSun" w:hAnsi="SimSun" w:eastAsia="SimSun" w:cs="SimSun"/>
          <w:sz w:val="24"/>
          <w:szCs w:val="24"/>
        </w:rPr>
        <w:t xml:space="preserve"> </w:t>
      </w:r>
      <w:r>
        <w:rPr>
          <w:rFonts w:ascii="SimSun" w:hAnsi="SimSun" w:eastAsia="SimSun" w:cs="SimSun"/>
          <w:sz w:val="24"/>
          <w:szCs w:val="24"/>
          <w:spacing w:val="-10"/>
        </w:rPr>
        <w:t>导学生综合了解课程和与之关联的业务知识，掌握不同职业岗位和任务情境中运用</w:t>
      </w:r>
      <w:r>
        <w:rPr>
          <w:rFonts w:ascii="SimSun" w:hAnsi="SimSun" w:eastAsia="SimSun" w:cs="SimSun"/>
          <w:sz w:val="24"/>
          <w:szCs w:val="24"/>
          <w:spacing w:val="15"/>
        </w:rPr>
        <w:t xml:space="preserve"> </w:t>
      </w:r>
      <w:r>
        <w:rPr>
          <w:rFonts w:ascii="SimSun" w:hAnsi="SimSun" w:eastAsia="SimSun" w:cs="SimSun"/>
          <w:sz w:val="24"/>
          <w:szCs w:val="24"/>
          <w:spacing w:val="-3"/>
        </w:rPr>
        <w:t>美术方法解决问题的综合技能；在问题的解决过程中，培养学生适应职业发展的</w:t>
      </w:r>
      <w:r>
        <w:rPr>
          <w:rFonts w:ascii="SimSun" w:hAnsi="SimSun" w:eastAsia="SimSun" w:cs="SimSun"/>
          <w:sz w:val="24"/>
          <w:szCs w:val="24"/>
          <w:spacing w:val="3"/>
        </w:rPr>
        <w:t xml:space="preserve"> </w:t>
      </w:r>
      <w:r>
        <w:rPr>
          <w:rFonts w:ascii="SimSun" w:hAnsi="SimSun" w:eastAsia="SimSun" w:cs="SimSun"/>
          <w:sz w:val="24"/>
          <w:szCs w:val="24"/>
          <w:spacing w:val="-6"/>
        </w:rPr>
        <w:t>设计能力。</w:t>
      </w:r>
    </w:p>
    <w:p>
      <w:pPr>
        <w:pStyle w:val="BodyText"/>
        <w:spacing w:line="421" w:lineRule="auto"/>
        <w:rPr/>
      </w:pPr>
      <w:r/>
    </w:p>
    <w:p>
      <w:pPr>
        <w:ind w:left="520"/>
        <w:spacing w:before="78" w:line="213" w:lineRule="auto"/>
        <w:outlineLvl w:val="1"/>
        <w:rPr>
          <w:rFonts w:ascii="SimHei" w:hAnsi="SimHei" w:eastAsia="SimHei" w:cs="SimHei"/>
          <w:sz w:val="24"/>
          <w:szCs w:val="24"/>
        </w:rPr>
      </w:pPr>
      <w:r>
        <w:rPr>
          <w:rFonts w:ascii="SimHei" w:hAnsi="SimHei" w:eastAsia="SimHei" w:cs="SimHei"/>
          <w:sz w:val="24"/>
          <w:szCs w:val="24"/>
          <w:b/>
          <w:bCs/>
          <w:spacing w:val="-3"/>
        </w:rPr>
        <w:t>3.体现职业教育特点，注重实践技能训练</w:t>
      </w:r>
    </w:p>
    <w:p>
      <w:pPr>
        <w:ind w:left="24" w:right="57" w:firstLine="489"/>
        <w:spacing w:before="193" w:line="353" w:lineRule="auto"/>
        <w:jc w:val="both"/>
        <w:rPr>
          <w:rFonts w:ascii="SimSun" w:hAnsi="SimSun" w:eastAsia="SimSun" w:cs="SimSun"/>
          <w:sz w:val="24"/>
          <w:szCs w:val="24"/>
        </w:rPr>
      </w:pPr>
      <w:r>
        <w:rPr>
          <w:rFonts w:ascii="SimSun" w:hAnsi="SimSun" w:eastAsia="SimSun" w:cs="SimSun"/>
          <w:sz w:val="24"/>
          <w:szCs w:val="24"/>
          <w:spacing w:val="-16"/>
        </w:rPr>
        <w:t>在实施教学时，教师要遵循技术技能人才培养规律，坚持“做中</w:t>
      </w:r>
      <w:r>
        <w:rPr>
          <w:rFonts w:ascii="SimSun" w:hAnsi="SimSun" w:eastAsia="SimSun" w:cs="SimSun"/>
          <w:sz w:val="24"/>
          <w:szCs w:val="24"/>
          <w:spacing w:val="-17"/>
        </w:rPr>
        <w:t>学、做中教</w:t>
      </w:r>
      <w:r>
        <w:rPr>
          <w:rFonts w:ascii="SimSun" w:hAnsi="SimSun" w:eastAsia="SimSun" w:cs="SimSun"/>
          <w:sz w:val="24"/>
          <w:szCs w:val="24"/>
          <w:spacing w:val="-93"/>
        </w:rPr>
        <w:t xml:space="preserve"> </w:t>
      </w:r>
      <w:r>
        <w:rPr>
          <w:rFonts w:ascii="SimSun" w:hAnsi="SimSun" w:eastAsia="SimSun" w:cs="SimSun"/>
          <w:sz w:val="24"/>
          <w:szCs w:val="24"/>
          <w:spacing w:val="-17"/>
        </w:rPr>
        <w:t>”,</w:t>
      </w:r>
      <w:r>
        <w:rPr>
          <w:rFonts w:ascii="SimSun" w:hAnsi="SimSun" w:eastAsia="SimSun" w:cs="SimSun"/>
          <w:sz w:val="24"/>
          <w:szCs w:val="24"/>
        </w:rPr>
        <w:t xml:space="preserve"> </w:t>
      </w:r>
      <w:r>
        <w:rPr>
          <w:rFonts w:ascii="SimSun" w:hAnsi="SimSun" w:eastAsia="SimSun" w:cs="SimSun"/>
          <w:sz w:val="24"/>
          <w:szCs w:val="24"/>
          <w:spacing w:val="-9"/>
        </w:rPr>
        <w:t>体现职业教育特点。注重学生运用美术工具解决生产、生活问题实</w:t>
      </w:r>
      <w:r>
        <w:rPr>
          <w:rFonts w:ascii="SimSun" w:hAnsi="SimSun" w:eastAsia="SimSun" w:cs="SimSun"/>
          <w:sz w:val="24"/>
          <w:szCs w:val="24"/>
          <w:spacing w:val="-10"/>
        </w:rPr>
        <w:t>践技能的训练。</w:t>
      </w:r>
      <w:r>
        <w:rPr>
          <w:rFonts w:ascii="SimSun" w:hAnsi="SimSun" w:eastAsia="SimSun" w:cs="SimSun"/>
          <w:sz w:val="24"/>
          <w:szCs w:val="24"/>
        </w:rPr>
        <w:t xml:space="preserve"> </w:t>
      </w:r>
      <w:r>
        <w:rPr>
          <w:rFonts w:ascii="SimSun" w:hAnsi="SimSun" w:eastAsia="SimSun" w:cs="SimSun"/>
          <w:sz w:val="24"/>
          <w:szCs w:val="24"/>
          <w:spacing w:val="-5"/>
        </w:rPr>
        <w:t>在教学过程中，充分体现科学、技术、工程、人文艺术与数学等跨学科融合的教</w:t>
      </w:r>
      <w:r>
        <w:rPr>
          <w:rFonts w:ascii="SimSun" w:hAnsi="SimSun" w:eastAsia="SimSun" w:cs="SimSun"/>
          <w:sz w:val="24"/>
          <w:szCs w:val="24"/>
          <w:spacing w:val="6"/>
        </w:rPr>
        <w:t xml:space="preserve"> </w:t>
      </w:r>
      <w:r>
        <w:rPr>
          <w:rFonts w:ascii="SimSun" w:hAnsi="SimSun" w:eastAsia="SimSun" w:cs="SimSun"/>
          <w:sz w:val="24"/>
          <w:szCs w:val="24"/>
          <w:spacing w:val="-6"/>
        </w:rPr>
        <w:t>学理念，创新教学模式，增强知识学习与技能训练的互动性和趣味性。</w:t>
      </w:r>
    </w:p>
    <w:p>
      <w:pPr>
        <w:ind w:left="24" w:right="133" w:firstLine="491"/>
        <w:spacing w:before="32" w:line="355" w:lineRule="auto"/>
        <w:jc w:val="both"/>
        <w:rPr>
          <w:rFonts w:ascii="SimSun" w:hAnsi="SimSun" w:eastAsia="SimSun" w:cs="SimSun"/>
          <w:sz w:val="24"/>
          <w:szCs w:val="24"/>
        </w:rPr>
      </w:pPr>
      <w:r>
        <w:rPr>
          <w:rFonts w:ascii="SimSun" w:hAnsi="SimSun" w:eastAsia="SimSun" w:cs="SimSun"/>
          <w:sz w:val="24"/>
          <w:szCs w:val="24"/>
          <w:spacing w:val="-6"/>
        </w:rPr>
        <w:t>要合理安排基础模块与拓展模块的教学。基础模块教学要打好学生课程素养</w:t>
      </w:r>
      <w:r>
        <w:rPr>
          <w:rFonts w:ascii="SimSun" w:hAnsi="SimSun" w:eastAsia="SimSun" w:cs="SimSun"/>
          <w:sz w:val="24"/>
          <w:szCs w:val="24"/>
          <w:spacing w:val="18"/>
        </w:rPr>
        <w:t xml:space="preserve"> </w:t>
      </w:r>
      <w:r>
        <w:rPr>
          <w:rFonts w:ascii="SimSun" w:hAnsi="SimSun" w:eastAsia="SimSun" w:cs="SimSun"/>
          <w:sz w:val="24"/>
          <w:szCs w:val="24"/>
          <w:spacing w:val="-5"/>
        </w:rPr>
        <w:t>的基础，分层次实施不同水平的知识性教学、强化基础实践技能的训练，培养学</w:t>
      </w:r>
      <w:r>
        <w:rPr>
          <w:rFonts w:ascii="SimSun" w:hAnsi="SimSun" w:eastAsia="SimSun" w:cs="SimSun"/>
          <w:sz w:val="24"/>
          <w:szCs w:val="24"/>
          <w:spacing w:val="9"/>
        </w:rPr>
        <w:t xml:space="preserve"> </w:t>
      </w:r>
      <w:r>
        <w:rPr>
          <w:rFonts w:ascii="SimSun" w:hAnsi="SimSun" w:eastAsia="SimSun" w:cs="SimSun"/>
          <w:sz w:val="24"/>
          <w:szCs w:val="24"/>
          <w:spacing w:val="-5"/>
        </w:rPr>
        <w:t>生运用美术方法解决问题的基本能力。拓展模块要引导学生综合运用所学的知识</w:t>
      </w:r>
      <w:r>
        <w:rPr>
          <w:rFonts w:ascii="SimSun" w:hAnsi="SimSun" w:eastAsia="SimSun" w:cs="SimSun"/>
          <w:sz w:val="24"/>
          <w:szCs w:val="24"/>
          <w:spacing w:val="6"/>
        </w:rPr>
        <w:t xml:space="preserve"> </w:t>
      </w:r>
      <w:r>
        <w:rPr>
          <w:rFonts w:ascii="SimSun" w:hAnsi="SimSun" w:eastAsia="SimSun" w:cs="SimSun"/>
          <w:sz w:val="24"/>
          <w:szCs w:val="24"/>
          <w:spacing w:val="-5"/>
        </w:rPr>
        <w:t>和技能，强化职业岗位情境中综合实践技能的训练，熟练运用技术完成相关的职</w:t>
      </w:r>
      <w:r>
        <w:rPr>
          <w:rFonts w:ascii="SimSun" w:hAnsi="SimSun" w:eastAsia="SimSun" w:cs="SimSun"/>
          <w:sz w:val="24"/>
          <w:szCs w:val="24"/>
          <w:spacing w:val="9"/>
        </w:rPr>
        <w:t xml:space="preserve"> </w:t>
      </w:r>
      <w:r>
        <w:rPr>
          <w:rFonts w:ascii="SimSun" w:hAnsi="SimSun" w:eastAsia="SimSun" w:cs="SimSun"/>
          <w:sz w:val="24"/>
          <w:szCs w:val="24"/>
          <w:spacing w:val="-8"/>
        </w:rPr>
        <w:t>业任务，并培养所需的综合与迁移能力。</w:t>
      </w:r>
    </w:p>
    <w:p>
      <w:pPr>
        <w:pStyle w:val="BodyText"/>
        <w:spacing w:line="305" w:lineRule="auto"/>
        <w:rPr/>
      </w:pPr>
      <w:r/>
    </w:p>
    <w:p>
      <w:pPr>
        <w:pStyle w:val="BodyText"/>
        <w:spacing w:line="306" w:lineRule="auto"/>
        <w:rPr/>
      </w:pPr>
      <w:r/>
    </w:p>
    <w:p>
      <w:pPr>
        <w:pStyle w:val="BodyText"/>
        <w:spacing w:line="306" w:lineRule="auto"/>
        <w:rPr/>
      </w:pPr>
      <w:r/>
    </w:p>
    <w:p>
      <w:pPr>
        <w:ind w:left="545"/>
        <w:spacing w:before="97" w:line="222" w:lineRule="auto"/>
        <w:rPr>
          <w:rFonts w:ascii="FangSong" w:hAnsi="FangSong" w:eastAsia="FangSong" w:cs="FangSong"/>
          <w:sz w:val="30"/>
          <w:szCs w:val="30"/>
        </w:rPr>
      </w:pPr>
      <w:r>
        <w:rPr>
          <w:rFonts w:ascii="FangSong" w:hAnsi="FangSong" w:eastAsia="FangSong" w:cs="FangSong"/>
          <w:sz w:val="30"/>
          <w:szCs w:val="30"/>
          <w:b/>
          <w:bCs/>
          <w:spacing w:val="-5"/>
        </w:rPr>
        <w:t>（二）学业水平评价</w:t>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6" w:lineRule="auto"/>
        <w:rPr/>
      </w:pPr>
      <w:r/>
    </w:p>
    <w:p>
      <w:pPr>
        <w:ind w:left="26" w:firstLine="505"/>
        <w:spacing w:before="79" w:line="355" w:lineRule="auto"/>
        <w:jc w:val="both"/>
        <w:rPr>
          <w:rFonts w:ascii="SimSun" w:hAnsi="SimSun" w:eastAsia="SimSun" w:cs="SimSun"/>
          <w:sz w:val="24"/>
          <w:szCs w:val="24"/>
        </w:rPr>
      </w:pPr>
      <w:r>
        <w:rPr>
          <w:rFonts w:ascii="SimSun" w:hAnsi="SimSun" w:eastAsia="SimSun" w:cs="SimSun"/>
          <w:sz w:val="24"/>
          <w:szCs w:val="24"/>
          <w:spacing w:val="-4"/>
        </w:rPr>
        <w:t>学业水平评价应基于美术学科核心素养展开。评价的主要目的是促</w:t>
      </w:r>
      <w:r>
        <w:rPr>
          <w:rFonts w:ascii="SimSun" w:hAnsi="SimSun" w:eastAsia="SimSun" w:cs="SimSun"/>
          <w:sz w:val="24"/>
          <w:szCs w:val="24"/>
          <w:spacing w:val="-5"/>
        </w:rPr>
        <w:t>进思维的</w:t>
      </w:r>
      <w:r>
        <w:rPr>
          <w:rFonts w:ascii="SimSun" w:hAnsi="SimSun" w:eastAsia="SimSun" w:cs="SimSun"/>
          <w:sz w:val="24"/>
          <w:szCs w:val="24"/>
        </w:rPr>
        <w:t xml:space="preserve"> </w:t>
      </w:r>
      <w:r>
        <w:rPr>
          <w:rFonts w:ascii="SimSun" w:hAnsi="SimSun" w:eastAsia="SimSun" w:cs="SimSun"/>
          <w:sz w:val="24"/>
          <w:szCs w:val="24"/>
          <w:spacing w:val="-10"/>
        </w:rPr>
        <w:t>培育，既利于学生学习、也利于教学活动的开展。评价内容要从关注学生知识技能</w:t>
      </w:r>
      <w:r>
        <w:rPr>
          <w:rFonts w:ascii="SimSun" w:hAnsi="SimSun" w:eastAsia="SimSun" w:cs="SimSun"/>
          <w:sz w:val="24"/>
          <w:szCs w:val="24"/>
          <w:spacing w:val="10"/>
        </w:rPr>
        <w:t xml:space="preserve"> </w:t>
      </w:r>
      <w:r>
        <w:rPr>
          <w:rFonts w:ascii="SimSun" w:hAnsi="SimSun" w:eastAsia="SimSun" w:cs="SimSun"/>
          <w:sz w:val="24"/>
          <w:szCs w:val="24"/>
          <w:spacing w:val="-14"/>
        </w:rPr>
        <w:t>的掌握向解决问题的综合能力的提升转变，兼顾学生认知、协作和创新能力的发展。</w:t>
      </w:r>
      <w:r>
        <w:rPr>
          <w:rFonts w:ascii="SimSun" w:hAnsi="SimSun" w:eastAsia="SimSun" w:cs="SimSun"/>
          <w:sz w:val="24"/>
          <w:szCs w:val="24"/>
          <w:spacing w:val="3"/>
        </w:rPr>
        <w:t xml:space="preserve"> </w:t>
      </w:r>
      <w:r>
        <w:rPr>
          <w:rFonts w:ascii="SimSun" w:hAnsi="SimSun" w:eastAsia="SimSun" w:cs="SimSun"/>
          <w:sz w:val="24"/>
          <w:szCs w:val="24"/>
          <w:spacing w:val="-10"/>
        </w:rPr>
        <w:t>要通过评价的合理实施，激发学生学习兴趣，帮助教师调控教学内容与进程，促进</w:t>
      </w:r>
      <w:r>
        <w:rPr>
          <w:rFonts w:ascii="SimSun" w:hAnsi="SimSun" w:eastAsia="SimSun" w:cs="SimSun"/>
          <w:sz w:val="24"/>
          <w:szCs w:val="24"/>
          <w:spacing w:val="10"/>
        </w:rPr>
        <w:t xml:space="preserve"> </w:t>
      </w:r>
      <w:r>
        <w:rPr>
          <w:rFonts w:ascii="SimSun" w:hAnsi="SimSun" w:eastAsia="SimSun" w:cs="SimSun"/>
          <w:sz w:val="24"/>
          <w:szCs w:val="24"/>
          <w:spacing w:val="-10"/>
        </w:rPr>
        <w:t>学生学科素养的提升。</w:t>
      </w:r>
    </w:p>
    <w:p>
      <w:pPr>
        <w:spacing w:line="355" w:lineRule="auto"/>
        <w:sectPr>
          <w:footerReference w:type="default" r:id="rId101"/>
          <w:pgSz w:w="11906" w:h="16839"/>
          <w:pgMar w:top="1431" w:right="1726" w:bottom="1354" w:left="1785" w:header="0" w:footer="1188" w:gutter="0"/>
        </w:sectPr>
        <w:rPr>
          <w:rFonts w:ascii="SimSun" w:hAnsi="SimSun" w:eastAsia="SimSun" w:cs="SimSun"/>
          <w:sz w:val="24"/>
          <w:szCs w:val="24"/>
        </w:rPr>
      </w:pPr>
    </w:p>
    <w:p>
      <w:pPr>
        <w:ind w:left="542"/>
        <w:spacing w:before="122" w:line="222" w:lineRule="auto"/>
        <w:outlineLvl w:val="1"/>
        <w:rPr>
          <w:rFonts w:ascii="SimHei" w:hAnsi="SimHei" w:eastAsia="SimHei" w:cs="SimHei"/>
          <w:sz w:val="24"/>
          <w:szCs w:val="24"/>
        </w:rPr>
      </w:pPr>
      <w:r>
        <w:rPr>
          <w:rFonts w:ascii="SimHei" w:hAnsi="SimHei" w:eastAsia="SimHei" w:cs="SimHei"/>
          <w:sz w:val="24"/>
          <w:szCs w:val="24"/>
          <w:b/>
          <w:bCs/>
          <w:spacing w:val="1"/>
        </w:rPr>
        <w:t>1.评价原则</w:t>
      </w:r>
    </w:p>
    <w:p>
      <w:pPr>
        <w:ind w:left="24" w:right="56" w:firstLine="501"/>
        <w:spacing w:before="181" w:line="353" w:lineRule="auto"/>
        <w:jc w:val="both"/>
        <w:rPr>
          <w:rFonts w:ascii="SimSun" w:hAnsi="SimSun" w:eastAsia="SimSun" w:cs="SimSun"/>
          <w:sz w:val="24"/>
          <w:szCs w:val="24"/>
        </w:rPr>
      </w:pPr>
      <w:r>
        <w:rPr>
          <w:rFonts w:ascii="SimSun" w:hAnsi="SimSun" w:eastAsia="SimSun" w:cs="SimSun"/>
          <w:sz w:val="24"/>
          <w:szCs w:val="24"/>
          <w:spacing w:val="-4"/>
        </w:rPr>
        <w:t>评价要发挥诊断、反馈、激励、导向的功能，客观、综合反映学生的学业水</w:t>
      </w:r>
      <w:r>
        <w:rPr>
          <w:rFonts w:ascii="SimSun" w:hAnsi="SimSun" w:eastAsia="SimSun" w:cs="SimSun"/>
          <w:sz w:val="24"/>
          <w:szCs w:val="24"/>
          <w:spacing w:val="2"/>
        </w:rPr>
        <w:t xml:space="preserve"> </w:t>
      </w:r>
      <w:r>
        <w:rPr>
          <w:rFonts w:ascii="SimSun" w:hAnsi="SimSun" w:eastAsia="SimSun" w:cs="SimSun"/>
          <w:sz w:val="24"/>
          <w:szCs w:val="24"/>
          <w:spacing w:val="-3"/>
        </w:rPr>
        <w:t>平。应通过灵活多样的评价方式激励和引导学生学习，鼓励自主学</w:t>
      </w:r>
      <w:r>
        <w:rPr>
          <w:rFonts w:ascii="SimSun" w:hAnsi="SimSun" w:eastAsia="SimSun" w:cs="SimSun"/>
          <w:sz w:val="24"/>
          <w:szCs w:val="24"/>
          <w:spacing w:val="-4"/>
        </w:rPr>
        <w:t>习。要通过科</w:t>
      </w:r>
      <w:r>
        <w:rPr>
          <w:rFonts w:ascii="SimSun" w:hAnsi="SimSun" w:eastAsia="SimSun" w:cs="SimSun"/>
          <w:sz w:val="24"/>
          <w:szCs w:val="24"/>
        </w:rPr>
        <w:t xml:space="preserve"> </w:t>
      </w:r>
      <w:r>
        <w:rPr>
          <w:rFonts w:ascii="SimSun" w:hAnsi="SimSun" w:eastAsia="SimSun" w:cs="SimSun"/>
          <w:sz w:val="24"/>
          <w:szCs w:val="24"/>
          <w:spacing w:val="-3"/>
        </w:rPr>
        <w:t>学的评价，渗透成长性思维理念，激发学生关注、学习美术方法的</w:t>
      </w:r>
      <w:r>
        <w:rPr>
          <w:rFonts w:ascii="SimSun" w:hAnsi="SimSun" w:eastAsia="SimSun" w:cs="SimSun"/>
          <w:sz w:val="24"/>
          <w:szCs w:val="24"/>
          <w:spacing w:val="-4"/>
        </w:rPr>
        <w:t>兴趣，帮助学</w:t>
      </w:r>
      <w:r>
        <w:rPr>
          <w:rFonts w:ascii="SimSun" w:hAnsi="SimSun" w:eastAsia="SimSun" w:cs="SimSun"/>
          <w:sz w:val="24"/>
          <w:szCs w:val="24"/>
        </w:rPr>
        <w:t xml:space="preserve"> </w:t>
      </w:r>
      <w:r>
        <w:rPr>
          <w:rFonts w:ascii="SimSun" w:hAnsi="SimSun" w:eastAsia="SimSun" w:cs="SimSun"/>
          <w:sz w:val="24"/>
          <w:szCs w:val="24"/>
          <w:spacing w:val="-6"/>
        </w:rPr>
        <w:t>生树立自信心，提高学生的自我成就感。</w:t>
      </w:r>
    </w:p>
    <w:p>
      <w:pPr>
        <w:ind w:left="40" w:right="59" w:firstLine="485"/>
        <w:spacing w:before="37" w:line="354" w:lineRule="auto"/>
        <w:jc w:val="both"/>
        <w:rPr>
          <w:rFonts w:ascii="SimSun" w:hAnsi="SimSun" w:eastAsia="SimSun" w:cs="SimSun"/>
          <w:sz w:val="24"/>
          <w:szCs w:val="24"/>
        </w:rPr>
      </w:pPr>
      <w:r>
        <w:rPr>
          <w:rFonts w:ascii="SimSun" w:hAnsi="SimSun" w:eastAsia="SimSun" w:cs="SimSun"/>
          <w:sz w:val="24"/>
          <w:szCs w:val="24"/>
          <w:spacing w:val="-4"/>
        </w:rPr>
        <w:t>评价应重点关注学生实践操作技能的培养，全面考查学生利用知识解决具体</w:t>
      </w:r>
      <w:r>
        <w:rPr>
          <w:rFonts w:ascii="SimSun" w:hAnsi="SimSun" w:eastAsia="SimSun" w:cs="SimSun"/>
          <w:sz w:val="24"/>
          <w:szCs w:val="24"/>
        </w:rPr>
        <w:t xml:space="preserve"> </w:t>
      </w:r>
      <w:r>
        <w:rPr>
          <w:rFonts w:ascii="SimSun" w:hAnsi="SimSun" w:eastAsia="SimSun" w:cs="SimSun"/>
          <w:sz w:val="24"/>
          <w:szCs w:val="24"/>
          <w:spacing w:val="-4"/>
        </w:rPr>
        <w:t>问题的熟练程度。在呈现评价结果时，多采用用评价报告、学习建议等方式，适</w:t>
      </w:r>
      <w:r>
        <w:rPr>
          <w:rFonts w:ascii="SimSun" w:hAnsi="SimSun" w:eastAsia="SimSun" w:cs="SimSun"/>
          <w:sz w:val="24"/>
          <w:szCs w:val="24"/>
          <w:spacing w:val="13"/>
        </w:rPr>
        <w:t xml:space="preserve"> </w:t>
      </w:r>
      <w:r>
        <w:rPr>
          <w:rFonts w:ascii="SimSun" w:hAnsi="SimSun" w:eastAsia="SimSun" w:cs="SimSun"/>
          <w:sz w:val="24"/>
          <w:szCs w:val="24"/>
          <w:spacing w:val="-7"/>
        </w:rPr>
        <w:t>当采用鼓励性语言，激发学生内在学习动机， 帮助学生明确自己的不足和努力方</w:t>
      </w:r>
      <w:r>
        <w:rPr>
          <w:rFonts w:ascii="SimSun" w:hAnsi="SimSun" w:eastAsia="SimSun" w:cs="SimSun"/>
          <w:sz w:val="24"/>
          <w:szCs w:val="24"/>
          <w:spacing w:val="5"/>
        </w:rPr>
        <w:t xml:space="preserve"> </w:t>
      </w:r>
      <w:r>
        <w:rPr>
          <w:rFonts w:ascii="SimSun" w:hAnsi="SimSun" w:eastAsia="SimSun" w:cs="SimSun"/>
          <w:sz w:val="24"/>
          <w:szCs w:val="24"/>
          <w:spacing w:val="-4"/>
        </w:rPr>
        <w:t>向。评价内容与手段要有利于学生学习，要引导教师利用评价结果来诊断和改进</w:t>
      </w:r>
      <w:r>
        <w:rPr>
          <w:rFonts w:ascii="SimSun" w:hAnsi="SimSun" w:eastAsia="SimSun" w:cs="SimSun"/>
          <w:sz w:val="24"/>
          <w:szCs w:val="24"/>
          <w:spacing w:val="13"/>
        </w:rPr>
        <w:t xml:space="preserve"> </w:t>
      </w:r>
      <w:r>
        <w:rPr>
          <w:rFonts w:ascii="SimSun" w:hAnsi="SimSun" w:eastAsia="SimSun" w:cs="SimSun"/>
          <w:sz w:val="24"/>
          <w:szCs w:val="24"/>
          <w:spacing w:val="-7"/>
        </w:rPr>
        <w:t>自己的教学，发挥评价与教学的相互促进作用。</w:t>
      </w:r>
    </w:p>
    <w:p>
      <w:pPr>
        <w:pStyle w:val="BodyText"/>
        <w:spacing w:line="423" w:lineRule="auto"/>
        <w:rPr/>
      </w:pPr>
      <w:r/>
    </w:p>
    <w:p>
      <w:pPr>
        <w:ind w:left="527"/>
        <w:spacing w:before="78" w:line="221" w:lineRule="auto"/>
        <w:outlineLvl w:val="1"/>
        <w:rPr>
          <w:rFonts w:ascii="SimHei" w:hAnsi="SimHei" w:eastAsia="SimHei" w:cs="SimHei"/>
          <w:sz w:val="24"/>
          <w:szCs w:val="24"/>
        </w:rPr>
      </w:pPr>
      <w:r>
        <w:rPr>
          <w:rFonts w:ascii="SimHei" w:hAnsi="SimHei" w:eastAsia="SimHei" w:cs="SimHei"/>
          <w:sz w:val="24"/>
          <w:szCs w:val="24"/>
          <w:b/>
          <w:bCs/>
          <w:spacing w:val="3"/>
        </w:rPr>
        <w:t>2.评价方式</w:t>
      </w:r>
    </w:p>
    <w:p>
      <w:pPr>
        <w:ind w:left="25" w:firstLine="502"/>
        <w:spacing w:before="179" w:line="351" w:lineRule="auto"/>
        <w:jc w:val="both"/>
        <w:rPr>
          <w:rFonts w:ascii="SimSun" w:hAnsi="SimSun" w:eastAsia="SimSun" w:cs="SimSun"/>
          <w:sz w:val="24"/>
          <w:szCs w:val="24"/>
        </w:rPr>
      </w:pPr>
      <w:r>
        <w:rPr>
          <w:rFonts w:ascii="SimSun" w:hAnsi="SimSun" w:eastAsia="SimSun" w:cs="SimSun"/>
          <w:sz w:val="24"/>
          <w:szCs w:val="24"/>
          <w:spacing w:val="-9"/>
        </w:rPr>
        <w:t>其中专业能力，是中职学生的核心考核内容。它包含了手</w:t>
      </w:r>
      <w:r>
        <w:rPr>
          <w:rFonts w:ascii="SimSun" w:hAnsi="SimSun" w:eastAsia="SimSun" w:cs="SimSun"/>
          <w:sz w:val="24"/>
          <w:szCs w:val="24"/>
          <w:spacing w:val="-10"/>
        </w:rPr>
        <w:t>绘及软件操作能力，</w:t>
      </w:r>
      <w:r>
        <w:rPr>
          <w:rFonts w:ascii="SimSun" w:hAnsi="SimSun" w:eastAsia="SimSun" w:cs="SimSun"/>
          <w:sz w:val="24"/>
          <w:szCs w:val="24"/>
        </w:rPr>
        <w:t xml:space="preserve"> </w:t>
      </w:r>
      <w:r>
        <w:rPr>
          <w:rFonts w:ascii="SimSun" w:hAnsi="SimSun" w:eastAsia="SimSun" w:cs="SimSun"/>
          <w:sz w:val="24"/>
          <w:szCs w:val="24"/>
          <w:spacing w:val="-21"/>
        </w:rPr>
        <w:t>比值各占</w:t>
      </w:r>
      <w:r>
        <w:rPr>
          <w:rFonts w:ascii="SimSun" w:hAnsi="SimSun" w:eastAsia="SimSun" w:cs="SimSun"/>
          <w:sz w:val="24"/>
          <w:szCs w:val="24"/>
          <w:spacing w:val="-50"/>
        </w:rPr>
        <w:t xml:space="preserve"> </w:t>
      </w:r>
      <w:r>
        <w:rPr>
          <w:rFonts w:ascii="SimSun" w:hAnsi="SimSun" w:eastAsia="SimSun" w:cs="SimSun"/>
          <w:sz w:val="24"/>
          <w:szCs w:val="24"/>
          <w:spacing w:val="-21"/>
        </w:rPr>
        <w:t>50%。评价总成绩等于学习态度（20%）加学习过程（30%）加学习结果（50%</w:t>
      </w:r>
      <w:r>
        <w:rPr>
          <w:rFonts w:ascii="SimSun" w:hAnsi="SimSun" w:eastAsia="SimSun" w:cs="SimSun"/>
          <w:sz w:val="24"/>
          <w:szCs w:val="24"/>
          <w:spacing w:val="-54"/>
          <w:w w:val="85"/>
        </w:rPr>
        <w:t>），</w:t>
      </w:r>
      <w:r>
        <w:rPr>
          <w:rFonts w:ascii="SimSun" w:hAnsi="SimSun" w:eastAsia="SimSun" w:cs="SimSun"/>
          <w:sz w:val="24"/>
          <w:szCs w:val="24"/>
        </w:rPr>
        <w:t xml:space="preserve"> </w:t>
      </w:r>
      <w:r>
        <w:rPr>
          <w:rFonts w:ascii="SimSun" w:hAnsi="SimSun" w:eastAsia="SimSun" w:cs="SimSun"/>
          <w:sz w:val="24"/>
          <w:szCs w:val="24"/>
          <w:spacing w:val="-6"/>
        </w:rPr>
        <w:t>通过综合评价方式促进学生成长，也为推荐就业提供依据。</w:t>
      </w:r>
    </w:p>
    <w:p>
      <w:pPr>
        <w:pStyle w:val="BodyText"/>
        <w:spacing w:line="306" w:lineRule="auto"/>
        <w:rPr/>
      </w:pPr>
      <w:r/>
    </w:p>
    <w:p>
      <w:pPr>
        <w:pStyle w:val="BodyText"/>
        <w:spacing w:line="306" w:lineRule="auto"/>
        <w:rPr/>
      </w:pPr>
      <w:r/>
    </w:p>
    <w:p>
      <w:pPr>
        <w:pStyle w:val="BodyText"/>
        <w:spacing w:line="306" w:lineRule="auto"/>
        <w:rPr/>
      </w:pPr>
      <w:r/>
    </w:p>
    <w:p>
      <w:pPr>
        <w:ind w:left="638"/>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7"/>
        </w:rPr>
        <w:t>（三）教学方法</w:t>
      </w: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ind w:left="25" w:right="54" w:firstLine="477"/>
        <w:spacing w:before="79" w:line="347" w:lineRule="auto"/>
        <w:rPr>
          <w:rFonts w:ascii="SimSun" w:hAnsi="SimSun" w:eastAsia="SimSun" w:cs="SimSun"/>
          <w:sz w:val="24"/>
          <w:szCs w:val="24"/>
        </w:rPr>
      </w:pPr>
      <w:r>
        <w:rPr>
          <w:rFonts w:ascii="SimSun" w:hAnsi="SimSun" w:eastAsia="SimSun" w:cs="SimSun"/>
          <w:sz w:val="24"/>
          <w:szCs w:val="24"/>
          <w:spacing w:val="-3"/>
        </w:rPr>
        <w:t>在教学过程中看、临、画、想，充分调动学生主动参与意识，培养</w:t>
      </w:r>
      <w:r>
        <w:rPr>
          <w:rFonts w:ascii="SimSun" w:hAnsi="SimSun" w:eastAsia="SimSun" w:cs="SimSun"/>
          <w:sz w:val="24"/>
          <w:szCs w:val="24"/>
          <w:spacing w:val="-4"/>
        </w:rPr>
        <w:t>学生的审</w:t>
      </w:r>
      <w:r>
        <w:rPr>
          <w:rFonts w:ascii="SimSun" w:hAnsi="SimSun" w:eastAsia="SimSun" w:cs="SimSun"/>
          <w:sz w:val="24"/>
          <w:szCs w:val="24"/>
        </w:rPr>
        <w:t xml:space="preserve"> </w:t>
      </w:r>
      <w:r>
        <w:rPr>
          <w:rFonts w:ascii="SimSun" w:hAnsi="SimSun" w:eastAsia="SimSun" w:cs="SimSun"/>
          <w:sz w:val="24"/>
          <w:szCs w:val="24"/>
          <w:spacing w:val="-1"/>
        </w:rPr>
        <w:t>美，充实思想，提高学生学习兴趣。</w:t>
      </w:r>
    </w:p>
    <w:p>
      <w:pPr>
        <w:ind w:left="24" w:right="54" w:firstLine="478"/>
        <w:spacing w:before="34" w:line="347" w:lineRule="auto"/>
        <w:rPr>
          <w:rFonts w:ascii="SimSun" w:hAnsi="SimSun" w:eastAsia="SimSun" w:cs="SimSun"/>
          <w:sz w:val="24"/>
          <w:szCs w:val="24"/>
        </w:rPr>
      </w:pPr>
      <w:r>
        <w:rPr>
          <w:rFonts w:ascii="SimSun" w:hAnsi="SimSun" w:eastAsia="SimSun" w:cs="SimSun"/>
          <w:sz w:val="24"/>
          <w:szCs w:val="24"/>
          <w:spacing w:val="-3"/>
        </w:rPr>
        <w:t>在教学过程中，要注意课程资源的积累与使用，以提高课堂教学</w:t>
      </w:r>
      <w:r>
        <w:rPr>
          <w:rFonts w:ascii="SimSun" w:hAnsi="SimSun" w:eastAsia="SimSun" w:cs="SimSun"/>
          <w:sz w:val="24"/>
          <w:szCs w:val="24"/>
          <w:spacing w:val="-4"/>
        </w:rPr>
        <w:t>效率。可通</w:t>
      </w:r>
      <w:r>
        <w:rPr>
          <w:rFonts w:ascii="SimSun" w:hAnsi="SimSun" w:eastAsia="SimSun" w:cs="SimSun"/>
          <w:sz w:val="24"/>
          <w:szCs w:val="24"/>
        </w:rPr>
        <w:t xml:space="preserve"> </w:t>
      </w:r>
      <w:r>
        <w:rPr>
          <w:rFonts w:ascii="SimSun" w:hAnsi="SimSun" w:eastAsia="SimSun" w:cs="SimSun"/>
          <w:sz w:val="24"/>
          <w:szCs w:val="24"/>
        </w:rPr>
        <w:t>过影视作品、音乐作品、文学等作品的欣赏</w:t>
      </w:r>
      <w:r>
        <w:rPr>
          <w:rFonts w:ascii="SimSun" w:hAnsi="SimSun" w:eastAsia="SimSun" w:cs="SimSun"/>
          <w:sz w:val="24"/>
          <w:szCs w:val="24"/>
          <w:spacing w:val="-1"/>
        </w:rPr>
        <w:t>，充实学生的感官及视觉。</w:t>
      </w:r>
    </w:p>
    <w:p>
      <w:pPr>
        <w:ind w:left="28" w:right="54" w:firstLine="474"/>
        <w:spacing w:before="34" w:line="347" w:lineRule="auto"/>
        <w:rPr>
          <w:rFonts w:ascii="SimSun" w:hAnsi="SimSun" w:eastAsia="SimSun" w:cs="SimSun"/>
          <w:sz w:val="24"/>
          <w:szCs w:val="24"/>
        </w:rPr>
      </w:pPr>
      <w:r>
        <w:rPr>
          <w:rFonts w:ascii="SimSun" w:hAnsi="SimSun" w:eastAsia="SimSun" w:cs="SimSun"/>
          <w:sz w:val="24"/>
          <w:szCs w:val="24"/>
          <w:spacing w:val="-3"/>
        </w:rPr>
        <w:t>在教学过程中，可以组建学习小组，营造合作学习的氛围，培养</w:t>
      </w:r>
      <w:r>
        <w:rPr>
          <w:rFonts w:ascii="SimSun" w:hAnsi="SimSun" w:eastAsia="SimSun" w:cs="SimSun"/>
          <w:sz w:val="24"/>
          <w:szCs w:val="24"/>
          <w:spacing w:val="-4"/>
        </w:rPr>
        <w:t>学生的人际</w:t>
      </w:r>
      <w:r>
        <w:rPr>
          <w:rFonts w:ascii="SimSun" w:hAnsi="SimSun" w:eastAsia="SimSun" w:cs="SimSun"/>
          <w:sz w:val="24"/>
          <w:szCs w:val="24"/>
        </w:rPr>
        <w:t xml:space="preserve"> </w:t>
      </w:r>
      <w:r>
        <w:rPr>
          <w:rFonts w:ascii="SimSun" w:hAnsi="SimSun" w:eastAsia="SimSun" w:cs="SimSun"/>
          <w:sz w:val="24"/>
          <w:szCs w:val="24"/>
          <w:spacing w:val="-2"/>
        </w:rPr>
        <w:t>交往能力和组织管理能力。</w:t>
      </w:r>
    </w:p>
    <w:p>
      <w:pPr>
        <w:ind w:left="26" w:right="54" w:firstLine="476"/>
        <w:spacing w:before="33" w:line="347" w:lineRule="auto"/>
        <w:rPr>
          <w:rFonts w:ascii="SimSun" w:hAnsi="SimSun" w:eastAsia="SimSun" w:cs="SimSun"/>
          <w:sz w:val="24"/>
          <w:szCs w:val="24"/>
        </w:rPr>
      </w:pPr>
      <w:r>
        <w:rPr>
          <w:rFonts w:ascii="SimSun" w:hAnsi="SimSun" w:eastAsia="SimSun" w:cs="SimSun"/>
          <w:sz w:val="24"/>
          <w:szCs w:val="24"/>
          <w:spacing w:val="-3"/>
        </w:rPr>
        <w:t>在教学过程中，注重培养学生良好学习习惯，提倡在实践中学习</w:t>
      </w:r>
      <w:r>
        <w:rPr>
          <w:rFonts w:ascii="SimSun" w:hAnsi="SimSun" w:eastAsia="SimSun" w:cs="SimSun"/>
          <w:sz w:val="24"/>
          <w:szCs w:val="24"/>
          <w:spacing w:val="-4"/>
        </w:rPr>
        <w:t>，加强学法</w:t>
      </w:r>
      <w:r>
        <w:rPr>
          <w:rFonts w:ascii="SimSun" w:hAnsi="SimSun" w:eastAsia="SimSun" w:cs="SimSun"/>
          <w:sz w:val="24"/>
          <w:szCs w:val="24"/>
        </w:rPr>
        <w:t xml:space="preserve"> </w:t>
      </w:r>
      <w:r>
        <w:rPr>
          <w:rFonts w:ascii="SimSun" w:hAnsi="SimSun" w:eastAsia="SimSun" w:cs="SimSun"/>
          <w:sz w:val="24"/>
          <w:szCs w:val="24"/>
          <w:spacing w:val="-1"/>
        </w:rPr>
        <w:t>指导，引导学生自主学习， 为学生的终身学习打下基础。</w:t>
      </w:r>
    </w:p>
    <w:p>
      <w:pPr>
        <w:spacing w:line="347" w:lineRule="auto"/>
        <w:sectPr>
          <w:footerReference w:type="default" r:id="rId102"/>
          <w:pgSz w:w="11906" w:h="16839"/>
          <w:pgMar w:top="1431" w:right="1745" w:bottom="1354" w:left="1785" w:header="0" w:footer="1188" w:gutter="0"/>
        </w:sectPr>
        <w:rPr>
          <w:rFonts w:ascii="SimSun" w:hAnsi="SimSun" w:eastAsia="SimSun" w:cs="SimSun"/>
          <w:sz w:val="24"/>
          <w:szCs w:val="24"/>
        </w:rPr>
      </w:pPr>
    </w:p>
    <w:p>
      <w:pPr>
        <w:ind w:left="638"/>
        <w:spacing w:before="171" w:line="222" w:lineRule="auto"/>
        <w:outlineLvl w:val="1"/>
        <w:rPr>
          <w:rFonts w:ascii="FangSong" w:hAnsi="FangSong" w:eastAsia="FangSong" w:cs="FangSong"/>
          <w:sz w:val="30"/>
          <w:szCs w:val="30"/>
        </w:rPr>
      </w:pPr>
      <w:r>
        <w:rPr>
          <w:rFonts w:ascii="FangSong" w:hAnsi="FangSong" w:eastAsia="FangSong" w:cs="FangSong"/>
          <w:sz w:val="30"/>
          <w:szCs w:val="30"/>
          <w:b/>
          <w:bCs/>
          <w:spacing w:val="-5"/>
        </w:rPr>
        <w:t>（四）课程资源开发与利用</w:t>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7" w:lineRule="auto"/>
        <w:rPr/>
      </w:pPr>
      <w:r/>
    </w:p>
    <w:p>
      <w:pPr>
        <w:ind w:left="504"/>
        <w:spacing w:before="78" w:line="219" w:lineRule="auto"/>
        <w:rPr>
          <w:rFonts w:ascii="SimSun" w:hAnsi="SimSun" w:eastAsia="SimSun" w:cs="SimSun"/>
          <w:sz w:val="24"/>
          <w:szCs w:val="24"/>
        </w:rPr>
      </w:pPr>
      <w:r>
        <w:rPr>
          <w:rFonts w:ascii="SimSun" w:hAnsi="SimSun" w:eastAsia="SimSun" w:cs="SimSun"/>
          <w:sz w:val="24"/>
          <w:szCs w:val="24"/>
          <w:spacing w:val="-1"/>
        </w:rPr>
        <w:t>校内实训条件要求：工艺品制作实训室、服装设计实训室、材料室</w:t>
      </w:r>
    </w:p>
    <w:p>
      <w:pPr>
        <w:ind w:left="19" w:right="207" w:firstLine="485"/>
        <w:spacing w:before="183" w:line="347" w:lineRule="auto"/>
        <w:rPr>
          <w:rFonts w:ascii="SimSun" w:hAnsi="SimSun" w:eastAsia="SimSun" w:cs="SimSun"/>
          <w:sz w:val="24"/>
          <w:szCs w:val="24"/>
        </w:rPr>
      </w:pPr>
      <w:r>
        <w:rPr>
          <w:rFonts w:ascii="SimSun" w:hAnsi="SimSun" w:eastAsia="SimSun" w:cs="SimSun"/>
          <w:sz w:val="24"/>
          <w:szCs w:val="24"/>
        </w:rPr>
        <w:t>校外实训实习条件要求：企业接收学生实习的</w:t>
      </w:r>
      <w:r>
        <w:rPr>
          <w:rFonts w:ascii="SimSun" w:hAnsi="SimSun" w:eastAsia="SimSun" w:cs="SimSun"/>
          <w:sz w:val="24"/>
          <w:szCs w:val="24"/>
          <w:spacing w:val="-1"/>
        </w:rPr>
        <w:t>能力，不能超过员工总数的</w:t>
      </w:r>
      <w:r>
        <w:rPr>
          <w:rFonts w:ascii="SimSun" w:hAnsi="SimSun" w:eastAsia="SimSun" w:cs="SimSun"/>
          <w:sz w:val="24"/>
          <w:szCs w:val="24"/>
        </w:rPr>
        <w:t xml:space="preserve"> </w:t>
      </w:r>
      <w:r>
        <w:rPr>
          <w:rFonts w:ascii="Times New Roman" w:hAnsi="Times New Roman" w:eastAsia="Times New Roman" w:cs="Times New Roman"/>
          <w:sz w:val="24"/>
          <w:szCs w:val="24"/>
          <w:spacing w:val="-3"/>
        </w:rPr>
        <w:t>20%</w:t>
      </w:r>
      <w:r>
        <w:rPr>
          <w:rFonts w:ascii="Times New Roman" w:hAnsi="Times New Roman" w:eastAsia="Times New Roman" w:cs="Times New Roman"/>
          <w:sz w:val="24"/>
          <w:szCs w:val="24"/>
          <w:spacing w:val="-26"/>
        </w:rPr>
        <w:t xml:space="preserve"> </w:t>
      </w:r>
      <w:r>
        <w:rPr>
          <w:rFonts w:ascii="SimSun" w:hAnsi="SimSun" w:eastAsia="SimSun" w:cs="SimSun"/>
          <w:sz w:val="24"/>
          <w:szCs w:val="24"/>
          <w:spacing w:val="-3"/>
        </w:rPr>
        <w:t>，不能超过具体岗位的</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3"/>
        </w:rPr>
        <w:t>30%</w:t>
      </w:r>
      <w:r>
        <w:rPr>
          <w:rFonts w:ascii="SimSun" w:hAnsi="SimSun" w:eastAsia="SimSun" w:cs="SimSun"/>
          <w:sz w:val="24"/>
          <w:szCs w:val="24"/>
          <w:spacing w:val="-3"/>
        </w:rPr>
        <w:t>。</w:t>
      </w:r>
    </w:p>
    <w:p>
      <w:pPr>
        <w:spacing w:before="33" w:line="219" w:lineRule="auto"/>
        <w:outlineLvl w:val="1"/>
        <w:jc w:val="right"/>
        <w:rPr>
          <w:rFonts w:ascii="SimSun" w:hAnsi="SimSun" w:eastAsia="SimSun" w:cs="SimSun"/>
          <w:sz w:val="24"/>
          <w:szCs w:val="24"/>
        </w:rPr>
      </w:pPr>
      <w:r>
        <w:rPr>
          <w:rFonts w:ascii="SimSun" w:hAnsi="SimSun" w:eastAsia="SimSun" w:cs="SimSun"/>
          <w:sz w:val="24"/>
          <w:szCs w:val="24"/>
          <w:spacing w:val="-5"/>
        </w:rPr>
        <w:t>幻灯片、投影、录像、多媒体课件等资源有利于创设形 象生动的学习环境，</w:t>
      </w:r>
    </w:p>
    <w:p>
      <w:pPr>
        <w:ind w:left="26"/>
        <w:spacing w:before="183" w:line="219" w:lineRule="auto"/>
        <w:rPr>
          <w:rFonts w:ascii="SimSun" w:hAnsi="SimSun" w:eastAsia="SimSun" w:cs="SimSun"/>
          <w:sz w:val="24"/>
          <w:szCs w:val="24"/>
        </w:rPr>
      </w:pPr>
      <w:r>
        <w:rPr>
          <w:rFonts w:ascii="SimSun" w:hAnsi="SimSun" w:eastAsia="SimSun" w:cs="SimSun"/>
          <w:sz w:val="24"/>
          <w:szCs w:val="24"/>
          <w:spacing w:val="-1"/>
        </w:rPr>
        <w:t>建议开发适合教师与学生使用的多媒体教学素材和多媒体教学课件。</w:t>
      </w:r>
    </w:p>
    <w:p>
      <w:pPr>
        <w:ind w:left="24" w:right="61" w:firstLine="481"/>
        <w:spacing w:before="185" w:line="351" w:lineRule="auto"/>
        <w:jc w:val="both"/>
        <w:rPr>
          <w:rFonts w:ascii="SimSun" w:hAnsi="SimSun" w:eastAsia="SimSun" w:cs="SimSun"/>
          <w:sz w:val="24"/>
          <w:szCs w:val="24"/>
        </w:rPr>
      </w:pPr>
      <w:r>
        <w:rPr>
          <w:rFonts w:ascii="SimSun" w:hAnsi="SimSun" w:eastAsia="SimSun" w:cs="SimSun"/>
          <w:sz w:val="24"/>
          <w:szCs w:val="24"/>
          <w:spacing w:val="-3"/>
        </w:rPr>
        <w:t>充分利用网络资源、教育网站等信息资源，使教学媒体从</w:t>
      </w:r>
      <w:r>
        <w:rPr>
          <w:rFonts w:ascii="SimSun" w:hAnsi="SimSun" w:eastAsia="SimSun" w:cs="SimSun"/>
          <w:sz w:val="24"/>
          <w:szCs w:val="24"/>
          <w:spacing w:val="-4"/>
        </w:rPr>
        <w:t>单一媒体向多媒体</w:t>
      </w:r>
      <w:r>
        <w:rPr>
          <w:rFonts w:ascii="SimSun" w:hAnsi="SimSun" w:eastAsia="SimSun" w:cs="SimSun"/>
          <w:sz w:val="24"/>
          <w:szCs w:val="24"/>
        </w:rPr>
        <w:t xml:space="preserve"> </w:t>
      </w:r>
      <w:r>
        <w:rPr>
          <w:rFonts w:ascii="SimSun" w:hAnsi="SimSun" w:eastAsia="SimSun" w:cs="SimSun"/>
          <w:sz w:val="24"/>
          <w:szCs w:val="24"/>
          <w:spacing w:val="-3"/>
        </w:rPr>
        <w:t>转变；使教学活动从信息的单向传递向双向交换转变；使学生从单独学习向合作</w:t>
      </w:r>
      <w:r>
        <w:rPr>
          <w:rFonts w:ascii="SimSun" w:hAnsi="SimSun" w:eastAsia="SimSun" w:cs="SimSun"/>
          <w:sz w:val="24"/>
          <w:szCs w:val="24"/>
        </w:rPr>
        <w:t xml:space="preserve"> </w:t>
      </w:r>
      <w:r>
        <w:rPr>
          <w:rFonts w:ascii="SimSun" w:hAnsi="SimSun" w:eastAsia="SimSun" w:cs="SimSun"/>
          <w:sz w:val="24"/>
          <w:szCs w:val="24"/>
          <w:spacing w:val="-3"/>
        </w:rPr>
        <w:t>学习转变。</w:t>
      </w:r>
    </w:p>
    <w:p>
      <w:pPr>
        <w:ind w:left="23" w:right="61" w:firstLine="479"/>
        <w:spacing w:before="35" w:line="346" w:lineRule="auto"/>
        <w:rPr>
          <w:rFonts w:ascii="SimSun" w:hAnsi="SimSun" w:eastAsia="SimSun" w:cs="SimSun"/>
          <w:sz w:val="24"/>
          <w:szCs w:val="24"/>
        </w:rPr>
      </w:pPr>
      <w:r>
        <w:rPr>
          <w:rFonts w:ascii="SimSun" w:hAnsi="SimSun" w:eastAsia="SimSun" w:cs="SimSun"/>
          <w:sz w:val="24"/>
          <w:szCs w:val="24"/>
          <w:spacing w:val="-3"/>
        </w:rPr>
        <w:t>对尚未开发但能切实提高教学效率和质量的相关教学资源，组织</w:t>
      </w:r>
      <w:r>
        <w:rPr>
          <w:rFonts w:ascii="SimSun" w:hAnsi="SimSun" w:eastAsia="SimSun" w:cs="SimSun"/>
          <w:sz w:val="24"/>
          <w:szCs w:val="24"/>
          <w:spacing w:val="-4"/>
        </w:rPr>
        <w:t>力量，开发</w:t>
      </w:r>
      <w:r>
        <w:rPr>
          <w:rFonts w:ascii="SimSun" w:hAnsi="SimSun" w:eastAsia="SimSun" w:cs="SimSun"/>
          <w:sz w:val="24"/>
          <w:szCs w:val="24"/>
        </w:rPr>
        <w:t xml:space="preserve"> </w:t>
      </w:r>
      <w:r>
        <w:rPr>
          <w:rFonts w:ascii="SimSun" w:hAnsi="SimSun" w:eastAsia="SimSun" w:cs="SimSun"/>
          <w:sz w:val="24"/>
          <w:szCs w:val="24"/>
          <w:spacing w:val="-1"/>
        </w:rPr>
        <w:t>相应的影像资料、多媒体课件、等辅助教学资源。</w:t>
      </w:r>
    </w:p>
    <w:p>
      <w:pPr>
        <w:pStyle w:val="BodyText"/>
        <w:spacing w:line="306" w:lineRule="auto"/>
        <w:rPr/>
      </w:pPr>
      <w:r/>
    </w:p>
    <w:p>
      <w:pPr>
        <w:pStyle w:val="BodyText"/>
        <w:spacing w:line="306" w:lineRule="auto"/>
        <w:rPr/>
      </w:pPr>
      <w:r/>
    </w:p>
    <w:p>
      <w:pPr>
        <w:pStyle w:val="BodyText"/>
        <w:spacing w:line="306" w:lineRule="auto"/>
        <w:rPr/>
      </w:pPr>
      <w:r/>
    </w:p>
    <w:p>
      <w:pPr>
        <w:ind w:left="638"/>
        <w:spacing w:before="97" w:line="222" w:lineRule="auto"/>
        <w:rPr>
          <w:rFonts w:ascii="FangSong" w:hAnsi="FangSong" w:eastAsia="FangSong" w:cs="FangSong"/>
          <w:sz w:val="30"/>
          <w:szCs w:val="30"/>
        </w:rPr>
      </w:pPr>
      <w:r>
        <w:rPr>
          <w:rFonts w:ascii="FangSong" w:hAnsi="FangSong" w:eastAsia="FangSong" w:cs="FangSong"/>
          <w:sz w:val="30"/>
          <w:szCs w:val="30"/>
          <w:b/>
          <w:bCs/>
          <w:spacing w:val="-6"/>
        </w:rPr>
        <w:t>（五）教材选用要求</w:t>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506"/>
        <w:spacing w:before="79" w:line="219" w:lineRule="auto"/>
        <w:rPr>
          <w:rFonts w:ascii="SimSun" w:hAnsi="SimSun" w:eastAsia="SimSun" w:cs="SimSun"/>
          <w:sz w:val="24"/>
          <w:szCs w:val="24"/>
        </w:rPr>
      </w:pPr>
      <w:r>
        <w:rPr>
          <w:rFonts w:ascii="SimSun" w:hAnsi="SimSun" w:eastAsia="SimSun" w:cs="SimSun"/>
          <w:sz w:val="24"/>
          <w:szCs w:val="24"/>
          <w:spacing w:val="-1"/>
        </w:rPr>
        <w:t>教材结构和内容须符合人才培养方案和本课程标准提出的要求。</w:t>
      </w:r>
    </w:p>
    <w:p>
      <w:pPr>
        <w:ind w:left="29" w:right="2" w:firstLine="477"/>
        <w:spacing w:before="183" w:line="347" w:lineRule="auto"/>
        <w:rPr>
          <w:rFonts w:ascii="SimSun" w:hAnsi="SimSun" w:eastAsia="SimSun" w:cs="SimSun"/>
          <w:sz w:val="24"/>
          <w:szCs w:val="24"/>
        </w:rPr>
      </w:pPr>
      <w:r>
        <w:rPr>
          <w:rFonts w:ascii="SimSun" w:hAnsi="SimSun" w:eastAsia="SimSun" w:cs="SimSun"/>
          <w:sz w:val="24"/>
          <w:szCs w:val="24"/>
          <w:spacing w:val="-3"/>
        </w:rPr>
        <w:t>教材编写应充分体现理论实践一体化教学的特点，理论知</w:t>
      </w:r>
      <w:r>
        <w:rPr>
          <w:rFonts w:ascii="SimSun" w:hAnsi="SimSun" w:eastAsia="SimSun" w:cs="SimSun"/>
          <w:sz w:val="24"/>
          <w:szCs w:val="24"/>
          <w:spacing w:val="-4"/>
        </w:rPr>
        <w:t>识和实践操作有机</w:t>
      </w:r>
      <w:r>
        <w:rPr>
          <w:rFonts w:ascii="SimSun" w:hAnsi="SimSun" w:eastAsia="SimSun" w:cs="SimSun"/>
          <w:sz w:val="24"/>
          <w:szCs w:val="24"/>
        </w:rPr>
        <w:t xml:space="preserve"> </w:t>
      </w:r>
      <w:r>
        <w:rPr>
          <w:rFonts w:ascii="SimSun" w:hAnsi="SimSun" w:eastAsia="SimSun" w:cs="SimSun"/>
          <w:sz w:val="24"/>
          <w:szCs w:val="24"/>
          <w:spacing w:val="-9"/>
        </w:rPr>
        <w:t>结合，内容的选择力求明确，可操作性强，便于贯彻“做中学、学中做</w:t>
      </w:r>
      <w:r>
        <w:rPr>
          <w:rFonts w:ascii="SimSun" w:hAnsi="SimSun" w:eastAsia="SimSun" w:cs="SimSun"/>
          <w:sz w:val="24"/>
          <w:szCs w:val="24"/>
          <w:spacing w:val="-87"/>
        </w:rPr>
        <w:t xml:space="preserve"> </w:t>
      </w:r>
      <w:r>
        <w:rPr>
          <w:rFonts w:ascii="SimSun" w:hAnsi="SimSun" w:eastAsia="SimSun" w:cs="SimSun"/>
          <w:sz w:val="24"/>
          <w:szCs w:val="24"/>
          <w:spacing w:val="-9"/>
        </w:rPr>
        <w:t>”的理念；</w:t>
      </w:r>
    </w:p>
    <w:p>
      <w:pPr>
        <w:ind w:left="506"/>
        <w:spacing w:before="34" w:line="219" w:lineRule="auto"/>
        <w:rPr>
          <w:rFonts w:ascii="SimSun" w:hAnsi="SimSun" w:eastAsia="SimSun" w:cs="SimSun"/>
          <w:sz w:val="24"/>
          <w:szCs w:val="24"/>
        </w:rPr>
      </w:pPr>
      <w:r>
        <w:rPr>
          <w:rFonts w:ascii="SimSun" w:hAnsi="SimSun" w:eastAsia="SimSun" w:cs="SimSun"/>
          <w:sz w:val="24"/>
          <w:szCs w:val="24"/>
          <w:spacing w:val="-1"/>
        </w:rPr>
        <w:t>教材语言平实、图文并茂，便于学生自主学习。</w:t>
      </w:r>
    </w:p>
    <w:p>
      <w:pPr>
        <w:ind w:left="506"/>
        <w:spacing w:before="183" w:line="219" w:lineRule="auto"/>
        <w:rPr>
          <w:rFonts w:ascii="SimSun" w:hAnsi="SimSun" w:eastAsia="SimSun" w:cs="SimSun"/>
          <w:sz w:val="24"/>
          <w:szCs w:val="24"/>
        </w:rPr>
      </w:pPr>
      <w:r>
        <w:rPr>
          <w:rFonts w:ascii="SimSun" w:hAnsi="SimSun" w:eastAsia="SimSun" w:cs="SimSun"/>
          <w:sz w:val="24"/>
          <w:szCs w:val="24"/>
          <w:spacing w:val="-1"/>
        </w:rPr>
        <w:t>教材内容能及时反映在显示生活中大量使用的新技术和新产品。</w:t>
      </w:r>
    </w:p>
    <w:p>
      <w:pPr>
        <w:spacing w:line="219" w:lineRule="auto"/>
        <w:sectPr>
          <w:footerReference w:type="default" r:id="rId103"/>
          <w:pgSz w:w="11906" w:h="16839"/>
          <w:pgMar w:top="1431" w:right="1738" w:bottom="1354" w:left="1785" w:header="0" w:footer="1188" w:gutter="0"/>
        </w:sectPr>
        <w:rPr>
          <w:rFonts w:ascii="SimSun" w:hAnsi="SimSun" w:eastAsia="SimSun" w:cs="SimSun"/>
          <w:sz w:val="24"/>
          <w:szCs w:val="24"/>
        </w:rPr>
      </w:pP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ind w:left="1786"/>
        <w:spacing w:before="188" w:line="223" w:lineRule="auto"/>
        <w:outlineLvl w:val="0"/>
        <w:rPr>
          <w:rFonts w:ascii="SimSun" w:hAnsi="SimSun" w:eastAsia="SimSun" w:cs="SimSun"/>
          <w:sz w:val="58"/>
          <w:szCs w:val="58"/>
        </w:rPr>
      </w:pPr>
      <w:bookmarkStart w:name="bookmark12" w:id="32"/>
      <w:bookmarkEnd w:id="32"/>
      <w:r>
        <w:rPr>
          <w:rFonts w:ascii="SimSun" w:hAnsi="SimSun" w:eastAsia="SimSun" w:cs="SimSun"/>
          <w:sz w:val="58"/>
          <w:szCs w:val="58"/>
          <w:b/>
          <w:bCs/>
          <w:spacing w:val="11"/>
        </w:rPr>
        <w:t>西安育华职业高中</w:t>
      </w:r>
    </w:p>
    <w:p>
      <w:pPr>
        <w:pStyle w:val="BodyText"/>
        <w:spacing w:line="258" w:lineRule="auto"/>
        <w:rPr/>
      </w:pPr>
      <w:r/>
    </w:p>
    <w:p>
      <w:pPr>
        <w:ind w:left="1174"/>
        <w:spacing w:before="189" w:line="223" w:lineRule="auto"/>
        <w:outlineLvl w:val="0"/>
        <w:rPr>
          <w:rFonts w:ascii="SimSun" w:hAnsi="SimSun" w:eastAsia="SimSun" w:cs="SimSun"/>
          <w:sz w:val="58"/>
          <w:szCs w:val="58"/>
        </w:rPr>
      </w:pPr>
      <w:bookmarkStart w:name="bookmark11" w:id="33"/>
      <w:bookmarkEnd w:id="33"/>
      <w:r>
        <w:rPr>
          <w:rFonts w:ascii="SimSun" w:hAnsi="SimSun" w:eastAsia="SimSun" w:cs="SimSun"/>
          <w:sz w:val="58"/>
          <w:szCs w:val="58"/>
          <w:b/>
          <w:bCs/>
          <w:spacing w:val="13"/>
        </w:rPr>
        <w:t>《构成基础》课程标准</w:t>
      </w:r>
    </w:p>
    <w:p>
      <w:pPr>
        <w:spacing w:line="223" w:lineRule="auto"/>
        <w:sectPr>
          <w:footerReference w:type="default" r:id="rId104"/>
          <w:pgSz w:w="11906" w:h="16839"/>
          <w:pgMar w:top="1431" w:right="1785" w:bottom="1354" w:left="1785" w:header="0" w:footer="1188" w:gutter="0"/>
        </w:sectPr>
        <w:rPr>
          <w:rFonts w:ascii="SimSun" w:hAnsi="SimSun" w:eastAsia="SimSun" w:cs="SimSun"/>
          <w:sz w:val="58"/>
          <w:szCs w:val="58"/>
        </w:rPr>
      </w:pPr>
    </w:p>
    <w:p>
      <w:pPr>
        <w:ind w:left="23"/>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56"/>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6" w:lineRule="auto"/>
        <w:rPr/>
      </w:pPr>
      <w:r/>
    </w:p>
    <w:p>
      <w:pPr>
        <w:pStyle w:val="BodyText"/>
        <w:spacing w:line="286" w:lineRule="auto"/>
        <w:rPr/>
      </w:pPr>
      <w:r/>
    </w:p>
    <w:p>
      <w:pPr>
        <w:pStyle w:val="BodyText"/>
        <w:spacing w:line="287" w:lineRule="auto"/>
        <w:rPr/>
      </w:pPr>
      <w:r/>
    </w:p>
    <w:p>
      <w:pPr>
        <w:ind w:left="8" w:right="171" w:firstLine="490"/>
        <w:spacing w:before="78" w:line="349" w:lineRule="auto"/>
        <w:jc w:val="both"/>
        <w:rPr>
          <w:rFonts w:ascii="SimSun" w:hAnsi="SimSun" w:eastAsia="SimSun" w:cs="SimSun"/>
          <w:sz w:val="24"/>
          <w:szCs w:val="24"/>
        </w:rPr>
      </w:pPr>
      <w:r>
        <w:rPr>
          <w:rFonts w:ascii="SimSun" w:hAnsi="SimSun" w:eastAsia="SimSun" w:cs="SimSun"/>
          <w:sz w:val="24"/>
          <w:szCs w:val="24"/>
          <w:spacing w:val="-11"/>
        </w:rPr>
        <w:t>本课程是工艺美术专业的专业必修课程，主要培养</w:t>
      </w:r>
      <w:r>
        <w:rPr>
          <w:rFonts w:ascii="SimSun" w:hAnsi="SimSun" w:eastAsia="SimSun" w:cs="SimSun"/>
          <w:sz w:val="24"/>
          <w:szCs w:val="24"/>
          <w:spacing w:val="-12"/>
        </w:rPr>
        <w:t>工艺美术专业学生的构成、色</w:t>
      </w:r>
      <w:r>
        <w:rPr>
          <w:rFonts w:ascii="SimSun" w:hAnsi="SimSun" w:eastAsia="SimSun" w:cs="SimSun"/>
          <w:sz w:val="24"/>
          <w:szCs w:val="24"/>
        </w:rPr>
        <w:t xml:space="preserve"> </w:t>
      </w:r>
      <w:r>
        <w:rPr>
          <w:rFonts w:ascii="SimSun" w:hAnsi="SimSun" w:eastAsia="SimSun" w:cs="SimSun"/>
          <w:sz w:val="24"/>
          <w:szCs w:val="24"/>
          <w:spacing w:val="-10"/>
        </w:rPr>
        <w:t>彩认知、审美、色彩语言驾驭等专业能力和</w:t>
      </w:r>
      <w:r>
        <w:rPr>
          <w:rFonts w:ascii="SimSun" w:hAnsi="SimSun" w:eastAsia="SimSun" w:cs="SimSun"/>
          <w:sz w:val="24"/>
          <w:szCs w:val="24"/>
          <w:spacing w:val="-11"/>
        </w:rPr>
        <w:t>方法能力，以及培养学生的团队协作、沟</w:t>
      </w:r>
      <w:r>
        <w:rPr>
          <w:rFonts w:ascii="SimSun" w:hAnsi="SimSun" w:eastAsia="SimSun" w:cs="SimSun"/>
          <w:sz w:val="24"/>
          <w:szCs w:val="24"/>
        </w:rPr>
        <w:t xml:space="preserve"> </w:t>
      </w:r>
      <w:r>
        <w:rPr>
          <w:rFonts w:ascii="SimSun" w:hAnsi="SimSun" w:eastAsia="SimSun" w:cs="SimSun"/>
          <w:sz w:val="24"/>
          <w:szCs w:val="24"/>
          <w:spacing w:val="-10"/>
        </w:rPr>
        <w:t>通表达、工作责任心、职业规范和职业道德等综合素质和能力。</w:t>
      </w:r>
    </w:p>
    <w:p>
      <w:pPr>
        <w:ind w:left="13" w:right="171" w:firstLine="483"/>
        <w:spacing w:before="36" w:line="350" w:lineRule="auto"/>
        <w:jc w:val="both"/>
        <w:rPr>
          <w:rFonts w:ascii="SimSun" w:hAnsi="SimSun" w:eastAsia="SimSun" w:cs="SimSun"/>
          <w:sz w:val="24"/>
          <w:szCs w:val="24"/>
        </w:rPr>
      </w:pPr>
      <w:r>
        <w:rPr>
          <w:rFonts w:ascii="SimSun" w:hAnsi="SimSun" w:eastAsia="SimSun" w:cs="SimSun"/>
          <w:sz w:val="24"/>
          <w:szCs w:val="24"/>
          <w:spacing w:val="-11"/>
        </w:rPr>
        <w:t>通过具体的构成方法，使学生掌握形式美的法则并熟</w:t>
      </w:r>
      <w:r>
        <w:rPr>
          <w:rFonts w:ascii="SimSun" w:hAnsi="SimSun" w:eastAsia="SimSun" w:cs="SimSun"/>
          <w:sz w:val="24"/>
          <w:szCs w:val="24"/>
          <w:spacing w:val="-12"/>
        </w:rPr>
        <w:t>悉各种构成方法；通过综合</w:t>
      </w:r>
      <w:r>
        <w:rPr>
          <w:rFonts w:ascii="SimSun" w:hAnsi="SimSun" w:eastAsia="SimSun" w:cs="SimSun"/>
          <w:sz w:val="24"/>
          <w:szCs w:val="24"/>
        </w:rPr>
        <w:t xml:space="preserve"> </w:t>
      </w:r>
      <w:r>
        <w:rPr>
          <w:rFonts w:ascii="SimSun" w:hAnsi="SimSun" w:eastAsia="SimSun" w:cs="SimSun"/>
          <w:sz w:val="24"/>
          <w:szCs w:val="24"/>
          <w:spacing w:val="-7"/>
        </w:rPr>
        <w:t>实训让学生认知色彩感情,具备驾驭色彩的能力和提</w:t>
      </w:r>
      <w:r>
        <w:rPr>
          <w:rFonts w:ascii="SimSun" w:hAnsi="SimSun" w:eastAsia="SimSun" w:cs="SimSun"/>
          <w:sz w:val="24"/>
          <w:szCs w:val="24"/>
          <w:spacing w:val="-8"/>
        </w:rPr>
        <w:t>高审美能力；通过分组实训培养</w:t>
      </w:r>
      <w:r>
        <w:rPr>
          <w:rFonts w:ascii="SimSun" w:hAnsi="SimSun" w:eastAsia="SimSun" w:cs="SimSun"/>
          <w:sz w:val="24"/>
          <w:szCs w:val="24"/>
        </w:rPr>
        <w:t xml:space="preserve"> </w:t>
      </w:r>
      <w:r>
        <w:rPr>
          <w:rFonts w:ascii="SimSun" w:hAnsi="SimSun" w:eastAsia="SimSun" w:cs="SimSun"/>
          <w:sz w:val="24"/>
          <w:szCs w:val="24"/>
          <w:spacing w:val="-10"/>
        </w:rPr>
        <w:t>团队合作精神、沟通表达能力。</w:t>
      </w:r>
    </w:p>
    <w:p>
      <w:pPr>
        <w:ind w:left="7" w:firstLine="491"/>
        <w:spacing w:before="36" w:line="354" w:lineRule="auto"/>
        <w:rPr>
          <w:rFonts w:ascii="SimSun" w:hAnsi="SimSun" w:eastAsia="SimSun" w:cs="SimSun"/>
          <w:sz w:val="24"/>
          <w:szCs w:val="24"/>
        </w:rPr>
      </w:pPr>
      <w:r>
        <w:rPr>
          <w:rFonts w:ascii="SimSun" w:hAnsi="SimSun" w:eastAsia="SimSun" w:cs="SimSun"/>
          <w:sz w:val="24"/>
          <w:szCs w:val="24"/>
          <w:spacing w:val="-13"/>
        </w:rPr>
        <w:t>本课程的教学内容是以构成训练为向导，以典型构成方法为基点，综合理论知识，</w:t>
      </w:r>
      <w:r>
        <w:rPr>
          <w:rFonts w:ascii="SimSun" w:hAnsi="SimSun" w:eastAsia="SimSun" w:cs="SimSun"/>
          <w:sz w:val="24"/>
          <w:szCs w:val="24"/>
          <w:spacing w:val="2"/>
        </w:rPr>
        <w:t xml:space="preserve"> </w:t>
      </w:r>
      <w:r>
        <w:rPr>
          <w:rFonts w:ascii="SimSun" w:hAnsi="SimSun" w:eastAsia="SimSun" w:cs="SimSun"/>
          <w:sz w:val="24"/>
          <w:szCs w:val="24"/>
          <w:spacing w:val="-10"/>
        </w:rPr>
        <w:t>操作技能和职业素养为一体的思路设计。通过</w:t>
      </w:r>
      <w:r>
        <w:rPr>
          <w:rFonts w:ascii="SimSun" w:hAnsi="SimSun" w:eastAsia="SimSun" w:cs="SimSun"/>
          <w:sz w:val="24"/>
          <w:szCs w:val="24"/>
          <w:spacing w:val="-11"/>
        </w:rPr>
        <w:t>完成各种学习情境的学习，学生不但能</w:t>
      </w:r>
      <w:r>
        <w:rPr>
          <w:rFonts w:ascii="SimSun" w:hAnsi="SimSun" w:eastAsia="SimSun" w:cs="SimSun"/>
          <w:sz w:val="24"/>
          <w:szCs w:val="24"/>
        </w:rPr>
        <w:t xml:space="preserve">  </w:t>
      </w:r>
      <w:r>
        <w:rPr>
          <w:rFonts w:ascii="SimSun" w:hAnsi="SimSun" w:eastAsia="SimSun" w:cs="SimSun"/>
          <w:sz w:val="24"/>
          <w:szCs w:val="24"/>
          <w:spacing w:val="-10"/>
        </w:rPr>
        <w:t>够掌握平面构成的方法与色彩的专业知识和审美能力，还能够全面培养其团队协作、</w:t>
      </w:r>
      <w:r>
        <w:rPr>
          <w:rFonts w:ascii="SimSun" w:hAnsi="SimSun" w:eastAsia="SimSun" w:cs="SimSun"/>
          <w:sz w:val="24"/>
          <w:szCs w:val="24"/>
          <w:spacing w:val="4"/>
        </w:rPr>
        <w:t xml:space="preserve">  </w:t>
      </w:r>
      <w:r>
        <w:rPr>
          <w:rFonts w:ascii="SimSun" w:hAnsi="SimSun" w:eastAsia="SimSun" w:cs="SimSun"/>
          <w:sz w:val="24"/>
          <w:szCs w:val="24"/>
          <w:spacing w:val="-10"/>
        </w:rPr>
        <w:t>沟通表达、工作责任心、职业道德与规范等综</w:t>
      </w:r>
      <w:r>
        <w:rPr>
          <w:rFonts w:ascii="SimSun" w:hAnsi="SimSun" w:eastAsia="SimSun" w:cs="SimSun"/>
          <w:sz w:val="24"/>
          <w:szCs w:val="24"/>
          <w:spacing w:val="-11"/>
        </w:rPr>
        <w:t>合素质，使学生通过学习的过程掌握工</w:t>
      </w:r>
      <w:r>
        <w:rPr>
          <w:rFonts w:ascii="SimSun" w:hAnsi="SimSun" w:eastAsia="SimSun" w:cs="SimSun"/>
          <w:sz w:val="24"/>
          <w:szCs w:val="24"/>
        </w:rPr>
        <w:t xml:space="preserve">  </w:t>
      </w:r>
      <w:r>
        <w:rPr>
          <w:rFonts w:ascii="SimSun" w:hAnsi="SimSun" w:eastAsia="SimSun" w:cs="SimSun"/>
          <w:sz w:val="24"/>
          <w:szCs w:val="24"/>
          <w:spacing w:val="-10"/>
        </w:rPr>
        <w:t>作岗位所需要的各项技能和相关专业知识。</w:t>
      </w:r>
    </w:p>
    <w:p>
      <w:pPr>
        <w:pStyle w:val="BodyText"/>
        <w:spacing w:line="332" w:lineRule="auto"/>
        <w:rPr/>
      </w:pPr>
      <w:r/>
    </w:p>
    <w:p>
      <w:pPr>
        <w:pStyle w:val="BodyText"/>
        <w:spacing w:line="333" w:lineRule="auto"/>
        <w:rPr/>
      </w:pPr>
      <w:r/>
    </w:p>
    <w:p>
      <w:pPr>
        <w:ind w:left="556"/>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300" w:lineRule="auto"/>
        <w:rPr/>
      </w:pPr>
      <w:r/>
    </w:p>
    <w:p>
      <w:pPr>
        <w:pStyle w:val="BodyText"/>
        <w:spacing w:line="301" w:lineRule="auto"/>
        <w:rPr/>
      </w:pPr>
      <w:r/>
    </w:p>
    <w:p>
      <w:pPr>
        <w:pStyle w:val="BodyText"/>
        <w:spacing w:line="301" w:lineRule="auto"/>
        <w:rPr/>
      </w:pPr>
      <w:r/>
    </w:p>
    <w:p>
      <w:pPr>
        <w:ind w:right="236" w:firstLine="459"/>
        <w:spacing w:before="78" w:line="352" w:lineRule="auto"/>
        <w:jc w:val="both"/>
        <w:rPr>
          <w:rFonts w:ascii="SimSun" w:hAnsi="SimSun" w:eastAsia="SimSun" w:cs="SimSun"/>
          <w:sz w:val="24"/>
          <w:szCs w:val="24"/>
        </w:rPr>
      </w:pPr>
      <w:r>
        <w:rPr>
          <w:rFonts w:ascii="SimSun" w:hAnsi="SimSun" w:eastAsia="SimSun" w:cs="SimSun"/>
          <w:sz w:val="24"/>
          <w:szCs w:val="24"/>
          <w:spacing w:val="-5"/>
        </w:rPr>
        <w:t>通过构成基础的教学和训练，让学生掌握构成</w:t>
      </w:r>
      <w:r>
        <w:rPr>
          <w:rFonts w:ascii="SimSun" w:hAnsi="SimSun" w:eastAsia="SimSun" w:cs="SimSun"/>
          <w:sz w:val="24"/>
          <w:szCs w:val="24"/>
          <w:spacing w:val="-6"/>
        </w:rPr>
        <w:t>基本原理，熟练运用构成要素进</w:t>
      </w:r>
      <w:r>
        <w:rPr>
          <w:rFonts w:ascii="SimSun" w:hAnsi="SimSun" w:eastAsia="SimSun" w:cs="SimSun"/>
          <w:sz w:val="24"/>
          <w:szCs w:val="24"/>
        </w:rPr>
        <w:t xml:space="preserve"> </w:t>
      </w:r>
      <w:r>
        <w:rPr>
          <w:rFonts w:ascii="SimSun" w:hAnsi="SimSun" w:eastAsia="SimSun" w:cs="SimSun"/>
          <w:sz w:val="24"/>
          <w:szCs w:val="24"/>
          <w:spacing w:val="-6"/>
        </w:rPr>
        <w:t>行创作。开启学生的创造性思维，运用不同的设计手段和创作条件进行创新。加强</w:t>
      </w:r>
      <w:r>
        <w:rPr>
          <w:rFonts w:ascii="SimSun" w:hAnsi="SimSun" w:eastAsia="SimSun" w:cs="SimSun"/>
          <w:sz w:val="24"/>
          <w:szCs w:val="24"/>
          <w:spacing w:val="11"/>
        </w:rPr>
        <w:t xml:space="preserve"> </w:t>
      </w:r>
      <w:r>
        <w:rPr>
          <w:rFonts w:ascii="SimSun" w:hAnsi="SimSun" w:eastAsia="SimSun" w:cs="SimSun"/>
          <w:sz w:val="24"/>
          <w:szCs w:val="24"/>
          <w:spacing w:val="-6"/>
        </w:rPr>
        <w:t>学生对创作形式的培养和创意思维的训练，提高学生平面、色彩和空间的综合表现</w:t>
      </w:r>
      <w:r>
        <w:rPr>
          <w:rFonts w:ascii="SimSun" w:hAnsi="SimSun" w:eastAsia="SimSun" w:cs="SimSun"/>
          <w:sz w:val="24"/>
          <w:szCs w:val="24"/>
          <w:spacing w:val="11"/>
        </w:rPr>
        <w:t xml:space="preserve"> </w:t>
      </w:r>
      <w:r>
        <w:rPr>
          <w:rFonts w:ascii="SimSun" w:hAnsi="SimSun" w:eastAsia="SimSun" w:cs="SimSun"/>
          <w:sz w:val="24"/>
          <w:szCs w:val="24"/>
          <w:spacing w:val="-8"/>
        </w:rPr>
        <w:t>能力，从而使学生的设计从形式到内涵得到全面的提升。</w:t>
      </w:r>
    </w:p>
    <w:p>
      <w:pPr>
        <w:ind w:left="7" w:right="236" w:firstLine="493"/>
        <w:spacing w:before="34" w:line="351" w:lineRule="auto"/>
        <w:jc w:val="both"/>
        <w:rPr>
          <w:rFonts w:ascii="SimSun" w:hAnsi="SimSun" w:eastAsia="SimSun" w:cs="SimSun"/>
          <w:sz w:val="24"/>
          <w:szCs w:val="24"/>
        </w:rPr>
      </w:pPr>
      <w:r>
        <w:rPr>
          <w:rFonts w:ascii="SimSun" w:hAnsi="SimSun" w:eastAsia="SimSun" w:cs="SimSun"/>
          <w:sz w:val="24"/>
          <w:szCs w:val="24"/>
          <w:spacing w:val="-7"/>
        </w:rPr>
        <w:t>理论结合实际的教学方法。在课程前期，进行理论教学，当学生掌握基本的理</w:t>
      </w:r>
      <w:r>
        <w:rPr>
          <w:rFonts w:ascii="SimSun" w:hAnsi="SimSun" w:eastAsia="SimSun" w:cs="SimSun"/>
          <w:sz w:val="24"/>
          <w:szCs w:val="24"/>
          <w:spacing w:val="13"/>
        </w:rPr>
        <w:t xml:space="preserve"> </w:t>
      </w:r>
      <w:r>
        <w:rPr>
          <w:rFonts w:ascii="SimSun" w:hAnsi="SimSun" w:eastAsia="SimSun" w:cs="SimSun"/>
          <w:sz w:val="24"/>
          <w:szCs w:val="24"/>
          <w:spacing w:val="-6"/>
        </w:rPr>
        <w:t>论知识后进入实践环节也可分部分进行，组织学生进行符合课程要求和内容的有针</w:t>
      </w:r>
      <w:r>
        <w:rPr>
          <w:rFonts w:ascii="SimSun" w:hAnsi="SimSun" w:eastAsia="SimSun" w:cs="SimSun"/>
          <w:sz w:val="24"/>
          <w:szCs w:val="24"/>
          <w:spacing w:val="4"/>
        </w:rPr>
        <w:t xml:space="preserve"> </w:t>
      </w:r>
      <w:r>
        <w:rPr>
          <w:rFonts w:ascii="SimSun" w:hAnsi="SimSun" w:eastAsia="SimSun" w:cs="SimSun"/>
          <w:sz w:val="24"/>
          <w:szCs w:val="24"/>
          <w:spacing w:val="-6"/>
        </w:rPr>
        <w:t>对性的实践作业，同时教师对学生进行指导。在教学中要充分利用教科书中的构成</w:t>
      </w:r>
    </w:p>
    <w:p>
      <w:pPr>
        <w:spacing w:line="351" w:lineRule="auto"/>
        <w:sectPr>
          <w:footerReference w:type="default" r:id="rId105"/>
          <w:pgSz w:w="11910" w:h="16840"/>
          <w:pgMar w:top="1392" w:right="1547" w:bottom="1363" w:left="1688" w:header="0" w:footer="1198" w:gutter="0"/>
        </w:sectPr>
        <w:rPr>
          <w:rFonts w:ascii="SimSun" w:hAnsi="SimSun" w:eastAsia="SimSun" w:cs="SimSun"/>
          <w:sz w:val="24"/>
          <w:szCs w:val="24"/>
        </w:rPr>
      </w:pPr>
    </w:p>
    <w:p>
      <w:pPr>
        <w:ind w:left="23" w:right="65" w:hanging="10"/>
        <w:spacing w:before="47" w:line="345" w:lineRule="auto"/>
        <w:rPr>
          <w:rFonts w:ascii="SimSun" w:hAnsi="SimSun" w:eastAsia="SimSun" w:cs="SimSun"/>
          <w:sz w:val="24"/>
          <w:szCs w:val="24"/>
        </w:rPr>
      </w:pPr>
      <w:r>
        <w:rPr>
          <w:rFonts w:ascii="SimSun" w:hAnsi="SimSun" w:eastAsia="SimSun" w:cs="SimSun"/>
          <w:sz w:val="24"/>
          <w:szCs w:val="24"/>
          <w:spacing w:val="-6"/>
        </w:rPr>
        <w:t>作品范例，要通过这些范例作品，讲解有一定抽象性的构成形式要素等内容。必要</w:t>
      </w:r>
      <w:r>
        <w:rPr>
          <w:rFonts w:ascii="SimSun" w:hAnsi="SimSun" w:eastAsia="SimSun" w:cs="SimSun"/>
          <w:sz w:val="24"/>
          <w:szCs w:val="24"/>
          <w:spacing w:val="2"/>
        </w:rPr>
        <w:t xml:space="preserve"> </w:t>
      </w:r>
      <w:r>
        <w:rPr>
          <w:rFonts w:ascii="SimSun" w:hAnsi="SimSun" w:eastAsia="SimSun" w:cs="SimSun"/>
          <w:sz w:val="24"/>
          <w:szCs w:val="24"/>
          <w:spacing w:val="-8"/>
        </w:rPr>
        <w:t>时还要用以前学生制作的构成作品辅助讲解，以帮助学生理解抽</w:t>
      </w:r>
      <w:r>
        <w:rPr>
          <w:rFonts w:ascii="SimSun" w:hAnsi="SimSun" w:eastAsia="SimSun" w:cs="SimSun"/>
          <w:sz w:val="24"/>
          <w:szCs w:val="24"/>
          <w:spacing w:val="-9"/>
        </w:rPr>
        <w:t>象的内容。</w:t>
      </w:r>
    </w:p>
    <w:p>
      <w:pPr>
        <w:ind w:left="12" w:right="64" w:firstLine="490"/>
        <w:spacing w:before="35" w:line="353" w:lineRule="auto"/>
        <w:jc w:val="both"/>
        <w:rPr>
          <w:rFonts w:ascii="SimSun" w:hAnsi="SimSun" w:eastAsia="SimSun" w:cs="SimSun"/>
          <w:sz w:val="24"/>
          <w:szCs w:val="24"/>
        </w:rPr>
      </w:pPr>
      <w:r>
        <w:rPr>
          <w:rFonts w:ascii="SimSun" w:hAnsi="SimSun" w:eastAsia="SimSun" w:cs="SimSun"/>
          <w:sz w:val="24"/>
          <w:szCs w:val="24"/>
          <w:spacing w:val="-7"/>
        </w:rPr>
        <w:t>本课程的教学还需要通过一定数量的构成设计制作练习，帮助学生逐渐掌握基</w:t>
      </w:r>
      <w:r>
        <w:rPr>
          <w:rFonts w:ascii="SimSun" w:hAnsi="SimSun" w:eastAsia="SimSun" w:cs="SimSun"/>
          <w:sz w:val="24"/>
          <w:szCs w:val="24"/>
          <w:spacing w:val="15"/>
        </w:rPr>
        <w:t xml:space="preserve"> </w:t>
      </w:r>
      <w:r>
        <w:rPr>
          <w:rFonts w:ascii="SimSun" w:hAnsi="SimSun" w:eastAsia="SimSun" w:cs="SimSun"/>
          <w:sz w:val="24"/>
          <w:szCs w:val="24"/>
          <w:spacing w:val="-6"/>
        </w:rPr>
        <w:t>本的立体构成设计规律。在制作构成作品所用的材料方面，可以尽量使用简便寻的</w:t>
      </w:r>
      <w:r>
        <w:rPr>
          <w:rFonts w:ascii="SimSun" w:hAnsi="SimSun" w:eastAsia="SimSun" w:cs="SimSun"/>
          <w:sz w:val="24"/>
          <w:szCs w:val="24"/>
          <w:spacing w:val="3"/>
        </w:rPr>
        <w:t xml:space="preserve"> </w:t>
      </w:r>
      <w:r>
        <w:rPr>
          <w:rFonts w:ascii="SimSun" w:hAnsi="SimSun" w:eastAsia="SimSun" w:cs="SimSun"/>
          <w:sz w:val="24"/>
          <w:szCs w:val="24"/>
          <w:spacing w:val="-6"/>
        </w:rPr>
        <w:t>材料，如硬纸、塑料吸管等等，使学生能够在教师的指导下通过较多的构成设计练</w:t>
      </w:r>
      <w:r>
        <w:rPr>
          <w:rFonts w:ascii="SimSun" w:hAnsi="SimSun" w:eastAsia="SimSun" w:cs="SimSun"/>
          <w:sz w:val="24"/>
          <w:szCs w:val="24"/>
          <w:spacing w:val="3"/>
        </w:rPr>
        <w:t xml:space="preserve"> </w:t>
      </w:r>
      <w:r>
        <w:rPr>
          <w:rFonts w:ascii="SimSun" w:hAnsi="SimSun" w:eastAsia="SimSun" w:cs="SimSun"/>
          <w:sz w:val="24"/>
          <w:szCs w:val="24"/>
          <w:spacing w:val="-8"/>
        </w:rPr>
        <w:t>习，掌握规律。达到增强学员构成意识感觉，提高学员构成创作意识的目的。</w:t>
      </w:r>
    </w:p>
    <w:p>
      <w:pPr>
        <w:pStyle w:val="BodyText"/>
        <w:spacing w:line="265" w:lineRule="auto"/>
        <w:rPr/>
      </w:pPr>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11"/>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07"/>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4" w:lineRule="auto"/>
        <w:rPr/>
      </w:pPr>
      <w:r/>
    </w:p>
    <w:p>
      <w:pPr>
        <w:pStyle w:val="BodyText"/>
        <w:spacing w:line="285" w:lineRule="auto"/>
        <w:rPr/>
      </w:pPr>
      <w:r/>
    </w:p>
    <w:p>
      <w:pPr>
        <w:pStyle w:val="BodyText"/>
        <w:spacing w:line="285" w:lineRule="auto"/>
        <w:rPr/>
      </w:pPr>
      <w:r/>
    </w:p>
    <w:p>
      <w:pPr>
        <w:ind w:left="467"/>
        <w:spacing w:before="79" w:line="219" w:lineRule="auto"/>
        <w:rPr>
          <w:rFonts w:ascii="SimSun" w:hAnsi="SimSun" w:eastAsia="SimSun" w:cs="SimSun"/>
          <w:sz w:val="24"/>
          <w:szCs w:val="24"/>
        </w:rPr>
      </w:pPr>
      <w:r>
        <w:rPr>
          <w:rFonts w:ascii="SimSun" w:hAnsi="SimSun" w:eastAsia="SimSun" w:cs="SimSun"/>
          <w:sz w:val="24"/>
          <w:szCs w:val="24"/>
          <w:spacing w:val="-8"/>
        </w:rPr>
        <w:t>构成基础课程的学科核心素养主要包括以下几个方面：</w:t>
      </w:r>
    </w:p>
    <w:p>
      <w:pPr>
        <w:pStyle w:val="BodyText"/>
        <w:spacing w:line="283" w:lineRule="auto"/>
        <w:rPr/>
      </w:pPr>
      <w:r/>
    </w:p>
    <w:p>
      <w:pPr>
        <w:pStyle w:val="BodyText"/>
        <w:spacing w:line="283" w:lineRule="auto"/>
        <w:rPr/>
      </w:pPr>
      <w:r/>
    </w:p>
    <w:p>
      <w:pPr>
        <w:ind w:right="2" w:firstLine="493"/>
        <w:spacing w:before="78" w:line="350" w:lineRule="auto"/>
        <w:jc w:val="both"/>
        <w:rPr>
          <w:rFonts w:ascii="SimSun" w:hAnsi="SimSun" w:eastAsia="SimSun" w:cs="SimSun"/>
          <w:sz w:val="24"/>
          <w:szCs w:val="24"/>
        </w:rPr>
      </w:pPr>
      <w:r>
        <w:rPr>
          <w:rFonts w:ascii="SimHei" w:hAnsi="SimHei" w:eastAsia="SimHei" w:cs="SimHei"/>
          <w:sz w:val="24"/>
          <w:szCs w:val="24"/>
          <w:b/>
          <w:bCs/>
          <w:spacing w:val="-7"/>
        </w:rPr>
        <w:t>1.空间认知：</w:t>
      </w:r>
      <w:r>
        <w:rPr>
          <w:rFonts w:ascii="SimSun" w:hAnsi="SimSun" w:eastAsia="SimSun" w:cs="SimSun"/>
          <w:sz w:val="24"/>
          <w:szCs w:val="24"/>
          <w:spacing w:val="-7"/>
        </w:rPr>
        <w:t>空间认知是指对空间位置、形态、尺度、方位等</w:t>
      </w:r>
      <w:r>
        <w:rPr>
          <w:rFonts w:ascii="SimSun" w:hAnsi="SimSun" w:eastAsia="SimSun" w:cs="SimSun"/>
          <w:sz w:val="24"/>
          <w:szCs w:val="24"/>
          <w:spacing w:val="-8"/>
        </w:rPr>
        <w:t>要素的感知和理</w:t>
      </w:r>
      <w:r>
        <w:rPr>
          <w:rFonts w:ascii="SimSun" w:hAnsi="SimSun" w:eastAsia="SimSun" w:cs="SimSun"/>
          <w:sz w:val="24"/>
          <w:szCs w:val="24"/>
        </w:rPr>
        <w:t xml:space="preserve"> </w:t>
      </w:r>
      <w:r>
        <w:rPr>
          <w:rFonts w:ascii="SimSun" w:hAnsi="SimSun" w:eastAsia="SimSun" w:cs="SimSun"/>
          <w:sz w:val="24"/>
          <w:szCs w:val="24"/>
          <w:spacing w:val="-10"/>
        </w:rPr>
        <w:t>解。在构成基础课程中，学生需要了解空间的基本概念和原理，掌握</w:t>
      </w:r>
      <w:r>
        <w:rPr>
          <w:rFonts w:ascii="SimSun" w:hAnsi="SimSun" w:eastAsia="SimSun" w:cs="SimSun"/>
          <w:sz w:val="24"/>
          <w:szCs w:val="24"/>
          <w:spacing w:val="-11"/>
        </w:rPr>
        <w:t>空间的表现方法</w:t>
      </w:r>
      <w:r>
        <w:rPr>
          <w:rFonts w:ascii="SimSun" w:hAnsi="SimSun" w:eastAsia="SimSun" w:cs="SimSun"/>
          <w:sz w:val="24"/>
          <w:szCs w:val="24"/>
        </w:rPr>
        <w:t xml:space="preserve"> </w:t>
      </w:r>
      <w:r>
        <w:rPr>
          <w:rFonts w:ascii="SimSun" w:hAnsi="SimSun" w:eastAsia="SimSun" w:cs="SimSun"/>
          <w:sz w:val="24"/>
          <w:szCs w:val="24"/>
          <w:spacing w:val="-8"/>
        </w:rPr>
        <w:t>和技巧，能够运用空间语言进行设计表达。</w:t>
      </w:r>
    </w:p>
    <w:p>
      <w:pPr>
        <w:ind w:left="1" w:firstLine="477"/>
        <w:spacing w:before="37" w:line="350" w:lineRule="auto"/>
        <w:jc w:val="both"/>
        <w:rPr>
          <w:rFonts w:ascii="SimSun" w:hAnsi="SimSun" w:eastAsia="SimSun" w:cs="SimSun"/>
          <w:sz w:val="24"/>
          <w:szCs w:val="24"/>
        </w:rPr>
      </w:pPr>
      <w:r>
        <w:rPr>
          <w:rFonts w:ascii="SimHei" w:hAnsi="SimHei" w:eastAsia="SimHei" w:cs="SimHei"/>
          <w:sz w:val="24"/>
          <w:szCs w:val="24"/>
          <w:b/>
          <w:bCs/>
          <w:spacing w:val="-7"/>
        </w:rPr>
        <w:t>2.形态塑造：</w:t>
      </w:r>
      <w:r>
        <w:rPr>
          <w:rFonts w:ascii="SimSun" w:hAnsi="SimSun" w:eastAsia="SimSun" w:cs="SimSun"/>
          <w:sz w:val="24"/>
          <w:szCs w:val="24"/>
          <w:spacing w:val="-7"/>
        </w:rPr>
        <w:t>形态是构成基础课程中的核心要素之一，学生需要了解形态的基</w:t>
      </w:r>
      <w:r>
        <w:rPr>
          <w:rFonts w:ascii="SimSun" w:hAnsi="SimSun" w:eastAsia="SimSun" w:cs="SimSun"/>
          <w:sz w:val="24"/>
          <w:szCs w:val="24"/>
          <w:spacing w:val="7"/>
        </w:rPr>
        <w:t xml:space="preserve"> </w:t>
      </w:r>
      <w:r>
        <w:rPr>
          <w:rFonts w:ascii="SimSun" w:hAnsi="SimSun" w:eastAsia="SimSun" w:cs="SimSun"/>
          <w:sz w:val="24"/>
          <w:szCs w:val="24"/>
          <w:spacing w:val="-10"/>
        </w:rPr>
        <w:t>本概念和类型，掌握形态塑造的方法和技巧，能够运用不同的材料和</w:t>
      </w:r>
      <w:r>
        <w:rPr>
          <w:rFonts w:ascii="SimSun" w:hAnsi="SimSun" w:eastAsia="SimSun" w:cs="SimSun"/>
          <w:sz w:val="24"/>
          <w:szCs w:val="24"/>
          <w:spacing w:val="-11"/>
        </w:rPr>
        <w:t>工具进行形态创</w:t>
      </w:r>
      <w:r>
        <w:rPr>
          <w:rFonts w:ascii="SimSun" w:hAnsi="SimSun" w:eastAsia="SimSun" w:cs="SimSun"/>
          <w:sz w:val="24"/>
          <w:szCs w:val="24"/>
        </w:rPr>
        <w:t xml:space="preserve"> </w:t>
      </w:r>
      <w:r>
        <w:rPr>
          <w:rFonts w:ascii="SimSun" w:hAnsi="SimSun" w:eastAsia="SimSun" w:cs="SimSun"/>
          <w:sz w:val="24"/>
          <w:szCs w:val="24"/>
          <w:spacing w:val="-6"/>
        </w:rPr>
        <w:t>作。</w:t>
      </w:r>
    </w:p>
    <w:p>
      <w:pPr>
        <w:ind w:left="20" w:right="86" w:firstLine="460"/>
        <w:spacing w:before="35" w:line="344" w:lineRule="auto"/>
        <w:rPr>
          <w:rFonts w:ascii="SimSun" w:hAnsi="SimSun" w:eastAsia="SimSun" w:cs="SimSun"/>
          <w:sz w:val="24"/>
          <w:szCs w:val="24"/>
        </w:rPr>
      </w:pPr>
      <w:r>
        <w:rPr>
          <w:rFonts w:ascii="SimHei" w:hAnsi="SimHei" w:eastAsia="SimHei" w:cs="SimHei"/>
          <w:sz w:val="24"/>
          <w:szCs w:val="24"/>
          <w:b/>
          <w:bCs/>
          <w:spacing w:val="-7"/>
        </w:rPr>
        <w:t>3.色彩搭配：</w:t>
      </w:r>
      <w:r>
        <w:rPr>
          <w:rFonts w:ascii="SimSun" w:hAnsi="SimSun" w:eastAsia="SimSun" w:cs="SimSun"/>
          <w:sz w:val="24"/>
          <w:szCs w:val="24"/>
          <w:spacing w:val="-7"/>
        </w:rPr>
        <w:t>色彩是构成基础课程中不可或缺的要素之一，学生需要了解色彩</w:t>
      </w:r>
      <w:r>
        <w:rPr>
          <w:rFonts w:ascii="SimSun" w:hAnsi="SimSun" w:eastAsia="SimSun" w:cs="SimSun"/>
          <w:sz w:val="24"/>
          <w:szCs w:val="24"/>
          <w:spacing w:val="5"/>
        </w:rPr>
        <w:t xml:space="preserve"> </w:t>
      </w:r>
      <w:r>
        <w:rPr>
          <w:rFonts w:ascii="SimSun" w:hAnsi="SimSun" w:eastAsia="SimSun" w:cs="SimSun"/>
          <w:sz w:val="24"/>
          <w:szCs w:val="24"/>
          <w:spacing w:val="-9"/>
        </w:rPr>
        <w:t>的基本原理和搭配技巧，掌握色彩搭配技巧。</w:t>
      </w:r>
    </w:p>
    <w:p>
      <w:pPr>
        <w:pStyle w:val="BodyText"/>
        <w:spacing w:line="293" w:lineRule="auto"/>
        <w:rPr/>
      </w:pPr>
      <w:r/>
    </w:p>
    <w:p>
      <w:pPr>
        <w:pStyle w:val="BodyText"/>
        <w:spacing w:line="293" w:lineRule="auto"/>
        <w:rPr/>
      </w:pPr>
      <w:r/>
    </w:p>
    <w:p>
      <w:pPr>
        <w:pStyle w:val="BodyText"/>
        <w:spacing w:line="294" w:lineRule="auto"/>
        <w:rPr/>
      </w:pPr>
      <w:r/>
    </w:p>
    <w:p>
      <w:pPr>
        <w:ind w:left="738"/>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spacing w:line="222" w:lineRule="auto"/>
        <w:sectPr>
          <w:footerReference w:type="default" r:id="rId106"/>
          <w:pgSz w:w="11910" w:h="16840"/>
          <w:pgMar w:top="1400" w:right="1719" w:bottom="1363" w:left="1683" w:header="0" w:footer="1198" w:gutter="0"/>
        </w:sectPr>
        <w:rPr>
          <w:rFonts w:ascii="FangSong" w:hAnsi="FangSong" w:eastAsia="FangSong" w:cs="FangSong"/>
          <w:sz w:val="30"/>
          <w:szCs w:val="30"/>
        </w:rPr>
      </w:pPr>
    </w:p>
    <w:p>
      <w:pPr>
        <w:pStyle w:val="BodyText"/>
        <w:spacing w:line="300" w:lineRule="auto"/>
        <w:rPr/>
      </w:pPr>
      <w:r/>
    </w:p>
    <w:p>
      <w:pPr>
        <w:ind w:left="493"/>
        <w:spacing w:before="78" w:line="224" w:lineRule="auto"/>
        <w:rPr>
          <w:rFonts w:ascii="SimHei" w:hAnsi="SimHei" w:eastAsia="SimHei" w:cs="SimHei"/>
          <w:sz w:val="24"/>
          <w:szCs w:val="24"/>
        </w:rPr>
      </w:pPr>
      <w:r>
        <w:rPr>
          <w:rFonts w:ascii="SimHei" w:hAnsi="SimHei" w:eastAsia="SimHei" w:cs="SimHei"/>
          <w:sz w:val="24"/>
          <w:szCs w:val="24"/>
          <w:b/>
          <w:bCs/>
          <w:spacing w:val="-6"/>
        </w:rPr>
        <w:t>1.总体目标</w:t>
      </w:r>
    </w:p>
    <w:p>
      <w:pPr>
        <w:ind w:right="90" w:firstLine="463"/>
        <w:spacing w:before="177" w:line="352" w:lineRule="auto"/>
        <w:rPr>
          <w:rFonts w:ascii="SimSun" w:hAnsi="SimSun" w:eastAsia="SimSun" w:cs="SimSun"/>
          <w:sz w:val="24"/>
          <w:szCs w:val="24"/>
        </w:rPr>
      </w:pPr>
      <w:r>
        <w:rPr>
          <w:rFonts w:ascii="SimSun" w:hAnsi="SimSun" w:eastAsia="SimSun" w:cs="SimSun"/>
          <w:sz w:val="24"/>
          <w:szCs w:val="24"/>
          <w:spacing w:val="-5"/>
        </w:rPr>
        <w:t>通过本课程的学习和技能培训，使学生了解美的形式法则，色彩的搭配关</w:t>
      </w:r>
      <w:r>
        <w:rPr>
          <w:rFonts w:ascii="SimSun" w:hAnsi="SimSun" w:eastAsia="SimSun" w:cs="SimSun"/>
          <w:sz w:val="24"/>
          <w:szCs w:val="24"/>
          <w:spacing w:val="-6"/>
        </w:rPr>
        <w:t>系，</w:t>
      </w:r>
      <w:r>
        <w:rPr>
          <w:rFonts w:ascii="SimSun" w:hAnsi="SimSun" w:eastAsia="SimSun" w:cs="SimSun"/>
          <w:sz w:val="24"/>
          <w:szCs w:val="24"/>
        </w:rPr>
        <w:t xml:space="preserve"> </w:t>
      </w:r>
      <w:r>
        <w:rPr>
          <w:rFonts w:ascii="SimSun" w:hAnsi="SimSun" w:eastAsia="SimSun" w:cs="SimSun"/>
          <w:sz w:val="24"/>
          <w:szCs w:val="24"/>
          <w:spacing w:val="-5"/>
        </w:rPr>
        <w:t>空间及立体形态的构成方法，能够根据设计课题要求进行创新</w:t>
      </w:r>
      <w:r>
        <w:rPr>
          <w:rFonts w:ascii="SimSun" w:hAnsi="SimSun" w:eastAsia="SimSun" w:cs="SimSun"/>
          <w:sz w:val="24"/>
          <w:szCs w:val="24"/>
          <w:spacing w:val="-6"/>
        </w:rPr>
        <w:t>设计，形成解决实际</w:t>
      </w:r>
      <w:r>
        <w:rPr>
          <w:rFonts w:ascii="SimSun" w:hAnsi="SimSun" w:eastAsia="SimSun" w:cs="SimSun"/>
          <w:sz w:val="24"/>
          <w:szCs w:val="24"/>
        </w:rPr>
        <w:t xml:space="preserve"> </w:t>
      </w:r>
      <w:r>
        <w:rPr>
          <w:rFonts w:ascii="SimSun" w:hAnsi="SimSun" w:eastAsia="SimSun" w:cs="SimSun"/>
          <w:sz w:val="24"/>
          <w:szCs w:val="24"/>
          <w:spacing w:val="-5"/>
        </w:rPr>
        <w:t>应用问题的方法能力，并注意渗透思想教育，逐步培养学生的</w:t>
      </w:r>
      <w:r>
        <w:rPr>
          <w:rFonts w:ascii="SimSun" w:hAnsi="SimSun" w:eastAsia="SimSun" w:cs="SimSun"/>
          <w:sz w:val="24"/>
          <w:szCs w:val="24"/>
          <w:spacing w:val="-6"/>
        </w:rPr>
        <w:t>辩证思维，加强学生</w:t>
      </w:r>
      <w:r>
        <w:rPr>
          <w:rFonts w:ascii="SimSun" w:hAnsi="SimSun" w:eastAsia="SimSun" w:cs="SimSun"/>
          <w:sz w:val="24"/>
          <w:szCs w:val="24"/>
        </w:rPr>
        <w:t xml:space="preserve"> </w:t>
      </w:r>
      <w:r>
        <w:rPr>
          <w:rFonts w:ascii="SimSun" w:hAnsi="SimSun" w:eastAsia="SimSun" w:cs="SimSun"/>
          <w:sz w:val="24"/>
          <w:szCs w:val="24"/>
          <w:spacing w:val="-8"/>
        </w:rPr>
        <w:t>的职业道德观念。</w:t>
      </w:r>
    </w:p>
    <w:p>
      <w:pPr>
        <w:pStyle w:val="BodyText"/>
        <w:spacing w:line="419" w:lineRule="auto"/>
        <w:rPr/>
      </w:pPr>
      <w:r/>
    </w:p>
    <w:p>
      <w:pPr>
        <w:ind w:left="479"/>
        <w:spacing w:before="78" w:line="224" w:lineRule="auto"/>
        <w:rPr>
          <w:rFonts w:ascii="SimHei" w:hAnsi="SimHei" w:eastAsia="SimHei" w:cs="SimHei"/>
          <w:sz w:val="24"/>
          <w:szCs w:val="24"/>
        </w:rPr>
      </w:pPr>
      <w:r>
        <w:rPr>
          <w:rFonts w:ascii="SimHei" w:hAnsi="SimHei" w:eastAsia="SimHei" w:cs="SimHei"/>
          <w:sz w:val="24"/>
          <w:szCs w:val="24"/>
          <w:b/>
          <w:bCs/>
          <w:spacing w:val="-4"/>
        </w:rPr>
        <w:t>2.具体目标</w:t>
      </w:r>
    </w:p>
    <w:p>
      <w:pPr>
        <w:ind w:left="475"/>
        <w:spacing w:before="177" w:line="220" w:lineRule="auto"/>
        <w:rPr>
          <w:rFonts w:ascii="SimSun" w:hAnsi="SimSun" w:eastAsia="SimSun" w:cs="SimSun"/>
          <w:sz w:val="24"/>
          <w:szCs w:val="24"/>
        </w:rPr>
      </w:pPr>
      <w:r>
        <w:rPr>
          <w:rFonts w:ascii="SimSun" w:hAnsi="SimSun" w:eastAsia="SimSun" w:cs="SimSun"/>
          <w:sz w:val="24"/>
          <w:szCs w:val="24"/>
          <w:spacing w:val="-9"/>
        </w:rPr>
        <w:t>（1）知识目标</w:t>
      </w:r>
    </w:p>
    <w:p>
      <w:pPr>
        <w:ind w:left="13" w:right="92" w:firstLine="495"/>
        <w:spacing w:before="180" w:line="350" w:lineRule="auto"/>
        <w:rPr>
          <w:rFonts w:ascii="SimSun" w:hAnsi="SimSun" w:eastAsia="SimSun" w:cs="SimSun"/>
          <w:sz w:val="24"/>
          <w:szCs w:val="24"/>
        </w:rPr>
      </w:pPr>
      <w:r>
        <w:rPr>
          <w:rFonts w:ascii="SimSun" w:hAnsi="SimSun" w:eastAsia="SimSun" w:cs="SimSun"/>
          <w:sz w:val="24"/>
          <w:szCs w:val="24"/>
          <w:spacing w:val="-6"/>
        </w:rPr>
        <w:t>掌握现代构成设计的概念、分类及形式美法</w:t>
      </w:r>
      <w:r>
        <w:rPr>
          <w:rFonts w:ascii="SimSun" w:hAnsi="SimSun" w:eastAsia="SimSun" w:cs="SimSun"/>
          <w:sz w:val="24"/>
          <w:szCs w:val="24"/>
          <w:spacing w:val="-7"/>
        </w:rPr>
        <w:t>则。了解色彩的成因，并懂得用色</w:t>
      </w:r>
      <w:r>
        <w:rPr>
          <w:rFonts w:ascii="SimSun" w:hAnsi="SimSun" w:eastAsia="SimSun" w:cs="SimSun"/>
          <w:sz w:val="24"/>
          <w:szCs w:val="24"/>
        </w:rPr>
        <w:t xml:space="preserve"> </w:t>
      </w:r>
      <w:r>
        <w:rPr>
          <w:rFonts w:ascii="SimSun" w:hAnsi="SimSun" w:eastAsia="SimSun" w:cs="SimSun"/>
          <w:sz w:val="24"/>
          <w:szCs w:val="24"/>
          <w:spacing w:val="-6"/>
        </w:rPr>
        <w:t>彩进行色彩设计。了解立体构成中的形状包括哪些要素、立体构成中材料的种类，</w:t>
      </w:r>
      <w:r>
        <w:rPr>
          <w:rFonts w:ascii="SimSun" w:hAnsi="SimSun" w:eastAsia="SimSun" w:cs="SimSun"/>
          <w:sz w:val="24"/>
          <w:szCs w:val="24"/>
          <w:spacing w:val="12"/>
        </w:rPr>
        <w:t xml:space="preserve"> </w:t>
      </w:r>
      <w:r>
        <w:rPr>
          <w:rFonts w:ascii="SimSun" w:hAnsi="SimSun" w:eastAsia="SimSun" w:cs="SimSun"/>
          <w:sz w:val="24"/>
          <w:szCs w:val="24"/>
          <w:spacing w:val="-8"/>
        </w:rPr>
        <w:t>掌握立体构成的技法。</w:t>
      </w:r>
    </w:p>
    <w:p>
      <w:pPr>
        <w:ind w:left="514"/>
        <w:spacing w:before="36" w:line="219" w:lineRule="auto"/>
        <w:rPr>
          <w:rFonts w:ascii="SimSun" w:hAnsi="SimSun" w:eastAsia="SimSun" w:cs="SimSun"/>
          <w:sz w:val="24"/>
          <w:szCs w:val="24"/>
        </w:rPr>
      </w:pPr>
      <w:r>
        <w:rPr>
          <w:rFonts w:ascii="SimSun" w:hAnsi="SimSun" w:eastAsia="SimSun" w:cs="SimSun"/>
          <w:sz w:val="24"/>
          <w:szCs w:val="24"/>
          <w:spacing w:val="-9"/>
        </w:rPr>
        <w:t>（2）能力目标</w:t>
      </w:r>
    </w:p>
    <w:p>
      <w:pPr>
        <w:ind w:right="41" w:firstLine="458"/>
        <w:spacing w:before="181" w:line="350" w:lineRule="auto"/>
        <w:rPr>
          <w:rFonts w:ascii="SimSun" w:hAnsi="SimSun" w:eastAsia="SimSun" w:cs="SimSun"/>
          <w:sz w:val="24"/>
          <w:szCs w:val="24"/>
        </w:rPr>
      </w:pPr>
      <w:r>
        <w:rPr>
          <w:rFonts w:ascii="SimSun" w:hAnsi="SimSun" w:eastAsia="SimSun" w:cs="SimSun"/>
          <w:sz w:val="24"/>
          <w:szCs w:val="24"/>
          <w:spacing w:val="-10"/>
        </w:rPr>
        <w:t>能按照设计课题的要求，对设计课题进行从二维平面形象到</w:t>
      </w:r>
      <w:r>
        <w:rPr>
          <w:rFonts w:ascii="SimSun" w:hAnsi="SimSun" w:eastAsia="SimSun" w:cs="SimSun"/>
          <w:sz w:val="24"/>
          <w:szCs w:val="24"/>
          <w:spacing w:val="-11"/>
        </w:rPr>
        <w:t>三维空间形态的全面</w:t>
      </w:r>
      <w:r>
        <w:rPr>
          <w:rFonts w:ascii="SimSun" w:hAnsi="SimSun" w:eastAsia="SimSun" w:cs="SimSun"/>
          <w:sz w:val="24"/>
          <w:szCs w:val="24"/>
        </w:rPr>
        <w:t xml:space="preserve"> </w:t>
      </w:r>
      <w:r>
        <w:rPr>
          <w:rFonts w:ascii="SimSun" w:hAnsi="SimSun" w:eastAsia="SimSun" w:cs="SimSun"/>
          <w:sz w:val="24"/>
          <w:szCs w:val="24"/>
          <w:spacing w:val="-10"/>
        </w:rPr>
        <w:t>创新设计；能对设计项目进行版式设计，并进行符合设计主题</w:t>
      </w:r>
      <w:r>
        <w:rPr>
          <w:rFonts w:ascii="SimSun" w:hAnsi="SimSun" w:eastAsia="SimSun" w:cs="SimSun"/>
          <w:sz w:val="24"/>
          <w:szCs w:val="24"/>
          <w:spacing w:val="-11"/>
        </w:rPr>
        <w:t>的色彩设计；具备完成</w:t>
      </w:r>
      <w:r>
        <w:rPr>
          <w:rFonts w:ascii="SimSun" w:hAnsi="SimSun" w:eastAsia="SimSun" w:cs="SimSun"/>
          <w:sz w:val="24"/>
          <w:szCs w:val="24"/>
        </w:rPr>
        <w:t xml:space="preserve"> </w:t>
      </w:r>
      <w:r>
        <w:rPr>
          <w:rFonts w:ascii="SimSun" w:hAnsi="SimSun" w:eastAsia="SimSun" w:cs="SimSun"/>
          <w:sz w:val="24"/>
          <w:szCs w:val="24"/>
          <w:spacing w:val="-8"/>
        </w:rPr>
        <w:t>具体设计项目的信息交流和沟通能力。</w:t>
      </w:r>
    </w:p>
    <w:p>
      <w:pPr>
        <w:ind w:left="475"/>
        <w:spacing w:before="37" w:line="219" w:lineRule="auto"/>
        <w:rPr>
          <w:rFonts w:ascii="SimSun" w:hAnsi="SimSun" w:eastAsia="SimSun" w:cs="SimSun"/>
          <w:sz w:val="24"/>
          <w:szCs w:val="24"/>
        </w:rPr>
      </w:pPr>
      <w:r>
        <w:rPr>
          <w:rFonts w:ascii="SimSun" w:hAnsi="SimSun" w:eastAsia="SimSun" w:cs="SimSun"/>
          <w:sz w:val="24"/>
          <w:szCs w:val="24"/>
          <w:spacing w:val="-9"/>
        </w:rPr>
        <w:t>（3）素质目标</w:t>
      </w:r>
    </w:p>
    <w:p>
      <w:pPr>
        <w:ind w:firstLine="468"/>
        <w:spacing w:before="179" w:line="354" w:lineRule="auto"/>
        <w:rPr>
          <w:rFonts w:ascii="SimSun" w:hAnsi="SimSun" w:eastAsia="SimSun" w:cs="SimSun"/>
          <w:sz w:val="24"/>
          <w:szCs w:val="24"/>
        </w:rPr>
      </w:pPr>
      <w:r>
        <w:rPr>
          <w:rFonts w:ascii="SimSun" w:hAnsi="SimSun" w:eastAsia="SimSun" w:cs="SimSun"/>
          <w:sz w:val="24"/>
          <w:szCs w:val="24"/>
          <w:spacing w:val="-10"/>
        </w:rPr>
        <w:t>具有沟通能力及团队协作精神；具有分析问</w:t>
      </w:r>
      <w:r>
        <w:rPr>
          <w:rFonts w:ascii="SimSun" w:hAnsi="SimSun" w:eastAsia="SimSun" w:cs="SimSun"/>
          <w:sz w:val="24"/>
          <w:szCs w:val="24"/>
          <w:spacing w:val="-11"/>
        </w:rPr>
        <w:t>题、解决问题的能力；具有用于创新</w:t>
      </w:r>
      <w:r>
        <w:rPr>
          <w:rFonts w:ascii="SimSun" w:hAnsi="SimSun" w:eastAsia="SimSun" w:cs="SimSun"/>
          <w:sz w:val="24"/>
          <w:szCs w:val="24"/>
        </w:rPr>
        <w:t xml:space="preserve"> </w:t>
      </w:r>
      <w:r>
        <w:rPr>
          <w:rFonts w:ascii="SimSun" w:hAnsi="SimSun" w:eastAsia="SimSun" w:cs="SimSun"/>
          <w:sz w:val="24"/>
          <w:szCs w:val="24"/>
          <w:spacing w:val="-9"/>
        </w:rPr>
        <w:t>勇于创新、敬业乐业的工作作风；具有质量意识、团队协作意识；具有社</w:t>
      </w:r>
      <w:r>
        <w:rPr>
          <w:rFonts w:ascii="SimSun" w:hAnsi="SimSun" w:eastAsia="SimSun" w:cs="SimSun"/>
          <w:sz w:val="24"/>
          <w:szCs w:val="24"/>
          <w:spacing w:val="-10"/>
        </w:rPr>
        <w:t>会责任感。</w:t>
      </w:r>
      <w:r>
        <w:rPr>
          <w:rFonts w:ascii="SimSun" w:hAnsi="SimSun" w:eastAsia="SimSun" w:cs="SimSun"/>
          <w:sz w:val="24"/>
          <w:szCs w:val="24"/>
        </w:rPr>
        <w:t xml:space="preserve"> </w:t>
      </w:r>
      <w:r>
        <w:rPr>
          <w:rFonts w:ascii="SimSun" w:hAnsi="SimSun" w:eastAsia="SimSun" w:cs="SimSun"/>
          <w:sz w:val="24"/>
          <w:szCs w:val="24"/>
          <w:spacing w:val="-10"/>
        </w:rPr>
        <w:t>培养学生虚心、好学的品质；培养学生注意身边事物的观察的行为；</w:t>
      </w:r>
      <w:r>
        <w:rPr>
          <w:rFonts w:ascii="SimSun" w:hAnsi="SimSun" w:eastAsia="SimSun" w:cs="SimSun"/>
          <w:sz w:val="24"/>
          <w:szCs w:val="24"/>
          <w:spacing w:val="-11"/>
        </w:rPr>
        <w:t>培养学生善于对</w:t>
      </w:r>
      <w:r>
        <w:rPr>
          <w:rFonts w:ascii="SimSun" w:hAnsi="SimSun" w:eastAsia="SimSun" w:cs="SimSun"/>
          <w:sz w:val="24"/>
          <w:szCs w:val="24"/>
        </w:rPr>
        <w:t xml:space="preserve"> </w:t>
      </w:r>
      <w:r>
        <w:rPr>
          <w:rFonts w:ascii="SimSun" w:hAnsi="SimSun" w:eastAsia="SimSun" w:cs="SimSun"/>
          <w:sz w:val="24"/>
          <w:szCs w:val="24"/>
          <w:spacing w:val="-10"/>
        </w:rPr>
        <w:t>平时生活中美好事物的积累；培养学生发散性想象思维；培养学生视</w:t>
      </w:r>
      <w:r>
        <w:rPr>
          <w:rFonts w:ascii="SimSun" w:hAnsi="SimSun" w:eastAsia="SimSun" w:cs="SimSun"/>
          <w:sz w:val="24"/>
          <w:szCs w:val="24"/>
          <w:spacing w:val="-11"/>
        </w:rPr>
        <w:t>觉想象力和表现</w:t>
      </w:r>
      <w:r>
        <w:rPr>
          <w:rFonts w:ascii="SimSun" w:hAnsi="SimSun" w:eastAsia="SimSun" w:cs="SimSun"/>
          <w:sz w:val="24"/>
          <w:szCs w:val="24"/>
        </w:rPr>
        <w:t xml:space="preserve"> </w:t>
      </w:r>
      <w:r>
        <w:rPr>
          <w:rFonts w:ascii="SimSun" w:hAnsi="SimSun" w:eastAsia="SimSun" w:cs="SimSun"/>
          <w:sz w:val="24"/>
          <w:szCs w:val="24"/>
          <w:spacing w:val="-5"/>
        </w:rPr>
        <w:t>力。</w:t>
      </w:r>
    </w:p>
    <w:p>
      <w:pPr>
        <w:pStyle w:val="BodyText"/>
        <w:spacing w:line="280" w:lineRule="auto"/>
        <w:rPr/>
      </w:pPr>
      <w:r/>
    </w:p>
    <w:p>
      <w:pPr>
        <w:pStyle w:val="BodyText"/>
        <w:spacing w:line="280" w:lineRule="auto"/>
        <w:rPr/>
      </w:pPr>
      <w:r/>
    </w:p>
    <w:p>
      <w:pPr>
        <w:pStyle w:val="BodyText"/>
        <w:spacing w:line="281" w:lineRule="auto"/>
        <w:rPr/>
      </w:pPr>
      <w:r/>
    </w:p>
    <w:p>
      <w:pPr>
        <w:pStyle w:val="BodyText"/>
        <w:spacing w:line="281" w:lineRule="auto"/>
        <w:rPr/>
      </w:pPr>
      <w:r/>
    </w:p>
    <w:p>
      <w:pPr>
        <w:ind w:left="30"/>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7" w:right="36" w:firstLine="457"/>
        <w:spacing w:before="78" w:line="329" w:lineRule="auto"/>
        <w:rPr>
          <w:rFonts w:ascii="SimSun" w:hAnsi="SimSun" w:eastAsia="SimSun" w:cs="SimSun"/>
          <w:sz w:val="24"/>
          <w:szCs w:val="24"/>
        </w:rPr>
      </w:pPr>
      <w:r>
        <w:rPr>
          <w:rFonts w:ascii="SimSun" w:hAnsi="SimSun" w:eastAsia="SimSun" w:cs="SimSun"/>
          <w:sz w:val="24"/>
          <w:szCs w:val="24"/>
          <w:spacing w:val="-10"/>
        </w:rPr>
        <w:t>本课程实践性较强，为了实现教、学、做一体化的教学目</w:t>
      </w:r>
      <w:r>
        <w:rPr>
          <w:rFonts w:ascii="SimSun" w:hAnsi="SimSun" w:eastAsia="SimSun" w:cs="SimSun"/>
          <w:sz w:val="24"/>
          <w:szCs w:val="24"/>
          <w:spacing w:val="-11"/>
        </w:rPr>
        <w:t>标，在讲义或教材的编</w:t>
      </w:r>
      <w:r>
        <w:rPr>
          <w:rFonts w:ascii="SimSun" w:hAnsi="SimSun" w:eastAsia="SimSun" w:cs="SimSun"/>
          <w:sz w:val="24"/>
          <w:szCs w:val="24"/>
        </w:rPr>
        <w:t xml:space="preserve"> </w:t>
      </w:r>
      <w:r>
        <w:rPr>
          <w:rFonts w:ascii="SimSun" w:hAnsi="SimSun" w:eastAsia="SimSun" w:cs="SimSun"/>
          <w:sz w:val="24"/>
          <w:szCs w:val="24"/>
          <w:spacing w:val="-10"/>
        </w:rPr>
        <w:t>写体例上要首先突出项目实施的方法和步骤，给出构成设</w:t>
      </w:r>
      <w:r>
        <w:rPr>
          <w:rFonts w:ascii="SimSun" w:hAnsi="SimSun" w:eastAsia="SimSun" w:cs="SimSun"/>
          <w:sz w:val="24"/>
          <w:szCs w:val="24"/>
          <w:spacing w:val="-11"/>
        </w:rPr>
        <w:t>计的完整步骤。必要的基本</w:t>
      </w:r>
    </w:p>
    <w:p>
      <w:pPr>
        <w:spacing w:line="329" w:lineRule="auto"/>
        <w:sectPr>
          <w:footerReference w:type="default" r:id="rId107"/>
          <w:pgSz w:w="11910" w:h="16840"/>
          <w:pgMar w:top="1431" w:right="1682" w:bottom="1363" w:left="1683" w:header="0" w:footer="1198" w:gutter="0"/>
        </w:sectPr>
        <w:rPr>
          <w:rFonts w:ascii="SimSun" w:hAnsi="SimSun" w:eastAsia="SimSun" w:cs="SimSun"/>
          <w:sz w:val="24"/>
          <w:szCs w:val="24"/>
        </w:rPr>
      </w:pPr>
    </w:p>
    <w:p>
      <w:pPr>
        <w:ind w:left="8"/>
        <w:spacing w:before="48" w:line="350" w:lineRule="auto"/>
        <w:jc w:val="both"/>
        <w:rPr>
          <w:rFonts w:ascii="SimSun" w:hAnsi="SimSun" w:eastAsia="SimSun" w:cs="SimSun"/>
          <w:sz w:val="24"/>
          <w:szCs w:val="24"/>
        </w:rPr>
      </w:pPr>
      <w:r>
        <w:rPr>
          <w:rFonts w:ascii="SimSun" w:hAnsi="SimSun" w:eastAsia="SimSun" w:cs="SimSun"/>
          <w:sz w:val="24"/>
          <w:szCs w:val="24"/>
          <w:spacing w:val="-10"/>
        </w:rPr>
        <w:t>概念和原理分析贯穿在教师和学生共同分析原理的过程中，内容循</w:t>
      </w:r>
      <w:r>
        <w:rPr>
          <w:rFonts w:ascii="SimSun" w:hAnsi="SimSun" w:eastAsia="SimSun" w:cs="SimSun"/>
          <w:sz w:val="24"/>
          <w:szCs w:val="24"/>
          <w:spacing w:val="-11"/>
        </w:rPr>
        <w:t>序渐进，学习内容</w:t>
      </w:r>
      <w:r>
        <w:rPr>
          <w:rFonts w:ascii="SimSun" w:hAnsi="SimSun" w:eastAsia="SimSun" w:cs="SimSun"/>
          <w:sz w:val="24"/>
          <w:szCs w:val="24"/>
        </w:rPr>
        <w:t xml:space="preserve"> </w:t>
      </w:r>
      <w:r>
        <w:rPr>
          <w:rFonts w:ascii="SimSun" w:hAnsi="SimSun" w:eastAsia="SimSun" w:cs="SimSun"/>
          <w:sz w:val="24"/>
          <w:szCs w:val="24"/>
          <w:spacing w:val="-10"/>
        </w:rPr>
        <w:t>从简单到复杂，学生从理论到实践，再到理论再到实践不断循环，使学生</w:t>
      </w:r>
      <w:r>
        <w:rPr>
          <w:rFonts w:ascii="SimSun" w:hAnsi="SimSun" w:eastAsia="SimSun" w:cs="SimSun"/>
          <w:sz w:val="24"/>
          <w:szCs w:val="24"/>
          <w:spacing w:val="-11"/>
        </w:rPr>
        <w:t>实际操作水</w:t>
      </w:r>
      <w:r>
        <w:rPr>
          <w:rFonts w:ascii="SimSun" w:hAnsi="SimSun" w:eastAsia="SimSun" w:cs="SimSun"/>
          <w:sz w:val="24"/>
          <w:szCs w:val="24"/>
        </w:rPr>
        <w:t xml:space="preserve"> </w:t>
      </w:r>
      <w:r>
        <w:rPr>
          <w:rFonts w:ascii="SimSun" w:hAnsi="SimSun" w:eastAsia="SimSun" w:cs="SimSun"/>
          <w:sz w:val="24"/>
          <w:szCs w:val="24"/>
          <w:spacing w:val="-7"/>
        </w:rPr>
        <w:t>平不断提升。</w:t>
      </w:r>
    </w:p>
    <w:p>
      <w:pPr>
        <w:pStyle w:val="BodyText"/>
        <w:spacing w:line="321" w:lineRule="auto"/>
        <w:rPr/>
      </w:pPr>
      <w:r/>
    </w:p>
    <w:p>
      <w:pPr>
        <w:pStyle w:val="BodyText"/>
        <w:spacing w:line="321" w:lineRule="auto"/>
        <w:rPr/>
      </w:pPr>
      <w:r/>
    </w:p>
    <w:p>
      <w:pPr>
        <w:ind w:left="643"/>
        <w:spacing w:before="98"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76" w:lineRule="auto"/>
        <w:rPr/>
      </w:pPr>
      <w:r/>
    </w:p>
    <w:p>
      <w:pPr>
        <w:pStyle w:val="BodyText"/>
        <w:spacing w:line="277" w:lineRule="auto"/>
        <w:rPr/>
      </w:pPr>
      <w:r/>
    </w:p>
    <w:p>
      <w:pPr>
        <w:pStyle w:val="BodyText"/>
        <w:spacing w:line="277" w:lineRule="auto"/>
        <w:rPr/>
      </w:pPr>
      <w:r/>
    </w:p>
    <w:p>
      <w:pPr>
        <w:ind w:left="13" w:right="2" w:firstLine="464"/>
        <w:spacing w:before="78" w:line="350" w:lineRule="auto"/>
        <w:jc w:val="both"/>
        <w:rPr>
          <w:rFonts w:ascii="SimSun" w:hAnsi="SimSun" w:eastAsia="SimSun" w:cs="SimSun"/>
          <w:sz w:val="24"/>
          <w:szCs w:val="24"/>
        </w:rPr>
      </w:pPr>
      <w:r>
        <w:rPr>
          <w:rFonts w:ascii="SimSun" w:hAnsi="SimSun" w:eastAsia="SimSun" w:cs="SimSun"/>
          <w:sz w:val="24"/>
          <w:szCs w:val="24"/>
          <w:spacing w:val="-7"/>
        </w:rPr>
        <w:t>根据构成基础课程有关要求，本课程安排了8个学习模块，通过完成学习情境中</w:t>
      </w:r>
      <w:r>
        <w:rPr>
          <w:rFonts w:ascii="SimSun" w:hAnsi="SimSun" w:eastAsia="SimSun" w:cs="SimSun"/>
          <w:sz w:val="24"/>
          <w:szCs w:val="24"/>
        </w:rPr>
        <w:t xml:space="preserve"> </w:t>
      </w:r>
      <w:r>
        <w:rPr>
          <w:rFonts w:ascii="SimSun" w:hAnsi="SimSun" w:eastAsia="SimSun" w:cs="SimSun"/>
          <w:sz w:val="24"/>
          <w:szCs w:val="24"/>
          <w:spacing w:val="-6"/>
        </w:rPr>
        <w:t>的工作任务，进而掌握“平面构成”、“色彩构成”的有关</w:t>
      </w:r>
      <w:r>
        <w:rPr>
          <w:rFonts w:ascii="SimSun" w:hAnsi="SimSun" w:eastAsia="SimSun" w:cs="SimSun"/>
          <w:sz w:val="24"/>
          <w:szCs w:val="24"/>
          <w:spacing w:val="-7"/>
        </w:rPr>
        <w:t>知识及实现方法。学习</w:t>
      </w:r>
      <w:r>
        <w:rPr>
          <w:rFonts w:ascii="SimSun" w:hAnsi="SimSun" w:eastAsia="SimSun" w:cs="SimSun"/>
          <w:sz w:val="24"/>
          <w:szCs w:val="24"/>
        </w:rPr>
        <w:t xml:space="preserve"> </w:t>
      </w:r>
      <w:r>
        <w:rPr>
          <w:rFonts w:ascii="SimSun" w:hAnsi="SimSun" w:eastAsia="SimSun" w:cs="SimSun"/>
          <w:sz w:val="24"/>
          <w:szCs w:val="24"/>
          <w:spacing w:val="-6"/>
        </w:rPr>
        <w:t>项目的模块设计思路是：目标——方法——过程——结果的顺</w:t>
      </w:r>
      <w:r>
        <w:rPr>
          <w:rFonts w:ascii="SimSun" w:hAnsi="SimSun" w:eastAsia="SimSun" w:cs="SimSun"/>
          <w:sz w:val="24"/>
          <w:szCs w:val="24"/>
          <w:spacing w:val="-7"/>
        </w:rPr>
        <w:t>序执行。</w:t>
      </w:r>
    </w:p>
    <w:p>
      <w:pPr>
        <w:pStyle w:val="BodyText"/>
        <w:spacing w:line="333" w:lineRule="auto"/>
        <w:rPr/>
      </w:pPr>
      <w:r/>
    </w:p>
    <w:p>
      <w:pPr>
        <w:pStyle w:val="BodyText"/>
        <w:spacing w:line="334" w:lineRule="auto"/>
        <w:rPr/>
      </w:pPr>
      <w:r/>
    </w:p>
    <w:p>
      <w:pPr>
        <w:ind w:left="742"/>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85" w:lineRule="auto"/>
        <w:rPr/>
      </w:pPr>
      <w:r/>
    </w:p>
    <w:p>
      <w:pPr>
        <w:pStyle w:val="BodyText"/>
        <w:spacing w:line="285" w:lineRule="auto"/>
        <w:rPr/>
      </w:pPr>
      <w:r/>
    </w:p>
    <w:p>
      <w:pPr>
        <w:pStyle w:val="BodyText"/>
        <w:spacing w:line="285" w:lineRule="auto"/>
        <w:rPr/>
      </w:pPr>
      <w:r/>
    </w:p>
    <w:p>
      <w:pPr>
        <w:ind w:left="14" w:right="4" w:firstLine="467"/>
        <w:spacing w:before="78" w:line="345" w:lineRule="auto"/>
        <w:rPr>
          <w:rFonts w:ascii="SimSun" w:hAnsi="SimSun" w:eastAsia="SimSun" w:cs="SimSun"/>
          <w:sz w:val="24"/>
          <w:szCs w:val="24"/>
        </w:rPr>
      </w:pPr>
      <w:r>
        <w:rPr>
          <w:rFonts w:ascii="SimSun" w:hAnsi="SimSun" w:eastAsia="SimSun" w:cs="SimSun"/>
          <w:sz w:val="24"/>
          <w:szCs w:val="24"/>
          <w:spacing w:val="-7"/>
        </w:rPr>
        <w:t>室内设计课程是必修内容，共36学时，2学分；拓展模块是任意选修内容，共18</w:t>
      </w:r>
      <w:r>
        <w:rPr>
          <w:rFonts w:ascii="SimSun" w:hAnsi="SimSun" w:eastAsia="SimSun" w:cs="SimSun"/>
          <w:sz w:val="24"/>
          <w:szCs w:val="24"/>
          <w:spacing w:val="7"/>
        </w:rPr>
        <w:t xml:space="preserve"> </w:t>
      </w:r>
      <w:r>
        <w:rPr>
          <w:rFonts w:ascii="SimSun" w:hAnsi="SimSun" w:eastAsia="SimSun" w:cs="SimSun"/>
          <w:sz w:val="24"/>
          <w:szCs w:val="24"/>
          <w:spacing w:val="-7"/>
        </w:rPr>
        <w:t>学时，1学分。</w:t>
      </w:r>
    </w:p>
    <w:p>
      <w:pPr>
        <w:spacing w:before="199"/>
        <w:rPr/>
      </w:pPr>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79"/>
              <w:spacing w:before="35" w:line="228" w:lineRule="auto"/>
              <w:rPr/>
            </w:pPr>
            <w:r>
              <w:rPr>
                <w:b/>
                <w:bCs/>
              </w:rPr>
              <w:t>模块</w:t>
            </w:r>
          </w:p>
        </w:tc>
        <w:tc>
          <w:tcPr>
            <w:tcW w:w="3982" w:type="dxa"/>
            <w:vAlign w:val="top"/>
          </w:tcPr>
          <w:p>
            <w:pPr>
              <w:pStyle w:val="TableText"/>
              <w:ind w:left="1816"/>
              <w:spacing w:before="35" w:line="228" w:lineRule="auto"/>
              <w:rPr/>
            </w:pPr>
            <w:r>
              <w:rPr>
                <w:b/>
                <w:bCs/>
                <w:spacing w:val="-9"/>
              </w:rPr>
              <w:t>内容</w:t>
            </w:r>
          </w:p>
        </w:tc>
        <w:tc>
          <w:tcPr>
            <w:tcW w:w="1757" w:type="dxa"/>
            <w:vAlign w:val="top"/>
          </w:tcPr>
          <w:p>
            <w:pPr>
              <w:pStyle w:val="TableText"/>
              <w:ind w:left="693"/>
              <w:spacing w:before="35" w:line="229" w:lineRule="auto"/>
              <w:rPr/>
            </w:pPr>
            <w:r>
              <w:rPr>
                <w:b/>
                <w:bCs/>
                <w:spacing w:val="-4"/>
              </w:rPr>
              <w:t>学时</w:t>
            </w:r>
          </w:p>
        </w:tc>
        <w:tc>
          <w:tcPr>
            <w:tcW w:w="1367" w:type="dxa"/>
            <w:vAlign w:val="top"/>
          </w:tcPr>
          <w:p>
            <w:pPr>
              <w:pStyle w:val="TableText"/>
              <w:ind w:left="297"/>
              <w:spacing w:before="35" w:line="229" w:lineRule="auto"/>
              <w:rPr/>
            </w:pPr>
            <w:r>
              <w:rPr>
                <w:b/>
                <w:bCs/>
                <w:spacing w:val="-3"/>
              </w:rPr>
              <w:t>学时小计</w:t>
            </w:r>
          </w:p>
        </w:tc>
      </w:tr>
      <w:tr>
        <w:trPr>
          <w:trHeight w:val="503" w:hRule="atLeast"/>
        </w:trPr>
        <w:tc>
          <w:tcPr>
            <w:tcW w:w="1358" w:type="dxa"/>
            <w:vAlign w:val="top"/>
            <w:vMerge w:val="restart"/>
            <w:tcBorders>
              <w:bottom w:val="nil"/>
            </w:tcBorders>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2"/>
              <w:spacing w:before="65" w:line="228" w:lineRule="auto"/>
              <w:rPr/>
            </w:pPr>
            <w:r>
              <w:rPr>
                <w:b/>
                <w:bCs/>
              </w:rPr>
              <w:t>基础模块</w:t>
            </w:r>
          </w:p>
        </w:tc>
        <w:tc>
          <w:tcPr>
            <w:tcW w:w="3982" w:type="dxa"/>
            <w:vAlign w:val="top"/>
          </w:tcPr>
          <w:p>
            <w:pPr>
              <w:pStyle w:val="TableText"/>
              <w:ind w:left="1630"/>
              <w:spacing w:before="76" w:line="228" w:lineRule="auto"/>
              <w:rPr/>
            </w:pPr>
            <w:r>
              <w:rPr>
                <w:spacing w:val="6"/>
              </w:rPr>
              <w:t>构成概述</w:t>
            </w:r>
          </w:p>
        </w:tc>
        <w:tc>
          <w:tcPr>
            <w:tcW w:w="1757" w:type="dxa"/>
            <w:vAlign w:val="top"/>
          </w:tcPr>
          <w:p>
            <w:pPr>
              <w:pStyle w:val="TableText"/>
              <w:ind w:left="790"/>
              <w:spacing w:before="65" w:line="189" w:lineRule="auto"/>
              <w:rPr/>
            </w:pPr>
            <w:r>
              <w:rPr/>
              <w:t>2</w:t>
            </w:r>
          </w:p>
        </w:tc>
        <w:tc>
          <w:tcPr>
            <w:tcW w:w="1367"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56"/>
              <w:spacing w:before="65" w:line="190" w:lineRule="auto"/>
              <w:rPr/>
            </w:pPr>
            <w:r>
              <w:rPr>
                <w:spacing w:val="-7"/>
              </w:rPr>
              <w:t>18</w:t>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589"/>
              <w:spacing w:before="34" w:line="228" w:lineRule="auto"/>
              <w:rPr/>
            </w:pPr>
            <w:r>
              <w:rPr>
                <w:spacing w:val="8"/>
              </w:rPr>
              <w:t>平面构成基础</w:t>
            </w:r>
          </w:p>
        </w:tc>
        <w:tc>
          <w:tcPr>
            <w:tcW w:w="1757" w:type="dxa"/>
            <w:vAlign w:val="top"/>
          </w:tcPr>
          <w:p>
            <w:pPr>
              <w:pStyle w:val="TableText"/>
              <w:ind w:left="790"/>
              <w:spacing w:before="66" w:line="189" w:lineRule="auto"/>
              <w:rPr/>
            </w:pPr>
            <w:r>
              <w:rPr/>
              <w:t>2</w:t>
            </w:r>
          </w:p>
        </w:tc>
        <w:tc>
          <w:tcPr>
            <w:tcW w:w="1367" w:type="dxa"/>
            <w:vAlign w:val="top"/>
            <w:vMerge w:val="continue"/>
            <w:tcBorders>
              <w:top w:val="nil"/>
              <w:bottom w:val="nil"/>
            </w:tcBorders>
          </w:tcPr>
          <w:p>
            <w:pPr>
              <w:rPr>
                <w:rFonts w:ascii="Arial"/>
                <w:sz w:val="21"/>
              </w:rPr>
            </w:pPr>
            <w:r/>
          </w:p>
        </w:tc>
      </w:tr>
      <w:tr>
        <w:trPr>
          <w:trHeight w:val="51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589"/>
              <w:spacing w:before="34" w:line="227" w:lineRule="auto"/>
              <w:rPr/>
            </w:pPr>
            <w:r>
              <w:rPr>
                <w:spacing w:val="9"/>
              </w:rPr>
              <w:t>平面构成的基本形式</w:t>
            </w:r>
          </w:p>
        </w:tc>
        <w:tc>
          <w:tcPr>
            <w:tcW w:w="1757" w:type="dxa"/>
            <w:vAlign w:val="top"/>
          </w:tcPr>
          <w:p>
            <w:pPr>
              <w:pStyle w:val="TableText"/>
              <w:ind w:left="787"/>
              <w:spacing w:before="66" w:line="189" w:lineRule="auto"/>
              <w:rPr/>
            </w:pPr>
            <w:r>
              <w:rPr/>
              <w:t>4</w:t>
            </w:r>
          </w:p>
        </w:tc>
        <w:tc>
          <w:tcPr>
            <w:tcW w:w="1367" w:type="dxa"/>
            <w:vAlign w:val="top"/>
            <w:vMerge w:val="continue"/>
            <w:tcBorders>
              <w:top w:val="nil"/>
              <w:bottom w:val="nil"/>
            </w:tcBorders>
          </w:tcPr>
          <w:p>
            <w:pPr>
              <w:rPr>
                <w:rFonts w:ascii="Arial"/>
                <w:sz w:val="21"/>
              </w:rPr>
            </w:pPr>
            <w:r/>
          </w:p>
        </w:tc>
      </w:tr>
      <w:tr>
        <w:trPr>
          <w:trHeight w:val="41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592"/>
              <w:spacing w:before="35" w:line="228" w:lineRule="auto"/>
              <w:rPr/>
            </w:pPr>
            <w:r>
              <w:rPr>
                <w:spacing w:val="7"/>
              </w:rPr>
              <w:t>色彩构成基础</w:t>
            </w:r>
          </w:p>
        </w:tc>
        <w:tc>
          <w:tcPr>
            <w:tcW w:w="1757" w:type="dxa"/>
            <w:vAlign w:val="top"/>
          </w:tcPr>
          <w:p>
            <w:pPr>
              <w:pStyle w:val="TableText"/>
              <w:ind w:left="787"/>
              <w:spacing w:before="67" w:line="189" w:lineRule="auto"/>
              <w:rPr/>
            </w:pPr>
            <w:r>
              <w:rPr/>
              <w:t>4</w:t>
            </w:r>
          </w:p>
        </w:tc>
        <w:tc>
          <w:tcPr>
            <w:tcW w:w="1367" w:type="dxa"/>
            <w:vAlign w:val="top"/>
            <w:vMerge w:val="continue"/>
            <w:tcBorders>
              <w:top w:val="nil"/>
              <w:bottom w:val="nil"/>
            </w:tcBorders>
          </w:tcPr>
          <w:p>
            <w:pPr>
              <w:rPr>
                <w:rFonts w:ascii="Arial"/>
                <w:sz w:val="21"/>
              </w:rPr>
            </w:pPr>
            <w:r/>
          </w:p>
        </w:tc>
      </w:tr>
      <w:tr>
        <w:trPr>
          <w:trHeight w:val="53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393"/>
              <w:spacing w:before="32" w:line="228" w:lineRule="auto"/>
              <w:rPr/>
            </w:pPr>
            <w:r>
              <w:rPr>
                <w:spacing w:val="8"/>
              </w:rPr>
              <w:t>色彩特性和色彩心理</w:t>
            </w:r>
          </w:p>
        </w:tc>
        <w:tc>
          <w:tcPr>
            <w:tcW w:w="1757" w:type="dxa"/>
            <w:vAlign w:val="top"/>
          </w:tcPr>
          <w:p>
            <w:pPr>
              <w:pStyle w:val="TableText"/>
              <w:ind w:left="807"/>
              <w:spacing w:before="65" w:line="189" w:lineRule="auto"/>
              <w:rPr/>
            </w:pPr>
            <w:r>
              <w:rPr/>
              <w:t>2</w:t>
            </w:r>
          </w:p>
        </w:tc>
        <w:tc>
          <w:tcPr>
            <w:tcW w:w="1367" w:type="dxa"/>
            <w:vAlign w:val="top"/>
            <w:vMerge w:val="continue"/>
            <w:tcBorders>
              <w:top w:val="nil"/>
              <w:bottom w:val="nil"/>
            </w:tcBorders>
          </w:tcPr>
          <w:p>
            <w:pPr>
              <w:rPr>
                <w:rFonts w:ascii="Arial"/>
                <w:sz w:val="21"/>
              </w:rPr>
            </w:pPr>
            <w:r/>
          </w:p>
        </w:tc>
      </w:tr>
      <w:tr>
        <w:trPr>
          <w:trHeight w:val="787"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059"/>
              <w:spacing w:before="34" w:line="228" w:lineRule="auto"/>
              <w:rPr/>
            </w:pPr>
            <w:r>
              <w:rPr>
                <w:spacing w:val="9"/>
              </w:rPr>
              <w:t>立体构成基础、要素和形式</w:t>
            </w:r>
          </w:p>
        </w:tc>
        <w:tc>
          <w:tcPr>
            <w:tcW w:w="1757" w:type="dxa"/>
            <w:vAlign w:val="top"/>
          </w:tcPr>
          <w:p>
            <w:pPr>
              <w:pStyle w:val="TableText"/>
              <w:ind w:left="803"/>
              <w:spacing w:before="67" w:line="189" w:lineRule="auto"/>
              <w:rPr/>
            </w:pPr>
            <w:r>
              <w:rPr/>
              <w:t>4</w:t>
            </w:r>
          </w:p>
        </w:tc>
        <w:tc>
          <w:tcPr>
            <w:tcW w:w="1367" w:type="dxa"/>
            <w:vAlign w:val="top"/>
            <w:vMerge w:val="continue"/>
            <w:tcBorders>
              <w:top w:val="nil"/>
            </w:tcBorders>
          </w:tcPr>
          <w:p>
            <w:pPr>
              <w:rPr>
                <w:rFonts w:ascii="Arial"/>
                <w:sz w:val="21"/>
              </w:rPr>
            </w:pPr>
            <w:r/>
          </w:p>
        </w:tc>
      </w:tr>
      <w:tr>
        <w:trPr>
          <w:trHeight w:val="481" w:hRule="atLeast"/>
        </w:trPr>
        <w:tc>
          <w:tcPr>
            <w:tcW w:w="1358" w:type="dxa"/>
            <w:vAlign w:val="top"/>
            <w:vMerge w:val="restart"/>
            <w:tcBorders>
              <w:bottom w:val="nil"/>
            </w:tcBorders>
          </w:tcPr>
          <w:p>
            <w:pPr>
              <w:spacing w:line="375" w:lineRule="auto"/>
              <w:rPr>
                <w:rFonts w:ascii="Arial"/>
                <w:sz w:val="21"/>
              </w:rPr>
            </w:pPr>
            <w:r/>
          </w:p>
          <w:p>
            <w:pPr>
              <w:pStyle w:val="TableText"/>
              <w:ind w:left="281"/>
              <w:spacing w:before="65" w:line="228" w:lineRule="auto"/>
              <w:rPr/>
            </w:pPr>
            <w:r>
              <w:rPr>
                <w:b/>
                <w:bCs/>
                <w:spacing w:val="-2"/>
              </w:rPr>
              <w:t>拓展模块</w:t>
            </w:r>
          </w:p>
        </w:tc>
        <w:tc>
          <w:tcPr>
            <w:tcW w:w="3982" w:type="dxa"/>
            <w:vAlign w:val="top"/>
          </w:tcPr>
          <w:p>
            <w:pPr>
              <w:pStyle w:val="TableText"/>
              <w:ind w:left="1393"/>
              <w:spacing w:before="34" w:line="228" w:lineRule="auto"/>
              <w:rPr/>
            </w:pPr>
            <w:r>
              <w:rPr>
                <w:spacing w:val="7"/>
              </w:rPr>
              <w:t>构图与起稿</w:t>
            </w:r>
          </w:p>
        </w:tc>
        <w:tc>
          <w:tcPr>
            <w:tcW w:w="1757" w:type="dxa"/>
            <w:vAlign w:val="top"/>
            <w:vMerge w:val="restart"/>
            <w:tcBorders>
              <w:bottom w:val="nil"/>
            </w:tcBorders>
          </w:tcPr>
          <w:p>
            <w:pPr>
              <w:pStyle w:val="TableText"/>
              <w:ind w:left="14" w:right="194"/>
              <w:spacing w:before="35" w:line="362" w:lineRule="auto"/>
              <w:rPr/>
            </w:pPr>
            <w:r>
              <w:rPr>
                <w:spacing w:val="5"/>
              </w:rPr>
              <w:t>教学中可根 据学</w:t>
            </w:r>
            <w:r>
              <w:rPr>
                <w:spacing w:val="1"/>
              </w:rPr>
              <w:t xml:space="preserve"> </w:t>
            </w:r>
            <w:r>
              <w:rPr>
                <w:spacing w:val="11"/>
              </w:rPr>
              <w:t>生专业能力</w:t>
            </w:r>
          </w:p>
        </w:tc>
        <w:tc>
          <w:tcPr>
            <w:tcW w:w="1367" w:type="dxa"/>
            <w:vAlign w:val="top"/>
            <w:vMerge w:val="restart"/>
            <w:tcBorders>
              <w:bottom w:val="nil"/>
            </w:tcBorders>
          </w:tcPr>
          <w:p>
            <w:pPr>
              <w:spacing w:line="407" w:lineRule="auto"/>
              <w:rPr>
                <w:rFonts w:ascii="Arial"/>
                <w:sz w:val="21"/>
              </w:rPr>
            </w:pPr>
            <w:r/>
          </w:p>
          <w:p>
            <w:pPr>
              <w:pStyle w:val="TableText"/>
              <w:ind w:left="606"/>
              <w:spacing w:before="65" w:line="190" w:lineRule="auto"/>
              <w:rPr/>
            </w:pPr>
            <w:r>
              <w:rPr>
                <w:spacing w:val="-8"/>
              </w:rPr>
              <w:t>18</w:t>
            </w:r>
          </w:p>
        </w:tc>
      </w:tr>
      <w:tr>
        <w:trPr>
          <w:trHeight w:val="553"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393"/>
              <w:spacing w:before="36" w:line="228" w:lineRule="auto"/>
              <w:rPr/>
            </w:pPr>
            <w:r>
              <w:rPr>
                <w:spacing w:val="8"/>
              </w:rPr>
              <w:t>绘制色彩，完成练习</w:t>
            </w:r>
          </w:p>
        </w:tc>
        <w:tc>
          <w:tcPr>
            <w:tcW w:w="1757" w:type="dxa"/>
            <w:vAlign w:val="top"/>
            <w:vMerge w:val="continue"/>
            <w:tcBorders>
              <w:top w:val="nil"/>
            </w:tcBorders>
          </w:tcPr>
          <w:p>
            <w:pPr>
              <w:rPr>
                <w:rFonts w:ascii="Arial"/>
                <w:sz w:val="21"/>
              </w:rPr>
            </w:pPr>
            <w:r/>
          </w:p>
        </w:tc>
        <w:tc>
          <w:tcPr>
            <w:tcW w:w="1367" w:type="dxa"/>
            <w:vAlign w:val="top"/>
            <w:vMerge w:val="continue"/>
            <w:tcBorders>
              <w:top w:val="nil"/>
            </w:tcBorders>
          </w:tcPr>
          <w:p>
            <w:pPr>
              <w:rPr>
                <w:rFonts w:ascii="Arial"/>
                <w:sz w:val="21"/>
              </w:rPr>
            </w:pPr>
            <w:r/>
          </w:p>
        </w:tc>
      </w:tr>
    </w:tbl>
    <w:p>
      <w:pPr>
        <w:pStyle w:val="BodyText"/>
        <w:rPr/>
      </w:pPr>
      <w:r/>
    </w:p>
    <w:p>
      <w:pPr>
        <w:sectPr>
          <w:footerReference w:type="default" r:id="rId108"/>
          <w:pgSz w:w="11910" w:h="16840"/>
          <w:pgMar w:top="1400" w:right="1719" w:bottom="1363" w:left="1675" w:header="0" w:footer="1198" w:gutter="0"/>
        </w:sectPr>
        <w:rPr/>
      </w:pPr>
    </w:p>
    <w:p>
      <w:pPr>
        <w:ind w:left="49"/>
        <w:spacing w:before="73"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508"/>
        <w:spacing w:before="78" w:line="221" w:lineRule="auto"/>
        <w:outlineLvl w:val="1"/>
        <w:rPr>
          <w:rFonts w:ascii="SimHei" w:hAnsi="SimHei" w:eastAsia="SimHei" w:cs="SimHei"/>
          <w:sz w:val="24"/>
          <w:szCs w:val="24"/>
        </w:rPr>
      </w:pPr>
      <w:r>
        <w:rPr>
          <w:rFonts w:ascii="SimHei" w:hAnsi="SimHei" w:eastAsia="SimHei" w:cs="SimHei"/>
          <w:sz w:val="24"/>
          <w:szCs w:val="24"/>
          <w:b/>
          <w:bCs/>
          <w:spacing w:val="-8"/>
        </w:rPr>
        <w:t>1.</w:t>
      </w:r>
      <w:r>
        <w:rPr>
          <w:rFonts w:ascii="SimHei" w:hAnsi="SimHei" w:eastAsia="SimHei" w:cs="SimHei"/>
          <w:sz w:val="24"/>
          <w:szCs w:val="24"/>
          <w:spacing w:val="-8"/>
        </w:rPr>
        <w:t xml:space="preserve"> </w:t>
      </w:r>
      <w:r>
        <w:rPr>
          <w:rFonts w:ascii="SimHei" w:hAnsi="SimHei" w:eastAsia="SimHei" w:cs="SimHei"/>
          <w:sz w:val="24"/>
          <w:szCs w:val="24"/>
          <w:b/>
          <w:bCs/>
          <w:spacing w:val="-8"/>
        </w:rPr>
        <w:t>构成概述</w:t>
      </w:r>
    </w:p>
    <w:p>
      <w:pPr>
        <w:ind w:left="485"/>
        <w:spacing w:before="1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98"/>
        <w:spacing w:before="183" w:line="219" w:lineRule="auto"/>
        <w:rPr>
          <w:rFonts w:ascii="SimSun" w:hAnsi="SimSun" w:eastAsia="SimSun" w:cs="SimSun"/>
          <w:sz w:val="24"/>
          <w:szCs w:val="24"/>
        </w:rPr>
      </w:pPr>
      <w:r>
        <w:rPr>
          <w:rFonts w:ascii="SimSun" w:hAnsi="SimSun" w:eastAsia="SimSun" w:cs="SimSun"/>
          <w:sz w:val="24"/>
          <w:szCs w:val="24"/>
          <w:spacing w:val="-9"/>
        </w:rPr>
        <w:t>（1）能掌握构成的形式美法则</w:t>
      </w:r>
    </w:p>
    <w:p>
      <w:pPr>
        <w:ind w:left="498"/>
        <w:spacing w:before="181" w:line="219" w:lineRule="auto"/>
        <w:rPr>
          <w:rFonts w:ascii="SimSun" w:hAnsi="SimSun" w:eastAsia="SimSun" w:cs="SimSun"/>
          <w:sz w:val="24"/>
          <w:szCs w:val="24"/>
        </w:rPr>
      </w:pPr>
      <w:r>
        <w:rPr>
          <w:rFonts w:ascii="SimSun" w:hAnsi="SimSun" w:eastAsia="SimSun" w:cs="SimSun"/>
          <w:sz w:val="24"/>
          <w:szCs w:val="24"/>
          <w:spacing w:val="-9"/>
        </w:rPr>
        <w:t>（2）能描述构成的概念</w:t>
      </w:r>
    </w:p>
    <w:p>
      <w:pPr>
        <w:ind w:left="498"/>
        <w:spacing w:before="183" w:line="219" w:lineRule="auto"/>
        <w:rPr>
          <w:rFonts w:ascii="SimSun" w:hAnsi="SimSun" w:eastAsia="SimSun" w:cs="SimSun"/>
          <w:sz w:val="24"/>
          <w:szCs w:val="24"/>
        </w:rPr>
      </w:pPr>
      <w:r>
        <w:rPr>
          <w:rFonts w:ascii="SimSun" w:hAnsi="SimSun" w:eastAsia="SimSun" w:cs="SimSun"/>
          <w:sz w:val="24"/>
          <w:szCs w:val="24"/>
          <w:spacing w:val="-9"/>
        </w:rPr>
        <w:t>（3）能描述构成艺术的产生与发展</w:t>
      </w:r>
    </w:p>
    <w:p>
      <w:pPr>
        <w:ind w:left="498"/>
        <w:spacing w:before="181" w:line="220" w:lineRule="auto"/>
        <w:rPr>
          <w:rFonts w:ascii="SimSun" w:hAnsi="SimSun" w:eastAsia="SimSun" w:cs="SimSun"/>
          <w:sz w:val="24"/>
          <w:szCs w:val="24"/>
        </w:rPr>
      </w:pPr>
      <w:r>
        <w:rPr>
          <w:rFonts w:ascii="SimSun" w:hAnsi="SimSun" w:eastAsia="SimSun" w:cs="SimSun"/>
          <w:sz w:val="24"/>
          <w:szCs w:val="24"/>
          <w:spacing w:val="-9"/>
        </w:rPr>
        <w:t>（4）能描述构成的形式美法则</w:t>
      </w:r>
    </w:p>
    <w:p>
      <w:pPr>
        <w:ind w:left="485"/>
        <w:spacing w:before="18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4" w:firstLine="471"/>
        <w:spacing w:before="184" w:line="344" w:lineRule="auto"/>
        <w:rPr>
          <w:rFonts w:ascii="SimSun" w:hAnsi="SimSun" w:eastAsia="SimSun" w:cs="SimSun"/>
          <w:sz w:val="24"/>
          <w:szCs w:val="24"/>
        </w:rPr>
      </w:pPr>
      <w:r>
        <w:rPr>
          <w:rFonts w:ascii="SimSun" w:hAnsi="SimSun" w:eastAsia="SimSun" w:cs="SimSun"/>
          <w:sz w:val="24"/>
          <w:szCs w:val="24"/>
          <w:spacing w:val="-14"/>
        </w:rPr>
        <w:t>能根据构成概念对构成案例进行分析；能运用构成的形式美法则</w:t>
      </w:r>
      <w:r>
        <w:rPr>
          <w:rFonts w:ascii="SimSun" w:hAnsi="SimSun" w:eastAsia="SimSun" w:cs="SimSun"/>
          <w:sz w:val="24"/>
          <w:szCs w:val="24"/>
          <w:spacing w:val="48"/>
        </w:rPr>
        <w:t xml:space="preserve"> </w:t>
      </w:r>
      <w:r>
        <w:rPr>
          <w:rFonts w:ascii="SimSun" w:hAnsi="SimSun" w:eastAsia="SimSun" w:cs="SimSun"/>
          <w:sz w:val="24"/>
          <w:szCs w:val="24"/>
          <w:spacing w:val="-14"/>
        </w:rPr>
        <w:t>(条理与反复、</w:t>
      </w:r>
      <w:r>
        <w:rPr>
          <w:rFonts w:ascii="SimSun" w:hAnsi="SimSun" w:eastAsia="SimSun" w:cs="SimSun"/>
          <w:sz w:val="24"/>
          <w:szCs w:val="24"/>
        </w:rPr>
        <w:t xml:space="preserve"> </w:t>
      </w:r>
      <w:r>
        <w:rPr>
          <w:rFonts w:ascii="SimSun" w:hAnsi="SimSun" w:eastAsia="SimSun" w:cs="SimSun"/>
          <w:sz w:val="24"/>
          <w:szCs w:val="24"/>
          <w:spacing w:val="-8"/>
        </w:rPr>
        <w:t>对称与均衡、对比与调和、节奏与韵律)对案例进行简单分析。</w:t>
      </w:r>
    </w:p>
    <w:p>
      <w:pPr>
        <w:pStyle w:val="BodyText"/>
        <w:spacing w:line="422" w:lineRule="auto"/>
        <w:rPr/>
      </w:pPr>
      <w:r/>
    </w:p>
    <w:p>
      <w:pPr>
        <w:ind w:left="506"/>
        <w:spacing w:before="79" w:line="221" w:lineRule="auto"/>
        <w:outlineLvl w:val="1"/>
        <w:rPr>
          <w:rFonts w:ascii="SimHei" w:hAnsi="SimHei" w:eastAsia="SimHei" w:cs="SimHei"/>
          <w:sz w:val="24"/>
          <w:szCs w:val="24"/>
        </w:rPr>
      </w:pPr>
      <w:r>
        <w:rPr>
          <w:rFonts w:ascii="SimHei" w:hAnsi="SimHei" w:eastAsia="SimHei" w:cs="SimHei"/>
          <w:sz w:val="24"/>
          <w:szCs w:val="24"/>
          <w:b/>
          <w:bCs/>
        </w:rPr>
        <w:t>2.平面构成基础</w:t>
      </w:r>
    </w:p>
    <w:p>
      <w:pPr>
        <w:ind w:left="490"/>
        <w:spacing w:before="177"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507"/>
        <w:spacing w:before="179" w:line="219" w:lineRule="auto"/>
        <w:rPr>
          <w:rFonts w:ascii="SimSun" w:hAnsi="SimSun" w:eastAsia="SimSun" w:cs="SimSun"/>
          <w:sz w:val="24"/>
          <w:szCs w:val="24"/>
        </w:rPr>
      </w:pPr>
      <w:r>
        <w:rPr>
          <w:rFonts w:ascii="SimSun" w:hAnsi="SimSun" w:eastAsia="SimSun" w:cs="SimSun"/>
          <w:sz w:val="24"/>
          <w:szCs w:val="24"/>
          <w:spacing w:val="-9"/>
        </w:rPr>
        <w:t>（1）能描述平面构成的概念和特点；</w:t>
      </w:r>
    </w:p>
    <w:p>
      <w:pPr>
        <w:ind w:left="507"/>
        <w:spacing w:before="181" w:line="219" w:lineRule="auto"/>
        <w:rPr>
          <w:rFonts w:ascii="SimSun" w:hAnsi="SimSun" w:eastAsia="SimSun" w:cs="SimSun"/>
          <w:sz w:val="24"/>
          <w:szCs w:val="24"/>
        </w:rPr>
      </w:pPr>
      <w:r>
        <w:rPr>
          <w:rFonts w:ascii="SimSun" w:hAnsi="SimSun" w:eastAsia="SimSun" w:cs="SimSun"/>
          <w:sz w:val="24"/>
          <w:szCs w:val="24"/>
          <w:spacing w:val="-9"/>
        </w:rPr>
        <w:t>（2）能掌握点、线、面的构成设计；</w:t>
      </w:r>
    </w:p>
    <w:p>
      <w:pPr>
        <w:ind w:left="507"/>
        <w:spacing w:before="183" w:line="219" w:lineRule="auto"/>
        <w:rPr>
          <w:rFonts w:ascii="SimSun" w:hAnsi="SimSun" w:eastAsia="SimSun" w:cs="SimSun"/>
          <w:sz w:val="24"/>
          <w:szCs w:val="24"/>
        </w:rPr>
      </w:pPr>
      <w:r>
        <w:rPr>
          <w:rFonts w:ascii="SimSun" w:hAnsi="SimSun" w:eastAsia="SimSun" w:cs="SimSun"/>
          <w:sz w:val="24"/>
          <w:szCs w:val="24"/>
          <w:spacing w:val="-9"/>
        </w:rPr>
        <w:t>（3）能描述平面构成的分类。</w:t>
      </w:r>
    </w:p>
    <w:p>
      <w:pPr>
        <w:ind w:left="381"/>
        <w:spacing w:before="183"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38" w:right="209" w:firstLine="476"/>
        <w:spacing w:before="180" w:line="347" w:lineRule="auto"/>
        <w:rPr>
          <w:rFonts w:ascii="SimSun" w:hAnsi="SimSun" w:eastAsia="SimSun" w:cs="SimSun"/>
          <w:sz w:val="24"/>
          <w:szCs w:val="24"/>
        </w:rPr>
      </w:pPr>
      <w:r>
        <w:rPr>
          <w:rFonts w:ascii="SimSun" w:hAnsi="SimSun" w:eastAsia="SimSun" w:cs="SimSun"/>
          <w:sz w:val="24"/>
          <w:szCs w:val="24"/>
          <w:spacing w:val="-6"/>
        </w:rPr>
        <w:t>能根据平面构成基本元素完成简单的平面构成练习；能根据生活中的事物来</w:t>
      </w:r>
      <w:r>
        <w:rPr>
          <w:rFonts w:ascii="SimSun" w:hAnsi="SimSun" w:eastAsia="SimSun" w:cs="SimSun"/>
          <w:sz w:val="24"/>
          <w:szCs w:val="24"/>
          <w:spacing w:val="17"/>
        </w:rPr>
        <w:t xml:space="preserve"> </w:t>
      </w:r>
      <w:r>
        <w:rPr>
          <w:rFonts w:ascii="SimSun" w:hAnsi="SimSun" w:eastAsia="SimSun" w:cs="SimSun"/>
          <w:sz w:val="24"/>
          <w:szCs w:val="24"/>
          <w:spacing w:val="-8"/>
        </w:rPr>
        <w:t>分析构成元素。</w:t>
      </w:r>
    </w:p>
    <w:p>
      <w:pPr>
        <w:pStyle w:val="BodyText"/>
        <w:spacing w:line="419" w:lineRule="auto"/>
        <w:rPr/>
      </w:pPr>
      <w:r/>
    </w:p>
    <w:p>
      <w:pPr>
        <w:ind w:left="472"/>
        <w:spacing w:before="79" w:line="222" w:lineRule="auto"/>
        <w:outlineLvl w:val="1"/>
        <w:rPr>
          <w:rFonts w:ascii="SimHei" w:hAnsi="SimHei" w:eastAsia="SimHei" w:cs="SimHei"/>
          <w:sz w:val="24"/>
          <w:szCs w:val="24"/>
        </w:rPr>
      </w:pPr>
      <w:r>
        <w:rPr>
          <w:rFonts w:ascii="SimHei" w:hAnsi="SimHei" w:eastAsia="SimHei" w:cs="SimHei"/>
          <w:sz w:val="24"/>
          <w:szCs w:val="24"/>
          <w:b/>
          <w:bCs/>
          <w:spacing w:val="-15"/>
        </w:rPr>
        <w:t>3.平面构成的基本形式</w:t>
      </w:r>
    </w:p>
    <w:p>
      <w:pPr>
        <w:ind w:left="468"/>
        <w:spacing w:before="177" w:line="219" w:lineRule="auto"/>
        <w:rPr>
          <w:rFonts w:ascii="SimSun" w:hAnsi="SimSun" w:eastAsia="SimSun" w:cs="SimSun"/>
          <w:sz w:val="24"/>
          <w:szCs w:val="24"/>
        </w:rPr>
      </w:pPr>
      <w:r>
        <w:rPr>
          <w:rFonts w:ascii="SimSun" w:hAnsi="SimSun" w:eastAsia="SimSun" w:cs="SimSun"/>
          <w:sz w:val="24"/>
          <w:szCs w:val="24"/>
          <w:b/>
          <w:bCs/>
          <w:spacing w:val="-12"/>
        </w:rPr>
        <w:t>【内容要求】</w:t>
      </w:r>
    </w:p>
    <w:p>
      <w:pPr>
        <w:ind w:left="502"/>
        <w:spacing w:before="183" w:line="219" w:lineRule="auto"/>
        <w:rPr>
          <w:rFonts w:ascii="SimSun" w:hAnsi="SimSun" w:eastAsia="SimSun" w:cs="SimSun"/>
          <w:sz w:val="24"/>
          <w:szCs w:val="24"/>
        </w:rPr>
      </w:pPr>
      <w:r>
        <w:rPr>
          <w:rFonts w:ascii="SimSun" w:hAnsi="SimSun" w:eastAsia="SimSun" w:cs="SimSun"/>
          <w:sz w:val="24"/>
          <w:szCs w:val="24"/>
          <w:spacing w:val="-7"/>
        </w:rPr>
        <w:t>（1）能描述单元形的概念</w:t>
      </w:r>
    </w:p>
    <w:p>
      <w:pPr>
        <w:ind w:left="502"/>
        <w:spacing w:before="281" w:line="219" w:lineRule="auto"/>
        <w:rPr>
          <w:rFonts w:ascii="SimSun" w:hAnsi="SimSun" w:eastAsia="SimSun" w:cs="SimSun"/>
          <w:sz w:val="24"/>
          <w:szCs w:val="24"/>
        </w:rPr>
      </w:pPr>
      <w:r>
        <w:rPr>
          <w:rFonts w:ascii="SimSun" w:hAnsi="SimSun" w:eastAsia="SimSun" w:cs="SimSun"/>
          <w:sz w:val="24"/>
          <w:szCs w:val="24"/>
          <w:spacing w:val="-7"/>
        </w:rPr>
        <w:t>（2）能描述平面构成的基本形式</w:t>
      </w:r>
    </w:p>
    <w:p>
      <w:pPr>
        <w:spacing w:line="219" w:lineRule="auto"/>
        <w:sectPr>
          <w:footerReference w:type="default" r:id="rId109"/>
          <w:pgSz w:w="11906" w:h="16839"/>
          <w:pgMar w:top="1418" w:right="1654" w:bottom="1354" w:left="1785" w:header="0" w:footer="1188" w:gutter="0"/>
        </w:sectPr>
        <w:rPr>
          <w:rFonts w:ascii="SimSun" w:hAnsi="SimSun" w:eastAsia="SimSun" w:cs="SimSun"/>
          <w:sz w:val="24"/>
          <w:szCs w:val="24"/>
        </w:rPr>
      </w:pPr>
    </w:p>
    <w:p>
      <w:pPr>
        <w:ind w:left="514"/>
        <w:spacing w:before="48" w:line="219" w:lineRule="auto"/>
        <w:rPr>
          <w:rFonts w:ascii="SimSun" w:hAnsi="SimSun" w:eastAsia="SimSun" w:cs="SimSun"/>
          <w:sz w:val="24"/>
          <w:szCs w:val="24"/>
        </w:rPr>
      </w:pPr>
      <w:r>
        <w:rPr>
          <w:rFonts w:ascii="SimSun" w:hAnsi="SimSun" w:eastAsia="SimSun" w:cs="SimSun"/>
          <w:sz w:val="24"/>
          <w:szCs w:val="24"/>
          <w:spacing w:val="-7"/>
        </w:rPr>
        <w:t>（3）能掌握秩序构成和非秩序构成</w:t>
      </w:r>
    </w:p>
    <w:p>
      <w:pPr>
        <w:ind w:left="502"/>
        <w:spacing w:before="284" w:line="219" w:lineRule="auto"/>
        <w:rPr>
          <w:rFonts w:ascii="SimSun" w:hAnsi="SimSun" w:eastAsia="SimSun" w:cs="SimSun"/>
          <w:sz w:val="24"/>
          <w:szCs w:val="24"/>
        </w:rPr>
      </w:pPr>
      <w:r>
        <w:rPr>
          <w:rFonts w:ascii="SimSun" w:hAnsi="SimSun" w:eastAsia="SimSun" w:cs="SimSun"/>
          <w:sz w:val="24"/>
          <w:szCs w:val="24"/>
          <w:spacing w:val="-7"/>
        </w:rPr>
        <w:t>（4）能掌握图形的设计与制作技巧</w:t>
      </w:r>
    </w:p>
    <w:p>
      <w:pPr>
        <w:ind w:left="485"/>
        <w:spacing w:before="281"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3" w:right="8" w:firstLine="477"/>
        <w:spacing w:before="181" w:line="424" w:lineRule="auto"/>
        <w:rPr>
          <w:rFonts w:ascii="SimSun" w:hAnsi="SimSun" w:eastAsia="SimSun" w:cs="SimSun"/>
          <w:sz w:val="24"/>
          <w:szCs w:val="24"/>
        </w:rPr>
      </w:pPr>
      <w:r>
        <w:rPr>
          <w:rFonts w:ascii="SimSun" w:hAnsi="SimSun" w:eastAsia="SimSun" w:cs="SimSun"/>
          <w:sz w:val="24"/>
          <w:szCs w:val="24"/>
          <w:spacing w:val="-11"/>
        </w:rPr>
        <w:t>能熟练掌握基本形的设计方法；能熟练运用构成的基本形式</w:t>
      </w:r>
      <w:r>
        <w:rPr>
          <w:rFonts w:ascii="SimSun" w:hAnsi="SimSun" w:eastAsia="SimSun" w:cs="SimSun"/>
          <w:sz w:val="24"/>
          <w:szCs w:val="24"/>
          <w:spacing w:val="40"/>
        </w:rPr>
        <w:t xml:space="preserve"> </w:t>
      </w:r>
      <w:r>
        <w:rPr>
          <w:rFonts w:ascii="SimSun" w:hAnsi="SimSun" w:eastAsia="SimSun" w:cs="SimSun"/>
          <w:sz w:val="24"/>
          <w:szCs w:val="24"/>
          <w:spacing w:val="-11"/>
        </w:rPr>
        <w:t>(重复、近</w:t>
      </w:r>
      <w:r>
        <w:rPr>
          <w:rFonts w:ascii="SimSun" w:hAnsi="SimSun" w:eastAsia="SimSun" w:cs="SimSun"/>
          <w:sz w:val="24"/>
          <w:szCs w:val="24"/>
          <w:spacing w:val="-12"/>
        </w:rPr>
        <w:t>似、渐</w:t>
      </w:r>
      <w:r>
        <w:rPr>
          <w:rFonts w:ascii="SimSun" w:hAnsi="SimSun" w:eastAsia="SimSun" w:cs="SimSun"/>
          <w:sz w:val="24"/>
          <w:szCs w:val="24"/>
        </w:rPr>
        <w:t xml:space="preserve"> </w:t>
      </w:r>
      <w:r>
        <w:rPr>
          <w:rFonts w:ascii="SimSun" w:hAnsi="SimSun" w:eastAsia="SimSun" w:cs="SimSun"/>
          <w:sz w:val="24"/>
          <w:szCs w:val="24"/>
          <w:spacing w:val="-6"/>
        </w:rPr>
        <w:t>变、特异、对比、发射、密集、肌理、空间、分割)进行案例分析和图形设计。</w:t>
      </w:r>
    </w:p>
    <w:p>
      <w:pPr>
        <w:pStyle w:val="BodyText"/>
        <w:spacing w:line="419" w:lineRule="auto"/>
        <w:rPr/>
      </w:pPr>
      <w:r/>
    </w:p>
    <w:p>
      <w:pPr>
        <w:ind w:left="492"/>
        <w:spacing w:before="78" w:line="221" w:lineRule="auto"/>
        <w:outlineLvl w:val="1"/>
        <w:rPr>
          <w:rFonts w:ascii="SimHei" w:hAnsi="SimHei" w:eastAsia="SimHei" w:cs="SimHei"/>
          <w:sz w:val="24"/>
          <w:szCs w:val="24"/>
        </w:rPr>
      </w:pPr>
      <w:r>
        <w:rPr>
          <w:rFonts w:ascii="SimHei" w:hAnsi="SimHei" w:eastAsia="SimHei" w:cs="SimHei"/>
          <w:sz w:val="24"/>
          <w:szCs w:val="24"/>
          <w:b/>
          <w:bCs/>
        </w:rPr>
        <w:t>4.色彩构成基础</w:t>
      </w:r>
    </w:p>
    <w:p>
      <w:pPr>
        <w:ind w:left="480"/>
        <w:spacing w:before="181"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98"/>
        <w:spacing w:before="180" w:line="219" w:lineRule="auto"/>
        <w:rPr>
          <w:rFonts w:ascii="SimSun" w:hAnsi="SimSun" w:eastAsia="SimSun" w:cs="SimSun"/>
          <w:sz w:val="24"/>
          <w:szCs w:val="24"/>
        </w:rPr>
      </w:pPr>
      <w:r>
        <w:rPr>
          <w:rFonts w:ascii="SimSun" w:hAnsi="SimSun" w:eastAsia="SimSun" w:cs="SimSun"/>
          <w:sz w:val="24"/>
          <w:szCs w:val="24"/>
          <w:spacing w:val="-9"/>
        </w:rPr>
        <w:t>（1）能描述色彩构成的概念</w:t>
      </w:r>
    </w:p>
    <w:p>
      <w:pPr>
        <w:ind w:left="498"/>
        <w:spacing w:before="183" w:line="221" w:lineRule="auto"/>
        <w:rPr>
          <w:rFonts w:ascii="SimSun" w:hAnsi="SimSun" w:eastAsia="SimSun" w:cs="SimSun"/>
          <w:sz w:val="24"/>
          <w:szCs w:val="24"/>
        </w:rPr>
      </w:pPr>
      <w:r>
        <w:rPr>
          <w:rFonts w:ascii="SimSun" w:hAnsi="SimSun" w:eastAsia="SimSun" w:cs="SimSun"/>
          <w:sz w:val="24"/>
          <w:szCs w:val="24"/>
          <w:spacing w:val="-9"/>
        </w:rPr>
        <w:t>（2）能描述色彩的成因</w:t>
      </w:r>
    </w:p>
    <w:p>
      <w:pPr>
        <w:ind w:left="498"/>
        <w:spacing w:before="179" w:line="219" w:lineRule="auto"/>
        <w:rPr>
          <w:rFonts w:ascii="SimSun" w:hAnsi="SimSun" w:eastAsia="SimSun" w:cs="SimSun"/>
          <w:sz w:val="24"/>
          <w:szCs w:val="24"/>
        </w:rPr>
      </w:pPr>
      <w:r>
        <w:rPr>
          <w:rFonts w:ascii="SimSun" w:hAnsi="SimSun" w:eastAsia="SimSun" w:cs="SimSun"/>
          <w:sz w:val="24"/>
          <w:szCs w:val="24"/>
          <w:spacing w:val="-9"/>
        </w:rPr>
        <w:t>（3）能描述色彩的分类</w:t>
      </w:r>
    </w:p>
    <w:p>
      <w:pPr>
        <w:ind w:left="498"/>
        <w:spacing w:before="183" w:line="219" w:lineRule="auto"/>
        <w:rPr>
          <w:rFonts w:ascii="SimSun" w:hAnsi="SimSun" w:eastAsia="SimSun" w:cs="SimSun"/>
          <w:sz w:val="24"/>
          <w:szCs w:val="24"/>
        </w:rPr>
      </w:pPr>
      <w:r>
        <w:rPr>
          <w:rFonts w:ascii="SimSun" w:hAnsi="SimSun" w:eastAsia="SimSun" w:cs="SimSun"/>
          <w:sz w:val="24"/>
          <w:szCs w:val="24"/>
          <w:spacing w:val="-9"/>
        </w:rPr>
        <w:t>（4）能掌握色彩的生理特征</w:t>
      </w:r>
    </w:p>
    <w:p>
      <w:pPr>
        <w:ind w:left="498"/>
        <w:spacing w:before="181" w:line="219" w:lineRule="auto"/>
        <w:rPr>
          <w:rFonts w:ascii="SimSun" w:hAnsi="SimSun" w:eastAsia="SimSun" w:cs="SimSun"/>
          <w:sz w:val="24"/>
          <w:szCs w:val="24"/>
        </w:rPr>
      </w:pPr>
      <w:r>
        <w:rPr>
          <w:rFonts w:ascii="SimSun" w:hAnsi="SimSun" w:eastAsia="SimSun" w:cs="SimSun"/>
          <w:sz w:val="24"/>
          <w:szCs w:val="24"/>
          <w:spacing w:val="-9"/>
        </w:rPr>
        <w:t>（5）能掌握色彩的混合</w:t>
      </w:r>
    </w:p>
    <w:p>
      <w:pPr>
        <w:ind w:left="372"/>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498"/>
        <w:spacing w:before="180" w:line="219" w:lineRule="auto"/>
        <w:rPr>
          <w:rFonts w:ascii="SimSun" w:hAnsi="SimSun" w:eastAsia="SimSun" w:cs="SimSun"/>
          <w:sz w:val="24"/>
          <w:szCs w:val="24"/>
        </w:rPr>
      </w:pPr>
      <w:r>
        <w:rPr>
          <w:rFonts w:ascii="SimSun" w:hAnsi="SimSun" w:eastAsia="SimSun" w:cs="SimSun"/>
          <w:sz w:val="24"/>
          <w:szCs w:val="24"/>
          <w:spacing w:val="-9"/>
        </w:rPr>
        <w:t>（1）能熟练掌握色彩的调配方法和着色技巧</w:t>
      </w:r>
    </w:p>
    <w:p>
      <w:pPr>
        <w:ind w:left="498"/>
        <w:spacing w:before="183" w:line="220" w:lineRule="auto"/>
        <w:rPr>
          <w:rFonts w:ascii="SimSun" w:hAnsi="SimSun" w:eastAsia="SimSun" w:cs="SimSun"/>
          <w:sz w:val="24"/>
          <w:szCs w:val="24"/>
        </w:rPr>
      </w:pPr>
      <w:r>
        <w:rPr>
          <w:rFonts w:ascii="SimSun" w:hAnsi="SimSun" w:eastAsia="SimSun" w:cs="SimSun"/>
          <w:sz w:val="24"/>
          <w:szCs w:val="24"/>
          <w:spacing w:val="-9"/>
        </w:rPr>
        <w:t>（2）能制作十二色相环</w:t>
      </w:r>
    </w:p>
    <w:p>
      <w:pPr>
        <w:ind w:left="498"/>
        <w:spacing w:before="180" w:line="219" w:lineRule="auto"/>
        <w:rPr>
          <w:rFonts w:ascii="SimSun" w:hAnsi="SimSun" w:eastAsia="SimSun" w:cs="SimSun"/>
          <w:sz w:val="24"/>
          <w:szCs w:val="24"/>
        </w:rPr>
      </w:pPr>
      <w:r>
        <w:rPr>
          <w:rFonts w:ascii="SimSun" w:hAnsi="SimSun" w:eastAsia="SimSun" w:cs="SimSun"/>
          <w:sz w:val="24"/>
          <w:szCs w:val="24"/>
          <w:spacing w:val="-8"/>
        </w:rPr>
        <w:t>（3）能根据色彩混合对大师作品进行赏析和完成色彩混合</w:t>
      </w:r>
      <w:r>
        <w:rPr>
          <w:rFonts w:ascii="SimSun" w:hAnsi="SimSun" w:eastAsia="SimSun" w:cs="SimSun"/>
          <w:sz w:val="24"/>
          <w:szCs w:val="24"/>
          <w:spacing w:val="-9"/>
        </w:rPr>
        <w:t>联系</w:t>
      </w:r>
    </w:p>
    <w:p>
      <w:pPr>
        <w:pStyle w:val="BodyText"/>
        <w:spacing w:line="284" w:lineRule="auto"/>
        <w:rPr/>
      </w:pPr>
      <w:r/>
    </w:p>
    <w:p>
      <w:pPr>
        <w:pStyle w:val="BodyText"/>
        <w:spacing w:line="284" w:lineRule="auto"/>
        <w:rPr/>
      </w:pPr>
      <w:r/>
    </w:p>
    <w:p>
      <w:pPr>
        <w:ind w:left="509"/>
        <w:spacing w:before="79" w:line="222" w:lineRule="auto"/>
        <w:outlineLvl w:val="1"/>
        <w:rPr>
          <w:rFonts w:ascii="SimHei" w:hAnsi="SimHei" w:eastAsia="SimHei" w:cs="SimHei"/>
          <w:sz w:val="24"/>
          <w:szCs w:val="24"/>
        </w:rPr>
      </w:pPr>
      <w:r>
        <w:rPr>
          <w:rFonts w:ascii="SimHei" w:hAnsi="SimHei" w:eastAsia="SimHei" w:cs="SimHei"/>
          <w:sz w:val="24"/>
          <w:szCs w:val="24"/>
          <w:b/>
          <w:bCs/>
          <w:spacing w:val="2"/>
        </w:rPr>
        <w:t>5.色彩特性和色彩心理</w:t>
      </w:r>
    </w:p>
    <w:p>
      <w:pPr>
        <w:ind w:left="372"/>
        <w:spacing w:before="1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98"/>
        <w:spacing w:before="183" w:line="221" w:lineRule="auto"/>
        <w:rPr>
          <w:rFonts w:ascii="SimSun" w:hAnsi="SimSun" w:eastAsia="SimSun" w:cs="SimSun"/>
          <w:sz w:val="24"/>
          <w:szCs w:val="24"/>
        </w:rPr>
      </w:pPr>
      <w:r>
        <w:rPr>
          <w:rFonts w:ascii="SimSun" w:hAnsi="SimSun" w:eastAsia="SimSun" w:cs="SimSun"/>
          <w:sz w:val="24"/>
          <w:szCs w:val="24"/>
          <w:spacing w:val="-9"/>
        </w:rPr>
        <w:t>（1）能描述色彩的对比和调和</w:t>
      </w:r>
    </w:p>
    <w:p>
      <w:pPr>
        <w:ind w:left="498"/>
        <w:spacing w:before="179" w:line="219" w:lineRule="auto"/>
        <w:rPr>
          <w:rFonts w:ascii="SimSun" w:hAnsi="SimSun" w:eastAsia="SimSun" w:cs="SimSun"/>
          <w:sz w:val="24"/>
          <w:szCs w:val="24"/>
        </w:rPr>
      </w:pPr>
      <w:r>
        <w:rPr>
          <w:rFonts w:ascii="SimSun" w:hAnsi="SimSun" w:eastAsia="SimSun" w:cs="SimSun"/>
          <w:sz w:val="24"/>
          <w:szCs w:val="24"/>
          <w:spacing w:val="-8"/>
        </w:rPr>
        <w:t>（2）能掌握色彩对比与色彩调和在艺术设计中的现实</w:t>
      </w:r>
      <w:r>
        <w:rPr>
          <w:rFonts w:ascii="SimSun" w:hAnsi="SimSun" w:eastAsia="SimSun" w:cs="SimSun"/>
          <w:sz w:val="24"/>
          <w:szCs w:val="24"/>
          <w:spacing w:val="-9"/>
        </w:rPr>
        <w:t>作用</w:t>
      </w:r>
    </w:p>
    <w:p>
      <w:pPr>
        <w:ind w:left="498"/>
        <w:spacing w:before="180" w:line="220" w:lineRule="auto"/>
        <w:rPr>
          <w:rFonts w:ascii="SimSun" w:hAnsi="SimSun" w:eastAsia="SimSun" w:cs="SimSun"/>
          <w:sz w:val="24"/>
          <w:szCs w:val="24"/>
        </w:rPr>
      </w:pPr>
      <w:r>
        <w:rPr>
          <w:rFonts w:ascii="SimSun" w:hAnsi="SimSun" w:eastAsia="SimSun" w:cs="SimSun"/>
          <w:sz w:val="24"/>
          <w:szCs w:val="24"/>
          <w:spacing w:val="-9"/>
        </w:rPr>
        <w:t>（3）能描述色彩的感觉和色彩的联想</w:t>
      </w:r>
    </w:p>
    <w:p>
      <w:pPr>
        <w:ind w:left="498"/>
        <w:spacing w:before="183" w:line="219" w:lineRule="auto"/>
        <w:rPr>
          <w:rFonts w:ascii="SimSun" w:hAnsi="SimSun" w:eastAsia="SimSun" w:cs="SimSun"/>
          <w:sz w:val="24"/>
          <w:szCs w:val="24"/>
        </w:rPr>
      </w:pPr>
      <w:r>
        <w:rPr>
          <w:rFonts w:ascii="SimSun" w:hAnsi="SimSun" w:eastAsia="SimSun" w:cs="SimSun"/>
          <w:sz w:val="24"/>
          <w:szCs w:val="24"/>
          <w:spacing w:val="-9"/>
        </w:rPr>
        <w:t>（4）能掌握色彩的提取与利用</w:t>
      </w:r>
    </w:p>
    <w:p>
      <w:pPr>
        <w:ind w:left="480"/>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495"/>
        <w:spacing w:before="181" w:line="219" w:lineRule="auto"/>
        <w:rPr>
          <w:rFonts w:ascii="SimSun" w:hAnsi="SimSun" w:eastAsia="SimSun" w:cs="SimSun"/>
          <w:sz w:val="24"/>
          <w:szCs w:val="24"/>
        </w:rPr>
      </w:pPr>
      <w:r>
        <w:rPr>
          <w:rFonts w:ascii="SimSun" w:hAnsi="SimSun" w:eastAsia="SimSun" w:cs="SimSun"/>
          <w:sz w:val="24"/>
          <w:szCs w:val="24"/>
          <w:spacing w:val="-10"/>
        </w:rPr>
        <w:t>（1）能制作十二色环的明度渐变、纯度渐变；</w:t>
      </w:r>
    </w:p>
    <w:p>
      <w:pPr>
        <w:ind w:left="495"/>
        <w:spacing w:before="183" w:line="219" w:lineRule="auto"/>
        <w:rPr>
          <w:rFonts w:ascii="SimSun" w:hAnsi="SimSun" w:eastAsia="SimSun" w:cs="SimSun"/>
          <w:sz w:val="24"/>
          <w:szCs w:val="24"/>
        </w:rPr>
      </w:pPr>
      <w:r>
        <w:rPr>
          <w:rFonts w:ascii="SimSun" w:hAnsi="SimSun" w:eastAsia="SimSun" w:cs="SimSun"/>
          <w:sz w:val="24"/>
          <w:szCs w:val="24"/>
          <w:spacing w:val="-10"/>
        </w:rPr>
        <w:t>（2）能使用抽象色块表示色彩情感；</w:t>
      </w:r>
    </w:p>
    <w:p>
      <w:pPr>
        <w:ind w:left="507"/>
        <w:spacing w:before="181" w:line="219" w:lineRule="auto"/>
        <w:rPr>
          <w:rFonts w:ascii="SimSun" w:hAnsi="SimSun" w:eastAsia="SimSun" w:cs="SimSun"/>
          <w:sz w:val="24"/>
          <w:szCs w:val="24"/>
        </w:rPr>
      </w:pPr>
      <w:r>
        <w:rPr>
          <w:rFonts w:ascii="SimSun" w:hAnsi="SimSun" w:eastAsia="SimSun" w:cs="SimSun"/>
          <w:sz w:val="24"/>
          <w:szCs w:val="24"/>
          <w:spacing w:val="-10"/>
        </w:rPr>
        <w:t>（3）能提取自然景色、艺术作品、国际流行色等进行再创造色彩设计。</w:t>
      </w:r>
    </w:p>
    <w:p>
      <w:pPr>
        <w:spacing w:line="219" w:lineRule="auto"/>
        <w:sectPr>
          <w:footerReference w:type="default" r:id="rId110"/>
          <w:pgSz w:w="11906" w:h="16839"/>
          <w:pgMar w:top="1426" w:right="1785" w:bottom="1354" w:left="1785" w:header="0" w:footer="1188" w:gutter="0"/>
        </w:sectPr>
        <w:rPr>
          <w:rFonts w:ascii="SimSun" w:hAnsi="SimSun" w:eastAsia="SimSun" w:cs="SimSun"/>
          <w:sz w:val="24"/>
          <w:szCs w:val="24"/>
        </w:rPr>
      </w:pPr>
    </w:p>
    <w:p>
      <w:pPr>
        <w:ind w:left="497"/>
        <w:spacing w:before="48" w:line="221" w:lineRule="auto"/>
        <w:outlineLvl w:val="1"/>
        <w:rPr>
          <w:rFonts w:ascii="SimHei" w:hAnsi="SimHei" w:eastAsia="SimHei" w:cs="SimHei"/>
          <w:sz w:val="24"/>
          <w:szCs w:val="24"/>
        </w:rPr>
      </w:pPr>
      <w:r>
        <w:rPr>
          <w:rFonts w:ascii="SimHei" w:hAnsi="SimHei" w:eastAsia="SimHei" w:cs="SimHei"/>
          <w:sz w:val="24"/>
          <w:szCs w:val="24"/>
          <w:b/>
          <w:bCs/>
          <w:spacing w:val="-1"/>
        </w:rPr>
        <w:t>6.立体构成基础、要素和形式</w:t>
      </w:r>
    </w:p>
    <w:p>
      <w:pPr>
        <w:ind w:left="485"/>
        <w:spacing w:before="181"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17"/>
        <w:spacing w:before="180" w:line="219" w:lineRule="auto"/>
        <w:rPr>
          <w:rFonts w:ascii="SimSun" w:hAnsi="SimSun" w:eastAsia="SimSun" w:cs="SimSun"/>
          <w:sz w:val="24"/>
          <w:szCs w:val="24"/>
        </w:rPr>
      </w:pPr>
      <w:r>
        <w:rPr>
          <w:rFonts w:ascii="SimSun" w:hAnsi="SimSun" w:eastAsia="SimSun" w:cs="SimSun"/>
          <w:sz w:val="24"/>
          <w:szCs w:val="24"/>
          <w:spacing w:val="-2"/>
        </w:rPr>
        <w:t>（1）能描述立体构成的概念和特征</w:t>
      </w:r>
    </w:p>
    <w:p>
      <w:pPr>
        <w:ind w:left="517"/>
        <w:spacing w:before="182" w:line="220" w:lineRule="auto"/>
        <w:rPr>
          <w:rFonts w:ascii="SimSun" w:hAnsi="SimSun" w:eastAsia="SimSun" w:cs="SimSun"/>
          <w:sz w:val="24"/>
          <w:szCs w:val="24"/>
        </w:rPr>
      </w:pPr>
      <w:r>
        <w:rPr>
          <w:rFonts w:ascii="SimSun" w:hAnsi="SimSun" w:eastAsia="SimSun" w:cs="SimSun"/>
          <w:sz w:val="24"/>
          <w:szCs w:val="24"/>
          <w:spacing w:val="-2"/>
        </w:rPr>
        <w:t>（2）能描述学习立体构成的意义</w:t>
      </w:r>
    </w:p>
    <w:p>
      <w:pPr>
        <w:ind w:left="517"/>
        <w:spacing w:before="179" w:line="219" w:lineRule="auto"/>
        <w:rPr>
          <w:rFonts w:ascii="SimSun" w:hAnsi="SimSun" w:eastAsia="SimSun" w:cs="SimSun"/>
          <w:sz w:val="24"/>
          <w:szCs w:val="24"/>
        </w:rPr>
      </w:pPr>
      <w:r>
        <w:rPr>
          <w:rFonts w:ascii="SimSun" w:hAnsi="SimSun" w:eastAsia="SimSun" w:cs="SimSun"/>
          <w:sz w:val="24"/>
          <w:szCs w:val="24"/>
          <w:spacing w:val="-1"/>
        </w:rPr>
        <w:t>（3）能描述立体构成的基本要素能描述立体构成的基本要素</w:t>
      </w:r>
    </w:p>
    <w:p>
      <w:pPr>
        <w:ind w:left="517"/>
        <w:spacing w:before="184" w:line="220" w:lineRule="auto"/>
        <w:rPr>
          <w:rFonts w:ascii="SimSun" w:hAnsi="SimSun" w:eastAsia="SimSun" w:cs="SimSun"/>
          <w:sz w:val="24"/>
          <w:szCs w:val="24"/>
        </w:rPr>
      </w:pPr>
      <w:r>
        <w:rPr>
          <w:rFonts w:ascii="SimSun" w:hAnsi="SimSun" w:eastAsia="SimSun" w:cs="SimSun"/>
          <w:sz w:val="24"/>
          <w:szCs w:val="24"/>
          <w:spacing w:val="-2"/>
        </w:rPr>
        <w:t>（4）能描述线立体构成</w:t>
      </w:r>
    </w:p>
    <w:p>
      <w:pPr>
        <w:ind w:left="517"/>
        <w:spacing w:before="180" w:line="220" w:lineRule="auto"/>
        <w:rPr>
          <w:rFonts w:ascii="SimSun" w:hAnsi="SimSun" w:eastAsia="SimSun" w:cs="SimSun"/>
          <w:sz w:val="24"/>
          <w:szCs w:val="24"/>
        </w:rPr>
      </w:pPr>
      <w:r>
        <w:rPr>
          <w:rFonts w:ascii="SimSun" w:hAnsi="SimSun" w:eastAsia="SimSun" w:cs="SimSun"/>
          <w:sz w:val="24"/>
          <w:szCs w:val="24"/>
          <w:spacing w:val="-2"/>
        </w:rPr>
        <w:t>（5）能描述面立体构成</w:t>
      </w:r>
    </w:p>
    <w:p>
      <w:pPr>
        <w:ind w:left="517"/>
        <w:spacing w:before="182" w:line="220" w:lineRule="auto"/>
        <w:rPr>
          <w:rFonts w:ascii="SimSun" w:hAnsi="SimSun" w:eastAsia="SimSun" w:cs="SimSun"/>
          <w:sz w:val="24"/>
          <w:szCs w:val="24"/>
        </w:rPr>
      </w:pPr>
      <w:r>
        <w:rPr>
          <w:rFonts w:ascii="SimSun" w:hAnsi="SimSun" w:eastAsia="SimSun" w:cs="SimSun"/>
          <w:sz w:val="24"/>
          <w:szCs w:val="24"/>
          <w:spacing w:val="-2"/>
        </w:rPr>
        <w:t>（6）能描述块立体构成</w:t>
      </w:r>
    </w:p>
    <w:p>
      <w:pPr>
        <w:ind w:left="517"/>
        <w:spacing w:before="182" w:line="219" w:lineRule="auto"/>
        <w:rPr>
          <w:rFonts w:ascii="SimSun" w:hAnsi="SimSun" w:eastAsia="SimSun" w:cs="SimSun"/>
          <w:sz w:val="24"/>
          <w:szCs w:val="24"/>
        </w:rPr>
      </w:pPr>
      <w:r>
        <w:rPr>
          <w:rFonts w:ascii="SimSun" w:hAnsi="SimSun" w:eastAsia="SimSun" w:cs="SimSun"/>
          <w:sz w:val="24"/>
          <w:szCs w:val="24"/>
          <w:spacing w:val="-2"/>
        </w:rPr>
        <w:t>（7）能描述半立体构成和立体构成的特征</w:t>
      </w:r>
    </w:p>
    <w:p>
      <w:pPr>
        <w:ind w:left="499"/>
        <w:spacing w:before="181"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7" w:right="52" w:firstLine="470"/>
        <w:spacing w:before="180" w:line="290" w:lineRule="auto"/>
        <w:rPr>
          <w:rFonts w:ascii="SimSun" w:hAnsi="SimSun" w:eastAsia="SimSun" w:cs="SimSun"/>
          <w:sz w:val="24"/>
          <w:szCs w:val="24"/>
        </w:rPr>
      </w:pPr>
      <w:r>
        <w:rPr>
          <w:rFonts w:ascii="SimSun" w:hAnsi="SimSun" w:eastAsia="SimSun" w:cs="SimSun"/>
          <w:sz w:val="24"/>
          <w:szCs w:val="24"/>
          <w:spacing w:val="-15"/>
        </w:rPr>
        <w:t>（1）能运用立体构成的基本要素</w:t>
      </w:r>
      <w:r>
        <w:rPr>
          <w:rFonts w:ascii="SimSun" w:hAnsi="SimSun" w:eastAsia="SimSun" w:cs="SimSun"/>
          <w:sz w:val="24"/>
          <w:szCs w:val="24"/>
          <w:spacing w:val="40"/>
        </w:rPr>
        <w:t xml:space="preserve"> </w:t>
      </w:r>
      <w:r>
        <w:rPr>
          <w:rFonts w:ascii="SimSun" w:hAnsi="SimSun" w:eastAsia="SimSun" w:cs="SimSun"/>
          <w:sz w:val="24"/>
          <w:szCs w:val="24"/>
          <w:spacing w:val="-15"/>
        </w:rPr>
        <w:t>(形态、色彩、肌理、空间、错</w:t>
      </w:r>
      <w:r>
        <w:rPr>
          <w:rFonts w:ascii="SimSun" w:hAnsi="SimSun" w:eastAsia="SimSun" w:cs="SimSun"/>
          <w:sz w:val="24"/>
          <w:szCs w:val="24"/>
          <w:spacing w:val="-16"/>
        </w:rPr>
        <w:t>视、材料) 对</w:t>
      </w:r>
      <w:r>
        <w:rPr>
          <w:rFonts w:ascii="SimSun" w:hAnsi="SimSun" w:eastAsia="SimSun" w:cs="SimSun"/>
          <w:sz w:val="24"/>
          <w:szCs w:val="24"/>
        </w:rPr>
        <w:t xml:space="preserve"> </w:t>
      </w:r>
      <w:r>
        <w:rPr>
          <w:rFonts w:ascii="SimSun" w:hAnsi="SimSun" w:eastAsia="SimSun" w:cs="SimSun"/>
          <w:sz w:val="24"/>
          <w:szCs w:val="24"/>
          <w:spacing w:val="-6"/>
        </w:rPr>
        <w:t>案例进行分析</w:t>
      </w:r>
    </w:p>
    <w:p>
      <w:pPr>
        <w:ind w:left="35" w:right="52" w:firstLine="472"/>
        <w:spacing w:before="183" w:line="288" w:lineRule="auto"/>
        <w:rPr>
          <w:rFonts w:ascii="SimSun" w:hAnsi="SimSun" w:eastAsia="SimSun" w:cs="SimSun"/>
          <w:sz w:val="24"/>
          <w:szCs w:val="24"/>
        </w:rPr>
      </w:pPr>
      <w:r>
        <w:rPr>
          <w:rFonts w:ascii="SimSun" w:hAnsi="SimSun" w:eastAsia="SimSun" w:cs="SimSun"/>
          <w:sz w:val="24"/>
          <w:szCs w:val="24"/>
          <w:spacing w:val="-1"/>
        </w:rPr>
        <w:t>（2）能根据立体构成基本要素完成简单的立体构成练习能使用软质线材和</w:t>
      </w:r>
      <w:r>
        <w:rPr>
          <w:rFonts w:ascii="SimSun" w:hAnsi="SimSun" w:eastAsia="SimSun" w:cs="SimSun"/>
          <w:sz w:val="24"/>
          <w:szCs w:val="24"/>
          <w:spacing w:val="6"/>
        </w:rPr>
        <w:t xml:space="preserve"> </w:t>
      </w:r>
      <w:r>
        <w:rPr>
          <w:rFonts w:ascii="SimSun" w:hAnsi="SimSun" w:eastAsia="SimSun" w:cs="SimSun"/>
          <w:sz w:val="24"/>
          <w:szCs w:val="24"/>
          <w:spacing w:val="-6"/>
        </w:rPr>
        <w:t>硬质线材做构成练习设计</w:t>
      </w:r>
    </w:p>
    <w:p>
      <w:pPr>
        <w:ind w:left="507"/>
        <w:spacing w:before="184" w:line="219" w:lineRule="auto"/>
        <w:rPr>
          <w:rFonts w:ascii="SimSun" w:hAnsi="SimSun" w:eastAsia="SimSun" w:cs="SimSun"/>
          <w:sz w:val="24"/>
          <w:szCs w:val="24"/>
        </w:rPr>
      </w:pPr>
      <w:r>
        <w:rPr>
          <w:rFonts w:ascii="SimSun" w:hAnsi="SimSun" w:eastAsia="SimSun" w:cs="SimSun"/>
          <w:sz w:val="24"/>
          <w:szCs w:val="24"/>
          <w:spacing w:val="-7"/>
        </w:rPr>
        <w:t>（3）能进行面材的立体构成设计和块材的立体构成设计</w:t>
      </w:r>
    </w:p>
    <w:p>
      <w:pPr>
        <w:ind w:left="507"/>
        <w:spacing w:before="181" w:line="220" w:lineRule="auto"/>
        <w:rPr>
          <w:rFonts w:ascii="SimSun" w:hAnsi="SimSun" w:eastAsia="SimSun" w:cs="SimSun"/>
          <w:sz w:val="24"/>
          <w:szCs w:val="24"/>
        </w:rPr>
      </w:pPr>
      <w:r>
        <w:rPr>
          <w:rFonts w:ascii="SimSun" w:hAnsi="SimSun" w:eastAsia="SimSun" w:cs="SimSun"/>
          <w:sz w:val="24"/>
          <w:szCs w:val="24"/>
          <w:spacing w:val="-7"/>
        </w:rPr>
        <w:t>（4）能进行半立体构成设计</w:t>
      </w:r>
    </w:p>
    <w:p>
      <w:pPr>
        <w:pStyle w:val="BodyText"/>
        <w:ind w:left="505"/>
        <w:spacing w:before="183" w:line="219" w:lineRule="auto"/>
        <w:rPr>
          <w:rFonts w:ascii="SimSun" w:hAnsi="SimSun" w:eastAsia="SimSun" w:cs="SimSun"/>
          <w:sz w:val="24"/>
          <w:szCs w:val="24"/>
        </w:rPr>
      </w:pPr>
      <w:r>
        <w:rPr>
          <w:rFonts w:ascii="SimSun" w:hAnsi="SimSun" w:eastAsia="SimSun" w:cs="SimSun"/>
          <w:sz w:val="20"/>
          <w:szCs w:val="20"/>
          <w:spacing w:val="-6"/>
        </w:rPr>
        <w:t>（</w:t>
      </w:r>
      <w:r>
        <w:rPr>
          <w:sz w:val="20"/>
          <w:szCs w:val="20"/>
          <w:spacing w:val="-6"/>
        </w:rPr>
        <w:t>5</w:t>
      </w:r>
      <w:r>
        <w:rPr>
          <w:rFonts w:ascii="SimSun" w:hAnsi="SimSun" w:eastAsia="SimSun" w:cs="SimSun"/>
          <w:sz w:val="20"/>
          <w:szCs w:val="20"/>
          <w:spacing w:val="-6"/>
        </w:rPr>
        <w:t>）</w:t>
      </w:r>
      <w:r>
        <w:rPr>
          <w:rFonts w:ascii="SimSun" w:hAnsi="SimSun" w:eastAsia="SimSun" w:cs="SimSun"/>
          <w:sz w:val="24"/>
          <w:szCs w:val="24"/>
          <w:spacing w:val="-6"/>
        </w:rPr>
        <w:t>能将立体构成设计运用到生活中</w:t>
      </w:r>
    </w:p>
    <w:p>
      <w:pPr>
        <w:pStyle w:val="BodyText"/>
        <w:spacing w:line="271" w:lineRule="auto"/>
        <w:rPr/>
      </w:pPr>
      <w:r/>
    </w:p>
    <w:p>
      <w:pPr>
        <w:pStyle w:val="BodyText"/>
        <w:spacing w:line="271" w:lineRule="auto"/>
        <w:rPr/>
      </w:pPr>
      <w:r/>
    </w:p>
    <w:p>
      <w:pPr>
        <w:pStyle w:val="BodyText"/>
        <w:spacing w:line="271" w:lineRule="auto"/>
        <w:rPr/>
      </w:pPr>
      <w:r/>
    </w:p>
    <w:p>
      <w:pPr>
        <w:ind w:left="569"/>
        <w:spacing w:before="98" w:line="223" w:lineRule="auto"/>
        <w:rPr>
          <w:rFonts w:ascii="FangSong" w:hAnsi="FangSong" w:eastAsia="FangSong" w:cs="FangSong"/>
          <w:sz w:val="30"/>
          <w:szCs w:val="30"/>
        </w:rPr>
      </w:pPr>
      <w:r>
        <w:rPr>
          <w:rFonts w:ascii="FangSong" w:hAnsi="FangSong" w:eastAsia="FangSong" w:cs="FangSong"/>
          <w:sz w:val="30"/>
          <w:szCs w:val="30"/>
          <w:b/>
          <w:bCs/>
          <w:spacing w:val="11"/>
        </w:rPr>
        <w:t>(二)拓</w:t>
      </w:r>
      <w:r>
        <w:rPr>
          <w:rFonts w:ascii="FangSong" w:hAnsi="FangSong" w:eastAsia="FangSong" w:cs="FangSong"/>
          <w:sz w:val="30"/>
          <w:szCs w:val="30"/>
          <w:spacing w:val="-89"/>
        </w:rPr>
        <w:t xml:space="preserve"> </w:t>
      </w:r>
      <w:r>
        <w:rPr>
          <w:rFonts w:ascii="FangSong" w:hAnsi="FangSong" w:eastAsia="FangSong" w:cs="FangSong"/>
          <w:sz w:val="30"/>
          <w:szCs w:val="30"/>
          <w:b/>
          <w:bCs/>
          <w:spacing w:val="11"/>
        </w:rPr>
        <w:t>展模块</w:t>
      </w:r>
    </w:p>
    <w:p>
      <w:pPr>
        <w:pStyle w:val="BodyText"/>
        <w:spacing w:line="283" w:lineRule="auto"/>
        <w:rPr/>
      </w:pPr>
      <w:r/>
    </w:p>
    <w:p>
      <w:pPr>
        <w:pStyle w:val="BodyText"/>
        <w:spacing w:line="283" w:lineRule="auto"/>
        <w:rPr/>
      </w:pPr>
      <w:r/>
    </w:p>
    <w:p>
      <w:pPr>
        <w:pStyle w:val="BodyText"/>
        <w:spacing w:line="284" w:lineRule="auto"/>
        <w:rPr/>
      </w:pPr>
      <w:r/>
    </w:p>
    <w:p>
      <w:pPr>
        <w:ind w:left="515"/>
        <w:spacing w:before="79" w:line="222" w:lineRule="auto"/>
        <w:outlineLvl w:val="1"/>
        <w:rPr>
          <w:rFonts w:ascii="SimHei" w:hAnsi="SimHei" w:eastAsia="SimHei" w:cs="SimHei"/>
          <w:sz w:val="24"/>
          <w:szCs w:val="24"/>
        </w:rPr>
      </w:pPr>
      <w:r>
        <w:rPr>
          <w:rFonts w:ascii="SimHei" w:hAnsi="SimHei" w:eastAsia="SimHei" w:cs="SimHei"/>
          <w:sz w:val="24"/>
          <w:szCs w:val="24"/>
          <w:b/>
          <w:bCs/>
          <w:spacing w:val="-5"/>
        </w:rPr>
        <w:t>1.构图与起稿</w:t>
      </w:r>
    </w:p>
    <w:p>
      <w:pPr>
        <w:ind w:left="489"/>
        <w:spacing w:before="180" w:line="219" w:lineRule="auto"/>
        <w:rPr>
          <w:rFonts w:ascii="SimSun" w:hAnsi="SimSun" w:eastAsia="SimSun" w:cs="SimSun"/>
          <w:sz w:val="24"/>
          <w:szCs w:val="24"/>
        </w:rPr>
      </w:pPr>
      <w:r>
        <w:rPr>
          <w:rFonts w:ascii="SimSun" w:hAnsi="SimSun" w:eastAsia="SimSun" w:cs="SimSun"/>
          <w:sz w:val="24"/>
          <w:szCs w:val="24"/>
          <w:b/>
          <w:bCs/>
        </w:rPr>
        <w:t>【内容要求】</w:t>
      </w:r>
    </w:p>
    <w:p>
      <w:pPr>
        <w:ind w:left="267"/>
        <w:spacing w:before="181" w:line="220" w:lineRule="auto"/>
        <w:rPr>
          <w:rFonts w:ascii="SimSun" w:hAnsi="SimSun" w:eastAsia="SimSun" w:cs="SimSun"/>
          <w:sz w:val="24"/>
          <w:szCs w:val="24"/>
        </w:rPr>
      </w:pPr>
      <w:r>
        <w:rPr>
          <w:rFonts w:ascii="SimSun" w:hAnsi="SimSun" w:eastAsia="SimSun" w:cs="SimSun"/>
          <w:sz w:val="24"/>
          <w:szCs w:val="24"/>
          <w:spacing w:val="-7"/>
        </w:rPr>
        <w:t>（1）构成方法</w:t>
      </w:r>
    </w:p>
    <w:p>
      <w:pPr>
        <w:ind w:left="267"/>
        <w:spacing w:before="180" w:line="219" w:lineRule="auto"/>
        <w:rPr>
          <w:rFonts w:ascii="SimSun" w:hAnsi="SimSun" w:eastAsia="SimSun" w:cs="SimSun"/>
          <w:sz w:val="24"/>
          <w:szCs w:val="24"/>
        </w:rPr>
      </w:pPr>
      <w:r>
        <w:rPr>
          <w:rFonts w:ascii="SimSun" w:hAnsi="SimSun" w:eastAsia="SimSun" w:cs="SimSun"/>
          <w:sz w:val="24"/>
          <w:szCs w:val="24"/>
          <w:spacing w:val="-7"/>
        </w:rPr>
        <w:t>（2）构图与起稿</w:t>
      </w:r>
    </w:p>
    <w:p>
      <w:pPr>
        <w:ind w:left="267"/>
        <w:spacing w:before="182" w:line="220" w:lineRule="auto"/>
        <w:rPr>
          <w:rFonts w:ascii="SimSun" w:hAnsi="SimSun" w:eastAsia="SimSun" w:cs="SimSun"/>
          <w:sz w:val="24"/>
          <w:szCs w:val="24"/>
        </w:rPr>
      </w:pPr>
      <w:r>
        <w:rPr>
          <w:rFonts w:ascii="SimSun" w:hAnsi="SimSun" w:eastAsia="SimSun" w:cs="SimSun"/>
          <w:sz w:val="24"/>
          <w:szCs w:val="24"/>
          <w:spacing w:val="-7"/>
        </w:rPr>
        <w:t>（3）色彩分析与准备</w:t>
      </w:r>
    </w:p>
    <w:p>
      <w:pPr>
        <w:ind w:left="485"/>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spacing w:line="219" w:lineRule="auto"/>
        <w:sectPr>
          <w:footerReference w:type="default" r:id="rId111"/>
          <w:pgSz w:w="11906" w:h="16839"/>
          <w:pgMar w:top="1426" w:right="1785" w:bottom="1353" w:left="1785" w:header="0" w:footer="1188" w:gutter="0"/>
        </w:sectPr>
        <w:rPr>
          <w:rFonts w:ascii="SimSun" w:hAnsi="SimSun" w:eastAsia="SimSun" w:cs="SimSun"/>
          <w:sz w:val="24"/>
          <w:szCs w:val="24"/>
        </w:rPr>
      </w:pPr>
    </w:p>
    <w:p>
      <w:pPr>
        <w:ind w:left="36" w:right="76" w:firstLine="481"/>
        <w:spacing w:before="47" w:line="350" w:lineRule="auto"/>
        <w:jc w:val="both"/>
        <w:rPr>
          <w:rFonts w:ascii="SimSun" w:hAnsi="SimSun" w:eastAsia="SimSun" w:cs="SimSun"/>
          <w:sz w:val="24"/>
          <w:szCs w:val="24"/>
        </w:rPr>
      </w:pPr>
      <w:r>
        <w:rPr>
          <w:rFonts w:ascii="SimSun" w:hAnsi="SimSun" w:eastAsia="SimSun" w:cs="SimSun"/>
          <w:sz w:val="24"/>
          <w:szCs w:val="24"/>
          <w:spacing w:val="-6"/>
        </w:rPr>
        <w:t>教学中，教师应选择经典案例，布置作业；学生根据设计作品，教师评价学</w:t>
      </w:r>
      <w:r>
        <w:rPr>
          <w:rFonts w:ascii="SimSun" w:hAnsi="SimSun" w:eastAsia="SimSun" w:cs="SimSun"/>
          <w:sz w:val="24"/>
          <w:szCs w:val="24"/>
          <w:spacing w:val="16"/>
        </w:rPr>
        <w:t xml:space="preserve"> </w:t>
      </w:r>
      <w:r>
        <w:rPr>
          <w:rFonts w:ascii="SimSun" w:hAnsi="SimSun" w:eastAsia="SimSun" w:cs="SimSun"/>
          <w:sz w:val="24"/>
          <w:szCs w:val="24"/>
          <w:spacing w:val="-5"/>
        </w:rPr>
        <w:t>生项目作品；引导学生充分构图与起稿的重要意义，并通过具有典型</w:t>
      </w:r>
      <w:r>
        <w:rPr>
          <w:rFonts w:ascii="SimSun" w:hAnsi="SimSun" w:eastAsia="SimSun" w:cs="SimSun"/>
          <w:sz w:val="24"/>
          <w:szCs w:val="24"/>
          <w:spacing w:val="-6"/>
        </w:rPr>
        <w:t>意义的项目</w:t>
      </w:r>
      <w:r>
        <w:rPr>
          <w:rFonts w:ascii="SimSun" w:hAnsi="SimSun" w:eastAsia="SimSun" w:cs="SimSun"/>
          <w:sz w:val="24"/>
          <w:szCs w:val="24"/>
        </w:rPr>
        <w:t xml:space="preserve"> </w:t>
      </w:r>
      <w:r>
        <w:rPr>
          <w:rFonts w:ascii="SimSun" w:hAnsi="SimSun" w:eastAsia="SimSun" w:cs="SimSun"/>
          <w:sz w:val="24"/>
          <w:szCs w:val="24"/>
          <w:spacing w:val="-12"/>
        </w:rPr>
        <w:t>和任务训练，提高学生基本技术能力。</w:t>
      </w:r>
    </w:p>
    <w:p>
      <w:pPr>
        <w:pStyle w:val="BodyText"/>
        <w:spacing w:line="421" w:lineRule="auto"/>
        <w:rPr/>
      </w:pPr>
      <w:r/>
    </w:p>
    <w:p>
      <w:pPr>
        <w:ind w:left="501"/>
        <w:spacing w:before="78" w:line="213" w:lineRule="auto"/>
        <w:outlineLvl w:val="1"/>
        <w:rPr>
          <w:rFonts w:ascii="SimHei" w:hAnsi="SimHei" w:eastAsia="SimHei" w:cs="SimHei"/>
          <w:sz w:val="24"/>
          <w:szCs w:val="24"/>
        </w:rPr>
      </w:pPr>
      <w:r>
        <w:rPr>
          <w:rFonts w:ascii="SimHei" w:hAnsi="SimHei" w:eastAsia="SimHei" w:cs="SimHei"/>
          <w:sz w:val="24"/>
          <w:szCs w:val="24"/>
          <w:b/>
          <w:bCs/>
          <w:spacing w:val="-3"/>
        </w:rPr>
        <w:t>2.绘制色彩，完成练习</w:t>
      </w:r>
    </w:p>
    <w:p>
      <w:pPr>
        <w:ind w:left="485"/>
        <w:spacing w:before="191"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07"/>
        <w:spacing w:before="180" w:line="219" w:lineRule="auto"/>
        <w:rPr>
          <w:rFonts w:ascii="SimSun" w:hAnsi="SimSun" w:eastAsia="SimSun" w:cs="SimSun"/>
          <w:sz w:val="24"/>
          <w:szCs w:val="24"/>
        </w:rPr>
      </w:pPr>
      <w:r>
        <w:rPr>
          <w:rFonts w:ascii="SimSun" w:hAnsi="SimSun" w:eastAsia="SimSun" w:cs="SimSun"/>
          <w:sz w:val="24"/>
          <w:szCs w:val="24"/>
          <w:spacing w:val="-8"/>
        </w:rPr>
        <w:t>（1）构成制作，完成色彩的明度、纯度、色度</w:t>
      </w:r>
      <w:r>
        <w:rPr>
          <w:rFonts w:ascii="SimSun" w:hAnsi="SimSun" w:eastAsia="SimSun" w:cs="SimSun"/>
          <w:sz w:val="24"/>
          <w:szCs w:val="24"/>
          <w:spacing w:val="-9"/>
        </w:rPr>
        <w:t>对比</w:t>
      </w:r>
    </w:p>
    <w:p>
      <w:pPr>
        <w:ind w:left="507"/>
        <w:spacing w:before="184" w:line="219" w:lineRule="auto"/>
        <w:rPr>
          <w:rFonts w:ascii="SimSun" w:hAnsi="SimSun" w:eastAsia="SimSun" w:cs="SimSun"/>
          <w:sz w:val="24"/>
          <w:szCs w:val="24"/>
        </w:rPr>
      </w:pPr>
      <w:r>
        <w:rPr>
          <w:rFonts w:ascii="SimSun" w:hAnsi="SimSun" w:eastAsia="SimSun" w:cs="SimSun"/>
          <w:sz w:val="24"/>
          <w:szCs w:val="24"/>
          <w:spacing w:val="-8"/>
        </w:rPr>
        <w:t>（2）相似色、同类色、对比色、互补色的对比</w:t>
      </w:r>
    </w:p>
    <w:p>
      <w:pPr>
        <w:ind w:left="507"/>
        <w:spacing w:before="183" w:line="219" w:lineRule="auto"/>
        <w:rPr>
          <w:rFonts w:ascii="SimSun" w:hAnsi="SimSun" w:eastAsia="SimSun" w:cs="SimSun"/>
          <w:sz w:val="24"/>
          <w:szCs w:val="24"/>
        </w:rPr>
      </w:pPr>
      <w:r>
        <w:rPr>
          <w:rFonts w:ascii="SimSun" w:hAnsi="SimSun" w:eastAsia="SimSun" w:cs="SimSun"/>
          <w:sz w:val="24"/>
          <w:szCs w:val="24"/>
          <w:spacing w:val="-8"/>
        </w:rPr>
        <w:t>（3）色彩的冷暖、面积、软硬、轻重、远近等</w:t>
      </w:r>
      <w:r>
        <w:rPr>
          <w:rFonts w:ascii="SimSun" w:hAnsi="SimSun" w:eastAsia="SimSun" w:cs="SimSun"/>
          <w:sz w:val="24"/>
          <w:szCs w:val="24"/>
          <w:spacing w:val="-9"/>
        </w:rPr>
        <w:t>对比</w:t>
      </w:r>
    </w:p>
    <w:p>
      <w:pPr>
        <w:ind w:left="34" w:right="78" w:firstLine="473"/>
        <w:spacing w:before="180" w:line="289" w:lineRule="auto"/>
        <w:rPr>
          <w:rFonts w:ascii="SimSun" w:hAnsi="SimSun" w:eastAsia="SimSun" w:cs="SimSun"/>
          <w:sz w:val="24"/>
          <w:szCs w:val="24"/>
        </w:rPr>
      </w:pPr>
      <w:r>
        <w:rPr>
          <w:rFonts w:ascii="SimSun" w:hAnsi="SimSun" w:eastAsia="SimSun" w:cs="SimSun"/>
          <w:sz w:val="24"/>
          <w:szCs w:val="24"/>
          <w:spacing w:val="-9"/>
        </w:rPr>
        <w:t>（4）色彩的调和根据要求绘制家居空间手绘方案，小组确定方案无误后制作</w:t>
      </w:r>
      <w:r>
        <w:rPr>
          <w:rFonts w:ascii="SimSun" w:hAnsi="SimSun" w:eastAsia="SimSun" w:cs="SimSun"/>
          <w:sz w:val="24"/>
          <w:szCs w:val="24"/>
          <w:spacing w:val="12"/>
        </w:rPr>
        <w:t xml:space="preserve"> </w:t>
      </w:r>
      <w:r>
        <w:rPr>
          <w:rFonts w:ascii="SimSun" w:hAnsi="SimSun" w:eastAsia="SimSun" w:cs="SimSun"/>
          <w:sz w:val="24"/>
          <w:szCs w:val="24"/>
          <w:spacing w:val="-5"/>
        </w:rPr>
        <w:t>施工图及三维效果图；在绘制手绘家居设计图时，如何正确处理平</w:t>
      </w:r>
      <w:r>
        <w:rPr>
          <w:rFonts w:ascii="SimSun" w:hAnsi="SimSun" w:eastAsia="SimSun" w:cs="SimSun"/>
          <w:sz w:val="24"/>
          <w:szCs w:val="24"/>
          <w:spacing w:val="-6"/>
        </w:rPr>
        <w:t>面草图、天花</w:t>
      </w:r>
    </w:p>
    <w:p>
      <w:pPr>
        <w:ind w:left="37"/>
        <w:spacing w:before="183" w:line="219" w:lineRule="auto"/>
        <w:rPr>
          <w:rFonts w:ascii="SimSun" w:hAnsi="SimSun" w:eastAsia="SimSun" w:cs="SimSun"/>
          <w:sz w:val="24"/>
          <w:szCs w:val="24"/>
        </w:rPr>
      </w:pPr>
      <w:r>
        <w:rPr>
          <w:rFonts w:ascii="SimSun" w:hAnsi="SimSun" w:eastAsia="SimSun" w:cs="SimSun"/>
          <w:sz w:val="24"/>
          <w:szCs w:val="24"/>
          <w:spacing w:val="-8"/>
        </w:rPr>
        <w:t>草图与空间草图的透视关系和比例关系。</w:t>
      </w:r>
    </w:p>
    <w:p>
      <w:pPr>
        <w:ind w:left="372"/>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40" w:right="6" w:firstLine="460"/>
        <w:spacing w:before="181" w:line="347" w:lineRule="auto"/>
        <w:rPr>
          <w:rFonts w:ascii="SimSun" w:hAnsi="SimSun" w:eastAsia="SimSun" w:cs="SimSun"/>
          <w:sz w:val="24"/>
          <w:szCs w:val="24"/>
        </w:rPr>
      </w:pPr>
      <w:r>
        <w:rPr>
          <w:rFonts w:ascii="SimSun" w:hAnsi="SimSun" w:eastAsia="SimSun" w:cs="SimSun"/>
          <w:sz w:val="24"/>
          <w:szCs w:val="24"/>
          <w:spacing w:val="-10"/>
        </w:rPr>
        <w:t>学生调色着色，强调制作过程中需要注意的细节问题；学生实做，完成不同形</w:t>
      </w:r>
      <w:r>
        <w:rPr>
          <w:rFonts w:ascii="SimSun" w:hAnsi="SimSun" w:eastAsia="SimSun" w:cs="SimSun"/>
          <w:sz w:val="24"/>
          <w:szCs w:val="24"/>
          <w:spacing w:val="5"/>
        </w:rPr>
        <w:t xml:space="preserve"> </w:t>
      </w:r>
      <w:r>
        <w:rPr>
          <w:rFonts w:ascii="SimSun" w:hAnsi="SimSun" w:eastAsia="SimSun" w:cs="SimSun"/>
          <w:sz w:val="24"/>
          <w:szCs w:val="24"/>
          <w:spacing w:val="-8"/>
        </w:rPr>
        <w:t>式的构成。</w:t>
      </w:r>
    </w:p>
    <w:p>
      <w:pPr>
        <w:pStyle w:val="BodyText"/>
        <w:spacing w:line="280" w:lineRule="auto"/>
        <w:rPr/>
      </w:pPr>
      <w:r/>
    </w:p>
    <w:p>
      <w:pPr>
        <w:pStyle w:val="BodyText"/>
        <w:spacing w:line="280" w:lineRule="auto"/>
        <w:rPr/>
      </w:pPr>
      <w:r/>
    </w:p>
    <w:p>
      <w:pPr>
        <w:pStyle w:val="BodyText"/>
        <w:spacing w:line="280" w:lineRule="auto"/>
        <w:rPr/>
      </w:pPr>
      <w:r/>
    </w:p>
    <w:p>
      <w:pPr>
        <w:pStyle w:val="BodyText"/>
        <w:spacing w:line="280" w:lineRule="auto"/>
        <w:rPr/>
      </w:pPr>
      <w:r/>
    </w:p>
    <w:p>
      <w:pPr>
        <w:ind w:left="54"/>
        <w:spacing w:before="115" w:line="226" w:lineRule="auto"/>
        <w:outlineLvl w:val="0"/>
        <w:rPr>
          <w:rFonts w:ascii="SimHei" w:hAnsi="SimHei" w:eastAsia="SimHei" w:cs="SimHei"/>
          <w:sz w:val="35"/>
          <w:szCs w:val="35"/>
        </w:rPr>
      </w:pPr>
      <w:r>
        <w:rPr>
          <w:rFonts w:ascii="SimHei" w:hAnsi="SimHei" w:eastAsia="SimHei" w:cs="SimHei"/>
          <w:sz w:val="35"/>
          <w:szCs w:val="35"/>
          <w:b/>
          <w:bCs/>
          <w:spacing w:val="-29"/>
        </w:rPr>
        <w:t>五、学业质量</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742"/>
        <w:spacing w:before="97" w:line="222" w:lineRule="auto"/>
        <w:rPr>
          <w:rFonts w:ascii="FangSong" w:hAnsi="FangSong" w:eastAsia="FangSong" w:cs="FangSong"/>
          <w:sz w:val="30"/>
          <w:szCs w:val="30"/>
        </w:rPr>
      </w:pPr>
      <w:r>
        <w:rPr>
          <w:rFonts w:ascii="FangSong" w:hAnsi="FangSong" w:eastAsia="FangSong" w:cs="FangSong"/>
          <w:sz w:val="30"/>
          <w:szCs w:val="30"/>
          <w:b/>
          <w:bCs/>
          <w:spacing w:val="11"/>
        </w:rPr>
        <w:t>(一)学业</w:t>
      </w:r>
      <w:r>
        <w:rPr>
          <w:rFonts w:ascii="FangSong" w:hAnsi="FangSong" w:eastAsia="FangSong" w:cs="FangSong"/>
          <w:sz w:val="30"/>
          <w:szCs w:val="30"/>
          <w:spacing w:val="-87"/>
        </w:rPr>
        <w:t xml:space="preserve"> </w:t>
      </w:r>
      <w:r>
        <w:rPr>
          <w:rFonts w:ascii="FangSong" w:hAnsi="FangSong" w:eastAsia="FangSong" w:cs="FangSong"/>
          <w:sz w:val="30"/>
          <w:szCs w:val="30"/>
          <w:b/>
          <w:bCs/>
          <w:spacing w:val="11"/>
        </w:rPr>
        <w:t>质量内涵</w:t>
      </w:r>
    </w:p>
    <w:p>
      <w:pPr>
        <w:pStyle w:val="BodyText"/>
        <w:spacing w:line="283" w:lineRule="auto"/>
        <w:rPr/>
      </w:pPr>
      <w:r/>
    </w:p>
    <w:p>
      <w:pPr>
        <w:pStyle w:val="BodyText"/>
        <w:spacing w:line="284" w:lineRule="auto"/>
        <w:rPr/>
      </w:pPr>
      <w:r/>
    </w:p>
    <w:p>
      <w:pPr>
        <w:pStyle w:val="BodyText"/>
        <w:spacing w:line="284" w:lineRule="auto"/>
        <w:rPr/>
      </w:pPr>
      <w:r/>
    </w:p>
    <w:p>
      <w:pPr>
        <w:ind w:left="34" w:right="49" w:firstLine="495"/>
        <w:spacing w:before="78" w:line="353" w:lineRule="auto"/>
        <w:rPr>
          <w:rFonts w:ascii="SimSun" w:hAnsi="SimSun" w:eastAsia="SimSun" w:cs="SimSun"/>
          <w:sz w:val="24"/>
          <w:szCs w:val="24"/>
        </w:rPr>
      </w:pPr>
      <w:r>
        <w:rPr>
          <w:rFonts w:ascii="SimSun" w:hAnsi="SimSun" w:eastAsia="SimSun" w:cs="SimSun"/>
          <w:sz w:val="24"/>
          <w:szCs w:val="24"/>
          <w:spacing w:val="-5"/>
        </w:rPr>
        <w:t>学业质量是学生完成本课程学习后的学业成就表现。学业质量标准是以</w:t>
      </w:r>
      <w:r>
        <w:rPr>
          <w:rFonts w:ascii="SimSun" w:hAnsi="SimSun" w:eastAsia="SimSun" w:cs="SimSun"/>
          <w:sz w:val="24"/>
          <w:szCs w:val="24"/>
          <w:spacing w:val="-6"/>
        </w:rPr>
        <w:t>本学</w:t>
      </w:r>
      <w:r>
        <w:rPr>
          <w:rFonts w:ascii="SimSun" w:hAnsi="SimSun" w:eastAsia="SimSun" w:cs="SimSun"/>
          <w:sz w:val="24"/>
          <w:szCs w:val="24"/>
        </w:rPr>
        <w:t xml:space="preserve"> </w:t>
      </w:r>
      <w:r>
        <w:rPr>
          <w:rFonts w:ascii="SimSun" w:hAnsi="SimSun" w:eastAsia="SimSun" w:cs="SimSun"/>
          <w:sz w:val="24"/>
          <w:szCs w:val="24"/>
          <w:spacing w:val="-4"/>
        </w:rPr>
        <w:t>科核心素养及其表现水平为主要维度，结合课程内容</w:t>
      </w:r>
      <w:r>
        <w:rPr>
          <w:rFonts w:ascii="SimSun" w:hAnsi="SimSun" w:eastAsia="SimSun" w:cs="SimSun"/>
          <w:sz w:val="24"/>
          <w:szCs w:val="24"/>
          <w:spacing w:val="-5"/>
        </w:rPr>
        <w:t>，对学生学业成就表现的总</w:t>
      </w:r>
      <w:r>
        <w:rPr>
          <w:rFonts w:ascii="SimSun" w:hAnsi="SimSun" w:eastAsia="SimSun" w:cs="SimSun"/>
          <w:sz w:val="24"/>
          <w:szCs w:val="24"/>
        </w:rPr>
        <w:t xml:space="preserve"> </w:t>
      </w:r>
      <w:r>
        <w:rPr>
          <w:rFonts w:ascii="SimSun" w:hAnsi="SimSun" w:eastAsia="SimSun" w:cs="SimSun"/>
          <w:sz w:val="24"/>
          <w:szCs w:val="24"/>
          <w:spacing w:val="-8"/>
        </w:rPr>
        <w:t>体描述。依据不同水平学业成就表现的关键特征，学业质量标准明确将学业质量</w:t>
      </w:r>
      <w:r>
        <w:rPr>
          <w:rFonts w:ascii="SimSun" w:hAnsi="SimSun" w:eastAsia="SimSun" w:cs="SimSun"/>
          <w:sz w:val="24"/>
          <w:szCs w:val="24"/>
        </w:rPr>
        <w:t xml:space="preserve">  </w:t>
      </w:r>
      <w:r>
        <w:rPr>
          <w:rFonts w:ascii="SimSun" w:hAnsi="SimSun" w:eastAsia="SimSun" w:cs="SimSun"/>
          <w:sz w:val="24"/>
          <w:szCs w:val="24"/>
          <w:spacing w:val="-4"/>
        </w:rPr>
        <w:t>划分为不同水平，并描述不同水平学习结果的具体表现。</w:t>
      </w:r>
    </w:p>
    <w:p>
      <w:pPr>
        <w:spacing w:line="353" w:lineRule="auto"/>
        <w:sectPr>
          <w:footerReference w:type="default" r:id="rId112"/>
          <w:pgSz w:w="11906" w:h="16839"/>
          <w:pgMar w:top="1426" w:right="1785" w:bottom="1354" w:left="1785" w:header="0" w:footer="1188" w:gutter="0"/>
        </w:sectPr>
        <w:rPr>
          <w:rFonts w:ascii="SimSun" w:hAnsi="SimSun" w:eastAsia="SimSun" w:cs="SimSun"/>
          <w:sz w:val="24"/>
          <w:szCs w:val="24"/>
        </w:rPr>
      </w:pPr>
    </w:p>
    <w:p>
      <w:pPr>
        <w:ind w:left="581"/>
        <w:spacing w:before="59"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spacing w:before="26"/>
        <w:rPr/>
      </w:pPr>
      <w:r/>
    </w:p>
    <w:p>
      <w:pPr>
        <w:spacing w:before="26"/>
        <w:rPr/>
      </w:pPr>
      <w:r/>
    </w:p>
    <w:p>
      <w:pPr>
        <w:spacing w:before="26"/>
        <w:rPr/>
      </w:pPr>
      <w:r/>
    </w:p>
    <w:p>
      <w:pPr>
        <w:spacing w:before="26"/>
        <w:rPr/>
      </w:pPr>
      <w:r/>
    </w:p>
    <w:p>
      <w:pPr>
        <w:spacing w:before="25"/>
        <w:rPr/>
      </w:pPr>
      <w:r/>
    </w:p>
    <w:tbl>
      <w:tblPr>
        <w:tblStyle w:val="TableNormal"/>
        <w:tblW w:w="826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03" w:hRule="atLeast"/>
        </w:trPr>
        <w:tc>
          <w:tcPr>
            <w:tcW w:w="1128" w:type="dxa"/>
            <w:vAlign w:val="top"/>
          </w:tcPr>
          <w:p>
            <w:pPr>
              <w:pStyle w:val="TableText"/>
              <w:ind w:left="171"/>
              <w:spacing w:before="36" w:line="228" w:lineRule="auto"/>
              <w:rPr>
                <w:sz w:val="19"/>
                <w:szCs w:val="19"/>
              </w:rPr>
            </w:pPr>
            <w:r>
              <w:rPr>
                <w:sz w:val="19"/>
                <w:szCs w:val="19"/>
                <w:b/>
                <w:bCs/>
                <w:spacing w:val="-2"/>
              </w:rPr>
              <w:t>水平等级</w:t>
            </w:r>
          </w:p>
        </w:tc>
        <w:tc>
          <w:tcPr>
            <w:tcW w:w="7136" w:type="dxa"/>
            <w:vAlign w:val="top"/>
          </w:tcPr>
          <w:p>
            <w:pPr>
              <w:pStyle w:val="TableText"/>
              <w:ind w:left="3172"/>
              <w:spacing w:before="36" w:line="229" w:lineRule="auto"/>
              <w:rPr>
                <w:sz w:val="19"/>
                <w:szCs w:val="19"/>
              </w:rPr>
            </w:pPr>
            <w:r>
              <w:rPr>
                <w:sz w:val="19"/>
                <w:szCs w:val="19"/>
                <w:b/>
                <w:bCs/>
              </w:rPr>
              <w:t>质量描述</w:t>
            </w:r>
          </w:p>
        </w:tc>
      </w:tr>
      <w:tr>
        <w:trPr>
          <w:trHeight w:val="4479" w:hRule="atLeast"/>
        </w:trPr>
        <w:tc>
          <w:tcPr>
            <w:tcW w:w="1128"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406"/>
              <w:spacing w:before="62" w:line="228" w:lineRule="auto"/>
              <w:rPr>
                <w:sz w:val="19"/>
                <w:szCs w:val="19"/>
              </w:rPr>
            </w:pPr>
            <w:r>
              <w:rPr>
                <w:sz w:val="19"/>
                <w:szCs w:val="19"/>
                <w:b/>
                <w:bCs/>
              </w:rPr>
              <w:t>水平</w:t>
            </w:r>
          </w:p>
        </w:tc>
        <w:tc>
          <w:tcPr>
            <w:tcW w:w="7136" w:type="dxa"/>
            <w:vAlign w:val="top"/>
          </w:tcPr>
          <w:p>
            <w:pPr>
              <w:pStyle w:val="TableText"/>
              <w:ind w:left="7" w:firstLine="5"/>
              <w:spacing w:before="32" w:line="362" w:lineRule="auto"/>
              <w:rPr/>
            </w:pPr>
            <w:r>
              <w:rPr>
                <w:spacing w:val="-2"/>
              </w:rPr>
              <w:t>知识理解：学生能够理解基础课程所涉及的基本概念、原</w:t>
            </w:r>
            <w:r>
              <w:rPr>
                <w:spacing w:val="-3"/>
              </w:rPr>
              <w:t>理、方法等，能够准确解</w:t>
            </w:r>
            <w:r>
              <w:rPr/>
              <w:t xml:space="preserve"> </w:t>
            </w:r>
            <w:r>
              <w:rPr/>
              <w:t>释和复述这些知识，并能够根据所学知识对相关问题进行回答和</w:t>
            </w:r>
            <w:r>
              <w:rPr>
                <w:spacing w:val="-1"/>
              </w:rPr>
              <w:t>解释。</w:t>
            </w:r>
          </w:p>
          <w:p>
            <w:pPr>
              <w:pStyle w:val="TableText"/>
              <w:ind w:left="13" w:hanging="5"/>
              <w:spacing w:before="31" w:line="362" w:lineRule="auto"/>
              <w:rPr/>
            </w:pPr>
            <w:r>
              <w:rPr>
                <w:spacing w:val="-2"/>
              </w:rPr>
              <w:t>应用能力：学生能够运用所学知识解决实际问题，掌握基本技能和</w:t>
            </w:r>
            <w:r>
              <w:rPr>
                <w:spacing w:val="-3"/>
              </w:rPr>
              <w:t>方法，能够根据</w:t>
            </w:r>
            <w:r>
              <w:rPr/>
              <w:t xml:space="preserve"> </w:t>
            </w:r>
            <w:r>
              <w:rPr>
                <w:spacing w:val="-1"/>
              </w:rPr>
              <w:t>实际情况选择合适的工具、技术或方法来解决问题。</w:t>
            </w:r>
          </w:p>
          <w:p>
            <w:pPr>
              <w:pStyle w:val="TableText"/>
              <w:ind w:left="24" w:hanging="9"/>
              <w:spacing w:before="33" w:line="361" w:lineRule="auto"/>
              <w:rPr/>
            </w:pPr>
            <w:r>
              <w:rPr>
                <w:spacing w:val="-2"/>
              </w:rPr>
              <w:t>思维能力：学生能够进行逻辑思考、分析问题、推</w:t>
            </w:r>
            <w:r>
              <w:rPr>
                <w:spacing w:val="-3"/>
              </w:rPr>
              <w:t>理和判断，能够进行归纳和演绎</w:t>
            </w:r>
            <w:r>
              <w:rPr/>
              <w:t xml:space="preserve"> </w:t>
            </w:r>
            <w:r>
              <w:rPr>
                <w:spacing w:val="-4"/>
              </w:rPr>
              <w:t>,</w:t>
            </w:r>
            <w:r>
              <w:rPr>
                <w:spacing w:val="71"/>
              </w:rPr>
              <w:t xml:space="preserve"> </w:t>
            </w:r>
            <w:r>
              <w:rPr>
                <w:spacing w:val="-4"/>
              </w:rPr>
              <w:t>能够运用批判性思维审视不同的观点和解决方案。</w:t>
            </w:r>
          </w:p>
          <w:p>
            <w:pPr>
              <w:pStyle w:val="TableText"/>
              <w:ind w:left="159" w:hanging="19"/>
              <w:spacing w:before="35" w:line="361" w:lineRule="auto"/>
              <w:rPr/>
            </w:pPr>
            <w:r>
              <w:rPr/>
              <w:t>态度和价值观：学生能够形成正确的学科态度和价值观</w:t>
            </w:r>
            <w:r>
              <w:rPr>
                <w:spacing w:val="-1"/>
              </w:rPr>
              <w:t>，能够理解学科对社会和</w:t>
            </w:r>
            <w:r>
              <w:rPr/>
              <w:t xml:space="preserve"> </w:t>
            </w:r>
            <w:r>
              <w:rPr/>
              <w:t>个人的意义和价值，并能够在实践中遵循学科伦理</w:t>
            </w:r>
            <w:r>
              <w:rPr>
                <w:spacing w:val="-1"/>
              </w:rPr>
              <w:t>和规范。</w:t>
            </w:r>
          </w:p>
          <w:p>
            <w:pPr>
              <w:pStyle w:val="TableText"/>
              <w:ind w:left="163" w:hanging="23"/>
              <w:spacing w:before="35" w:line="362" w:lineRule="auto"/>
              <w:rPr/>
            </w:pPr>
            <w:r>
              <w:rPr/>
              <w:t>创新能力：学生能够产生新的思想、观点、方法和解决</w:t>
            </w:r>
            <w:r>
              <w:rPr>
                <w:spacing w:val="-1"/>
              </w:rPr>
              <w:t>方案，能够创新地应用所</w:t>
            </w:r>
            <w:r>
              <w:rPr/>
              <w:t xml:space="preserve"> </w:t>
            </w:r>
            <w:r>
              <w:rPr>
                <w:spacing w:val="-1"/>
              </w:rPr>
              <w:t>学知识解决新问题，并能够创造性地提出自己的见解和思考。</w:t>
            </w:r>
          </w:p>
        </w:tc>
      </w:tr>
    </w:tbl>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461"/>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583"/>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76" w:lineRule="auto"/>
        <w:rPr/>
      </w:pPr>
      <w:r/>
    </w:p>
    <w:p>
      <w:pPr>
        <w:pStyle w:val="BodyText"/>
        <w:spacing w:line="276" w:lineRule="auto"/>
        <w:rPr/>
      </w:pPr>
      <w:r/>
    </w:p>
    <w:p>
      <w:pPr>
        <w:pStyle w:val="BodyText"/>
        <w:spacing w:line="277" w:lineRule="auto"/>
        <w:rPr/>
      </w:pPr>
      <w:r/>
    </w:p>
    <w:p>
      <w:pPr>
        <w:ind w:left="35" w:right="7" w:firstLine="494"/>
        <w:spacing w:before="78" w:line="354" w:lineRule="auto"/>
        <w:jc w:val="both"/>
        <w:rPr>
          <w:rFonts w:ascii="SimSun" w:hAnsi="SimSun" w:eastAsia="SimSun" w:cs="SimSun"/>
          <w:sz w:val="24"/>
          <w:szCs w:val="24"/>
        </w:rPr>
      </w:pPr>
      <w:r>
        <w:rPr>
          <w:rFonts w:ascii="SimSun" w:hAnsi="SimSun" w:eastAsia="SimSun" w:cs="SimSun"/>
          <w:sz w:val="24"/>
          <w:szCs w:val="24"/>
          <w:spacing w:val="-6"/>
        </w:rPr>
        <w:t>教学的过程要照顾到不同能力的学生，努力做到因材施教，在练习的时间安</w:t>
      </w:r>
      <w:r>
        <w:rPr>
          <w:rFonts w:ascii="SimSun" w:hAnsi="SimSun" w:eastAsia="SimSun" w:cs="SimSun"/>
          <w:sz w:val="24"/>
          <w:szCs w:val="24"/>
          <w:spacing w:val="14"/>
        </w:rPr>
        <w:t xml:space="preserve"> </w:t>
      </w:r>
      <w:r>
        <w:rPr>
          <w:rFonts w:ascii="SimSun" w:hAnsi="SimSun" w:eastAsia="SimSun" w:cs="SimSun"/>
          <w:sz w:val="24"/>
          <w:szCs w:val="24"/>
          <w:spacing w:val="-5"/>
        </w:rPr>
        <w:t>排上有一定的弹性，充分照顾到能力差的学生，使其得到更多的锻炼机会。保证</w:t>
      </w:r>
      <w:r>
        <w:rPr>
          <w:rFonts w:ascii="SimSun" w:hAnsi="SimSun" w:eastAsia="SimSun" w:cs="SimSun"/>
          <w:sz w:val="24"/>
          <w:szCs w:val="24"/>
          <w:spacing w:val="3"/>
        </w:rPr>
        <w:t xml:space="preserve"> </w:t>
      </w:r>
      <w:r>
        <w:rPr>
          <w:rFonts w:ascii="SimSun" w:hAnsi="SimSun" w:eastAsia="SimSun" w:cs="SimSun"/>
          <w:sz w:val="24"/>
          <w:szCs w:val="24"/>
          <w:spacing w:val="-5"/>
        </w:rPr>
        <w:t>每一个学生在自己努力的前提下能够获得成功，逐步建立学生学习的兴趣和自信</w:t>
      </w:r>
      <w:r>
        <w:rPr>
          <w:rFonts w:ascii="SimSun" w:hAnsi="SimSun" w:eastAsia="SimSun" w:cs="SimSun"/>
          <w:sz w:val="24"/>
          <w:szCs w:val="24"/>
          <w:spacing w:val="3"/>
        </w:rPr>
        <w:t xml:space="preserve"> </w:t>
      </w:r>
      <w:r>
        <w:rPr>
          <w:rFonts w:ascii="SimSun" w:hAnsi="SimSun" w:eastAsia="SimSun" w:cs="SimSun"/>
          <w:sz w:val="24"/>
          <w:szCs w:val="24"/>
          <w:spacing w:val="-10"/>
        </w:rPr>
        <w:t>心，特别是实做项目的完成，是通过他个人的努力，看到了某一艺术设计的实现，</w:t>
      </w:r>
      <w:r>
        <w:rPr>
          <w:rFonts w:ascii="SimSun" w:hAnsi="SimSun" w:eastAsia="SimSun" w:cs="SimSun"/>
          <w:sz w:val="24"/>
          <w:szCs w:val="24"/>
          <w:spacing w:val="10"/>
        </w:rPr>
        <w:t xml:space="preserve"> </w:t>
      </w:r>
      <w:r>
        <w:rPr>
          <w:rFonts w:ascii="SimSun" w:hAnsi="SimSun" w:eastAsia="SimSun" w:cs="SimSun"/>
          <w:sz w:val="24"/>
          <w:szCs w:val="24"/>
          <w:spacing w:val="-8"/>
        </w:rPr>
        <w:t>这样的成功可以激发学生进一步学习探究的极大热情。</w:t>
      </w:r>
    </w:p>
    <w:p>
      <w:pPr>
        <w:spacing w:line="354" w:lineRule="auto"/>
        <w:sectPr>
          <w:footerReference w:type="default" r:id="rId113"/>
          <w:pgSz w:w="11906" w:h="16839"/>
          <w:pgMar w:top="1422" w:right="1785" w:bottom="1354" w:left="1785" w:header="0" w:footer="1188" w:gutter="0"/>
        </w:sectPr>
        <w:rPr>
          <w:rFonts w:ascii="SimSun" w:hAnsi="SimSun" w:eastAsia="SimSun" w:cs="SimSun"/>
          <w:sz w:val="24"/>
          <w:szCs w:val="24"/>
        </w:rPr>
      </w:pPr>
    </w:p>
    <w:p>
      <w:pPr>
        <w:ind w:left="38" w:right="21" w:firstLine="491"/>
        <w:spacing w:before="48" w:line="350" w:lineRule="auto"/>
        <w:jc w:val="both"/>
        <w:rPr>
          <w:rFonts w:ascii="SimSun" w:hAnsi="SimSun" w:eastAsia="SimSun" w:cs="SimSun"/>
          <w:sz w:val="24"/>
          <w:szCs w:val="24"/>
        </w:rPr>
      </w:pPr>
      <w:r>
        <w:rPr>
          <w:rFonts w:ascii="SimSun" w:hAnsi="SimSun" w:eastAsia="SimSun" w:cs="SimSun"/>
          <w:sz w:val="24"/>
          <w:szCs w:val="24"/>
          <w:spacing w:val="-6"/>
        </w:rPr>
        <w:t>教学活动的时间安排有一定的灵活性，根据内容制定详细的计划，在开学初</w:t>
      </w:r>
      <w:r>
        <w:rPr>
          <w:rFonts w:ascii="SimSun" w:hAnsi="SimSun" w:eastAsia="SimSun" w:cs="SimSun"/>
          <w:sz w:val="24"/>
          <w:szCs w:val="24"/>
          <w:spacing w:val="14"/>
        </w:rPr>
        <w:t xml:space="preserve"> </w:t>
      </w:r>
      <w:r>
        <w:rPr>
          <w:rFonts w:ascii="SimSun" w:hAnsi="SimSun" w:eastAsia="SimSun" w:cs="SimSun"/>
          <w:sz w:val="24"/>
          <w:szCs w:val="24"/>
          <w:spacing w:val="-10"/>
        </w:rPr>
        <w:t>教师、学生、场地管理教师、教学督导部门都能够拿到本门课程的学期教学计划，</w:t>
      </w:r>
      <w:r>
        <w:rPr>
          <w:rFonts w:ascii="SimSun" w:hAnsi="SimSun" w:eastAsia="SimSun" w:cs="SimSun"/>
          <w:sz w:val="24"/>
          <w:szCs w:val="24"/>
          <w:spacing w:val="7"/>
        </w:rPr>
        <w:t xml:space="preserve"> </w:t>
      </w:r>
      <w:r>
        <w:rPr>
          <w:rFonts w:ascii="SimSun" w:hAnsi="SimSun" w:eastAsia="SimSun" w:cs="SimSun"/>
          <w:sz w:val="24"/>
          <w:szCs w:val="24"/>
          <w:spacing w:val="-8"/>
        </w:rPr>
        <w:t>并严格贯彻执行。</w:t>
      </w:r>
    </w:p>
    <w:p>
      <w:pPr>
        <w:pStyle w:val="BodyText"/>
        <w:spacing w:line="318" w:lineRule="auto"/>
        <w:rPr/>
      </w:pPr>
      <w:r/>
    </w:p>
    <w:p>
      <w:pPr>
        <w:ind w:left="542"/>
        <w:spacing w:before="78" w:line="213" w:lineRule="auto"/>
        <w:outlineLvl w:val="1"/>
        <w:rPr>
          <w:rFonts w:ascii="SimHei" w:hAnsi="SimHei" w:eastAsia="SimHei" w:cs="SimHei"/>
          <w:sz w:val="24"/>
          <w:szCs w:val="24"/>
        </w:rPr>
      </w:pPr>
      <w:r>
        <w:rPr>
          <w:rFonts w:ascii="SimHei" w:hAnsi="SimHei" w:eastAsia="SimHei" w:cs="SimHei"/>
          <w:sz w:val="24"/>
          <w:szCs w:val="24"/>
          <w:b/>
          <w:bCs/>
          <w:spacing w:val="-10"/>
        </w:rPr>
        <w:t>1.坚持立德树人，聚焦核心素养</w:t>
      </w:r>
    </w:p>
    <w:p>
      <w:pPr>
        <w:ind w:left="34" w:right="65" w:firstLine="491"/>
        <w:spacing w:before="187" w:line="353" w:lineRule="auto"/>
        <w:jc w:val="both"/>
        <w:rPr>
          <w:rFonts w:ascii="SimSun" w:hAnsi="SimSun" w:eastAsia="SimSun" w:cs="SimSun"/>
          <w:sz w:val="24"/>
          <w:szCs w:val="24"/>
        </w:rPr>
      </w:pPr>
      <w:r>
        <w:rPr>
          <w:rFonts w:ascii="SimSun" w:hAnsi="SimSun" w:eastAsia="SimSun" w:cs="SimSun"/>
          <w:sz w:val="24"/>
          <w:szCs w:val="24"/>
          <w:spacing w:val="-5"/>
        </w:rPr>
        <w:t>在实施教学时，教师要贯彻立德树人的宗旨，准确把握中等职</w:t>
      </w:r>
      <w:r>
        <w:rPr>
          <w:rFonts w:ascii="SimSun" w:hAnsi="SimSun" w:eastAsia="SimSun" w:cs="SimSun"/>
          <w:sz w:val="24"/>
          <w:szCs w:val="24"/>
          <w:spacing w:val="-6"/>
        </w:rPr>
        <w:t>业学校构成基</w:t>
      </w:r>
      <w:r>
        <w:rPr>
          <w:rFonts w:ascii="SimSun" w:hAnsi="SimSun" w:eastAsia="SimSun" w:cs="SimSun"/>
          <w:sz w:val="24"/>
          <w:szCs w:val="24"/>
        </w:rPr>
        <w:t xml:space="preserve"> </w:t>
      </w:r>
      <w:r>
        <w:rPr>
          <w:rFonts w:ascii="SimSun" w:hAnsi="SimSun" w:eastAsia="SimSun" w:cs="SimSun"/>
          <w:sz w:val="24"/>
          <w:szCs w:val="24"/>
          <w:spacing w:val="-15"/>
        </w:rPr>
        <w:t>础课程的性质、任务和目标要求，发掘课程中的</w:t>
      </w:r>
      <w:r>
        <w:rPr>
          <w:rFonts w:ascii="SimSun" w:hAnsi="SimSun" w:eastAsia="SimSun" w:cs="SimSun"/>
          <w:sz w:val="24"/>
          <w:szCs w:val="24"/>
          <w:spacing w:val="-16"/>
        </w:rPr>
        <w:t>德育因素、关注学生综合能力的</w:t>
      </w:r>
      <w:r>
        <w:rPr>
          <w:rFonts w:ascii="SimSun" w:hAnsi="SimSun" w:eastAsia="SimSun" w:cs="SimSun"/>
          <w:sz w:val="24"/>
          <w:szCs w:val="24"/>
          <w:spacing w:val="36"/>
        </w:rPr>
        <w:t xml:space="preserve"> </w:t>
      </w:r>
      <w:r>
        <w:rPr>
          <w:rFonts w:ascii="SimSun" w:hAnsi="SimSun" w:eastAsia="SimSun" w:cs="SimSun"/>
          <w:sz w:val="24"/>
          <w:szCs w:val="24"/>
          <w:spacing w:val="-16"/>
        </w:rPr>
        <w:t>培</w:t>
      </w:r>
      <w:r>
        <w:rPr>
          <w:rFonts w:ascii="SimSun" w:hAnsi="SimSun" w:eastAsia="SimSun" w:cs="SimSun"/>
          <w:sz w:val="24"/>
          <w:szCs w:val="24"/>
        </w:rPr>
        <w:t xml:space="preserve"> </w:t>
      </w:r>
      <w:r>
        <w:rPr>
          <w:rFonts w:ascii="SimSun" w:hAnsi="SimSun" w:eastAsia="SimSun" w:cs="SimSun"/>
          <w:sz w:val="24"/>
          <w:szCs w:val="24"/>
          <w:spacing w:val="-4"/>
        </w:rPr>
        <w:t>养，在课程教学中融入为中华民族伟大复兴而奋</w:t>
      </w:r>
      <w:r>
        <w:rPr>
          <w:rFonts w:ascii="SimSun" w:hAnsi="SimSun" w:eastAsia="SimSun" w:cs="SimSun"/>
          <w:sz w:val="24"/>
          <w:szCs w:val="24"/>
          <w:spacing w:val="-5"/>
        </w:rPr>
        <w:t>斗的使命感，将本学科核心素养</w:t>
      </w:r>
      <w:r>
        <w:rPr>
          <w:rFonts w:ascii="SimSun" w:hAnsi="SimSun" w:eastAsia="SimSun" w:cs="SimSun"/>
          <w:sz w:val="24"/>
          <w:szCs w:val="24"/>
        </w:rPr>
        <w:t xml:space="preserve"> </w:t>
      </w:r>
      <w:r>
        <w:rPr>
          <w:rFonts w:ascii="SimSun" w:hAnsi="SimSun" w:eastAsia="SimSun" w:cs="SimSun"/>
          <w:sz w:val="24"/>
          <w:szCs w:val="24"/>
          <w:spacing w:val="-10"/>
        </w:rPr>
        <w:t>内涵贯穿教学过程的始终。</w:t>
      </w:r>
    </w:p>
    <w:p>
      <w:pPr>
        <w:ind w:left="36" w:firstLine="490"/>
        <w:spacing w:before="33" w:line="346" w:lineRule="auto"/>
        <w:rPr>
          <w:rFonts w:ascii="SimSun" w:hAnsi="SimSun" w:eastAsia="SimSun" w:cs="SimSun"/>
          <w:sz w:val="24"/>
          <w:szCs w:val="24"/>
        </w:rPr>
      </w:pPr>
      <w:r>
        <w:rPr>
          <w:rFonts w:ascii="SimSun" w:hAnsi="SimSun" w:eastAsia="SimSun" w:cs="SimSun"/>
          <w:sz w:val="24"/>
          <w:szCs w:val="24"/>
          <w:spacing w:val="-5"/>
        </w:rPr>
        <w:t>在实施教学时，要为学生创设感知和体验室内设计的应用情境</w:t>
      </w:r>
      <w:r>
        <w:rPr>
          <w:rFonts w:ascii="SimSun" w:hAnsi="SimSun" w:eastAsia="SimSun" w:cs="SimSun"/>
          <w:sz w:val="24"/>
          <w:szCs w:val="24"/>
          <w:spacing w:val="-6"/>
        </w:rPr>
        <w:t>，引导学生主</w:t>
      </w:r>
      <w:r>
        <w:rPr>
          <w:rFonts w:ascii="SimSun" w:hAnsi="SimSun" w:eastAsia="SimSun" w:cs="SimSun"/>
          <w:sz w:val="24"/>
          <w:szCs w:val="24"/>
        </w:rPr>
        <w:t xml:space="preserve"> </w:t>
      </w:r>
      <w:r>
        <w:rPr>
          <w:rFonts w:ascii="SimSun" w:hAnsi="SimSun" w:eastAsia="SimSun" w:cs="SimSun"/>
          <w:sz w:val="24"/>
          <w:szCs w:val="24"/>
          <w:spacing w:val="-9"/>
        </w:rPr>
        <w:t>动探究，将生产、生活中遇到的问题与室内设计融合关联，找寻解决</w:t>
      </w:r>
      <w:r>
        <w:rPr>
          <w:rFonts w:ascii="SimSun" w:hAnsi="SimSun" w:eastAsia="SimSun" w:cs="SimSun"/>
          <w:sz w:val="24"/>
          <w:szCs w:val="24"/>
          <w:spacing w:val="-10"/>
        </w:rPr>
        <w:t>问题的方案。</w:t>
      </w:r>
    </w:p>
    <w:p>
      <w:pPr>
        <w:ind w:left="33" w:right="68" w:firstLine="492"/>
        <w:spacing w:before="34" w:line="350" w:lineRule="auto"/>
        <w:rPr>
          <w:rFonts w:ascii="SimSun" w:hAnsi="SimSun" w:eastAsia="SimSun" w:cs="SimSun"/>
          <w:sz w:val="24"/>
          <w:szCs w:val="24"/>
        </w:rPr>
      </w:pPr>
      <w:r>
        <w:rPr>
          <w:rFonts w:ascii="SimSun" w:hAnsi="SimSun" w:eastAsia="SimSun" w:cs="SimSun"/>
          <w:sz w:val="24"/>
          <w:szCs w:val="24"/>
          <w:spacing w:val="-5"/>
        </w:rPr>
        <w:t>在实施教学时，教师要根据教学内容提炼计算思维的形成过程和表现</w:t>
      </w:r>
      <w:r>
        <w:rPr>
          <w:rFonts w:ascii="SimSun" w:hAnsi="SimSun" w:eastAsia="SimSun" w:cs="SimSun"/>
          <w:sz w:val="24"/>
          <w:szCs w:val="24"/>
          <w:spacing w:val="-6"/>
        </w:rPr>
        <w:t>形式，</w:t>
      </w:r>
      <w:r>
        <w:rPr>
          <w:rFonts w:ascii="SimSun" w:hAnsi="SimSun" w:eastAsia="SimSun" w:cs="SimSun"/>
          <w:sz w:val="24"/>
          <w:szCs w:val="24"/>
        </w:rPr>
        <w:t xml:space="preserve"> </w:t>
      </w:r>
      <w:r>
        <w:rPr>
          <w:rFonts w:ascii="SimSun" w:hAnsi="SimSun" w:eastAsia="SimSun" w:cs="SimSun"/>
          <w:sz w:val="24"/>
          <w:szCs w:val="24"/>
          <w:spacing w:val="-11"/>
        </w:rPr>
        <w:t>将其作为实施项目教学的线索，引导学生在解决问题的过程中经历分析思考、实践</w:t>
      </w:r>
      <w:r>
        <w:rPr>
          <w:rFonts w:ascii="SimSun" w:hAnsi="SimSun" w:eastAsia="SimSun" w:cs="SimSun"/>
          <w:sz w:val="24"/>
          <w:szCs w:val="24"/>
          <w:spacing w:val="1"/>
        </w:rPr>
        <w:t xml:space="preserve"> </w:t>
      </w:r>
      <w:r>
        <w:rPr>
          <w:rFonts w:ascii="SimSun" w:hAnsi="SimSun" w:eastAsia="SimSun" w:cs="SimSun"/>
          <w:sz w:val="24"/>
          <w:szCs w:val="24"/>
          <w:spacing w:val="-8"/>
        </w:rPr>
        <w:t>验证、反馈调整，逐步形成计算思维。</w:t>
      </w:r>
    </w:p>
    <w:p>
      <w:pPr>
        <w:ind w:left="36" w:right="68" w:firstLine="490"/>
        <w:spacing w:before="34" w:line="353" w:lineRule="auto"/>
        <w:rPr>
          <w:rFonts w:ascii="SimSun" w:hAnsi="SimSun" w:eastAsia="SimSun" w:cs="SimSun"/>
          <w:sz w:val="24"/>
          <w:szCs w:val="24"/>
        </w:rPr>
      </w:pPr>
      <w:r>
        <w:rPr>
          <w:rFonts w:ascii="SimSun" w:hAnsi="SimSun" w:eastAsia="SimSun" w:cs="SimSun"/>
          <w:sz w:val="24"/>
          <w:szCs w:val="24"/>
          <w:spacing w:val="-5"/>
        </w:rPr>
        <w:t>在实施教学时，教师应根据学情创设数字化学习情境，有效利用数</w:t>
      </w:r>
      <w:r>
        <w:rPr>
          <w:rFonts w:ascii="SimSun" w:hAnsi="SimSun" w:eastAsia="SimSun" w:cs="SimSun"/>
          <w:sz w:val="24"/>
          <w:szCs w:val="24"/>
          <w:spacing w:val="-6"/>
        </w:rPr>
        <w:t>字化学习</w:t>
      </w:r>
      <w:r>
        <w:rPr>
          <w:rFonts w:ascii="SimSun" w:hAnsi="SimSun" w:eastAsia="SimSun" w:cs="SimSun"/>
          <w:sz w:val="24"/>
          <w:szCs w:val="24"/>
        </w:rPr>
        <w:t xml:space="preserve"> </w:t>
      </w:r>
      <w:r>
        <w:rPr>
          <w:rFonts w:ascii="SimSun" w:hAnsi="SimSun" w:eastAsia="SimSun" w:cs="SimSun"/>
          <w:sz w:val="24"/>
          <w:szCs w:val="24"/>
          <w:spacing w:val="-5"/>
        </w:rPr>
        <w:t>资源和工具，引导学生通过自主和协作学习，掌握与构成基础课程相关的知识和</w:t>
      </w:r>
      <w:r>
        <w:rPr>
          <w:rFonts w:ascii="SimSun" w:hAnsi="SimSun" w:eastAsia="SimSun" w:cs="SimSun"/>
          <w:sz w:val="24"/>
          <w:szCs w:val="24"/>
          <w:spacing w:val="17"/>
        </w:rPr>
        <w:t xml:space="preserve"> </w:t>
      </w:r>
      <w:r>
        <w:rPr>
          <w:rFonts w:ascii="SimSun" w:hAnsi="SimSun" w:eastAsia="SimSun" w:cs="SimSun"/>
          <w:sz w:val="24"/>
          <w:szCs w:val="24"/>
          <w:spacing w:val="-8"/>
        </w:rPr>
        <w:t>技能，体验职业岗位工作情境，创作个性化的室内设计应用作品或方案，</w:t>
      </w:r>
      <w:r>
        <w:rPr>
          <w:rFonts w:ascii="SimSun" w:hAnsi="SimSun" w:eastAsia="SimSun" w:cs="SimSun"/>
          <w:sz w:val="24"/>
          <w:szCs w:val="24"/>
          <w:spacing w:val="-9"/>
        </w:rPr>
        <w:t>分享学</w:t>
      </w:r>
      <w:r>
        <w:rPr>
          <w:rFonts w:ascii="SimSun" w:hAnsi="SimSun" w:eastAsia="SimSun" w:cs="SimSun"/>
          <w:sz w:val="24"/>
          <w:szCs w:val="24"/>
        </w:rPr>
        <w:t xml:space="preserve">  </w:t>
      </w:r>
      <w:r>
        <w:rPr>
          <w:rFonts w:ascii="SimSun" w:hAnsi="SimSun" w:eastAsia="SimSun" w:cs="SimSun"/>
          <w:sz w:val="24"/>
          <w:szCs w:val="24"/>
          <w:spacing w:val="-5"/>
        </w:rPr>
        <w:t>习内容和成果，进行创新创业实践，不断提升数字化学习与创新能力。</w:t>
      </w:r>
    </w:p>
    <w:p>
      <w:pPr>
        <w:ind w:left="26" w:right="51" w:firstLine="487"/>
        <w:spacing w:before="35" w:line="352" w:lineRule="auto"/>
        <w:rPr>
          <w:rFonts w:ascii="SimSun" w:hAnsi="SimSun" w:eastAsia="SimSun" w:cs="SimSun"/>
          <w:sz w:val="24"/>
          <w:szCs w:val="24"/>
        </w:rPr>
      </w:pPr>
      <w:r>
        <w:rPr>
          <w:rFonts w:ascii="SimSun" w:hAnsi="SimSun" w:eastAsia="SimSun" w:cs="SimSun"/>
          <w:sz w:val="24"/>
          <w:szCs w:val="24"/>
          <w:spacing w:val="3"/>
        </w:rPr>
        <w:t>在实施教学时，教师要结合教学内容，引导学生发掘、观察实际生产、生</w:t>
      </w:r>
      <w:r>
        <w:rPr>
          <w:rFonts w:ascii="SimSun" w:hAnsi="SimSun" w:eastAsia="SimSun" w:cs="SimSun"/>
          <w:sz w:val="24"/>
          <w:szCs w:val="24"/>
          <w:spacing w:val="5"/>
        </w:rPr>
        <w:t xml:space="preserve"> </w:t>
      </w:r>
      <w:r>
        <w:rPr>
          <w:rFonts w:ascii="SimSun" w:hAnsi="SimSun" w:eastAsia="SimSun" w:cs="SimSun"/>
          <w:sz w:val="24"/>
          <w:szCs w:val="24"/>
          <w:spacing w:val="10"/>
        </w:rPr>
        <w:t>活中的典型案例，鼓励学生在复杂的设计应用情境中，通过思考、辨析，做</w:t>
      </w:r>
      <w:r>
        <w:rPr>
          <w:rFonts w:ascii="SimSun" w:hAnsi="SimSun" w:eastAsia="SimSun" w:cs="SimSun"/>
          <w:sz w:val="24"/>
          <w:szCs w:val="24"/>
          <w:spacing w:val="16"/>
        </w:rPr>
        <w:t xml:space="preserve"> </w:t>
      </w:r>
      <w:r>
        <w:rPr>
          <w:rFonts w:ascii="SimSun" w:hAnsi="SimSun" w:eastAsia="SimSun" w:cs="SimSun"/>
          <w:sz w:val="24"/>
          <w:szCs w:val="24"/>
          <w:spacing w:val="4"/>
        </w:rPr>
        <w:t>出正确的思维判断和行为选择，履行信息社会责任，</w:t>
      </w:r>
      <w:r>
        <w:rPr>
          <w:rFonts w:ascii="SimSun" w:hAnsi="SimSun" w:eastAsia="SimSun" w:cs="SimSun"/>
          <w:sz w:val="24"/>
          <w:szCs w:val="24"/>
          <w:spacing w:val="-66"/>
        </w:rPr>
        <w:t xml:space="preserve"> </w:t>
      </w:r>
      <w:r>
        <w:rPr>
          <w:rFonts w:ascii="SimSun" w:hAnsi="SimSun" w:eastAsia="SimSun" w:cs="SimSun"/>
          <w:sz w:val="24"/>
          <w:szCs w:val="24"/>
          <w:spacing w:val="4"/>
        </w:rPr>
        <w:t>自觉践行</w:t>
      </w:r>
      <w:r>
        <w:rPr>
          <w:rFonts w:ascii="SimSun" w:hAnsi="SimSun" w:eastAsia="SimSun" w:cs="SimSun"/>
          <w:sz w:val="24"/>
          <w:szCs w:val="24"/>
          <w:spacing w:val="3"/>
        </w:rPr>
        <w:t>社会主义核心</w:t>
      </w:r>
      <w:r>
        <w:rPr>
          <w:rFonts w:ascii="SimSun" w:hAnsi="SimSun" w:eastAsia="SimSun" w:cs="SimSun"/>
          <w:sz w:val="24"/>
          <w:szCs w:val="24"/>
        </w:rPr>
        <w:t xml:space="preserve">  </w:t>
      </w:r>
      <w:r>
        <w:rPr>
          <w:rFonts w:ascii="SimSun" w:hAnsi="SimSun" w:eastAsia="SimSun" w:cs="SimSun"/>
          <w:sz w:val="24"/>
          <w:szCs w:val="24"/>
          <w:spacing w:val="-12"/>
        </w:rPr>
        <w:t>价值观。</w:t>
      </w:r>
    </w:p>
    <w:p>
      <w:pPr>
        <w:pStyle w:val="BodyText"/>
        <w:spacing w:line="317" w:lineRule="auto"/>
        <w:rPr/>
      </w:pPr>
      <w:r/>
    </w:p>
    <w:p>
      <w:pPr>
        <w:ind w:left="518"/>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2.立足岗位需求，培养信息能力</w:t>
      </w:r>
    </w:p>
    <w:p>
      <w:pPr>
        <w:ind w:left="25" w:right="20" w:firstLine="488"/>
        <w:spacing w:before="190" w:line="354" w:lineRule="auto"/>
        <w:jc w:val="both"/>
        <w:rPr>
          <w:rFonts w:ascii="SimSun" w:hAnsi="SimSun" w:eastAsia="SimSun" w:cs="SimSun"/>
          <w:sz w:val="24"/>
          <w:szCs w:val="24"/>
        </w:rPr>
      </w:pPr>
      <w:r>
        <w:rPr>
          <w:rFonts w:ascii="SimSun" w:hAnsi="SimSun" w:eastAsia="SimSun" w:cs="SimSun"/>
          <w:sz w:val="24"/>
          <w:szCs w:val="24"/>
          <w:spacing w:val="-19"/>
        </w:rPr>
        <w:t>在实施教学时，学校和教师应依托产教融合与校企合作，立足职业岗位需求，</w:t>
      </w:r>
      <w:r>
        <w:rPr>
          <w:rFonts w:ascii="SimSun" w:hAnsi="SimSun" w:eastAsia="SimSun" w:cs="SimSun"/>
          <w:sz w:val="24"/>
          <w:szCs w:val="24"/>
          <w:spacing w:val="-43"/>
        </w:rPr>
        <w:t xml:space="preserve"> </w:t>
      </w:r>
      <w:r>
        <w:rPr>
          <w:rFonts w:ascii="SimSun" w:hAnsi="SimSun" w:eastAsia="SimSun" w:cs="SimSun"/>
          <w:sz w:val="24"/>
          <w:szCs w:val="24"/>
          <w:spacing w:val="-19"/>
        </w:rPr>
        <w:t>通</w:t>
      </w:r>
      <w:r>
        <w:rPr>
          <w:rFonts w:ascii="SimSun" w:hAnsi="SimSun" w:eastAsia="SimSun" w:cs="SimSun"/>
          <w:sz w:val="24"/>
          <w:szCs w:val="24"/>
        </w:rPr>
        <w:t xml:space="preserve"> </w:t>
      </w:r>
      <w:r>
        <w:rPr>
          <w:rFonts w:ascii="SimSun" w:hAnsi="SimSun" w:eastAsia="SimSun" w:cs="SimSun"/>
          <w:sz w:val="24"/>
          <w:szCs w:val="24"/>
          <w:spacing w:val="-9"/>
        </w:rPr>
        <w:t>过课程内容的扩展延伸，结合学生所学专业，</w:t>
      </w:r>
      <w:r>
        <w:rPr>
          <w:rFonts w:ascii="SimSun" w:hAnsi="SimSun" w:eastAsia="SimSun" w:cs="SimSun"/>
          <w:sz w:val="24"/>
          <w:szCs w:val="24"/>
          <w:spacing w:val="-10"/>
        </w:rPr>
        <w:t>将构成基础的课程学习与学生的职业</w:t>
      </w:r>
      <w:r>
        <w:rPr>
          <w:rFonts w:ascii="SimSun" w:hAnsi="SimSun" w:eastAsia="SimSun" w:cs="SimSun"/>
          <w:sz w:val="24"/>
          <w:szCs w:val="24"/>
        </w:rPr>
        <w:t xml:space="preserve"> </w:t>
      </w:r>
      <w:r>
        <w:rPr>
          <w:rFonts w:ascii="SimSun" w:hAnsi="SimSun" w:eastAsia="SimSun" w:cs="SimSun"/>
          <w:sz w:val="24"/>
          <w:szCs w:val="24"/>
          <w:spacing w:val="-9"/>
        </w:rPr>
        <w:t>发展需求深度融合。要以源自生产、生活实际</w:t>
      </w:r>
      <w:r>
        <w:rPr>
          <w:rFonts w:ascii="SimSun" w:hAnsi="SimSun" w:eastAsia="SimSun" w:cs="SimSun"/>
          <w:sz w:val="24"/>
          <w:szCs w:val="24"/>
          <w:spacing w:val="-10"/>
        </w:rPr>
        <w:t>的实践项目为引领、以典型任务为驱</w:t>
      </w:r>
      <w:r>
        <w:rPr>
          <w:rFonts w:ascii="SimSun" w:hAnsi="SimSun" w:eastAsia="SimSun" w:cs="SimSun"/>
          <w:sz w:val="24"/>
          <w:szCs w:val="24"/>
        </w:rPr>
        <w:t xml:space="preserve"> </w:t>
      </w:r>
      <w:r>
        <w:rPr>
          <w:rFonts w:ascii="SimSun" w:hAnsi="SimSun" w:eastAsia="SimSun" w:cs="SimSun"/>
          <w:sz w:val="24"/>
          <w:szCs w:val="24"/>
          <w:spacing w:val="-9"/>
        </w:rPr>
        <w:t>动，通过情境创设、任务部署、引导示范、实</w:t>
      </w:r>
      <w:r>
        <w:rPr>
          <w:rFonts w:ascii="SimSun" w:hAnsi="SimSun" w:eastAsia="SimSun" w:cs="SimSun"/>
          <w:sz w:val="24"/>
          <w:szCs w:val="24"/>
          <w:spacing w:val="-10"/>
        </w:rPr>
        <w:t>践训练、疑难解析、拓展迁移等教学</w:t>
      </w:r>
      <w:r>
        <w:rPr>
          <w:rFonts w:ascii="SimSun" w:hAnsi="SimSun" w:eastAsia="SimSun" w:cs="SimSun"/>
          <w:sz w:val="24"/>
          <w:szCs w:val="24"/>
        </w:rPr>
        <w:t xml:space="preserve"> </w:t>
      </w:r>
      <w:r>
        <w:rPr>
          <w:rFonts w:ascii="SimSun" w:hAnsi="SimSun" w:eastAsia="SimSun" w:cs="SimSun"/>
          <w:sz w:val="24"/>
          <w:szCs w:val="24"/>
          <w:spacing w:val="-9"/>
        </w:rPr>
        <w:t>环节，引导学生综合了解构成基础和与之关联</w:t>
      </w:r>
      <w:r>
        <w:rPr>
          <w:rFonts w:ascii="SimSun" w:hAnsi="SimSun" w:eastAsia="SimSun" w:cs="SimSun"/>
          <w:sz w:val="24"/>
          <w:szCs w:val="24"/>
          <w:spacing w:val="-10"/>
        </w:rPr>
        <w:t>的业务知识，掌握不同职业岗位和任</w:t>
      </w:r>
    </w:p>
    <w:p>
      <w:pPr>
        <w:spacing w:line="354" w:lineRule="auto"/>
        <w:sectPr>
          <w:footerReference w:type="default" r:id="rId114"/>
          <w:pgSz w:w="11906" w:h="16839"/>
          <w:pgMar w:top="1426" w:right="1772" w:bottom="1353" w:left="1785" w:header="0" w:footer="1188" w:gutter="0"/>
        </w:sectPr>
        <w:rPr>
          <w:rFonts w:ascii="SimSun" w:hAnsi="SimSun" w:eastAsia="SimSun" w:cs="SimSun"/>
          <w:sz w:val="24"/>
          <w:szCs w:val="24"/>
        </w:rPr>
      </w:pPr>
    </w:p>
    <w:p>
      <w:pPr>
        <w:ind w:left="25" w:right="8" w:firstLine="1"/>
        <w:spacing w:before="47" w:line="347" w:lineRule="auto"/>
        <w:rPr>
          <w:rFonts w:ascii="SimSun" w:hAnsi="SimSun" w:eastAsia="SimSun" w:cs="SimSun"/>
          <w:sz w:val="24"/>
          <w:szCs w:val="24"/>
        </w:rPr>
      </w:pPr>
      <w:r>
        <w:rPr>
          <w:rFonts w:ascii="SimSun" w:hAnsi="SimSun" w:eastAsia="SimSun" w:cs="SimSun"/>
          <w:sz w:val="24"/>
          <w:szCs w:val="24"/>
          <w:spacing w:val="-3"/>
        </w:rPr>
        <w:t>务情境中运用设计技术解决问题的综合技能；在问题的解决过程中，培养学生适</w:t>
      </w:r>
      <w:r>
        <w:rPr>
          <w:rFonts w:ascii="SimSun" w:hAnsi="SimSun" w:eastAsia="SimSun" w:cs="SimSun"/>
          <w:sz w:val="24"/>
          <w:szCs w:val="24"/>
          <w:spacing w:val="1"/>
        </w:rPr>
        <w:t xml:space="preserve"> </w:t>
      </w:r>
      <w:r>
        <w:rPr>
          <w:rFonts w:ascii="SimSun" w:hAnsi="SimSun" w:eastAsia="SimSun" w:cs="SimSun"/>
          <w:sz w:val="24"/>
          <w:szCs w:val="24"/>
          <w:spacing w:val="-6"/>
        </w:rPr>
        <w:t>应职业发展的信息能力。</w:t>
      </w:r>
    </w:p>
    <w:p>
      <w:pPr>
        <w:pStyle w:val="BodyText"/>
        <w:spacing w:line="314" w:lineRule="auto"/>
        <w:rPr/>
      </w:pPr>
      <w:r/>
    </w:p>
    <w:p>
      <w:pPr>
        <w:ind w:left="520"/>
        <w:spacing w:before="78" w:line="213" w:lineRule="auto"/>
        <w:outlineLvl w:val="1"/>
        <w:rPr>
          <w:rFonts w:ascii="SimHei" w:hAnsi="SimHei" w:eastAsia="SimHei" w:cs="SimHei"/>
          <w:sz w:val="24"/>
          <w:szCs w:val="24"/>
        </w:rPr>
      </w:pPr>
      <w:r>
        <w:rPr>
          <w:rFonts w:ascii="SimHei" w:hAnsi="SimHei" w:eastAsia="SimHei" w:cs="SimHei"/>
          <w:sz w:val="24"/>
          <w:szCs w:val="24"/>
          <w:b/>
          <w:bCs/>
          <w:spacing w:val="-3"/>
        </w:rPr>
        <w:t>3.体现职业教育特点，注重实践技能训练</w:t>
      </w:r>
    </w:p>
    <w:p>
      <w:pPr>
        <w:ind w:left="24" w:right="68" w:firstLine="489"/>
        <w:spacing w:before="190" w:line="354" w:lineRule="auto"/>
        <w:jc w:val="both"/>
        <w:rPr>
          <w:rFonts w:ascii="SimSun" w:hAnsi="SimSun" w:eastAsia="SimSun" w:cs="SimSun"/>
          <w:sz w:val="24"/>
          <w:szCs w:val="24"/>
        </w:rPr>
      </w:pPr>
      <w:r>
        <w:rPr>
          <w:rFonts w:ascii="SimSun" w:hAnsi="SimSun" w:eastAsia="SimSun" w:cs="SimSun"/>
          <w:sz w:val="24"/>
          <w:szCs w:val="24"/>
          <w:spacing w:val="-25"/>
        </w:rPr>
        <w:t>在实施教学时，教师要遵循技术技能人才培养规律</w:t>
      </w:r>
      <w:r>
        <w:rPr>
          <w:rFonts w:ascii="SimSun" w:hAnsi="SimSun" w:eastAsia="SimSun" w:cs="SimSun"/>
          <w:sz w:val="24"/>
          <w:szCs w:val="24"/>
          <w:spacing w:val="-26"/>
        </w:rPr>
        <w:t>，坚持“做中学、做中教”,</w:t>
      </w:r>
      <w:r>
        <w:rPr>
          <w:rFonts w:ascii="SimSun" w:hAnsi="SimSun" w:eastAsia="SimSun" w:cs="SimSun"/>
          <w:sz w:val="24"/>
          <w:szCs w:val="24"/>
          <w:spacing w:val="23"/>
        </w:rPr>
        <w:t xml:space="preserve"> </w:t>
      </w:r>
      <w:r>
        <w:rPr>
          <w:rFonts w:ascii="SimSun" w:hAnsi="SimSun" w:eastAsia="SimSun" w:cs="SimSun"/>
          <w:sz w:val="24"/>
          <w:szCs w:val="24"/>
          <w:spacing w:val="-26"/>
        </w:rPr>
        <w:t>体</w:t>
      </w:r>
      <w:r>
        <w:rPr>
          <w:rFonts w:ascii="SimSun" w:hAnsi="SimSun" w:eastAsia="SimSun" w:cs="SimSun"/>
          <w:sz w:val="24"/>
          <w:szCs w:val="24"/>
        </w:rPr>
        <w:t xml:space="preserve"> </w:t>
      </w:r>
      <w:r>
        <w:rPr>
          <w:rFonts w:ascii="SimSun" w:hAnsi="SimSun" w:eastAsia="SimSun" w:cs="SimSun"/>
          <w:sz w:val="24"/>
          <w:szCs w:val="24"/>
          <w:spacing w:val="10"/>
        </w:rPr>
        <w:t>现职业教育特点。注重学生运用设计技术工具解决</w:t>
      </w:r>
      <w:r>
        <w:rPr>
          <w:rFonts w:ascii="SimSun" w:hAnsi="SimSun" w:eastAsia="SimSun" w:cs="SimSun"/>
          <w:sz w:val="24"/>
          <w:szCs w:val="24"/>
          <w:spacing w:val="9"/>
        </w:rPr>
        <w:t>生产、生活问题实践技能</w:t>
      </w:r>
      <w:r>
        <w:rPr>
          <w:rFonts w:ascii="SimSun" w:hAnsi="SimSun" w:eastAsia="SimSun" w:cs="SimSun"/>
          <w:sz w:val="24"/>
          <w:szCs w:val="24"/>
        </w:rPr>
        <w:t xml:space="preserve"> </w:t>
      </w:r>
      <w:r>
        <w:rPr>
          <w:rFonts w:ascii="SimSun" w:hAnsi="SimSun" w:eastAsia="SimSun" w:cs="SimSun"/>
          <w:sz w:val="24"/>
          <w:szCs w:val="24"/>
          <w:spacing w:val="2"/>
        </w:rPr>
        <w:t>的训练。在教学过程中，充分体现科学、技术、工程、人文艺术与数学等跨学</w:t>
      </w:r>
      <w:r>
        <w:rPr>
          <w:rFonts w:ascii="SimSun" w:hAnsi="SimSun" w:eastAsia="SimSun" w:cs="SimSun"/>
          <w:sz w:val="24"/>
          <w:szCs w:val="24"/>
          <w:spacing w:val="8"/>
        </w:rPr>
        <w:t xml:space="preserve"> </w:t>
      </w:r>
      <w:r>
        <w:rPr>
          <w:rFonts w:ascii="SimSun" w:hAnsi="SimSun" w:eastAsia="SimSun" w:cs="SimSun"/>
          <w:sz w:val="24"/>
          <w:szCs w:val="24"/>
          <w:spacing w:val="17"/>
        </w:rPr>
        <w:t>科融合的教学理念，创新教学模式，增强知识学习与技能训练的互动性和</w:t>
      </w:r>
      <w:r>
        <w:rPr>
          <w:rFonts w:ascii="SimSun" w:hAnsi="SimSun" w:eastAsia="SimSun" w:cs="SimSun"/>
          <w:sz w:val="24"/>
          <w:szCs w:val="24"/>
        </w:rPr>
        <w:t xml:space="preserve"> </w:t>
      </w:r>
      <w:r>
        <w:rPr>
          <w:rFonts w:ascii="SimSun" w:hAnsi="SimSun" w:eastAsia="SimSun" w:cs="SimSun"/>
          <w:sz w:val="24"/>
          <w:szCs w:val="24"/>
        </w:rPr>
        <w:t>趣味性。</w:t>
      </w:r>
    </w:p>
    <w:p>
      <w:pPr>
        <w:ind w:left="492"/>
        <w:spacing w:before="32" w:line="219" w:lineRule="auto"/>
        <w:outlineLvl w:val="1"/>
        <w:rPr>
          <w:rFonts w:ascii="SimSun" w:hAnsi="SimSun" w:eastAsia="SimSun" w:cs="SimSun"/>
          <w:sz w:val="24"/>
          <w:szCs w:val="24"/>
        </w:rPr>
      </w:pPr>
      <w:r>
        <w:rPr>
          <w:rFonts w:ascii="SimSun" w:hAnsi="SimSun" w:eastAsia="SimSun" w:cs="SimSun"/>
          <w:sz w:val="24"/>
          <w:szCs w:val="24"/>
          <w:spacing w:val="-6"/>
        </w:rPr>
        <w:t>要合理安排基础模块与拓展模块的教学。基础模块教学要打好学生设计素养</w:t>
      </w:r>
    </w:p>
    <w:p>
      <w:pPr>
        <w:ind w:left="22" w:right="6" w:firstLine="20"/>
        <w:spacing w:before="183" w:line="352" w:lineRule="auto"/>
        <w:jc w:val="both"/>
        <w:rPr>
          <w:rFonts w:ascii="SimSun" w:hAnsi="SimSun" w:eastAsia="SimSun" w:cs="SimSun"/>
          <w:sz w:val="24"/>
          <w:szCs w:val="24"/>
        </w:rPr>
      </w:pPr>
      <w:r>
        <w:rPr>
          <w:rFonts w:ascii="SimSun" w:hAnsi="SimSun" w:eastAsia="SimSun" w:cs="SimSun"/>
          <w:sz w:val="24"/>
          <w:szCs w:val="24"/>
          <w:spacing w:val="-10"/>
        </w:rPr>
        <w:t>的基础，分层次实施不同水平的知识性教学、强化基础实践技能的训练，培养学生</w:t>
      </w:r>
      <w:r>
        <w:rPr>
          <w:rFonts w:ascii="SimSun" w:hAnsi="SimSun" w:eastAsia="SimSun" w:cs="SimSun"/>
          <w:sz w:val="24"/>
          <w:szCs w:val="24"/>
          <w:spacing w:val="3"/>
        </w:rPr>
        <w:t xml:space="preserve"> </w:t>
      </w:r>
      <w:r>
        <w:rPr>
          <w:rFonts w:ascii="SimSun" w:hAnsi="SimSun" w:eastAsia="SimSun" w:cs="SimSun"/>
          <w:sz w:val="24"/>
          <w:szCs w:val="24"/>
          <w:spacing w:val="-9"/>
        </w:rPr>
        <w:t>解决问题的基本能力。拓展模块要引导学生综合运用所</w:t>
      </w:r>
      <w:r>
        <w:rPr>
          <w:rFonts w:ascii="SimSun" w:hAnsi="SimSun" w:eastAsia="SimSun" w:cs="SimSun"/>
          <w:sz w:val="24"/>
          <w:szCs w:val="24"/>
          <w:spacing w:val="-10"/>
        </w:rPr>
        <w:t>学的知识和技能，强化职业</w:t>
      </w:r>
      <w:r>
        <w:rPr>
          <w:rFonts w:ascii="SimSun" w:hAnsi="SimSun" w:eastAsia="SimSun" w:cs="SimSun"/>
          <w:sz w:val="24"/>
          <w:szCs w:val="24"/>
        </w:rPr>
        <w:t xml:space="preserve"> </w:t>
      </w:r>
      <w:r>
        <w:rPr>
          <w:rFonts w:ascii="SimSun" w:hAnsi="SimSun" w:eastAsia="SimSun" w:cs="SimSun"/>
          <w:sz w:val="24"/>
          <w:szCs w:val="24"/>
          <w:spacing w:val="-9"/>
        </w:rPr>
        <w:t>岗位情境中综合实践技能的训练，熟练构成基础知识完</w:t>
      </w:r>
      <w:r>
        <w:rPr>
          <w:rFonts w:ascii="SimSun" w:hAnsi="SimSun" w:eastAsia="SimSun" w:cs="SimSun"/>
          <w:sz w:val="24"/>
          <w:szCs w:val="24"/>
          <w:spacing w:val="-10"/>
        </w:rPr>
        <w:t>成相关的职业任务，并培养</w:t>
      </w:r>
      <w:r>
        <w:rPr>
          <w:rFonts w:ascii="SimSun" w:hAnsi="SimSun" w:eastAsia="SimSun" w:cs="SimSun"/>
          <w:sz w:val="24"/>
          <w:szCs w:val="24"/>
        </w:rPr>
        <w:t xml:space="preserve"> </w:t>
      </w:r>
      <w:r>
        <w:rPr>
          <w:rFonts w:ascii="SimSun" w:hAnsi="SimSun" w:eastAsia="SimSun" w:cs="SimSun"/>
          <w:sz w:val="24"/>
          <w:szCs w:val="24"/>
          <w:spacing w:val="-8"/>
        </w:rPr>
        <w:t>所需的综合与迁移能力。</w:t>
      </w:r>
    </w:p>
    <w:p>
      <w:pPr>
        <w:pStyle w:val="BodyText"/>
        <w:spacing w:line="423" w:lineRule="auto"/>
        <w:rPr/>
      </w:pPr>
      <w:r/>
    </w:p>
    <w:p>
      <w:pPr>
        <w:ind w:left="523"/>
        <w:spacing w:before="79" w:line="213" w:lineRule="auto"/>
        <w:outlineLvl w:val="1"/>
        <w:rPr>
          <w:rFonts w:ascii="SimHei" w:hAnsi="SimHei" w:eastAsia="SimHei" w:cs="SimHei"/>
          <w:sz w:val="24"/>
          <w:szCs w:val="24"/>
        </w:rPr>
      </w:pPr>
      <w:r>
        <w:rPr>
          <w:rFonts w:ascii="SimHei" w:hAnsi="SimHei" w:eastAsia="SimHei" w:cs="SimHei"/>
          <w:sz w:val="24"/>
          <w:szCs w:val="24"/>
          <w:b/>
          <w:bCs/>
          <w:spacing w:val="-4"/>
        </w:rPr>
        <w:t>4.创设数字化学习情境，强化自主学习与创新能力</w:t>
      </w:r>
    </w:p>
    <w:p>
      <w:pPr>
        <w:ind w:left="26" w:right="30" w:firstLine="506"/>
        <w:spacing w:before="187" w:line="352" w:lineRule="auto"/>
        <w:jc w:val="both"/>
        <w:rPr>
          <w:rFonts w:ascii="SimSun" w:hAnsi="SimSun" w:eastAsia="SimSun" w:cs="SimSun"/>
          <w:sz w:val="24"/>
          <w:szCs w:val="24"/>
        </w:rPr>
      </w:pPr>
      <w:r>
        <w:rPr>
          <w:rFonts w:ascii="SimSun" w:hAnsi="SimSun" w:eastAsia="SimSun" w:cs="SimSun"/>
          <w:sz w:val="24"/>
          <w:szCs w:val="24"/>
          <w:spacing w:val="-5"/>
        </w:rPr>
        <w:t>实施教学时，教师要积极将室内设计教学理念应用于教学实践中，充分运用</w:t>
      </w:r>
      <w:r>
        <w:rPr>
          <w:rFonts w:ascii="SimSun" w:hAnsi="SimSun" w:eastAsia="SimSun" w:cs="SimSun"/>
          <w:sz w:val="24"/>
          <w:szCs w:val="24"/>
          <w:spacing w:val="14"/>
        </w:rPr>
        <w:t xml:space="preserve"> </w:t>
      </w:r>
      <w:r>
        <w:rPr>
          <w:rFonts w:ascii="SimSun" w:hAnsi="SimSun" w:eastAsia="SimSun" w:cs="SimSun"/>
          <w:sz w:val="24"/>
          <w:szCs w:val="24"/>
          <w:spacing w:val="-10"/>
        </w:rPr>
        <w:t>构成基础的教学环境，突出教学重点、解决教学难点，优化教学过程，</w:t>
      </w:r>
      <w:r>
        <w:rPr>
          <w:rFonts w:ascii="SimSun" w:hAnsi="SimSun" w:eastAsia="SimSun" w:cs="SimSun"/>
          <w:sz w:val="24"/>
          <w:szCs w:val="24"/>
          <w:spacing w:val="-11"/>
        </w:rPr>
        <w:t>创设以学生</w:t>
      </w:r>
      <w:r>
        <w:rPr>
          <w:rFonts w:ascii="SimSun" w:hAnsi="SimSun" w:eastAsia="SimSun" w:cs="SimSun"/>
          <w:sz w:val="24"/>
          <w:szCs w:val="24"/>
        </w:rPr>
        <w:t xml:space="preserve"> </w:t>
      </w:r>
      <w:r>
        <w:rPr>
          <w:rFonts w:ascii="SimSun" w:hAnsi="SimSun" w:eastAsia="SimSun" w:cs="SimSun"/>
          <w:sz w:val="24"/>
          <w:szCs w:val="24"/>
          <w:spacing w:val="-10"/>
        </w:rPr>
        <w:t>为中心的学习情境，构成基础课程的教学在教师角色、教学内容、教学</w:t>
      </w:r>
      <w:r>
        <w:rPr>
          <w:rFonts w:ascii="SimSun" w:hAnsi="SimSun" w:eastAsia="SimSun" w:cs="SimSun"/>
          <w:sz w:val="24"/>
          <w:szCs w:val="24"/>
          <w:spacing w:val="-11"/>
        </w:rPr>
        <w:t>方法、互动</w:t>
      </w:r>
      <w:r>
        <w:rPr>
          <w:rFonts w:ascii="SimSun" w:hAnsi="SimSun" w:eastAsia="SimSun" w:cs="SimSun"/>
          <w:sz w:val="24"/>
          <w:szCs w:val="24"/>
        </w:rPr>
        <w:t xml:space="preserve"> </w:t>
      </w:r>
      <w:r>
        <w:rPr>
          <w:rFonts w:ascii="SimSun" w:hAnsi="SimSun" w:eastAsia="SimSun" w:cs="SimSun"/>
          <w:sz w:val="24"/>
          <w:szCs w:val="24"/>
          <w:spacing w:val="-11"/>
        </w:rPr>
        <w:t>方式、考核与评价等方面有所创新。</w:t>
      </w:r>
    </w:p>
    <w:p>
      <w:pPr>
        <w:ind w:left="26" w:right="49" w:firstLine="501"/>
        <w:spacing w:before="38" w:line="355" w:lineRule="auto"/>
        <w:jc w:val="both"/>
        <w:rPr>
          <w:rFonts w:ascii="SimSun" w:hAnsi="SimSun" w:eastAsia="SimSun" w:cs="SimSun"/>
          <w:sz w:val="24"/>
          <w:szCs w:val="24"/>
        </w:rPr>
      </w:pPr>
      <w:r>
        <w:rPr>
          <w:rFonts w:ascii="SimSun" w:hAnsi="SimSun" w:eastAsia="SimSun" w:cs="SimSun"/>
          <w:sz w:val="24"/>
          <w:szCs w:val="24"/>
          <w:spacing w:val="-5"/>
        </w:rPr>
        <w:t>要鼓励学生主动适应构成基础技术的发展，自主探索新的构成基础工</w:t>
      </w:r>
      <w:r>
        <w:rPr>
          <w:rFonts w:ascii="SimSun" w:hAnsi="SimSun" w:eastAsia="SimSun" w:cs="SimSun"/>
          <w:sz w:val="24"/>
          <w:szCs w:val="24"/>
          <w:spacing w:val="-6"/>
        </w:rPr>
        <w:t>具与手</w:t>
      </w:r>
      <w:r>
        <w:rPr>
          <w:rFonts w:ascii="SimSun" w:hAnsi="SimSun" w:eastAsia="SimSun" w:cs="SimSun"/>
          <w:sz w:val="24"/>
          <w:szCs w:val="24"/>
        </w:rPr>
        <w:t xml:space="preserve"> </w:t>
      </w:r>
      <w:r>
        <w:rPr>
          <w:rFonts w:ascii="SimSun" w:hAnsi="SimSun" w:eastAsia="SimSun" w:cs="SimSun"/>
          <w:sz w:val="24"/>
          <w:szCs w:val="24"/>
          <w:spacing w:val="-11"/>
        </w:rPr>
        <w:t>段，根据个人兴趣、能力确定学习内容和学习方式。教师要有效利用数字化学习情</w:t>
      </w:r>
      <w:r>
        <w:rPr>
          <w:rFonts w:ascii="SimSun" w:hAnsi="SimSun" w:eastAsia="SimSun" w:cs="SimSun"/>
          <w:sz w:val="24"/>
          <w:szCs w:val="24"/>
          <w:spacing w:val="12"/>
        </w:rPr>
        <w:t xml:space="preserve"> </w:t>
      </w:r>
      <w:r>
        <w:rPr>
          <w:rFonts w:ascii="SimSun" w:hAnsi="SimSun" w:eastAsia="SimSun" w:cs="SimSun"/>
          <w:sz w:val="24"/>
          <w:szCs w:val="24"/>
          <w:spacing w:val="-5"/>
        </w:rPr>
        <w:t>境，有机融合各种教学要素，合理设计教学环节，加强教与学全过程，调动学生</w:t>
      </w:r>
      <w:r>
        <w:rPr>
          <w:rFonts w:ascii="SimSun" w:hAnsi="SimSun" w:eastAsia="SimSun" w:cs="SimSun"/>
          <w:sz w:val="24"/>
          <w:szCs w:val="24"/>
          <w:spacing w:val="14"/>
        </w:rPr>
        <w:t xml:space="preserve"> </w:t>
      </w:r>
      <w:r>
        <w:rPr>
          <w:rFonts w:ascii="SimSun" w:hAnsi="SimSun" w:eastAsia="SimSun" w:cs="SimSun"/>
          <w:sz w:val="24"/>
          <w:szCs w:val="24"/>
          <w:spacing w:val="10"/>
        </w:rPr>
        <w:t>的主观能动性，强化学生的自主学习能力，促进教</w:t>
      </w:r>
      <w:r>
        <w:rPr>
          <w:rFonts w:ascii="SimSun" w:hAnsi="SimSun" w:eastAsia="SimSun" w:cs="SimSun"/>
          <w:sz w:val="24"/>
          <w:szCs w:val="24"/>
          <w:spacing w:val="9"/>
        </w:rPr>
        <w:t>与学、教与教、学与学的</w:t>
      </w:r>
      <w:r>
        <w:rPr>
          <w:rFonts w:ascii="SimSun" w:hAnsi="SimSun" w:eastAsia="SimSun" w:cs="SimSun"/>
          <w:sz w:val="24"/>
          <w:szCs w:val="24"/>
        </w:rPr>
        <w:t xml:space="preserve"> </w:t>
      </w:r>
      <w:r>
        <w:rPr>
          <w:rFonts w:ascii="SimSun" w:hAnsi="SimSun" w:eastAsia="SimSun" w:cs="SimSun"/>
          <w:sz w:val="24"/>
          <w:szCs w:val="24"/>
          <w:spacing w:val="2"/>
        </w:rPr>
        <w:t>互动，不断提高教学效率与教学质量。要引导学生进行创新创业实践，培养个</w:t>
      </w:r>
      <w:r>
        <w:rPr>
          <w:rFonts w:ascii="SimSun" w:hAnsi="SimSun" w:eastAsia="SimSun" w:cs="SimSun"/>
          <w:sz w:val="24"/>
          <w:szCs w:val="24"/>
          <w:spacing w:val="14"/>
        </w:rPr>
        <w:t xml:space="preserve"> </w:t>
      </w:r>
      <w:r>
        <w:rPr>
          <w:rFonts w:ascii="SimSun" w:hAnsi="SimSun" w:eastAsia="SimSun" w:cs="SimSun"/>
          <w:sz w:val="24"/>
          <w:szCs w:val="24"/>
          <w:spacing w:val="-2"/>
        </w:rPr>
        <w:t>性化、创新性思维。</w:t>
      </w:r>
    </w:p>
    <w:p>
      <w:pPr>
        <w:pStyle w:val="BodyText"/>
        <w:spacing w:line="332" w:lineRule="auto"/>
        <w:rPr/>
      </w:pPr>
      <w:r/>
    </w:p>
    <w:p>
      <w:pPr>
        <w:pStyle w:val="BodyText"/>
        <w:spacing w:line="333" w:lineRule="auto"/>
        <w:rPr/>
      </w:pPr>
      <w:r/>
    </w:p>
    <w:p>
      <w:pPr>
        <w:ind w:left="629"/>
        <w:spacing w:before="98"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spacing w:line="226" w:lineRule="auto"/>
        <w:sectPr>
          <w:footerReference w:type="default" r:id="rId115"/>
          <w:pgSz w:w="11906" w:h="16839"/>
          <w:pgMar w:top="1426" w:right="1785" w:bottom="1353" w:left="1785" w:header="0" w:footer="1188" w:gutter="0"/>
        </w:sectPr>
        <w:rPr>
          <w:rFonts w:ascii="FangSong" w:hAnsi="FangSong" w:eastAsia="FangSong" w:cs="FangSong"/>
          <w:sz w:val="30"/>
          <w:szCs w:val="30"/>
        </w:rPr>
      </w:pPr>
    </w:p>
    <w:p>
      <w:pPr>
        <w:ind w:left="24" w:right="161" w:firstLine="507"/>
        <w:spacing w:before="45" w:line="354" w:lineRule="auto"/>
        <w:jc w:val="both"/>
        <w:rPr>
          <w:rFonts w:ascii="SimSun" w:hAnsi="SimSun" w:eastAsia="SimSun" w:cs="SimSun"/>
          <w:sz w:val="24"/>
          <w:szCs w:val="24"/>
        </w:rPr>
      </w:pPr>
      <w:r>
        <w:rPr>
          <w:rFonts w:ascii="SimSun" w:hAnsi="SimSun" w:eastAsia="SimSun" w:cs="SimSun"/>
          <w:sz w:val="24"/>
          <w:szCs w:val="24"/>
          <w:spacing w:val="-4"/>
        </w:rPr>
        <w:t>学业水平评价应构成基础学科核心素养展开。评价的主要目的是促</w:t>
      </w:r>
      <w:r>
        <w:rPr>
          <w:rFonts w:ascii="SimSun" w:hAnsi="SimSun" w:eastAsia="SimSun" w:cs="SimSun"/>
          <w:sz w:val="24"/>
          <w:szCs w:val="24"/>
          <w:spacing w:val="-5"/>
        </w:rPr>
        <w:t>进学生的</w:t>
      </w:r>
      <w:r>
        <w:rPr>
          <w:rFonts w:ascii="SimSun" w:hAnsi="SimSun" w:eastAsia="SimSun" w:cs="SimSun"/>
          <w:sz w:val="24"/>
          <w:szCs w:val="24"/>
        </w:rPr>
        <w:t xml:space="preserve"> </w:t>
      </w:r>
      <w:r>
        <w:rPr>
          <w:rFonts w:ascii="SimSun" w:hAnsi="SimSun" w:eastAsia="SimSun" w:cs="SimSun"/>
          <w:sz w:val="24"/>
          <w:szCs w:val="24"/>
          <w:spacing w:val="-7"/>
        </w:rPr>
        <w:t>培育，既利于学生</w:t>
      </w:r>
      <w:r>
        <w:rPr>
          <w:rFonts w:ascii="SimSun" w:hAnsi="SimSun" w:eastAsia="SimSun" w:cs="SimSun"/>
          <w:sz w:val="24"/>
          <w:szCs w:val="24"/>
          <w:spacing w:val="26"/>
        </w:rPr>
        <w:t xml:space="preserve"> </w:t>
      </w:r>
      <w:r>
        <w:rPr>
          <w:rFonts w:ascii="SimSun" w:hAnsi="SimSun" w:eastAsia="SimSun" w:cs="SimSun"/>
          <w:sz w:val="24"/>
          <w:szCs w:val="24"/>
          <w:spacing w:val="-7"/>
        </w:rPr>
        <w:t>学习、也利于教学活动的开展。评价内容</w:t>
      </w:r>
      <w:r>
        <w:rPr>
          <w:rFonts w:ascii="SimSun" w:hAnsi="SimSun" w:eastAsia="SimSun" w:cs="SimSun"/>
          <w:sz w:val="24"/>
          <w:szCs w:val="24"/>
          <w:spacing w:val="-8"/>
        </w:rPr>
        <w:t>要从关注学生知识技</w:t>
      </w:r>
      <w:r>
        <w:rPr>
          <w:rFonts w:ascii="SimSun" w:hAnsi="SimSun" w:eastAsia="SimSun" w:cs="SimSun"/>
          <w:sz w:val="24"/>
          <w:szCs w:val="24"/>
        </w:rPr>
        <w:t xml:space="preserve"> </w:t>
      </w:r>
      <w:r>
        <w:rPr>
          <w:rFonts w:ascii="SimSun" w:hAnsi="SimSun" w:eastAsia="SimSun" w:cs="SimSun"/>
          <w:sz w:val="24"/>
          <w:szCs w:val="24"/>
          <w:spacing w:val="-6"/>
        </w:rPr>
        <w:t>能的掌握向解决问 题的综合能力的提升转变，兼顾学</w:t>
      </w:r>
      <w:r>
        <w:rPr>
          <w:rFonts w:ascii="SimSun" w:hAnsi="SimSun" w:eastAsia="SimSun" w:cs="SimSun"/>
          <w:sz w:val="24"/>
          <w:szCs w:val="24"/>
          <w:spacing w:val="-7"/>
        </w:rPr>
        <w:t>生认知、协作和创新能力的</w:t>
      </w:r>
      <w:r>
        <w:rPr>
          <w:rFonts w:ascii="SimSun" w:hAnsi="SimSun" w:eastAsia="SimSun" w:cs="SimSun"/>
          <w:sz w:val="24"/>
          <w:szCs w:val="24"/>
        </w:rPr>
        <w:t xml:space="preserve"> </w:t>
      </w:r>
      <w:r>
        <w:rPr>
          <w:rFonts w:ascii="SimSun" w:hAnsi="SimSun" w:eastAsia="SimSun" w:cs="SimSun"/>
          <w:sz w:val="24"/>
          <w:szCs w:val="24"/>
          <w:spacing w:val="-8"/>
        </w:rPr>
        <w:t>发展。要通过评价</w:t>
      </w:r>
      <w:r>
        <w:rPr>
          <w:rFonts w:ascii="SimSun" w:hAnsi="SimSun" w:eastAsia="SimSun" w:cs="SimSun"/>
          <w:sz w:val="24"/>
          <w:szCs w:val="24"/>
          <w:spacing w:val="52"/>
        </w:rPr>
        <w:t xml:space="preserve"> </w:t>
      </w:r>
      <w:r>
        <w:rPr>
          <w:rFonts w:ascii="SimSun" w:hAnsi="SimSun" w:eastAsia="SimSun" w:cs="SimSun"/>
          <w:sz w:val="24"/>
          <w:szCs w:val="24"/>
          <w:spacing w:val="-8"/>
        </w:rPr>
        <w:t>的合理实施，激发学生学习兴趣，帮助教师调控教学内容与进</w:t>
      </w:r>
      <w:r>
        <w:rPr>
          <w:rFonts w:ascii="SimSun" w:hAnsi="SimSun" w:eastAsia="SimSun" w:cs="SimSun"/>
          <w:sz w:val="24"/>
          <w:szCs w:val="24"/>
        </w:rPr>
        <w:t xml:space="preserve"> </w:t>
      </w:r>
      <w:r>
        <w:rPr>
          <w:rFonts w:ascii="SimSun" w:hAnsi="SimSun" w:eastAsia="SimSun" w:cs="SimSun"/>
          <w:sz w:val="24"/>
          <w:szCs w:val="24"/>
          <w:spacing w:val="-10"/>
        </w:rPr>
        <w:t>程，促进学生信息素养的提升。</w:t>
      </w:r>
    </w:p>
    <w:p>
      <w:pPr>
        <w:pStyle w:val="BodyText"/>
        <w:spacing w:line="318" w:lineRule="auto"/>
        <w:rPr/>
      </w:pPr>
      <w:r/>
    </w:p>
    <w:p>
      <w:pPr>
        <w:ind w:left="542"/>
        <w:spacing w:before="78" w:line="222" w:lineRule="auto"/>
        <w:outlineLvl w:val="1"/>
        <w:rPr>
          <w:rFonts w:ascii="SimHei" w:hAnsi="SimHei" w:eastAsia="SimHei" w:cs="SimHei"/>
          <w:sz w:val="24"/>
          <w:szCs w:val="24"/>
        </w:rPr>
      </w:pPr>
      <w:r>
        <w:rPr>
          <w:rFonts w:ascii="SimHei" w:hAnsi="SimHei" w:eastAsia="SimHei" w:cs="SimHei"/>
          <w:sz w:val="24"/>
          <w:szCs w:val="24"/>
          <w:b/>
          <w:bCs/>
          <w:spacing w:val="1"/>
        </w:rPr>
        <w:t>1.评价原则</w:t>
      </w:r>
    </w:p>
    <w:p>
      <w:pPr>
        <w:ind w:left="24" w:right="193" w:firstLine="501"/>
        <w:spacing w:before="176" w:line="350" w:lineRule="auto"/>
        <w:rPr>
          <w:rFonts w:ascii="SimSun" w:hAnsi="SimSun" w:eastAsia="SimSun" w:cs="SimSun"/>
          <w:sz w:val="24"/>
          <w:szCs w:val="24"/>
        </w:rPr>
      </w:pPr>
      <w:r>
        <w:rPr>
          <w:rFonts w:ascii="SimSun" w:hAnsi="SimSun" w:eastAsia="SimSun" w:cs="SimSun"/>
          <w:sz w:val="24"/>
          <w:szCs w:val="24"/>
          <w:spacing w:val="-5"/>
        </w:rPr>
        <w:t>评价要发挥诊断、反馈、激励、导向的功能，客观、综合反映学生的学业水</w:t>
      </w:r>
      <w:r>
        <w:rPr>
          <w:rFonts w:ascii="SimSun" w:hAnsi="SimSun" w:eastAsia="SimSun" w:cs="SimSun"/>
          <w:sz w:val="24"/>
          <w:szCs w:val="24"/>
          <w:spacing w:val="4"/>
        </w:rPr>
        <w:t xml:space="preserve"> </w:t>
      </w:r>
      <w:r>
        <w:rPr>
          <w:rFonts w:ascii="SimSun" w:hAnsi="SimSun" w:eastAsia="SimSun" w:cs="SimSun"/>
          <w:sz w:val="24"/>
          <w:szCs w:val="24"/>
          <w:spacing w:val="-11"/>
        </w:rPr>
        <w:t>平。应通过灵活多样的评价方式激励和引导学生学习，鼓励自主学习。要通过科学</w:t>
      </w:r>
      <w:r>
        <w:rPr>
          <w:rFonts w:ascii="SimSun" w:hAnsi="SimSun" w:eastAsia="SimSun" w:cs="SimSun"/>
          <w:sz w:val="24"/>
          <w:szCs w:val="24"/>
          <w:spacing w:val="14"/>
        </w:rPr>
        <w:t xml:space="preserve"> </w:t>
      </w:r>
      <w:r>
        <w:rPr>
          <w:rFonts w:ascii="SimSun" w:hAnsi="SimSun" w:eastAsia="SimSun" w:cs="SimSun"/>
          <w:sz w:val="24"/>
          <w:szCs w:val="24"/>
          <w:spacing w:val="-6"/>
        </w:rPr>
        <w:t>的评价，渗透成长性思维理念，激发学生关注、学习最新构成基础</w:t>
      </w:r>
      <w:r>
        <w:rPr>
          <w:rFonts w:ascii="SimSun" w:hAnsi="SimSun" w:eastAsia="SimSun" w:cs="SimSun"/>
          <w:sz w:val="24"/>
          <w:szCs w:val="24"/>
          <w:spacing w:val="-7"/>
        </w:rPr>
        <w:t>的兴趣，帮</w:t>
      </w:r>
    </w:p>
    <w:p>
      <w:pPr>
        <w:ind w:left="25"/>
        <w:spacing w:before="38" w:line="219" w:lineRule="auto"/>
        <w:rPr>
          <w:rFonts w:ascii="SimSun" w:hAnsi="SimSun" w:eastAsia="SimSun" w:cs="SimSun"/>
          <w:sz w:val="24"/>
          <w:szCs w:val="24"/>
        </w:rPr>
      </w:pPr>
      <w:r>
        <w:rPr>
          <w:rFonts w:ascii="SimSun" w:hAnsi="SimSun" w:eastAsia="SimSun" w:cs="SimSun"/>
          <w:sz w:val="24"/>
          <w:szCs w:val="24"/>
          <w:spacing w:val="-6"/>
        </w:rPr>
        <w:t>助学生树立自信心，提高学生的自我成就感。</w:t>
      </w:r>
    </w:p>
    <w:p>
      <w:pPr>
        <w:ind w:left="24" w:right="193" w:firstLine="503"/>
        <w:spacing w:before="179" w:line="350" w:lineRule="auto"/>
        <w:rPr>
          <w:rFonts w:ascii="SimSun" w:hAnsi="SimSun" w:eastAsia="SimSun" w:cs="SimSun"/>
          <w:sz w:val="24"/>
          <w:szCs w:val="24"/>
        </w:rPr>
      </w:pPr>
      <w:r>
        <w:rPr>
          <w:rFonts w:ascii="SimSun" w:hAnsi="SimSun" w:eastAsia="SimSun" w:cs="SimSun"/>
          <w:sz w:val="24"/>
          <w:szCs w:val="24"/>
          <w:spacing w:val="-5"/>
        </w:rPr>
        <w:t>过程评价与结果评价相结合：既关注学生的学习过程，也重视最终的学习成</w:t>
      </w:r>
      <w:r>
        <w:rPr>
          <w:rFonts w:ascii="SimSun" w:hAnsi="SimSun" w:eastAsia="SimSun" w:cs="SimSun"/>
          <w:sz w:val="24"/>
          <w:szCs w:val="24"/>
          <w:spacing w:val="2"/>
        </w:rPr>
        <w:t xml:space="preserve"> </w:t>
      </w:r>
      <w:r>
        <w:rPr>
          <w:rFonts w:ascii="SimSun" w:hAnsi="SimSun" w:eastAsia="SimSun" w:cs="SimSun"/>
          <w:sz w:val="24"/>
          <w:szCs w:val="24"/>
          <w:spacing w:val="-11"/>
        </w:rPr>
        <w:t>果。通过对学生学习过程的观察、督促和指导，以及对学生学习成果的检验，全面</w:t>
      </w:r>
      <w:r>
        <w:rPr>
          <w:rFonts w:ascii="SimSun" w:hAnsi="SimSun" w:eastAsia="SimSun" w:cs="SimSun"/>
          <w:sz w:val="24"/>
          <w:szCs w:val="24"/>
          <w:spacing w:val="16"/>
        </w:rPr>
        <w:t xml:space="preserve"> </w:t>
      </w:r>
      <w:r>
        <w:rPr>
          <w:rFonts w:ascii="SimSun" w:hAnsi="SimSun" w:eastAsia="SimSun" w:cs="SimSun"/>
          <w:sz w:val="24"/>
          <w:szCs w:val="24"/>
          <w:spacing w:val="-8"/>
        </w:rPr>
        <w:t>评价学生的学习水平。</w:t>
      </w:r>
    </w:p>
    <w:p>
      <w:pPr>
        <w:ind w:left="533"/>
        <w:spacing w:before="37" w:line="218" w:lineRule="auto"/>
        <w:rPr>
          <w:rFonts w:ascii="SimSun" w:hAnsi="SimSun" w:eastAsia="SimSun" w:cs="SimSun"/>
          <w:sz w:val="24"/>
          <w:szCs w:val="24"/>
        </w:rPr>
      </w:pPr>
      <w:r>
        <w:rPr>
          <w:rFonts w:ascii="SimSun" w:hAnsi="SimSun" w:eastAsia="SimSun" w:cs="SimSun"/>
          <w:sz w:val="24"/>
          <w:szCs w:val="24"/>
          <w:spacing w:val="-5"/>
        </w:rPr>
        <w:t>定量评价与定性评价相结合：采用可以量化的指标来评价学生的学习水平，</w:t>
      </w:r>
    </w:p>
    <w:p>
      <w:pPr>
        <w:ind w:left="27" w:firstLine="2"/>
        <w:spacing w:before="184" w:line="345" w:lineRule="auto"/>
        <w:rPr>
          <w:rFonts w:ascii="SimSun" w:hAnsi="SimSun" w:eastAsia="SimSun" w:cs="SimSun"/>
          <w:sz w:val="24"/>
          <w:szCs w:val="24"/>
        </w:rPr>
      </w:pPr>
      <w:r>
        <w:rPr>
          <w:rFonts w:ascii="SimSun" w:hAnsi="SimSun" w:eastAsia="SimSun" w:cs="SimSun"/>
          <w:sz w:val="24"/>
          <w:szCs w:val="24"/>
          <w:spacing w:val="-12"/>
        </w:rPr>
        <w:t>也采用描述性的语言来评价学生的学习水平。通过定量和定性的综合评价，全面地、</w:t>
      </w:r>
      <w:r>
        <w:rPr>
          <w:rFonts w:ascii="SimSun" w:hAnsi="SimSun" w:eastAsia="SimSun" w:cs="SimSun"/>
          <w:sz w:val="24"/>
          <w:szCs w:val="24"/>
          <w:spacing w:val="12"/>
        </w:rPr>
        <w:t xml:space="preserve"> </w:t>
      </w:r>
      <w:r>
        <w:rPr>
          <w:rFonts w:ascii="SimSun" w:hAnsi="SimSun" w:eastAsia="SimSun" w:cs="SimSun"/>
          <w:sz w:val="24"/>
          <w:szCs w:val="24"/>
          <w:spacing w:val="-8"/>
        </w:rPr>
        <w:t>客观地反映学生的学习水平。</w:t>
      </w:r>
    </w:p>
    <w:p>
      <w:pPr>
        <w:ind w:left="26" w:right="21" w:firstLine="540"/>
        <w:spacing w:before="38" w:line="349" w:lineRule="auto"/>
        <w:jc w:val="both"/>
        <w:rPr>
          <w:rFonts w:ascii="SimSun" w:hAnsi="SimSun" w:eastAsia="SimSun" w:cs="SimSun"/>
          <w:sz w:val="24"/>
          <w:szCs w:val="24"/>
        </w:rPr>
      </w:pPr>
      <w:r>
        <w:rPr>
          <w:rFonts w:ascii="SimSun" w:hAnsi="SimSun" w:eastAsia="SimSun" w:cs="SimSun"/>
          <w:sz w:val="24"/>
          <w:szCs w:val="24"/>
          <w:spacing w:val="-6"/>
        </w:rPr>
        <w:t>自我评价与他人评价相结合：既引导学生进行自我评价，也重视他</w:t>
      </w:r>
      <w:r>
        <w:rPr>
          <w:rFonts w:ascii="SimSun" w:hAnsi="SimSun" w:eastAsia="SimSun" w:cs="SimSun"/>
          <w:sz w:val="24"/>
          <w:szCs w:val="24"/>
          <w:spacing w:val="-7"/>
        </w:rPr>
        <w:t>人（如教</w:t>
      </w:r>
      <w:r>
        <w:rPr>
          <w:rFonts w:ascii="SimSun" w:hAnsi="SimSun" w:eastAsia="SimSun" w:cs="SimSun"/>
          <w:sz w:val="24"/>
          <w:szCs w:val="24"/>
        </w:rPr>
        <w:t xml:space="preserve">  </w:t>
      </w:r>
      <w:r>
        <w:rPr>
          <w:rFonts w:ascii="SimSun" w:hAnsi="SimSun" w:eastAsia="SimSun" w:cs="SimSun"/>
          <w:sz w:val="24"/>
          <w:szCs w:val="24"/>
          <w:spacing w:val="-12"/>
        </w:rPr>
        <w:t>师、同学等）的评价。通过自我评价和他人评价的结合，全面了解学生</w:t>
      </w:r>
      <w:r>
        <w:rPr>
          <w:rFonts w:ascii="SimSun" w:hAnsi="SimSun" w:eastAsia="SimSun" w:cs="SimSun"/>
          <w:sz w:val="24"/>
          <w:szCs w:val="24"/>
          <w:spacing w:val="-13"/>
        </w:rPr>
        <w:t>的学习状况，</w:t>
      </w:r>
      <w:r>
        <w:rPr>
          <w:rFonts w:ascii="SimSun" w:hAnsi="SimSun" w:eastAsia="SimSun" w:cs="SimSun"/>
          <w:sz w:val="24"/>
          <w:szCs w:val="24"/>
        </w:rPr>
        <w:t xml:space="preserve"> </w:t>
      </w:r>
      <w:r>
        <w:rPr>
          <w:rFonts w:ascii="SimSun" w:hAnsi="SimSun" w:eastAsia="SimSun" w:cs="SimSun"/>
          <w:sz w:val="24"/>
          <w:szCs w:val="24"/>
          <w:spacing w:val="-8"/>
        </w:rPr>
        <w:t>促进学生的学习进步。</w:t>
      </w:r>
    </w:p>
    <w:p>
      <w:pPr>
        <w:ind w:left="34" w:right="159" w:firstLine="470"/>
        <w:spacing w:before="41" w:line="353" w:lineRule="auto"/>
        <w:rPr>
          <w:rFonts w:ascii="SimSun" w:hAnsi="SimSun" w:eastAsia="SimSun" w:cs="SimSun"/>
          <w:sz w:val="24"/>
          <w:szCs w:val="24"/>
        </w:rPr>
      </w:pPr>
      <w:r>
        <w:rPr>
          <w:rFonts w:ascii="SimSun" w:hAnsi="SimSun" w:eastAsia="SimSun" w:cs="SimSun"/>
          <w:sz w:val="24"/>
          <w:szCs w:val="24"/>
          <w:spacing w:val="-10"/>
        </w:rPr>
        <w:t>评价要面向全体学生，注重学生主体作用的发挥，要让学生明确</w:t>
      </w:r>
      <w:r>
        <w:rPr>
          <w:rFonts w:ascii="SimSun" w:hAnsi="SimSun" w:eastAsia="SimSun" w:cs="SimSun"/>
          <w:sz w:val="24"/>
          <w:szCs w:val="24"/>
          <w:spacing w:val="-11"/>
        </w:rPr>
        <w:t>评价目标，参</w:t>
      </w:r>
      <w:r>
        <w:rPr>
          <w:rFonts w:ascii="SimSun" w:hAnsi="SimSun" w:eastAsia="SimSun" w:cs="SimSun"/>
          <w:sz w:val="24"/>
          <w:szCs w:val="24"/>
        </w:rPr>
        <w:t xml:space="preserve"> </w:t>
      </w:r>
      <w:r>
        <w:rPr>
          <w:rFonts w:ascii="SimSun" w:hAnsi="SimSun" w:eastAsia="SimSun" w:cs="SimSun"/>
          <w:sz w:val="24"/>
          <w:szCs w:val="24"/>
          <w:spacing w:val="-8"/>
        </w:rPr>
        <w:t>与评价标准的制订，通过评价信息的收集和评价结果的交流，成为评价过程的</w:t>
      </w:r>
      <w:r>
        <w:rPr>
          <w:rFonts w:ascii="SimSun" w:hAnsi="SimSun" w:eastAsia="SimSun" w:cs="SimSun"/>
          <w:sz w:val="24"/>
          <w:szCs w:val="24"/>
          <w:spacing w:val="44"/>
        </w:rPr>
        <w:t xml:space="preserve"> </w:t>
      </w:r>
      <w:r>
        <w:rPr>
          <w:rFonts w:ascii="SimSun" w:hAnsi="SimSun" w:eastAsia="SimSun" w:cs="SimSun"/>
          <w:sz w:val="24"/>
          <w:szCs w:val="24"/>
          <w:spacing w:val="-8"/>
        </w:rPr>
        <w:t>参</w:t>
      </w:r>
      <w:r>
        <w:rPr>
          <w:rFonts w:ascii="SimSun" w:hAnsi="SimSun" w:eastAsia="SimSun" w:cs="SimSun"/>
          <w:sz w:val="24"/>
          <w:szCs w:val="24"/>
        </w:rPr>
        <w:t xml:space="preserve"> </w:t>
      </w:r>
      <w:r>
        <w:rPr>
          <w:rFonts w:ascii="SimSun" w:hAnsi="SimSun" w:eastAsia="SimSun" w:cs="SimSun"/>
          <w:sz w:val="24"/>
          <w:szCs w:val="24"/>
          <w:spacing w:val="-9"/>
        </w:rPr>
        <w:t>与者。要以多样化的评价促进学生本学科核心素养的提升，将教师评价、学生</w:t>
      </w:r>
      <w:r>
        <w:rPr>
          <w:rFonts w:ascii="SimSun" w:hAnsi="SimSun" w:eastAsia="SimSun" w:cs="SimSun"/>
          <w:sz w:val="24"/>
          <w:szCs w:val="24"/>
          <w:spacing w:val="79"/>
        </w:rPr>
        <w:t xml:space="preserve"> </w:t>
      </w:r>
      <w:r>
        <w:rPr>
          <w:rFonts w:ascii="SimSun" w:hAnsi="SimSun" w:eastAsia="SimSun" w:cs="SimSun"/>
          <w:sz w:val="24"/>
          <w:szCs w:val="24"/>
          <w:spacing w:val="-9"/>
        </w:rPr>
        <w:t>自</w:t>
      </w:r>
      <w:r>
        <w:rPr>
          <w:rFonts w:ascii="SimSun" w:hAnsi="SimSun" w:eastAsia="SimSun" w:cs="SimSun"/>
          <w:sz w:val="24"/>
          <w:szCs w:val="24"/>
        </w:rPr>
        <w:t xml:space="preserve"> </w:t>
      </w:r>
      <w:r>
        <w:rPr>
          <w:rFonts w:ascii="SimSun" w:hAnsi="SimSun" w:eastAsia="SimSun" w:cs="SimSun"/>
          <w:sz w:val="24"/>
          <w:szCs w:val="24"/>
          <w:spacing w:val="-7"/>
        </w:rPr>
        <w:t>评和学生互评相结合，合理引入智能评价，综合运用多种评价手段和方法，针 对</w:t>
      </w:r>
      <w:r>
        <w:rPr>
          <w:rFonts w:ascii="SimSun" w:hAnsi="SimSun" w:eastAsia="SimSun" w:cs="SimSun"/>
          <w:sz w:val="24"/>
          <w:szCs w:val="24"/>
          <w:spacing w:val="16"/>
        </w:rPr>
        <w:t xml:space="preserve"> </w:t>
      </w:r>
      <w:r>
        <w:rPr>
          <w:rFonts w:ascii="SimSun" w:hAnsi="SimSun" w:eastAsia="SimSun" w:cs="SimSun"/>
          <w:sz w:val="24"/>
          <w:szCs w:val="24"/>
          <w:spacing w:val="-8"/>
        </w:rPr>
        <w:t>不同的教学内容和学生特点，量化评价与质性评价相结合；不能简单地以分数</w:t>
      </w:r>
    </w:p>
    <w:p>
      <w:pPr>
        <w:ind w:left="38"/>
        <w:spacing w:before="37" w:line="218" w:lineRule="auto"/>
        <w:rPr>
          <w:rFonts w:ascii="SimSun" w:hAnsi="SimSun" w:eastAsia="SimSun" w:cs="SimSun"/>
          <w:sz w:val="24"/>
          <w:szCs w:val="24"/>
        </w:rPr>
      </w:pPr>
      <w:r>
        <w:rPr>
          <w:rFonts w:ascii="SimSun" w:hAnsi="SimSun" w:eastAsia="SimSun" w:cs="SimSun"/>
          <w:sz w:val="24"/>
          <w:szCs w:val="24"/>
          <w:spacing w:val="-3"/>
        </w:rPr>
        <w:t>或等级来评价学生，多采用表现性评价语言，注重学生在不同起点上的提升。</w:t>
      </w:r>
    </w:p>
    <w:p>
      <w:pPr>
        <w:ind w:left="34" w:right="195" w:firstLine="470"/>
        <w:spacing w:before="185" w:line="352" w:lineRule="auto"/>
        <w:rPr>
          <w:rFonts w:ascii="SimSun" w:hAnsi="SimSun" w:eastAsia="SimSun" w:cs="SimSun"/>
          <w:sz w:val="24"/>
          <w:szCs w:val="24"/>
        </w:rPr>
      </w:pPr>
      <w:r>
        <w:rPr>
          <w:rFonts w:ascii="SimSun" w:hAnsi="SimSun" w:eastAsia="SimSun" w:cs="SimSun"/>
          <w:sz w:val="24"/>
          <w:szCs w:val="24"/>
          <w:spacing w:val="-4"/>
        </w:rPr>
        <w:t>评价要体现职业教育的特点，参考企业的评价方式和</w:t>
      </w:r>
      <w:r>
        <w:rPr>
          <w:rFonts w:ascii="SimSun" w:hAnsi="SimSun" w:eastAsia="SimSun" w:cs="SimSun"/>
          <w:sz w:val="24"/>
          <w:szCs w:val="24"/>
          <w:spacing w:val="-5"/>
        </w:rPr>
        <w:t>内容，将项目任务的完</w:t>
      </w:r>
      <w:r>
        <w:rPr>
          <w:rFonts w:ascii="SimSun" w:hAnsi="SimSun" w:eastAsia="SimSun" w:cs="SimSun"/>
          <w:sz w:val="24"/>
          <w:szCs w:val="24"/>
        </w:rPr>
        <w:t xml:space="preserve"> </w:t>
      </w:r>
      <w:r>
        <w:rPr>
          <w:rFonts w:ascii="SimSun" w:hAnsi="SimSun" w:eastAsia="SimSun" w:cs="SimSun"/>
          <w:sz w:val="24"/>
          <w:szCs w:val="24"/>
          <w:spacing w:val="-14"/>
        </w:rPr>
        <w:t>成度、完成效率、完成质量和创新度作为评价标准，可适度引入行业、企业的直 接</w:t>
      </w:r>
      <w:r>
        <w:rPr>
          <w:rFonts w:ascii="SimSun" w:hAnsi="SimSun" w:eastAsia="SimSun" w:cs="SimSun"/>
          <w:sz w:val="24"/>
          <w:szCs w:val="24"/>
          <w:spacing w:val="4"/>
        </w:rPr>
        <w:t xml:space="preserve"> </w:t>
      </w:r>
      <w:r>
        <w:rPr>
          <w:rFonts w:ascii="SimSun" w:hAnsi="SimSun" w:eastAsia="SimSun" w:cs="SimSun"/>
          <w:sz w:val="24"/>
          <w:szCs w:val="24"/>
          <w:spacing w:val="-4"/>
        </w:rPr>
        <w:t>评价。评价要多选择与职业岗位相关联的内容，</w:t>
      </w:r>
      <w:r>
        <w:rPr>
          <w:rFonts w:ascii="SimSun" w:hAnsi="SimSun" w:eastAsia="SimSun" w:cs="SimSun"/>
          <w:sz w:val="24"/>
          <w:szCs w:val="24"/>
          <w:spacing w:val="-5"/>
        </w:rPr>
        <w:t>考查学生运用构成基础技术完成</w:t>
      </w:r>
      <w:r>
        <w:rPr>
          <w:rFonts w:ascii="SimSun" w:hAnsi="SimSun" w:eastAsia="SimSun" w:cs="SimSun"/>
          <w:sz w:val="24"/>
          <w:szCs w:val="24"/>
        </w:rPr>
        <w:t xml:space="preserve"> </w:t>
      </w:r>
      <w:r>
        <w:rPr>
          <w:rFonts w:ascii="SimSun" w:hAnsi="SimSun" w:eastAsia="SimSun" w:cs="SimSun"/>
          <w:sz w:val="24"/>
          <w:szCs w:val="24"/>
          <w:spacing w:val="-15"/>
        </w:rPr>
        <w:t>任务的综合能力。</w:t>
      </w:r>
    </w:p>
    <w:p>
      <w:pPr>
        <w:spacing w:line="352" w:lineRule="auto"/>
        <w:sectPr>
          <w:footerReference w:type="default" r:id="rId116"/>
          <w:pgSz w:w="11906" w:h="16839"/>
          <w:pgMar w:top="1426" w:right="1640" w:bottom="1354" w:left="1785" w:header="0" w:footer="1188" w:gutter="0"/>
        </w:sectPr>
        <w:rPr>
          <w:rFonts w:ascii="SimSun" w:hAnsi="SimSun" w:eastAsia="SimSun" w:cs="SimSun"/>
          <w:sz w:val="24"/>
          <w:szCs w:val="24"/>
        </w:rPr>
      </w:pPr>
    </w:p>
    <w:p>
      <w:pPr>
        <w:pStyle w:val="BodyText"/>
        <w:spacing w:line="325" w:lineRule="auto"/>
        <w:rPr/>
      </w:pPr>
      <w:r/>
    </w:p>
    <w:p>
      <w:pPr>
        <w:ind w:left="520"/>
        <w:spacing w:before="78" w:line="221" w:lineRule="auto"/>
        <w:outlineLvl w:val="1"/>
        <w:rPr>
          <w:rFonts w:ascii="SimHei" w:hAnsi="SimHei" w:eastAsia="SimHei" w:cs="SimHei"/>
          <w:sz w:val="24"/>
          <w:szCs w:val="24"/>
        </w:rPr>
      </w:pPr>
      <w:r>
        <w:rPr>
          <w:rFonts w:ascii="SimHei" w:hAnsi="SimHei" w:eastAsia="SimHei" w:cs="SimHei"/>
          <w:sz w:val="24"/>
          <w:szCs w:val="24"/>
          <w:b/>
          <w:bCs/>
          <w:spacing w:val="3"/>
        </w:rPr>
        <w:t>2.评价方式</w:t>
      </w:r>
    </w:p>
    <w:p>
      <w:pPr>
        <w:ind w:left="494"/>
        <w:spacing w:before="180" w:line="218" w:lineRule="auto"/>
        <w:outlineLvl w:val="1"/>
        <w:rPr>
          <w:rFonts w:ascii="SimSun" w:hAnsi="SimSun" w:eastAsia="SimSun" w:cs="SimSun"/>
          <w:sz w:val="24"/>
          <w:szCs w:val="24"/>
        </w:rPr>
      </w:pPr>
      <w:r>
        <w:rPr>
          <w:rFonts w:ascii="SimSun" w:hAnsi="SimSun" w:eastAsia="SimSun" w:cs="SimSun"/>
          <w:sz w:val="24"/>
          <w:szCs w:val="24"/>
          <w:spacing w:val="-8"/>
        </w:rPr>
        <w:t>构成基础课程标准的学业水平评价方式主要包括以下几种：</w:t>
      </w:r>
    </w:p>
    <w:p>
      <w:pPr>
        <w:ind w:left="34" w:right="157" w:firstLine="471"/>
        <w:spacing w:before="181" w:line="347" w:lineRule="auto"/>
        <w:rPr>
          <w:rFonts w:ascii="SimSun" w:hAnsi="SimSun" w:eastAsia="SimSun" w:cs="SimSun"/>
          <w:sz w:val="24"/>
          <w:szCs w:val="24"/>
        </w:rPr>
      </w:pPr>
      <w:r>
        <w:rPr>
          <w:rFonts w:ascii="SimSun" w:hAnsi="SimSun" w:eastAsia="SimSun" w:cs="SimSun"/>
          <w:sz w:val="24"/>
          <w:szCs w:val="24"/>
          <w:spacing w:val="-10"/>
        </w:rPr>
        <w:t>考试：通过笔试或实操考试来评价学生对构成基础理论知识的</w:t>
      </w:r>
      <w:r>
        <w:rPr>
          <w:rFonts w:ascii="SimSun" w:hAnsi="SimSun" w:eastAsia="SimSun" w:cs="SimSun"/>
          <w:sz w:val="24"/>
          <w:szCs w:val="24"/>
          <w:spacing w:val="-11"/>
        </w:rPr>
        <w:t>掌握程度和实践</w:t>
      </w:r>
      <w:r>
        <w:rPr>
          <w:rFonts w:ascii="SimSun" w:hAnsi="SimSun" w:eastAsia="SimSun" w:cs="SimSun"/>
          <w:sz w:val="24"/>
          <w:szCs w:val="24"/>
        </w:rPr>
        <w:t xml:space="preserve"> </w:t>
      </w:r>
      <w:r>
        <w:rPr>
          <w:rFonts w:ascii="SimSun" w:hAnsi="SimSun" w:eastAsia="SimSun" w:cs="SimSun"/>
          <w:sz w:val="24"/>
          <w:szCs w:val="24"/>
          <w:spacing w:val="-7"/>
        </w:rPr>
        <w:t>操作能力。</w:t>
      </w:r>
    </w:p>
    <w:p>
      <w:pPr>
        <w:ind w:left="35" w:right="157" w:firstLine="471"/>
        <w:spacing w:before="31" w:line="347" w:lineRule="auto"/>
        <w:rPr>
          <w:rFonts w:ascii="SimSun" w:hAnsi="SimSun" w:eastAsia="SimSun" w:cs="SimSun"/>
          <w:sz w:val="24"/>
          <w:szCs w:val="24"/>
        </w:rPr>
      </w:pPr>
      <w:r>
        <w:rPr>
          <w:rFonts w:ascii="SimSun" w:hAnsi="SimSun" w:eastAsia="SimSun" w:cs="SimSun"/>
          <w:sz w:val="24"/>
          <w:szCs w:val="24"/>
          <w:spacing w:val="-10"/>
        </w:rPr>
        <w:t>作业评估：布置相关作业，如设计图纸、模型等，评价学生</w:t>
      </w:r>
      <w:r>
        <w:rPr>
          <w:rFonts w:ascii="SimSun" w:hAnsi="SimSun" w:eastAsia="SimSun" w:cs="SimSun"/>
          <w:sz w:val="24"/>
          <w:szCs w:val="24"/>
          <w:spacing w:val="-11"/>
        </w:rPr>
        <w:t>的实际操作能力和</w:t>
      </w:r>
      <w:r>
        <w:rPr>
          <w:rFonts w:ascii="SimSun" w:hAnsi="SimSun" w:eastAsia="SimSun" w:cs="SimSun"/>
          <w:sz w:val="24"/>
          <w:szCs w:val="24"/>
        </w:rPr>
        <w:t xml:space="preserve"> </w:t>
      </w:r>
      <w:r>
        <w:rPr>
          <w:rFonts w:ascii="SimSun" w:hAnsi="SimSun" w:eastAsia="SimSun" w:cs="SimSun"/>
          <w:sz w:val="24"/>
          <w:szCs w:val="24"/>
          <w:spacing w:val="-7"/>
        </w:rPr>
        <w:t>创意水平。</w:t>
      </w:r>
    </w:p>
    <w:p>
      <w:pPr>
        <w:ind w:left="34" w:right="157" w:firstLine="507"/>
        <w:spacing w:before="31" w:line="347" w:lineRule="auto"/>
        <w:rPr>
          <w:rFonts w:ascii="SimSun" w:hAnsi="SimSun" w:eastAsia="SimSun" w:cs="SimSun"/>
          <w:sz w:val="24"/>
          <w:szCs w:val="24"/>
        </w:rPr>
      </w:pPr>
      <w:r>
        <w:rPr>
          <w:rFonts w:ascii="SimSun" w:hAnsi="SimSun" w:eastAsia="SimSun" w:cs="SimSun"/>
          <w:sz w:val="24"/>
          <w:szCs w:val="24"/>
          <w:spacing w:val="-11"/>
        </w:rPr>
        <w:t>口头或书面表达：通过口头汇报或书面报告的形式，评价</w:t>
      </w:r>
      <w:r>
        <w:rPr>
          <w:rFonts w:ascii="SimSun" w:hAnsi="SimSun" w:eastAsia="SimSun" w:cs="SimSun"/>
          <w:sz w:val="24"/>
          <w:szCs w:val="24"/>
          <w:spacing w:val="-12"/>
        </w:rPr>
        <w:t>学生对设计理念、过</w:t>
      </w:r>
      <w:r>
        <w:rPr>
          <w:rFonts w:ascii="SimSun" w:hAnsi="SimSun" w:eastAsia="SimSun" w:cs="SimSun"/>
          <w:sz w:val="24"/>
          <w:szCs w:val="24"/>
        </w:rPr>
        <w:t xml:space="preserve"> </w:t>
      </w:r>
      <w:r>
        <w:rPr>
          <w:rFonts w:ascii="SimSun" w:hAnsi="SimSun" w:eastAsia="SimSun" w:cs="SimSun"/>
          <w:sz w:val="24"/>
          <w:szCs w:val="24"/>
          <w:spacing w:val="-8"/>
        </w:rPr>
        <w:t>程和结果的理解和表达能力。</w:t>
      </w:r>
    </w:p>
    <w:p>
      <w:pPr>
        <w:ind w:left="36" w:right="157" w:firstLine="475"/>
        <w:spacing w:before="33" w:line="346" w:lineRule="auto"/>
        <w:rPr>
          <w:rFonts w:ascii="SimSun" w:hAnsi="SimSun" w:eastAsia="SimSun" w:cs="SimSun"/>
          <w:sz w:val="24"/>
          <w:szCs w:val="24"/>
        </w:rPr>
      </w:pPr>
      <w:r>
        <w:rPr>
          <w:rFonts w:ascii="SimSun" w:hAnsi="SimSun" w:eastAsia="SimSun" w:cs="SimSun"/>
          <w:sz w:val="24"/>
          <w:szCs w:val="24"/>
          <w:spacing w:val="-10"/>
        </w:rPr>
        <w:t>实际项目评估：要求学生完成实际项目，根据项</w:t>
      </w:r>
      <w:r>
        <w:rPr>
          <w:rFonts w:ascii="SimSun" w:hAnsi="SimSun" w:eastAsia="SimSun" w:cs="SimSun"/>
          <w:sz w:val="24"/>
          <w:szCs w:val="24"/>
          <w:spacing w:val="-11"/>
        </w:rPr>
        <w:t>目的实施过程和最终效果来评</w:t>
      </w:r>
      <w:r>
        <w:rPr>
          <w:rFonts w:ascii="SimSun" w:hAnsi="SimSun" w:eastAsia="SimSun" w:cs="SimSun"/>
          <w:sz w:val="24"/>
          <w:szCs w:val="24"/>
        </w:rPr>
        <w:t xml:space="preserve"> </w:t>
      </w:r>
      <w:r>
        <w:rPr>
          <w:rFonts w:ascii="SimSun" w:hAnsi="SimSun" w:eastAsia="SimSun" w:cs="SimSun"/>
          <w:sz w:val="24"/>
          <w:szCs w:val="24"/>
          <w:spacing w:val="-8"/>
        </w:rPr>
        <w:t>价学生的实际操作能力和问题解决能力。</w:t>
      </w:r>
    </w:p>
    <w:p>
      <w:pPr>
        <w:ind w:left="39" w:right="157" w:firstLine="490"/>
        <w:spacing w:before="35" w:line="347" w:lineRule="auto"/>
        <w:rPr>
          <w:rFonts w:ascii="SimSun" w:hAnsi="SimSun" w:eastAsia="SimSun" w:cs="SimSun"/>
          <w:sz w:val="24"/>
          <w:szCs w:val="24"/>
        </w:rPr>
      </w:pPr>
      <w:r>
        <w:rPr>
          <w:rFonts w:ascii="SimSun" w:hAnsi="SimSun" w:eastAsia="SimSun" w:cs="SimSun"/>
          <w:sz w:val="24"/>
          <w:szCs w:val="24"/>
          <w:spacing w:val="-11"/>
        </w:rPr>
        <w:t>同学互评：组织学生进行互评，从同龄人的角度评价他人的学习成果，促进相</w:t>
      </w:r>
      <w:r>
        <w:rPr>
          <w:rFonts w:ascii="SimSun" w:hAnsi="SimSun" w:eastAsia="SimSun" w:cs="SimSun"/>
          <w:sz w:val="24"/>
          <w:szCs w:val="24"/>
          <w:spacing w:val="4"/>
        </w:rPr>
        <w:t xml:space="preserve"> </w:t>
      </w:r>
      <w:r>
        <w:rPr>
          <w:rFonts w:ascii="SimSun" w:hAnsi="SimSun" w:eastAsia="SimSun" w:cs="SimSun"/>
          <w:sz w:val="24"/>
          <w:szCs w:val="24"/>
          <w:spacing w:val="-8"/>
        </w:rPr>
        <w:t>互学习和交流。</w:t>
      </w:r>
    </w:p>
    <w:p>
      <w:pPr>
        <w:ind w:left="35" w:right="157" w:firstLine="473"/>
        <w:spacing w:before="29" w:line="347" w:lineRule="auto"/>
        <w:rPr>
          <w:rFonts w:ascii="SimSun" w:hAnsi="SimSun" w:eastAsia="SimSun" w:cs="SimSun"/>
          <w:sz w:val="24"/>
          <w:szCs w:val="24"/>
        </w:rPr>
      </w:pPr>
      <w:r>
        <w:rPr>
          <w:rFonts w:ascii="SimSun" w:hAnsi="SimSun" w:eastAsia="SimSun" w:cs="SimSun"/>
          <w:sz w:val="24"/>
          <w:szCs w:val="24"/>
          <w:spacing w:val="-10"/>
        </w:rPr>
        <w:t>教师观察与反馈：教师在教学过程中观察学生的表现，</w:t>
      </w:r>
      <w:r>
        <w:rPr>
          <w:rFonts w:ascii="SimSun" w:hAnsi="SimSun" w:eastAsia="SimSun" w:cs="SimSun"/>
          <w:sz w:val="24"/>
          <w:szCs w:val="24"/>
          <w:spacing w:val="-11"/>
        </w:rPr>
        <w:t>及时给予反馈指导，帮</w:t>
      </w:r>
      <w:r>
        <w:rPr>
          <w:rFonts w:ascii="SimSun" w:hAnsi="SimSun" w:eastAsia="SimSun" w:cs="SimSun"/>
          <w:sz w:val="24"/>
          <w:szCs w:val="24"/>
        </w:rPr>
        <w:t xml:space="preserve"> </w:t>
      </w:r>
      <w:r>
        <w:rPr>
          <w:rFonts w:ascii="SimSun" w:hAnsi="SimSun" w:eastAsia="SimSun" w:cs="SimSun"/>
          <w:sz w:val="24"/>
          <w:szCs w:val="24"/>
          <w:spacing w:val="-8"/>
        </w:rPr>
        <w:t>助学生改进学习方法和提高学习效果。</w:t>
      </w:r>
    </w:p>
    <w:p>
      <w:pPr>
        <w:ind w:left="36" w:right="157" w:firstLine="472"/>
        <w:spacing w:before="34" w:line="345" w:lineRule="auto"/>
        <w:rPr>
          <w:rFonts w:ascii="SimSun" w:hAnsi="SimSun" w:eastAsia="SimSun" w:cs="SimSun"/>
          <w:sz w:val="24"/>
          <w:szCs w:val="24"/>
        </w:rPr>
      </w:pPr>
      <w:r>
        <w:rPr>
          <w:rFonts w:ascii="SimSun" w:hAnsi="SimSun" w:eastAsia="SimSun" w:cs="SimSun"/>
          <w:sz w:val="24"/>
          <w:szCs w:val="24"/>
          <w:spacing w:val="-10"/>
        </w:rPr>
        <w:t>综合评价：将以上多种评价方式综合运用，全面、客观</w:t>
      </w:r>
      <w:r>
        <w:rPr>
          <w:rFonts w:ascii="SimSun" w:hAnsi="SimSun" w:eastAsia="SimSun" w:cs="SimSun"/>
          <w:sz w:val="24"/>
          <w:szCs w:val="24"/>
          <w:spacing w:val="-11"/>
        </w:rPr>
        <w:t>地评价学生的学习水平</w:t>
      </w:r>
      <w:r>
        <w:rPr>
          <w:rFonts w:ascii="SimSun" w:hAnsi="SimSun" w:eastAsia="SimSun" w:cs="SimSun"/>
          <w:sz w:val="24"/>
          <w:szCs w:val="24"/>
        </w:rPr>
        <w:t xml:space="preserve"> </w:t>
      </w:r>
      <w:r>
        <w:rPr>
          <w:rFonts w:ascii="SimSun" w:hAnsi="SimSun" w:eastAsia="SimSun" w:cs="SimSun"/>
          <w:sz w:val="24"/>
          <w:szCs w:val="24"/>
          <w:spacing w:val="-7"/>
        </w:rPr>
        <w:t>和发展潜力。</w:t>
      </w:r>
    </w:p>
    <w:p>
      <w:pPr>
        <w:ind w:left="35" w:right="151" w:firstLine="469"/>
        <w:spacing w:before="34" w:line="355" w:lineRule="auto"/>
        <w:jc w:val="both"/>
        <w:rPr>
          <w:rFonts w:ascii="SimSun" w:hAnsi="SimSun" w:eastAsia="SimSun" w:cs="SimSun"/>
          <w:sz w:val="24"/>
          <w:szCs w:val="24"/>
        </w:rPr>
      </w:pPr>
      <w:r>
        <w:rPr>
          <w:rFonts w:ascii="SimSun" w:hAnsi="SimSun" w:eastAsia="SimSun" w:cs="SimSun"/>
          <w:sz w:val="24"/>
          <w:szCs w:val="24"/>
          <w:spacing w:val="-10"/>
        </w:rPr>
        <w:t>评价要注重过程性评价与总结性评价相结合。评价内容的选择、</w:t>
      </w:r>
      <w:r>
        <w:rPr>
          <w:rFonts w:ascii="SimSun" w:hAnsi="SimSun" w:eastAsia="SimSun" w:cs="SimSun"/>
          <w:sz w:val="24"/>
          <w:szCs w:val="24"/>
          <w:spacing w:val="-11"/>
        </w:rPr>
        <w:t>评价情境的创</w:t>
      </w:r>
      <w:r>
        <w:rPr>
          <w:rFonts w:ascii="SimSun" w:hAnsi="SimSun" w:eastAsia="SimSun" w:cs="SimSun"/>
          <w:sz w:val="24"/>
          <w:szCs w:val="24"/>
        </w:rPr>
        <w:t xml:space="preserve"> </w:t>
      </w:r>
      <w:r>
        <w:rPr>
          <w:rFonts w:ascii="SimSun" w:hAnsi="SimSun" w:eastAsia="SimSun" w:cs="SimSun"/>
          <w:sz w:val="24"/>
          <w:szCs w:val="24"/>
          <w:spacing w:val="-10"/>
        </w:rPr>
        <w:t>设要科学合理，注重评价的信度和效度。评价内容的设计要贴近生产、生活实际，</w:t>
      </w:r>
      <w:r>
        <w:rPr>
          <w:rFonts w:ascii="SimSun" w:hAnsi="SimSun" w:eastAsia="SimSun" w:cs="SimSun"/>
          <w:sz w:val="24"/>
          <w:szCs w:val="24"/>
          <w:spacing w:val="10"/>
        </w:rPr>
        <w:t xml:space="preserve"> </w:t>
      </w:r>
      <w:r>
        <w:rPr>
          <w:rFonts w:ascii="SimSun" w:hAnsi="SimSun" w:eastAsia="SimSun" w:cs="SimSun"/>
          <w:sz w:val="24"/>
          <w:szCs w:val="24"/>
          <w:spacing w:val="-7"/>
        </w:rPr>
        <w:t>注重实用性和导向性；评价情境的创设要 有利于评价目标的落实，有利于引导学</w:t>
      </w:r>
      <w:r>
        <w:rPr>
          <w:rFonts w:ascii="SimSun" w:hAnsi="SimSun" w:eastAsia="SimSun" w:cs="SimSun"/>
          <w:sz w:val="24"/>
          <w:szCs w:val="24"/>
          <w:spacing w:val="15"/>
        </w:rPr>
        <w:t xml:space="preserve"> </w:t>
      </w:r>
      <w:r>
        <w:rPr>
          <w:rFonts w:ascii="SimSun" w:hAnsi="SimSun" w:eastAsia="SimSun" w:cs="SimSun"/>
          <w:sz w:val="24"/>
          <w:szCs w:val="24"/>
          <w:spacing w:val="-7"/>
        </w:rPr>
        <w:t>生学习能力的提高。评价要考虑学生的个 性差异，从学习内容、学习表现、实践</w:t>
      </w:r>
      <w:r>
        <w:rPr>
          <w:rFonts w:ascii="SimSun" w:hAnsi="SimSun" w:eastAsia="SimSun" w:cs="SimSun"/>
          <w:sz w:val="24"/>
          <w:szCs w:val="24"/>
          <w:spacing w:val="15"/>
        </w:rPr>
        <w:t xml:space="preserve"> </w:t>
      </w:r>
      <w:r>
        <w:rPr>
          <w:rFonts w:ascii="SimSun" w:hAnsi="SimSun" w:eastAsia="SimSun" w:cs="SimSun"/>
          <w:sz w:val="24"/>
          <w:szCs w:val="24"/>
          <w:spacing w:val="-10"/>
        </w:rPr>
        <w:t>应用、自主学习和协作创新等几个方面进行全面与综合性的考核，促进学生个性化</w:t>
      </w:r>
      <w:r>
        <w:rPr>
          <w:rFonts w:ascii="SimSun" w:hAnsi="SimSun" w:eastAsia="SimSun" w:cs="SimSun"/>
          <w:sz w:val="24"/>
          <w:szCs w:val="24"/>
          <w:spacing w:val="4"/>
        </w:rPr>
        <w:t xml:space="preserve"> </w:t>
      </w:r>
      <w:r>
        <w:rPr>
          <w:rFonts w:ascii="SimSun" w:hAnsi="SimSun" w:eastAsia="SimSun" w:cs="SimSun"/>
          <w:sz w:val="24"/>
          <w:szCs w:val="24"/>
          <w:spacing w:val="-6"/>
        </w:rPr>
        <w:t>发展。</w:t>
      </w:r>
    </w:p>
    <w:p>
      <w:pPr>
        <w:pStyle w:val="BodyText"/>
        <w:spacing w:line="419" w:lineRule="auto"/>
        <w:rPr/>
      </w:pPr>
      <w:r/>
    </w:p>
    <w:p>
      <w:pPr>
        <w:ind w:left="479"/>
        <w:spacing w:before="79" w:line="222" w:lineRule="auto"/>
        <w:outlineLvl w:val="1"/>
        <w:rPr>
          <w:rFonts w:ascii="SimHei" w:hAnsi="SimHei" w:eastAsia="SimHei" w:cs="SimHei"/>
          <w:sz w:val="24"/>
          <w:szCs w:val="24"/>
        </w:rPr>
      </w:pPr>
      <w:r>
        <w:rPr>
          <w:rFonts w:ascii="SimHei" w:hAnsi="SimHei" w:eastAsia="SimHei" w:cs="SimHei"/>
          <w:sz w:val="24"/>
          <w:szCs w:val="24"/>
          <w:b/>
          <w:bCs/>
          <w:spacing w:val="-10"/>
        </w:rPr>
        <w:t>3.评价运用</w:t>
      </w:r>
    </w:p>
    <w:p>
      <w:pPr>
        <w:ind w:left="495"/>
        <w:spacing w:before="179" w:line="218" w:lineRule="auto"/>
        <w:rPr>
          <w:rFonts w:ascii="SimSun" w:hAnsi="SimSun" w:eastAsia="SimSun" w:cs="SimSun"/>
          <w:sz w:val="24"/>
          <w:szCs w:val="24"/>
        </w:rPr>
      </w:pPr>
      <w:r>
        <w:rPr>
          <w:rFonts w:ascii="SimSun" w:hAnsi="SimSun" w:eastAsia="SimSun" w:cs="SimSun"/>
          <w:sz w:val="24"/>
          <w:szCs w:val="24"/>
          <w:spacing w:val="-3"/>
        </w:rPr>
        <w:t>评价结果重点聚焦学生职业素养与职业能力的发展变化。要</w:t>
      </w:r>
      <w:r>
        <w:rPr>
          <w:rFonts w:ascii="SimSun" w:hAnsi="SimSun" w:eastAsia="SimSun" w:cs="SimSun"/>
          <w:sz w:val="24"/>
          <w:szCs w:val="24"/>
          <w:spacing w:val="-4"/>
        </w:rPr>
        <w:t>结合学习过程，</w:t>
      </w:r>
    </w:p>
    <w:p>
      <w:pPr>
        <w:ind w:left="34"/>
        <w:spacing w:before="184" w:line="349" w:lineRule="auto"/>
        <w:rPr>
          <w:rFonts w:ascii="SimSun" w:hAnsi="SimSun" w:eastAsia="SimSun" w:cs="SimSun"/>
          <w:sz w:val="24"/>
          <w:szCs w:val="24"/>
        </w:rPr>
      </w:pPr>
      <w:r>
        <w:rPr>
          <w:rFonts w:ascii="SimSun" w:hAnsi="SimSun" w:eastAsia="SimSun" w:cs="SimSun"/>
          <w:sz w:val="24"/>
          <w:szCs w:val="24"/>
          <w:spacing w:val="-12"/>
        </w:rPr>
        <w:t>针对学生的个性特点，对评价结果进行个性化分析、发展性解读。评价结果的反馈，</w:t>
      </w:r>
      <w:r>
        <w:rPr>
          <w:rFonts w:ascii="SimSun" w:hAnsi="SimSun" w:eastAsia="SimSun" w:cs="SimSun"/>
          <w:sz w:val="24"/>
          <w:szCs w:val="24"/>
          <w:spacing w:val="5"/>
        </w:rPr>
        <w:t xml:space="preserve"> </w:t>
      </w:r>
      <w:r>
        <w:rPr>
          <w:rFonts w:ascii="SimSun" w:hAnsi="SimSun" w:eastAsia="SimSun" w:cs="SimSun"/>
          <w:sz w:val="24"/>
          <w:szCs w:val="24"/>
          <w:spacing w:val="-10"/>
        </w:rPr>
        <w:t>应注意方式和范围，要积极创造条件，让学生参与评价</w:t>
      </w:r>
      <w:r>
        <w:rPr>
          <w:rFonts w:ascii="SimSun" w:hAnsi="SimSun" w:eastAsia="SimSun" w:cs="SimSun"/>
          <w:sz w:val="24"/>
          <w:szCs w:val="24"/>
          <w:spacing w:val="-11"/>
        </w:rPr>
        <w:t>结果的判断和解读。在呈现</w:t>
      </w:r>
      <w:r>
        <w:rPr>
          <w:rFonts w:ascii="SimSun" w:hAnsi="SimSun" w:eastAsia="SimSun" w:cs="SimSun"/>
          <w:sz w:val="24"/>
          <w:szCs w:val="24"/>
        </w:rPr>
        <w:t xml:space="preserve">  </w:t>
      </w:r>
      <w:r>
        <w:rPr>
          <w:rFonts w:ascii="SimSun" w:hAnsi="SimSun" w:eastAsia="SimSun" w:cs="SimSun"/>
          <w:sz w:val="24"/>
          <w:szCs w:val="24"/>
          <w:spacing w:val="-10"/>
        </w:rPr>
        <w:t>评价结果时，应根据评价目的和要求，选择恰当的反馈方式。应将信息技术</w:t>
      </w:r>
      <w:r>
        <w:rPr>
          <w:rFonts w:ascii="SimSun" w:hAnsi="SimSun" w:eastAsia="SimSun" w:cs="SimSun"/>
          <w:sz w:val="24"/>
          <w:szCs w:val="24"/>
          <w:spacing w:val="-11"/>
        </w:rPr>
        <w:t>课程评</w:t>
      </w:r>
    </w:p>
    <w:p>
      <w:pPr>
        <w:spacing w:line="349" w:lineRule="auto"/>
        <w:sectPr>
          <w:footerReference w:type="default" r:id="rId117"/>
          <w:pgSz w:w="11906" w:h="16839"/>
          <w:pgMar w:top="1431" w:right="1642" w:bottom="1353" w:left="1785" w:header="0" w:footer="1188" w:gutter="0"/>
        </w:sectPr>
        <w:rPr>
          <w:rFonts w:ascii="SimSun" w:hAnsi="SimSun" w:eastAsia="SimSun" w:cs="SimSun"/>
          <w:sz w:val="24"/>
          <w:szCs w:val="24"/>
        </w:rPr>
      </w:pPr>
    </w:p>
    <w:p>
      <w:pPr>
        <w:ind w:left="38" w:right="28" w:hanging="2"/>
        <w:spacing w:before="47" w:line="346" w:lineRule="auto"/>
        <w:rPr>
          <w:rFonts w:ascii="SimSun" w:hAnsi="SimSun" w:eastAsia="SimSun" w:cs="SimSun"/>
          <w:sz w:val="24"/>
          <w:szCs w:val="24"/>
        </w:rPr>
      </w:pPr>
      <w:r>
        <w:rPr>
          <w:rFonts w:ascii="SimSun" w:hAnsi="SimSun" w:eastAsia="SimSun" w:cs="SimSun"/>
          <w:sz w:val="24"/>
          <w:szCs w:val="24"/>
          <w:spacing w:val="-10"/>
        </w:rPr>
        <w:t>价与专业课程评价相结合，将与职业发展相关的综合信</w:t>
      </w:r>
      <w:r>
        <w:rPr>
          <w:rFonts w:ascii="SimSun" w:hAnsi="SimSun" w:eastAsia="SimSun" w:cs="SimSun"/>
          <w:sz w:val="24"/>
          <w:szCs w:val="24"/>
          <w:spacing w:val="-11"/>
        </w:rPr>
        <w:t>息能力评价纳入学生专业能</w:t>
      </w:r>
      <w:r>
        <w:rPr>
          <w:rFonts w:ascii="SimSun" w:hAnsi="SimSun" w:eastAsia="SimSun" w:cs="SimSun"/>
          <w:sz w:val="24"/>
          <w:szCs w:val="24"/>
        </w:rPr>
        <w:t xml:space="preserve"> </w:t>
      </w:r>
      <w:r>
        <w:rPr>
          <w:rFonts w:ascii="SimSun" w:hAnsi="SimSun" w:eastAsia="SimSun" w:cs="SimSun"/>
          <w:sz w:val="24"/>
          <w:szCs w:val="24"/>
          <w:spacing w:val="-10"/>
        </w:rPr>
        <w:t>力成长的评价之中。</w:t>
      </w:r>
    </w:p>
    <w:p>
      <w:pPr>
        <w:pStyle w:val="BodyText"/>
        <w:spacing w:line="316" w:lineRule="auto"/>
        <w:rPr/>
      </w:pPr>
      <w:r/>
    </w:p>
    <w:p>
      <w:pPr>
        <w:ind w:left="501"/>
        <w:spacing w:before="78" w:line="221" w:lineRule="auto"/>
        <w:outlineLvl w:val="1"/>
        <w:rPr>
          <w:rFonts w:ascii="SimHei" w:hAnsi="SimHei" w:eastAsia="SimHei" w:cs="SimHei"/>
          <w:sz w:val="24"/>
          <w:szCs w:val="24"/>
        </w:rPr>
      </w:pPr>
      <w:r>
        <w:rPr>
          <w:rFonts w:ascii="SimHei" w:hAnsi="SimHei" w:eastAsia="SimHei" w:cs="SimHei"/>
          <w:sz w:val="24"/>
          <w:szCs w:val="24"/>
          <w:b/>
          <w:bCs/>
          <w:spacing w:val="-2"/>
        </w:rPr>
        <w:t>4.考试命题</w:t>
      </w:r>
    </w:p>
    <w:p>
      <w:pPr>
        <w:ind w:left="36" w:right="109" w:firstLine="491"/>
        <w:spacing w:before="179" w:line="402" w:lineRule="auto"/>
        <w:rPr>
          <w:rFonts w:ascii="SimSun" w:hAnsi="SimSun" w:eastAsia="SimSun" w:cs="SimSun"/>
          <w:sz w:val="24"/>
          <w:szCs w:val="24"/>
        </w:rPr>
      </w:pPr>
      <w:r>
        <w:rPr>
          <w:rFonts w:ascii="SimSun" w:hAnsi="SimSun" w:eastAsia="SimSun" w:cs="SimSun"/>
          <w:sz w:val="24"/>
          <w:szCs w:val="24"/>
          <w:spacing w:val="-7"/>
        </w:rPr>
        <w:t>学业水平考试一般用于构成基础课程学习的总结性评价，可分为合格性考试</w:t>
      </w:r>
      <w:r>
        <w:rPr>
          <w:rFonts w:ascii="SimSun" w:hAnsi="SimSun" w:eastAsia="SimSun" w:cs="SimSun"/>
          <w:sz w:val="24"/>
          <w:szCs w:val="24"/>
          <w:spacing w:val="7"/>
        </w:rPr>
        <w:t xml:space="preserve"> </w:t>
      </w:r>
      <w:r>
        <w:rPr>
          <w:rFonts w:ascii="SimSun" w:hAnsi="SimSun" w:eastAsia="SimSun" w:cs="SimSun"/>
          <w:sz w:val="24"/>
          <w:szCs w:val="24"/>
          <w:spacing w:val="-15"/>
        </w:rPr>
        <w:t>和等级性考试。</w:t>
      </w:r>
    </w:p>
    <w:p>
      <w:pPr>
        <w:ind w:left="36" w:right="143" w:firstLine="464"/>
        <w:spacing w:before="1" w:line="350" w:lineRule="auto"/>
        <w:jc w:val="both"/>
        <w:rPr>
          <w:rFonts w:ascii="SimSun" w:hAnsi="SimSun" w:eastAsia="SimSun" w:cs="SimSun"/>
          <w:sz w:val="24"/>
          <w:szCs w:val="24"/>
        </w:rPr>
      </w:pPr>
      <w:r>
        <w:rPr>
          <w:rFonts w:ascii="SimSun" w:hAnsi="SimSun" w:eastAsia="SimSun" w:cs="SimSun"/>
          <w:sz w:val="24"/>
          <w:szCs w:val="24"/>
          <w:spacing w:val="-7"/>
        </w:rPr>
        <w:t>学业水平合格性考试侧重构成基础应用实践能力考核，建议通过项目评定方</w:t>
      </w:r>
      <w:r>
        <w:rPr>
          <w:rFonts w:ascii="SimSun" w:hAnsi="SimSun" w:eastAsia="SimSun" w:cs="SimSun"/>
          <w:sz w:val="24"/>
          <w:szCs w:val="24"/>
        </w:rPr>
        <w:t xml:space="preserve"> </w:t>
      </w:r>
      <w:r>
        <w:rPr>
          <w:rFonts w:ascii="SimSun" w:hAnsi="SimSun" w:eastAsia="SimSun" w:cs="SimSun"/>
          <w:sz w:val="24"/>
          <w:szCs w:val="24"/>
          <w:spacing w:val="-8"/>
        </w:rPr>
        <w:t>式进行；考试命题以项目任务点为主要测评内容，结合学生本学科核心素</w:t>
      </w:r>
      <w:r>
        <w:rPr>
          <w:rFonts w:ascii="SimSun" w:hAnsi="SimSun" w:eastAsia="SimSun" w:cs="SimSun"/>
          <w:sz w:val="24"/>
          <w:szCs w:val="24"/>
          <w:spacing w:val="-9"/>
        </w:rPr>
        <w:t>养发展</w:t>
      </w:r>
      <w:r>
        <w:rPr>
          <w:rFonts w:ascii="SimSun" w:hAnsi="SimSun" w:eastAsia="SimSun" w:cs="SimSun"/>
          <w:sz w:val="24"/>
          <w:szCs w:val="24"/>
        </w:rPr>
        <w:t xml:space="preserve"> </w:t>
      </w:r>
      <w:r>
        <w:rPr>
          <w:rFonts w:ascii="SimSun" w:hAnsi="SimSun" w:eastAsia="SimSun" w:cs="SimSun"/>
          <w:sz w:val="24"/>
          <w:szCs w:val="24"/>
          <w:spacing w:val="-11"/>
        </w:rPr>
        <w:t>情况的测评。</w:t>
      </w:r>
    </w:p>
    <w:p>
      <w:pPr>
        <w:ind w:left="36" w:right="138" w:firstLine="464"/>
        <w:spacing w:before="31" w:line="353" w:lineRule="auto"/>
        <w:jc w:val="both"/>
        <w:rPr>
          <w:rFonts w:ascii="SimSun" w:hAnsi="SimSun" w:eastAsia="SimSun" w:cs="SimSun"/>
          <w:sz w:val="24"/>
          <w:szCs w:val="24"/>
        </w:rPr>
      </w:pPr>
      <w:r>
        <w:rPr>
          <w:rFonts w:ascii="SimSun" w:hAnsi="SimSun" w:eastAsia="SimSun" w:cs="SimSun"/>
          <w:sz w:val="24"/>
          <w:szCs w:val="24"/>
          <w:spacing w:val="-7"/>
        </w:rPr>
        <w:t>学业水平等级性考试侧重理论及应用分析能力考核，可为高等学校招收中等</w:t>
      </w:r>
      <w:r>
        <w:rPr>
          <w:rFonts w:ascii="SimSun" w:hAnsi="SimSun" w:eastAsia="SimSun" w:cs="SimSun"/>
          <w:sz w:val="24"/>
          <w:szCs w:val="24"/>
          <w:spacing w:val="4"/>
        </w:rPr>
        <w:t xml:space="preserve"> </w:t>
      </w:r>
      <w:r>
        <w:rPr>
          <w:rFonts w:ascii="SimSun" w:hAnsi="SimSun" w:eastAsia="SimSun" w:cs="SimSun"/>
          <w:sz w:val="24"/>
          <w:szCs w:val="24"/>
          <w:spacing w:val="-8"/>
        </w:rPr>
        <w:t>职业学校学生提供依据，建议采取纸笔测试和上机操作测试相结合的方式</w:t>
      </w:r>
      <w:r>
        <w:rPr>
          <w:rFonts w:ascii="SimSun" w:hAnsi="SimSun" w:eastAsia="SimSun" w:cs="SimSun"/>
          <w:sz w:val="24"/>
          <w:szCs w:val="24"/>
          <w:spacing w:val="-9"/>
        </w:rPr>
        <w:t>进行考</w:t>
      </w:r>
      <w:r>
        <w:rPr>
          <w:rFonts w:ascii="SimSun" w:hAnsi="SimSun" w:eastAsia="SimSun" w:cs="SimSun"/>
          <w:sz w:val="24"/>
          <w:szCs w:val="24"/>
        </w:rPr>
        <w:t xml:space="preserve"> </w:t>
      </w:r>
      <w:r>
        <w:rPr>
          <w:rFonts w:ascii="SimSun" w:hAnsi="SimSun" w:eastAsia="SimSun" w:cs="SimSun"/>
          <w:sz w:val="24"/>
          <w:szCs w:val="24"/>
          <w:spacing w:val="-8"/>
        </w:rPr>
        <w:t>核；考试命题应具有较高的信度、效度，必要的区分度和适当的难度，在</w:t>
      </w:r>
      <w:r>
        <w:rPr>
          <w:rFonts w:ascii="SimSun" w:hAnsi="SimSun" w:eastAsia="SimSun" w:cs="SimSun"/>
          <w:sz w:val="24"/>
          <w:szCs w:val="24"/>
          <w:spacing w:val="-9"/>
        </w:rPr>
        <w:t>考查知</w:t>
      </w:r>
      <w:r>
        <w:rPr>
          <w:rFonts w:ascii="SimSun" w:hAnsi="SimSun" w:eastAsia="SimSun" w:cs="SimSun"/>
          <w:sz w:val="24"/>
          <w:szCs w:val="24"/>
        </w:rPr>
        <w:t xml:space="preserve"> </w:t>
      </w:r>
      <w:r>
        <w:rPr>
          <w:rFonts w:ascii="SimSun" w:hAnsi="SimSun" w:eastAsia="SimSun" w:cs="SimSun"/>
          <w:sz w:val="24"/>
          <w:szCs w:val="24"/>
          <w:spacing w:val="-8"/>
        </w:rPr>
        <w:t>识与技能的同时，关注迁移和创新能力的考核。</w:t>
      </w:r>
    </w:p>
    <w:p>
      <w:pPr>
        <w:ind w:left="38" w:right="68" w:firstLine="462"/>
        <w:spacing w:before="36" w:line="350" w:lineRule="auto"/>
        <w:jc w:val="both"/>
        <w:rPr>
          <w:rFonts w:ascii="SimSun" w:hAnsi="SimSun" w:eastAsia="SimSun" w:cs="SimSun"/>
          <w:sz w:val="24"/>
          <w:szCs w:val="24"/>
        </w:rPr>
      </w:pPr>
      <w:r>
        <w:rPr>
          <w:rFonts w:ascii="SimSun" w:hAnsi="SimSun" w:eastAsia="SimSun" w:cs="SimSun"/>
          <w:sz w:val="24"/>
          <w:szCs w:val="24"/>
          <w:spacing w:val="-15"/>
        </w:rPr>
        <w:t>学业水平考试的命题要具有科学性、公平性、规范性，要关注品德教育、有 机</w:t>
      </w:r>
      <w:r>
        <w:rPr>
          <w:rFonts w:ascii="SimSun" w:hAnsi="SimSun" w:eastAsia="SimSun" w:cs="SimSun"/>
          <w:sz w:val="24"/>
          <w:szCs w:val="24"/>
          <w:spacing w:val="8"/>
        </w:rPr>
        <w:t xml:space="preserve"> </w:t>
      </w:r>
      <w:r>
        <w:rPr>
          <w:rFonts w:ascii="SimSun" w:hAnsi="SimSun" w:eastAsia="SimSun" w:cs="SimSun"/>
          <w:sz w:val="24"/>
          <w:szCs w:val="24"/>
          <w:spacing w:val="-8"/>
        </w:rPr>
        <w:t>融合价值观与职业精神教育，要以考核本学科核心素养为出发点、注</w:t>
      </w:r>
      <w:r>
        <w:rPr>
          <w:rFonts w:ascii="SimSun" w:hAnsi="SimSun" w:eastAsia="SimSun" w:cs="SimSun"/>
          <w:sz w:val="24"/>
          <w:szCs w:val="24"/>
          <w:spacing w:val="-9"/>
        </w:rPr>
        <w:t>重信息技术</w:t>
      </w:r>
      <w:r>
        <w:rPr>
          <w:rFonts w:ascii="SimSun" w:hAnsi="SimSun" w:eastAsia="SimSun" w:cs="SimSun"/>
          <w:sz w:val="24"/>
          <w:szCs w:val="24"/>
        </w:rPr>
        <w:t xml:space="preserve">  </w:t>
      </w:r>
      <w:r>
        <w:rPr>
          <w:rFonts w:ascii="SimSun" w:hAnsi="SimSun" w:eastAsia="SimSun" w:cs="SimSun"/>
          <w:sz w:val="24"/>
          <w:szCs w:val="24"/>
          <w:spacing w:val="-3"/>
        </w:rPr>
        <w:t>综合应用能力的考核，要体现应用性。</w:t>
      </w:r>
    </w:p>
    <w:p>
      <w:pPr>
        <w:pStyle w:val="BodyText"/>
        <w:spacing w:line="276" w:lineRule="auto"/>
        <w:rPr/>
      </w:pPr>
      <w:r/>
    </w:p>
    <w:p>
      <w:pPr>
        <w:pStyle w:val="BodyText"/>
        <w:spacing w:line="276" w:lineRule="auto"/>
        <w:rPr/>
      </w:pPr>
      <w:r/>
    </w:p>
    <w:p>
      <w:pPr>
        <w:pStyle w:val="BodyText"/>
        <w:spacing w:line="277" w:lineRule="auto"/>
        <w:rPr/>
      </w:pPr>
      <w:r/>
    </w:p>
    <w:p>
      <w:pPr>
        <w:pStyle w:val="BodyText"/>
        <w:spacing w:line="277" w:lineRule="auto"/>
        <w:rPr/>
      </w:pPr>
      <w:r/>
    </w:p>
    <w:p>
      <w:pPr>
        <w:ind w:left="555"/>
        <w:spacing w:before="98" w:line="223" w:lineRule="auto"/>
        <w:rPr>
          <w:rFonts w:ascii="FangSong" w:hAnsi="FangSong" w:eastAsia="FangSong" w:cs="FangSong"/>
          <w:sz w:val="30"/>
          <w:szCs w:val="30"/>
        </w:rPr>
      </w:pPr>
      <w:r>
        <w:rPr>
          <w:rFonts w:ascii="FangSong" w:hAnsi="FangSong" w:eastAsia="FangSong" w:cs="FangSong"/>
          <w:sz w:val="30"/>
          <w:szCs w:val="30"/>
          <w:b/>
          <w:bCs/>
          <w:spacing w:val="3"/>
        </w:rPr>
        <w:t>(三)教</w:t>
      </w:r>
      <w:r>
        <w:rPr>
          <w:rFonts w:ascii="FangSong" w:hAnsi="FangSong" w:eastAsia="FangSong" w:cs="FangSong"/>
          <w:sz w:val="30"/>
          <w:szCs w:val="30"/>
          <w:spacing w:val="-84"/>
        </w:rPr>
        <w:t xml:space="preserve"> </w:t>
      </w:r>
      <w:r>
        <w:rPr>
          <w:rFonts w:ascii="FangSong" w:hAnsi="FangSong" w:eastAsia="FangSong" w:cs="FangSong"/>
          <w:sz w:val="30"/>
          <w:szCs w:val="30"/>
          <w:b/>
          <w:bCs/>
          <w:spacing w:val="3"/>
        </w:rPr>
        <w:t>学方法</w:t>
      </w:r>
    </w:p>
    <w:p>
      <w:pPr>
        <w:pStyle w:val="BodyText"/>
        <w:spacing w:line="284" w:lineRule="auto"/>
        <w:rPr/>
      </w:pPr>
      <w:r/>
    </w:p>
    <w:p>
      <w:pPr>
        <w:pStyle w:val="BodyText"/>
        <w:spacing w:line="285" w:lineRule="auto"/>
        <w:rPr/>
      </w:pPr>
      <w:r/>
    </w:p>
    <w:p>
      <w:pPr>
        <w:pStyle w:val="BodyText"/>
        <w:spacing w:line="285" w:lineRule="auto"/>
        <w:rPr/>
      </w:pPr>
      <w:r/>
    </w:p>
    <w:p>
      <w:pPr>
        <w:ind w:left="36" w:right="112" w:firstLine="462"/>
        <w:spacing w:before="79" w:line="351" w:lineRule="auto"/>
        <w:jc w:val="both"/>
        <w:rPr>
          <w:rFonts w:ascii="SimSun" w:hAnsi="SimSun" w:eastAsia="SimSun" w:cs="SimSun"/>
          <w:sz w:val="24"/>
          <w:szCs w:val="24"/>
        </w:rPr>
      </w:pPr>
      <w:r>
        <w:rPr>
          <w:rFonts w:ascii="SimSun" w:hAnsi="SimSun" w:eastAsia="SimSun" w:cs="SimSun"/>
          <w:sz w:val="24"/>
          <w:szCs w:val="24"/>
          <w:spacing w:val="-7"/>
        </w:rPr>
        <w:t>教学采用“</w:t>
      </w:r>
      <w:r>
        <w:rPr>
          <w:rFonts w:ascii="SimSun" w:hAnsi="SimSun" w:eastAsia="SimSun" w:cs="SimSun"/>
          <w:sz w:val="24"/>
          <w:szCs w:val="24"/>
          <w:spacing w:val="-93"/>
        </w:rPr>
        <w:t xml:space="preserve"> </w:t>
      </w:r>
      <w:r>
        <w:rPr>
          <w:rFonts w:ascii="SimSun" w:hAnsi="SimSun" w:eastAsia="SimSun" w:cs="SimSun"/>
          <w:sz w:val="24"/>
          <w:szCs w:val="24"/>
          <w:spacing w:val="-7"/>
        </w:rPr>
        <w:t>四阶段教学法”，将“教、学、练、做”融为一体。教学体</w:t>
      </w:r>
      <w:r>
        <w:rPr>
          <w:rFonts w:ascii="SimSun" w:hAnsi="SimSun" w:eastAsia="SimSun" w:cs="SimSun"/>
          <w:sz w:val="24"/>
          <w:szCs w:val="24"/>
          <w:spacing w:val="-8"/>
        </w:rPr>
        <w:t>现“</w:t>
      </w:r>
      <w:r>
        <w:rPr>
          <w:rFonts w:ascii="SimSun" w:hAnsi="SimSun" w:eastAsia="SimSun" w:cs="SimSun"/>
          <w:sz w:val="24"/>
          <w:szCs w:val="24"/>
        </w:rPr>
        <w:t xml:space="preserve"> </w:t>
      </w:r>
      <w:r>
        <w:rPr>
          <w:rFonts w:ascii="SimSun" w:hAnsi="SimSun" w:eastAsia="SimSun" w:cs="SimSun"/>
          <w:sz w:val="24"/>
          <w:szCs w:val="24"/>
          <w:spacing w:val="-6"/>
        </w:rPr>
        <w:t>教师为主导，学生为主体，训练为主线”的原则，课堂上可以采用</w:t>
      </w:r>
      <w:r>
        <w:rPr>
          <w:rFonts w:ascii="SimSun" w:hAnsi="SimSun" w:eastAsia="SimSun" w:cs="SimSun"/>
          <w:sz w:val="24"/>
          <w:szCs w:val="24"/>
          <w:spacing w:val="-7"/>
        </w:rPr>
        <w:t>“四阶段教学</w:t>
      </w:r>
      <w:r>
        <w:rPr>
          <w:rFonts w:ascii="SimSun" w:hAnsi="SimSun" w:eastAsia="SimSun" w:cs="SimSun"/>
          <w:sz w:val="24"/>
          <w:szCs w:val="24"/>
        </w:rPr>
        <w:t xml:space="preserve"> </w:t>
      </w:r>
      <w:r>
        <w:rPr>
          <w:rFonts w:ascii="SimSun" w:hAnsi="SimSun" w:eastAsia="SimSun" w:cs="SimSun"/>
          <w:sz w:val="24"/>
          <w:szCs w:val="24"/>
          <w:spacing w:val="2"/>
        </w:rPr>
        <w:t>法”：</w:t>
      </w:r>
    </w:p>
    <w:p>
      <w:pPr>
        <w:ind w:left="496"/>
        <w:spacing w:before="30" w:line="219" w:lineRule="auto"/>
        <w:rPr>
          <w:rFonts w:ascii="SimSun" w:hAnsi="SimSun" w:eastAsia="SimSun" w:cs="SimSun"/>
          <w:sz w:val="24"/>
          <w:szCs w:val="24"/>
        </w:rPr>
      </w:pPr>
      <w:r>
        <w:rPr>
          <w:rFonts w:ascii="SimSun" w:hAnsi="SimSun" w:eastAsia="SimSun" w:cs="SimSun"/>
          <w:sz w:val="24"/>
          <w:szCs w:val="24"/>
          <w:spacing w:val="-6"/>
        </w:rPr>
        <w:t>第1个阶段，案例引入，提出问题。</w:t>
      </w:r>
    </w:p>
    <w:p>
      <w:pPr>
        <w:ind w:left="496"/>
        <w:spacing w:before="183" w:line="219" w:lineRule="auto"/>
        <w:rPr>
          <w:rFonts w:ascii="SimSun" w:hAnsi="SimSun" w:eastAsia="SimSun" w:cs="SimSun"/>
          <w:sz w:val="24"/>
          <w:szCs w:val="24"/>
        </w:rPr>
      </w:pPr>
      <w:r>
        <w:rPr>
          <w:rFonts w:ascii="SimSun" w:hAnsi="SimSun" w:eastAsia="SimSun" w:cs="SimSun"/>
          <w:sz w:val="24"/>
          <w:szCs w:val="24"/>
          <w:spacing w:val="-6"/>
        </w:rPr>
        <w:t>第2个阶段，学生自主学习，尝试解决问题。</w:t>
      </w:r>
    </w:p>
    <w:p>
      <w:pPr>
        <w:ind w:left="496" w:right="4256"/>
        <w:spacing w:before="182" w:line="346" w:lineRule="auto"/>
        <w:rPr>
          <w:rFonts w:ascii="SimSun" w:hAnsi="SimSun" w:eastAsia="SimSun" w:cs="SimSun"/>
          <w:sz w:val="24"/>
          <w:szCs w:val="24"/>
        </w:rPr>
      </w:pPr>
      <w:r>
        <w:rPr>
          <w:rFonts w:ascii="SimSun" w:hAnsi="SimSun" w:eastAsia="SimSun" w:cs="SimSun"/>
          <w:sz w:val="24"/>
          <w:szCs w:val="24"/>
          <w:spacing w:val="-9"/>
        </w:rPr>
        <w:t>第3个阶段，归纳总结，引申提高。</w:t>
      </w:r>
      <w:r>
        <w:rPr>
          <w:rFonts w:ascii="SimSun" w:hAnsi="SimSun" w:eastAsia="SimSun" w:cs="SimSun"/>
          <w:sz w:val="24"/>
          <w:szCs w:val="24"/>
          <w:spacing w:val="4"/>
        </w:rPr>
        <w:t xml:space="preserve"> </w:t>
      </w:r>
      <w:r>
        <w:rPr>
          <w:rFonts w:ascii="SimSun" w:hAnsi="SimSun" w:eastAsia="SimSun" w:cs="SimSun"/>
          <w:sz w:val="24"/>
          <w:szCs w:val="24"/>
          <w:spacing w:val="-9"/>
        </w:rPr>
        <w:t>第4个阶段，举一反三、学以致用。</w:t>
      </w:r>
    </w:p>
    <w:p>
      <w:pPr>
        <w:spacing w:line="346" w:lineRule="auto"/>
        <w:sectPr>
          <w:footerReference w:type="default" r:id="rId118"/>
          <w:pgSz w:w="11906" w:h="16839"/>
          <w:pgMar w:top="1426" w:right="1785" w:bottom="1354" w:left="1785" w:header="0" w:footer="1188" w:gutter="0"/>
        </w:sectPr>
        <w:rPr>
          <w:rFonts w:ascii="SimSun" w:hAnsi="SimSun" w:eastAsia="SimSun" w:cs="SimSun"/>
          <w:sz w:val="24"/>
          <w:szCs w:val="24"/>
        </w:rPr>
      </w:pPr>
    </w:p>
    <w:p>
      <w:pPr>
        <w:ind w:left="36" w:right="135" w:firstLine="458"/>
        <w:spacing w:before="48" w:line="353" w:lineRule="auto"/>
        <w:jc w:val="both"/>
        <w:rPr>
          <w:rFonts w:ascii="SimSun" w:hAnsi="SimSun" w:eastAsia="SimSun" w:cs="SimSun"/>
          <w:sz w:val="24"/>
          <w:szCs w:val="24"/>
        </w:rPr>
      </w:pPr>
      <w:r>
        <w:rPr>
          <w:rFonts w:ascii="SimSun" w:hAnsi="SimSun" w:eastAsia="SimSun" w:cs="SimSun"/>
          <w:sz w:val="24"/>
          <w:szCs w:val="24"/>
          <w:spacing w:val="-8"/>
        </w:rPr>
        <w:t>任务驱动法、分组教学法，拓展训练法。建议学生3-5人一组为学习团队，通</w:t>
      </w:r>
      <w:r>
        <w:rPr>
          <w:rFonts w:ascii="SimSun" w:hAnsi="SimSun" w:eastAsia="SimSun" w:cs="SimSun"/>
          <w:sz w:val="24"/>
          <w:szCs w:val="24"/>
          <w:spacing w:val="11"/>
        </w:rPr>
        <w:t xml:space="preserve"> </w:t>
      </w:r>
      <w:r>
        <w:rPr>
          <w:rFonts w:ascii="SimSun" w:hAnsi="SimSun" w:eastAsia="SimSun" w:cs="SimSun"/>
          <w:sz w:val="24"/>
          <w:szCs w:val="24"/>
          <w:spacing w:val="-6"/>
        </w:rPr>
        <w:t>过模仿训练掌握网页制作的技巧，建议开展拓展实践训练在教学过</w:t>
      </w:r>
      <w:r>
        <w:rPr>
          <w:rFonts w:ascii="SimSun" w:hAnsi="SimSun" w:eastAsia="SimSun" w:cs="SimSun"/>
          <w:sz w:val="24"/>
          <w:szCs w:val="24"/>
          <w:spacing w:val="-7"/>
        </w:rPr>
        <w:t>程中应该加强</w:t>
      </w:r>
      <w:r>
        <w:rPr>
          <w:rFonts w:ascii="SimSun" w:hAnsi="SimSun" w:eastAsia="SimSun" w:cs="SimSun"/>
          <w:sz w:val="24"/>
          <w:szCs w:val="24"/>
        </w:rPr>
        <w:t xml:space="preserve"> </w:t>
      </w:r>
      <w:r>
        <w:rPr>
          <w:rFonts w:ascii="SimSun" w:hAnsi="SimSun" w:eastAsia="SimSun" w:cs="SimSun"/>
          <w:sz w:val="24"/>
          <w:szCs w:val="24"/>
          <w:spacing w:val="-6"/>
        </w:rPr>
        <w:t>学生操作技能的培养，以典型案例教学的方式。注重以任务引领，</w:t>
      </w:r>
      <w:r>
        <w:rPr>
          <w:rFonts w:ascii="SimSun" w:hAnsi="SimSun" w:eastAsia="SimSun" w:cs="SimSun"/>
          <w:sz w:val="24"/>
          <w:szCs w:val="24"/>
          <w:spacing w:val="-7"/>
        </w:rPr>
        <w:t>提高学生学习</w:t>
      </w:r>
      <w:r>
        <w:rPr>
          <w:rFonts w:ascii="SimSun" w:hAnsi="SimSun" w:eastAsia="SimSun" w:cs="SimSun"/>
          <w:sz w:val="24"/>
          <w:szCs w:val="24"/>
        </w:rPr>
        <w:t xml:space="preserve"> </w:t>
      </w:r>
      <w:r>
        <w:rPr>
          <w:rFonts w:ascii="SimSun" w:hAnsi="SimSun" w:eastAsia="SimSun" w:cs="SimSun"/>
          <w:sz w:val="24"/>
          <w:szCs w:val="24"/>
          <w:spacing w:val="-6"/>
        </w:rPr>
        <w:t>兴趣。</w:t>
      </w:r>
    </w:p>
    <w:p>
      <w:pPr>
        <w:pStyle w:val="BodyText"/>
        <w:spacing w:line="331" w:lineRule="auto"/>
        <w:rPr/>
      </w:pPr>
      <w:r/>
    </w:p>
    <w:p>
      <w:pPr>
        <w:pStyle w:val="BodyText"/>
        <w:spacing w:line="331" w:lineRule="auto"/>
        <w:rPr/>
      </w:pPr>
      <w:r/>
    </w:p>
    <w:p>
      <w:pPr>
        <w:ind w:left="396"/>
        <w:spacing w:before="97"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5" w:lineRule="auto"/>
        <w:rPr/>
      </w:pPr>
      <w:r/>
    </w:p>
    <w:p>
      <w:pPr>
        <w:pStyle w:val="BodyText"/>
        <w:spacing w:line="286" w:lineRule="auto"/>
        <w:rPr/>
      </w:pPr>
      <w:r/>
    </w:p>
    <w:p>
      <w:pPr>
        <w:pStyle w:val="BodyText"/>
        <w:spacing w:line="286" w:lineRule="auto"/>
        <w:rPr/>
      </w:pPr>
      <w:r/>
    </w:p>
    <w:p>
      <w:pPr>
        <w:ind w:left="22" w:right="192" w:firstLine="471"/>
        <w:spacing w:before="78" w:line="350" w:lineRule="auto"/>
        <w:jc w:val="both"/>
        <w:rPr>
          <w:rFonts w:ascii="SimSun" w:hAnsi="SimSun" w:eastAsia="SimSun" w:cs="SimSun"/>
          <w:sz w:val="24"/>
          <w:szCs w:val="24"/>
        </w:rPr>
      </w:pPr>
      <w:r>
        <w:rPr>
          <w:rFonts w:ascii="SimSun" w:hAnsi="SimSun" w:eastAsia="SimSun" w:cs="SimSun"/>
          <w:sz w:val="24"/>
          <w:szCs w:val="24"/>
          <w:spacing w:val="-6"/>
        </w:rPr>
        <w:t>构成基础课程资源开发与利用是一个涉及多个方面的过程</w:t>
      </w:r>
      <w:r>
        <w:rPr>
          <w:rFonts w:ascii="SimSun" w:hAnsi="SimSun" w:eastAsia="SimSun" w:cs="SimSun"/>
          <w:sz w:val="24"/>
          <w:szCs w:val="24"/>
          <w:spacing w:val="-7"/>
        </w:rPr>
        <w:t>，主要关注如何识</w:t>
      </w:r>
      <w:r>
        <w:rPr>
          <w:rFonts w:ascii="SimSun" w:hAnsi="SimSun" w:eastAsia="SimSun" w:cs="SimSun"/>
          <w:sz w:val="24"/>
          <w:szCs w:val="24"/>
        </w:rPr>
        <w:t xml:space="preserve"> </w:t>
      </w:r>
      <w:r>
        <w:rPr>
          <w:rFonts w:ascii="SimSun" w:hAnsi="SimSun" w:eastAsia="SimSun" w:cs="SimSun"/>
          <w:sz w:val="24"/>
          <w:szCs w:val="24"/>
          <w:spacing w:val="-6"/>
        </w:rPr>
        <w:t>别、获取、评估和有效地使用课程资源来支持学生的学习和发展。以下</w:t>
      </w:r>
      <w:r>
        <w:rPr>
          <w:rFonts w:ascii="SimSun" w:hAnsi="SimSun" w:eastAsia="SimSun" w:cs="SimSun"/>
          <w:sz w:val="24"/>
          <w:szCs w:val="24"/>
          <w:spacing w:val="-7"/>
        </w:rPr>
        <w:t>是一些关</w:t>
      </w:r>
      <w:r>
        <w:rPr>
          <w:rFonts w:ascii="SimSun" w:hAnsi="SimSun" w:eastAsia="SimSun" w:cs="SimSun"/>
          <w:sz w:val="24"/>
          <w:szCs w:val="24"/>
        </w:rPr>
        <w:t xml:space="preserve"> </w:t>
      </w:r>
      <w:r>
        <w:rPr>
          <w:rFonts w:ascii="SimSun" w:hAnsi="SimSun" w:eastAsia="SimSun" w:cs="SimSun"/>
          <w:sz w:val="24"/>
          <w:szCs w:val="24"/>
          <w:spacing w:val="-6"/>
        </w:rPr>
        <w:t>键要素：</w:t>
      </w:r>
    </w:p>
    <w:p>
      <w:pPr>
        <w:pStyle w:val="BodyText"/>
        <w:spacing w:line="420" w:lineRule="auto"/>
        <w:rPr/>
      </w:pPr>
      <w:r/>
    </w:p>
    <w:p>
      <w:pPr>
        <w:ind w:left="24" w:right="227" w:firstLine="479"/>
        <w:spacing w:before="78" w:line="344" w:lineRule="auto"/>
        <w:rPr>
          <w:rFonts w:ascii="SimSun" w:hAnsi="SimSun" w:eastAsia="SimSun" w:cs="SimSun"/>
          <w:sz w:val="24"/>
          <w:szCs w:val="24"/>
        </w:rPr>
      </w:pPr>
      <w:r>
        <w:rPr>
          <w:rFonts w:ascii="SimHei" w:hAnsi="SimHei" w:eastAsia="SimHei" w:cs="SimHei"/>
          <w:sz w:val="24"/>
          <w:szCs w:val="24"/>
          <w:b/>
          <w:bCs/>
          <w:spacing w:val="-8"/>
        </w:rPr>
        <w:t>1.识别资源：</w:t>
      </w:r>
      <w:r>
        <w:rPr>
          <w:rFonts w:ascii="SimSun" w:hAnsi="SimSun" w:eastAsia="SimSun" w:cs="SimSun"/>
          <w:sz w:val="24"/>
          <w:szCs w:val="24"/>
          <w:spacing w:val="-8"/>
        </w:rPr>
        <w:t>首先，教师需要识别和确定哪些资源可能对他们的课程有用。</w:t>
      </w:r>
      <w:r>
        <w:rPr>
          <w:rFonts w:ascii="SimSun" w:hAnsi="SimSun" w:eastAsia="SimSun" w:cs="SimSun"/>
          <w:sz w:val="24"/>
          <w:szCs w:val="24"/>
          <w:spacing w:val="4"/>
        </w:rPr>
        <w:t xml:space="preserve"> </w:t>
      </w:r>
      <w:r>
        <w:rPr>
          <w:rFonts w:ascii="SimSun" w:hAnsi="SimSun" w:eastAsia="SimSun" w:cs="SimSun"/>
          <w:sz w:val="24"/>
          <w:szCs w:val="24"/>
          <w:spacing w:val="-6"/>
        </w:rPr>
        <w:t>这可能包括教科书、在线资源、软件、实验室设备、实地考察地点等。</w:t>
      </w:r>
    </w:p>
    <w:p>
      <w:pPr>
        <w:ind w:left="22" w:firstLine="472"/>
        <w:spacing w:before="40" w:line="351" w:lineRule="auto"/>
        <w:rPr>
          <w:rFonts w:ascii="SimSun" w:hAnsi="SimSun" w:eastAsia="SimSun" w:cs="SimSun"/>
          <w:sz w:val="24"/>
          <w:szCs w:val="24"/>
        </w:rPr>
      </w:pPr>
      <w:r>
        <w:rPr>
          <w:rFonts w:ascii="SimSun" w:hAnsi="SimSun" w:eastAsia="SimSun" w:cs="SimSun"/>
          <w:sz w:val="24"/>
          <w:szCs w:val="24"/>
          <w:spacing w:val="-8"/>
        </w:rPr>
        <w:t>获取资源：获取资源的途径多种多样，包括购买、租赁、借用、交换或制作。</w:t>
      </w:r>
      <w:r>
        <w:rPr>
          <w:rFonts w:ascii="SimSun" w:hAnsi="SimSun" w:eastAsia="SimSun" w:cs="SimSun"/>
          <w:sz w:val="24"/>
          <w:szCs w:val="24"/>
          <w:spacing w:val="18"/>
        </w:rPr>
        <w:t xml:space="preserve"> </w:t>
      </w:r>
      <w:r>
        <w:rPr>
          <w:rFonts w:ascii="SimSun" w:hAnsi="SimSun" w:eastAsia="SimSun" w:cs="SimSun"/>
          <w:sz w:val="24"/>
          <w:szCs w:val="24"/>
          <w:spacing w:val="-6"/>
        </w:rPr>
        <w:t>现代技术也提供了更多的可能性，例如使用数字扫描仪或网络资源来获</w:t>
      </w:r>
      <w:r>
        <w:rPr>
          <w:rFonts w:ascii="SimSun" w:hAnsi="SimSun" w:eastAsia="SimSun" w:cs="SimSun"/>
          <w:sz w:val="24"/>
          <w:szCs w:val="24"/>
          <w:spacing w:val="-7"/>
        </w:rPr>
        <w:t>取电子资</w:t>
      </w:r>
      <w:r>
        <w:rPr>
          <w:rFonts w:ascii="SimSun" w:hAnsi="SimSun" w:eastAsia="SimSun" w:cs="SimSun"/>
          <w:sz w:val="24"/>
          <w:szCs w:val="24"/>
        </w:rPr>
        <w:t xml:space="preserve">  </w:t>
      </w:r>
      <w:r>
        <w:rPr>
          <w:rFonts w:ascii="SimSun" w:hAnsi="SimSun" w:eastAsia="SimSun" w:cs="SimSun"/>
          <w:sz w:val="24"/>
          <w:szCs w:val="24"/>
          <w:spacing w:val="-5"/>
        </w:rPr>
        <w:t>源。</w:t>
      </w:r>
    </w:p>
    <w:p>
      <w:pPr>
        <w:pStyle w:val="BodyText"/>
        <w:spacing w:line="418" w:lineRule="auto"/>
        <w:rPr/>
      </w:pPr>
      <w:r/>
    </w:p>
    <w:p>
      <w:pPr>
        <w:ind w:left="26" w:right="188" w:firstLine="463"/>
        <w:spacing w:before="78" w:line="343" w:lineRule="auto"/>
        <w:rPr>
          <w:rFonts w:ascii="SimSun" w:hAnsi="SimSun" w:eastAsia="SimSun" w:cs="SimSun"/>
          <w:sz w:val="24"/>
          <w:szCs w:val="24"/>
        </w:rPr>
      </w:pPr>
      <w:r>
        <w:rPr>
          <w:rFonts w:ascii="SimHei" w:hAnsi="SimHei" w:eastAsia="SimHei" w:cs="SimHei"/>
          <w:sz w:val="24"/>
          <w:szCs w:val="24"/>
          <w:b/>
          <w:bCs/>
          <w:spacing w:val="-6"/>
        </w:rPr>
        <w:t>2.评估资源：</w:t>
      </w:r>
      <w:r>
        <w:rPr>
          <w:rFonts w:ascii="SimSun" w:hAnsi="SimSun" w:eastAsia="SimSun" w:cs="SimSun"/>
          <w:sz w:val="24"/>
          <w:szCs w:val="24"/>
          <w:spacing w:val="-6"/>
        </w:rPr>
        <w:t>在资源被使用之前，教师需要评估其质</w:t>
      </w:r>
      <w:r>
        <w:rPr>
          <w:rFonts w:ascii="SimSun" w:hAnsi="SimSun" w:eastAsia="SimSun" w:cs="SimSun"/>
          <w:sz w:val="24"/>
          <w:szCs w:val="24"/>
          <w:spacing w:val="-7"/>
        </w:rPr>
        <w:t>量和适用性。这包括检</w:t>
      </w:r>
      <w:r>
        <w:rPr>
          <w:rFonts w:ascii="SimSun" w:hAnsi="SimSun" w:eastAsia="SimSun" w:cs="SimSun"/>
          <w:sz w:val="24"/>
          <w:szCs w:val="24"/>
        </w:rPr>
        <w:t xml:space="preserve"> </w:t>
      </w:r>
      <w:r>
        <w:rPr>
          <w:rFonts w:ascii="SimSun" w:hAnsi="SimSun" w:eastAsia="SimSun" w:cs="SimSun"/>
          <w:sz w:val="24"/>
          <w:szCs w:val="24"/>
          <w:spacing w:val="-6"/>
        </w:rPr>
        <w:t>查资源的准确性、时效性、教育价值以及是否符合课程目标和学生需</w:t>
      </w:r>
      <w:r>
        <w:rPr>
          <w:rFonts w:ascii="SimSun" w:hAnsi="SimSun" w:eastAsia="SimSun" w:cs="SimSun"/>
          <w:sz w:val="24"/>
          <w:szCs w:val="24"/>
          <w:spacing w:val="-7"/>
        </w:rPr>
        <w:t>求。</w:t>
      </w:r>
    </w:p>
    <w:p>
      <w:pPr>
        <w:pStyle w:val="BodyText"/>
        <w:spacing w:line="429" w:lineRule="auto"/>
        <w:rPr/>
      </w:pPr>
      <w:r/>
    </w:p>
    <w:p>
      <w:pPr>
        <w:ind w:left="21" w:right="185" w:firstLine="469"/>
        <w:spacing w:before="78" w:line="349" w:lineRule="auto"/>
        <w:jc w:val="both"/>
        <w:rPr>
          <w:rFonts w:ascii="SimSun" w:hAnsi="SimSun" w:eastAsia="SimSun" w:cs="SimSun"/>
          <w:sz w:val="24"/>
          <w:szCs w:val="24"/>
        </w:rPr>
      </w:pPr>
      <w:r>
        <w:rPr>
          <w:rFonts w:ascii="SimHei" w:hAnsi="SimHei" w:eastAsia="SimHei" w:cs="SimHei"/>
          <w:sz w:val="24"/>
          <w:szCs w:val="24"/>
          <w:b/>
          <w:bCs/>
          <w:spacing w:val="-6"/>
        </w:rPr>
        <w:t>3.有效使用资源：</w:t>
      </w:r>
      <w:r>
        <w:rPr>
          <w:rFonts w:ascii="SimSun" w:hAnsi="SimSun" w:eastAsia="SimSun" w:cs="SimSun"/>
          <w:sz w:val="24"/>
          <w:szCs w:val="24"/>
          <w:spacing w:val="-6"/>
        </w:rPr>
        <w:t>使用资源的方式有很多</w:t>
      </w:r>
      <w:r>
        <w:rPr>
          <w:rFonts w:ascii="SimSun" w:hAnsi="SimSun" w:eastAsia="SimSun" w:cs="SimSun"/>
          <w:sz w:val="24"/>
          <w:szCs w:val="24"/>
          <w:spacing w:val="-7"/>
        </w:rPr>
        <w:t>，可以根据学生的学习风格和兴趣</w:t>
      </w:r>
      <w:r>
        <w:rPr>
          <w:rFonts w:ascii="SimSun" w:hAnsi="SimSun" w:eastAsia="SimSun" w:cs="SimSun"/>
          <w:sz w:val="24"/>
          <w:szCs w:val="24"/>
        </w:rPr>
        <w:t xml:space="preserve"> </w:t>
      </w:r>
      <w:r>
        <w:rPr>
          <w:rFonts w:ascii="SimSun" w:hAnsi="SimSun" w:eastAsia="SimSun" w:cs="SimSun"/>
          <w:sz w:val="24"/>
          <w:szCs w:val="24"/>
          <w:spacing w:val="-6"/>
        </w:rPr>
        <w:t>进行调整。例如，利用互动式教科书或在线课程可以提高学生的参与度，</w:t>
      </w:r>
      <w:r>
        <w:rPr>
          <w:rFonts w:ascii="SimSun" w:hAnsi="SimSun" w:eastAsia="SimSun" w:cs="SimSun"/>
          <w:sz w:val="24"/>
          <w:szCs w:val="24"/>
          <w:spacing w:val="-7"/>
        </w:rPr>
        <w:t>实地考</w:t>
      </w:r>
      <w:r>
        <w:rPr>
          <w:rFonts w:ascii="SimSun" w:hAnsi="SimSun" w:eastAsia="SimSun" w:cs="SimSun"/>
          <w:sz w:val="24"/>
          <w:szCs w:val="24"/>
        </w:rPr>
        <w:t xml:space="preserve"> </w:t>
      </w:r>
      <w:r>
        <w:rPr>
          <w:rFonts w:ascii="SimSun" w:hAnsi="SimSun" w:eastAsia="SimSun" w:cs="SimSun"/>
          <w:sz w:val="24"/>
          <w:szCs w:val="24"/>
          <w:spacing w:val="-6"/>
        </w:rPr>
        <w:t>察或实验可以增强学生的理解和记忆。</w:t>
      </w:r>
    </w:p>
    <w:p>
      <w:pPr>
        <w:pStyle w:val="BodyText"/>
        <w:spacing w:line="424" w:lineRule="auto"/>
        <w:rPr/>
      </w:pPr>
      <w:r/>
    </w:p>
    <w:p>
      <w:pPr>
        <w:ind w:left="25" w:right="188" w:firstLine="459"/>
        <w:spacing w:before="78" w:line="344" w:lineRule="auto"/>
        <w:rPr>
          <w:rFonts w:ascii="SimSun" w:hAnsi="SimSun" w:eastAsia="SimSun" w:cs="SimSun"/>
          <w:sz w:val="24"/>
          <w:szCs w:val="24"/>
        </w:rPr>
      </w:pPr>
      <w:r>
        <w:rPr>
          <w:rFonts w:ascii="SimHei" w:hAnsi="SimHei" w:eastAsia="SimHei" w:cs="SimHei"/>
          <w:sz w:val="24"/>
          <w:szCs w:val="24"/>
          <w:b/>
          <w:bCs/>
          <w:spacing w:val="-6"/>
        </w:rPr>
        <w:t>4.反馈与改进：</w:t>
      </w:r>
      <w:r>
        <w:rPr>
          <w:rFonts w:ascii="SimSun" w:hAnsi="SimSun" w:eastAsia="SimSun" w:cs="SimSun"/>
          <w:sz w:val="24"/>
          <w:szCs w:val="24"/>
          <w:spacing w:val="-6"/>
        </w:rPr>
        <w:t>最后，教师需要反思并收集反馈，以确定</w:t>
      </w:r>
      <w:r>
        <w:rPr>
          <w:rFonts w:ascii="SimSun" w:hAnsi="SimSun" w:eastAsia="SimSun" w:cs="SimSun"/>
          <w:sz w:val="24"/>
          <w:szCs w:val="24"/>
          <w:spacing w:val="-7"/>
        </w:rPr>
        <w:t>哪些资源在支持学</w:t>
      </w:r>
      <w:r>
        <w:rPr>
          <w:rFonts w:ascii="SimSun" w:hAnsi="SimSun" w:eastAsia="SimSun" w:cs="SimSun"/>
          <w:sz w:val="24"/>
          <w:szCs w:val="24"/>
        </w:rPr>
        <w:t xml:space="preserve"> </w:t>
      </w:r>
      <w:r>
        <w:rPr>
          <w:rFonts w:ascii="SimSun" w:hAnsi="SimSun" w:eastAsia="SimSun" w:cs="SimSun"/>
          <w:sz w:val="24"/>
          <w:szCs w:val="24"/>
          <w:spacing w:val="-6"/>
        </w:rPr>
        <w:t>生学习方面最有效，以及如何改进或寻找新的资</w:t>
      </w:r>
      <w:r>
        <w:rPr>
          <w:rFonts w:ascii="SimSun" w:hAnsi="SimSun" w:eastAsia="SimSun" w:cs="SimSun"/>
          <w:sz w:val="24"/>
          <w:szCs w:val="24"/>
          <w:spacing w:val="-7"/>
        </w:rPr>
        <w:t>源。</w:t>
      </w:r>
    </w:p>
    <w:p>
      <w:pPr>
        <w:spacing w:line="344" w:lineRule="auto"/>
        <w:sectPr>
          <w:footerReference w:type="default" r:id="rId119"/>
          <w:pgSz w:w="11906" w:h="16839"/>
          <w:pgMar w:top="1426" w:right="1717" w:bottom="1354" w:left="1785" w:header="0" w:footer="1188" w:gutter="0"/>
        </w:sectPr>
        <w:rPr>
          <w:rFonts w:ascii="SimSun" w:hAnsi="SimSun" w:eastAsia="SimSun" w:cs="SimSun"/>
          <w:sz w:val="24"/>
          <w:szCs w:val="24"/>
        </w:rPr>
      </w:pPr>
    </w:p>
    <w:p>
      <w:pPr>
        <w:ind w:left="24" w:right="124" w:firstLine="466"/>
        <w:spacing w:before="47" w:line="350" w:lineRule="auto"/>
        <w:jc w:val="both"/>
        <w:rPr>
          <w:rFonts w:ascii="SimSun" w:hAnsi="SimSun" w:eastAsia="SimSun" w:cs="SimSun"/>
          <w:sz w:val="24"/>
          <w:szCs w:val="24"/>
        </w:rPr>
      </w:pPr>
      <w:r>
        <w:rPr>
          <w:rFonts w:ascii="SimSun" w:hAnsi="SimSun" w:eastAsia="SimSun" w:cs="SimSun"/>
          <w:sz w:val="24"/>
          <w:szCs w:val="24"/>
          <w:spacing w:val="-6"/>
        </w:rPr>
        <w:t>在整个过程中，教师需要充分考虑学生的需求和兴趣，以便更好地</w:t>
      </w:r>
      <w:r>
        <w:rPr>
          <w:rFonts w:ascii="SimSun" w:hAnsi="SimSun" w:eastAsia="SimSun" w:cs="SimSun"/>
          <w:sz w:val="24"/>
          <w:szCs w:val="24"/>
          <w:spacing w:val="-7"/>
        </w:rPr>
        <w:t>定制课程</w:t>
      </w:r>
      <w:r>
        <w:rPr>
          <w:rFonts w:ascii="SimSun" w:hAnsi="SimSun" w:eastAsia="SimSun" w:cs="SimSun"/>
          <w:sz w:val="24"/>
          <w:szCs w:val="24"/>
        </w:rPr>
        <w:t xml:space="preserve"> </w:t>
      </w:r>
      <w:r>
        <w:rPr>
          <w:rFonts w:ascii="SimSun" w:hAnsi="SimSun" w:eastAsia="SimSun" w:cs="SimSun"/>
          <w:sz w:val="24"/>
          <w:szCs w:val="24"/>
          <w:spacing w:val="-6"/>
        </w:rPr>
        <w:t>资源。同时，他们也需要对新的教学方法和技术保持开放的态度，</w:t>
      </w:r>
      <w:r>
        <w:rPr>
          <w:rFonts w:ascii="SimSun" w:hAnsi="SimSun" w:eastAsia="SimSun" w:cs="SimSun"/>
          <w:sz w:val="24"/>
          <w:szCs w:val="24"/>
          <w:spacing w:val="-7"/>
        </w:rPr>
        <w:t>以便更有效地</w:t>
      </w:r>
      <w:r>
        <w:rPr>
          <w:rFonts w:ascii="SimSun" w:hAnsi="SimSun" w:eastAsia="SimSun" w:cs="SimSun"/>
          <w:sz w:val="24"/>
          <w:szCs w:val="24"/>
        </w:rPr>
        <w:t xml:space="preserve"> </w:t>
      </w:r>
      <w:r>
        <w:rPr>
          <w:rFonts w:ascii="SimSun" w:hAnsi="SimSun" w:eastAsia="SimSun" w:cs="SimSun"/>
          <w:sz w:val="24"/>
          <w:szCs w:val="24"/>
          <w:spacing w:val="-6"/>
        </w:rPr>
        <w:t>利用这些资源来促进学生的学习和发展。</w:t>
      </w:r>
    </w:p>
    <w:p>
      <w:pPr>
        <w:pStyle w:val="BodyText"/>
        <w:spacing w:line="308" w:lineRule="auto"/>
        <w:rPr/>
      </w:pPr>
      <w:r/>
    </w:p>
    <w:p>
      <w:pPr>
        <w:ind w:left="694"/>
        <w:spacing w:before="98" w:line="222" w:lineRule="auto"/>
        <w:rPr>
          <w:rFonts w:ascii="FangSong" w:hAnsi="FangSong" w:eastAsia="FangSong" w:cs="FangSong"/>
          <w:sz w:val="30"/>
          <w:szCs w:val="30"/>
        </w:rPr>
      </w:pPr>
      <w:r>
        <w:rPr>
          <w:rFonts w:ascii="FangSong" w:hAnsi="FangSong" w:eastAsia="FangSong" w:cs="FangSong"/>
          <w:sz w:val="30"/>
          <w:szCs w:val="30"/>
          <w:b/>
          <w:bCs/>
          <w:spacing w:val="11"/>
        </w:rPr>
        <w:t>（五</w:t>
      </w:r>
      <w:r>
        <w:rPr>
          <w:rFonts w:ascii="FangSong" w:hAnsi="FangSong" w:eastAsia="FangSong" w:cs="FangSong"/>
          <w:sz w:val="30"/>
          <w:szCs w:val="30"/>
          <w:spacing w:val="-71"/>
        </w:rPr>
        <w:t xml:space="preserve"> </w:t>
      </w:r>
      <w:r>
        <w:rPr>
          <w:rFonts w:ascii="FangSong" w:hAnsi="FangSong" w:eastAsia="FangSong" w:cs="FangSong"/>
          <w:sz w:val="30"/>
          <w:szCs w:val="30"/>
          <w:b/>
          <w:bCs/>
          <w:spacing w:val="11"/>
        </w:rPr>
        <w:t>）教材选用要求</w:t>
      </w:r>
    </w:p>
    <w:p>
      <w:pPr>
        <w:pStyle w:val="BodyText"/>
        <w:spacing w:line="265"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36" w:right="40" w:firstLine="481"/>
        <w:spacing w:before="78" w:line="352" w:lineRule="auto"/>
        <w:jc w:val="both"/>
        <w:rPr>
          <w:rFonts w:ascii="SimSun" w:hAnsi="SimSun" w:eastAsia="SimSun" w:cs="SimSun"/>
          <w:sz w:val="24"/>
          <w:szCs w:val="24"/>
        </w:rPr>
      </w:pPr>
      <w:r>
        <w:rPr>
          <w:rFonts w:ascii="SimSun" w:hAnsi="SimSun" w:eastAsia="SimSun" w:cs="SimSun"/>
          <w:sz w:val="24"/>
          <w:szCs w:val="24"/>
          <w:spacing w:val="-8"/>
        </w:rPr>
        <w:t>教材应将本专业职业活动,分解成若干典型的工作项目，按完成工作项目的需</w:t>
      </w:r>
      <w:r>
        <w:rPr>
          <w:rFonts w:ascii="SimSun" w:hAnsi="SimSun" w:eastAsia="SimSun" w:cs="SimSun"/>
          <w:sz w:val="24"/>
          <w:szCs w:val="24"/>
          <w:spacing w:val="6"/>
        </w:rPr>
        <w:t xml:space="preserve"> </w:t>
      </w:r>
      <w:r>
        <w:rPr>
          <w:rFonts w:ascii="SimSun" w:hAnsi="SimSun" w:eastAsia="SimSun" w:cs="SimSun"/>
          <w:sz w:val="24"/>
          <w:szCs w:val="24"/>
          <w:spacing w:val="-7"/>
        </w:rPr>
        <w:t>要和岗位操作规程,结合职业技能证书考证组织教材内</w:t>
      </w:r>
      <w:r>
        <w:rPr>
          <w:rFonts w:ascii="SimSun" w:hAnsi="SimSun" w:eastAsia="SimSun" w:cs="SimSun"/>
          <w:sz w:val="24"/>
          <w:szCs w:val="24"/>
          <w:spacing w:val="-8"/>
        </w:rPr>
        <w:t>容。要通过故障模拟、观看</w:t>
      </w:r>
      <w:r>
        <w:rPr>
          <w:rFonts w:ascii="SimSun" w:hAnsi="SimSun" w:eastAsia="SimSun" w:cs="SimSun"/>
          <w:sz w:val="24"/>
          <w:szCs w:val="24"/>
        </w:rPr>
        <w:t xml:space="preserve"> </w:t>
      </w:r>
      <w:r>
        <w:rPr>
          <w:rFonts w:ascii="SimSun" w:hAnsi="SimSun" w:eastAsia="SimSun" w:cs="SimSun"/>
          <w:sz w:val="24"/>
          <w:szCs w:val="24"/>
          <w:spacing w:val="-11"/>
        </w:rPr>
        <w:t>录像、理实一体教学并运用所学知识进行评价，引入必须的理论知识，增加实践实</w:t>
      </w:r>
      <w:r>
        <w:rPr>
          <w:rFonts w:ascii="SimSun" w:hAnsi="SimSun" w:eastAsia="SimSun" w:cs="SimSun"/>
          <w:sz w:val="24"/>
          <w:szCs w:val="24"/>
          <w:spacing w:val="12"/>
        </w:rPr>
        <w:t xml:space="preserve"> </w:t>
      </w:r>
      <w:r>
        <w:rPr>
          <w:rFonts w:ascii="SimSun" w:hAnsi="SimSun" w:eastAsia="SimSun" w:cs="SimSun"/>
          <w:sz w:val="24"/>
          <w:szCs w:val="24"/>
          <w:spacing w:val="-8"/>
        </w:rPr>
        <w:t>实操内容，强调理论在实践过程中的应用。</w:t>
      </w:r>
    </w:p>
    <w:p>
      <w:pPr>
        <w:ind w:left="34" w:right="42" w:firstLine="483"/>
        <w:spacing w:before="37" w:line="346" w:lineRule="auto"/>
        <w:rPr>
          <w:rFonts w:ascii="SimSun" w:hAnsi="SimSun" w:eastAsia="SimSun" w:cs="SimSun"/>
          <w:sz w:val="24"/>
          <w:szCs w:val="24"/>
        </w:rPr>
      </w:pPr>
      <w:r>
        <w:rPr>
          <w:rFonts w:ascii="SimSun" w:hAnsi="SimSun" w:eastAsia="SimSun" w:cs="SimSun"/>
          <w:sz w:val="24"/>
          <w:szCs w:val="24"/>
          <w:spacing w:val="-8"/>
        </w:rPr>
        <w:t>教材应图文并茂，提高学生的学习兴趣,加深学生对诚室内设计专业的认识理</w:t>
      </w:r>
      <w:r>
        <w:rPr>
          <w:rFonts w:ascii="SimSun" w:hAnsi="SimSun" w:eastAsia="SimSun" w:cs="SimSun"/>
          <w:sz w:val="24"/>
          <w:szCs w:val="24"/>
          <w:spacing w:val="4"/>
        </w:rPr>
        <w:t xml:space="preserve"> </w:t>
      </w:r>
      <w:r>
        <w:rPr>
          <w:rFonts w:ascii="SimSun" w:hAnsi="SimSun" w:eastAsia="SimSun" w:cs="SimSun"/>
          <w:sz w:val="24"/>
          <w:szCs w:val="24"/>
          <w:spacing w:val="-8"/>
        </w:rPr>
        <w:t>解。教材表达必须精炼、准确、科学。</w:t>
      </w:r>
    </w:p>
    <w:p>
      <w:pPr>
        <w:ind w:left="35" w:right="40" w:firstLine="482"/>
        <w:spacing w:before="33" w:line="345" w:lineRule="auto"/>
        <w:rPr>
          <w:rFonts w:ascii="SimSun" w:hAnsi="SimSun" w:eastAsia="SimSun" w:cs="SimSun"/>
          <w:sz w:val="24"/>
          <w:szCs w:val="24"/>
        </w:rPr>
      </w:pPr>
      <w:r>
        <w:rPr>
          <w:rFonts w:ascii="SimSun" w:hAnsi="SimSun" w:eastAsia="SimSun" w:cs="SimSun"/>
          <w:sz w:val="24"/>
          <w:szCs w:val="24"/>
          <w:spacing w:val="-11"/>
        </w:rPr>
        <w:t>教材内容应体现先进性、通用性、实用性，要将本</w:t>
      </w:r>
      <w:r>
        <w:rPr>
          <w:rFonts w:ascii="SimSun" w:hAnsi="SimSun" w:eastAsia="SimSun" w:cs="SimSun"/>
          <w:sz w:val="24"/>
          <w:szCs w:val="24"/>
          <w:spacing w:val="-12"/>
        </w:rPr>
        <w:t>专业新技术、新工艺、新材</w:t>
      </w:r>
      <w:r>
        <w:rPr>
          <w:rFonts w:ascii="SimSun" w:hAnsi="SimSun" w:eastAsia="SimSun" w:cs="SimSun"/>
          <w:sz w:val="24"/>
          <w:szCs w:val="24"/>
        </w:rPr>
        <w:t xml:space="preserve"> </w:t>
      </w:r>
      <w:r>
        <w:rPr>
          <w:rFonts w:ascii="SimSun" w:hAnsi="SimSun" w:eastAsia="SimSun" w:cs="SimSun"/>
          <w:sz w:val="24"/>
          <w:szCs w:val="24"/>
          <w:spacing w:val="-8"/>
        </w:rPr>
        <w:t>料及时地纳入教材,使教材更贴近本专业的发展和实际需。</w:t>
      </w:r>
    </w:p>
    <w:p>
      <w:pPr>
        <w:spacing w:line="345" w:lineRule="auto"/>
        <w:sectPr>
          <w:footerReference w:type="default" r:id="rId120"/>
          <w:pgSz w:w="11906" w:h="16839"/>
          <w:pgMar w:top="1426" w:right="1785" w:bottom="1354" w:left="1785" w:header="0" w:footer="1188"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6"/>
        <w:spacing w:before="189" w:line="223" w:lineRule="auto"/>
        <w:outlineLvl w:val="0"/>
        <w:rPr>
          <w:rFonts w:ascii="SimSun" w:hAnsi="SimSun" w:eastAsia="SimSun" w:cs="SimSun"/>
          <w:sz w:val="58"/>
          <w:szCs w:val="58"/>
        </w:rPr>
      </w:pPr>
      <w:bookmarkStart w:name="bookmark14" w:id="34"/>
      <w:bookmarkEnd w:id="34"/>
      <w:r>
        <w:rPr>
          <w:rFonts w:ascii="SimSun" w:hAnsi="SimSun" w:eastAsia="SimSun" w:cs="SimSun"/>
          <w:sz w:val="58"/>
          <w:szCs w:val="58"/>
          <w:b/>
          <w:bCs/>
          <w:spacing w:val="11"/>
        </w:rPr>
        <w:t>西安育华职业高中</w:t>
      </w:r>
    </w:p>
    <w:p>
      <w:pPr>
        <w:pStyle w:val="BodyText"/>
        <w:spacing w:line="261" w:lineRule="auto"/>
        <w:rPr/>
      </w:pPr>
      <w:r/>
    </w:p>
    <w:p>
      <w:pPr>
        <w:ind w:left="1174"/>
        <w:spacing w:before="188" w:line="223" w:lineRule="auto"/>
        <w:outlineLvl w:val="0"/>
        <w:rPr>
          <w:rFonts w:ascii="SimSun" w:hAnsi="SimSun" w:eastAsia="SimSun" w:cs="SimSun"/>
          <w:sz w:val="58"/>
          <w:szCs w:val="58"/>
        </w:rPr>
      </w:pPr>
      <w:bookmarkStart w:name="bookmark13" w:id="35"/>
      <w:bookmarkEnd w:id="35"/>
      <w:r>
        <w:rPr>
          <w:rFonts w:ascii="SimSun" w:hAnsi="SimSun" w:eastAsia="SimSun" w:cs="SimSun"/>
          <w:sz w:val="58"/>
          <w:szCs w:val="58"/>
          <w:b/>
          <w:bCs/>
          <w:spacing w:val="13"/>
        </w:rPr>
        <w:t>《表现技法》课程标准</w:t>
      </w:r>
    </w:p>
    <w:p>
      <w:pPr>
        <w:spacing w:line="223" w:lineRule="auto"/>
        <w:sectPr>
          <w:footerReference w:type="default" r:id="rId121"/>
          <w:pgSz w:w="11906" w:h="16839"/>
          <w:pgMar w:top="1431" w:right="1785" w:bottom="1354" w:left="1785" w:header="0" w:footer="1188" w:gutter="0"/>
        </w:sectPr>
        <w:rPr>
          <w:rFonts w:ascii="SimSun" w:hAnsi="SimSun" w:eastAsia="SimSun" w:cs="SimSun"/>
          <w:sz w:val="58"/>
          <w:szCs w:val="58"/>
        </w:rPr>
      </w:pPr>
    </w:p>
    <w:p>
      <w:pPr>
        <w:ind w:left="11"/>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02"/>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5" w:lineRule="auto"/>
        <w:rPr/>
      </w:pPr>
      <w:r/>
    </w:p>
    <w:p>
      <w:pPr>
        <w:pStyle w:val="BodyText"/>
        <w:spacing w:line="285" w:lineRule="auto"/>
        <w:rPr/>
      </w:pPr>
      <w:r/>
    </w:p>
    <w:p>
      <w:pPr>
        <w:pStyle w:val="BodyText"/>
        <w:spacing w:line="286" w:lineRule="auto"/>
        <w:rPr/>
      </w:pPr>
      <w:r/>
    </w:p>
    <w:p>
      <w:pPr>
        <w:ind w:firstLine="462"/>
        <w:spacing w:before="78" w:line="354" w:lineRule="auto"/>
        <w:jc w:val="both"/>
        <w:rPr>
          <w:rFonts w:ascii="SimSun" w:hAnsi="SimSun" w:eastAsia="SimSun" w:cs="SimSun"/>
          <w:sz w:val="24"/>
          <w:szCs w:val="24"/>
        </w:rPr>
      </w:pPr>
      <w:r>
        <w:rPr>
          <w:rFonts w:ascii="SimSun" w:hAnsi="SimSun" w:eastAsia="SimSun" w:cs="SimSun"/>
          <w:sz w:val="24"/>
          <w:szCs w:val="24"/>
          <w:spacing w:val="-10"/>
        </w:rPr>
        <w:t>本课程是工艺美术专业的专业必修课程，表现技法是设计专业</w:t>
      </w:r>
      <w:r>
        <w:rPr>
          <w:rFonts w:ascii="SimSun" w:hAnsi="SimSun" w:eastAsia="SimSun" w:cs="SimSun"/>
          <w:sz w:val="24"/>
          <w:szCs w:val="24"/>
          <w:spacing w:val="-11"/>
        </w:rPr>
        <w:t>的一门基础课程和</w:t>
      </w:r>
      <w:r>
        <w:rPr>
          <w:rFonts w:ascii="SimSun" w:hAnsi="SimSun" w:eastAsia="SimSun" w:cs="SimSun"/>
          <w:sz w:val="24"/>
          <w:szCs w:val="24"/>
        </w:rPr>
        <w:t xml:space="preserve">  </w:t>
      </w:r>
      <w:r>
        <w:rPr>
          <w:rFonts w:ascii="SimSun" w:hAnsi="SimSun" w:eastAsia="SimSun" w:cs="SimSun"/>
          <w:sz w:val="24"/>
          <w:szCs w:val="24"/>
          <w:spacing w:val="-12"/>
        </w:rPr>
        <w:t>必备技能。它总结了艺术设计表现技法教学和设计实践中方方面面的经验，由浅入深，</w:t>
      </w:r>
      <w:r>
        <w:rPr>
          <w:rFonts w:ascii="SimSun" w:hAnsi="SimSun" w:eastAsia="SimSun" w:cs="SimSun"/>
          <w:sz w:val="24"/>
          <w:szCs w:val="24"/>
          <w:spacing w:val="13"/>
        </w:rPr>
        <w:t xml:space="preserve"> </w:t>
      </w:r>
      <w:r>
        <w:rPr>
          <w:rFonts w:ascii="SimSun" w:hAnsi="SimSun" w:eastAsia="SimSun" w:cs="SimSun"/>
          <w:sz w:val="24"/>
          <w:szCs w:val="24"/>
          <w:spacing w:val="-10"/>
        </w:rPr>
        <w:t>对各类表现技法分章节、分专题展开说明；同时引进了许多新的观念，探</w:t>
      </w:r>
      <w:r>
        <w:rPr>
          <w:rFonts w:ascii="SimSun" w:hAnsi="SimSun" w:eastAsia="SimSun" w:cs="SimSun"/>
          <w:sz w:val="24"/>
          <w:szCs w:val="24"/>
          <w:spacing w:val="-11"/>
        </w:rPr>
        <w:t>讨特殊和创</w:t>
      </w:r>
      <w:r>
        <w:rPr>
          <w:rFonts w:ascii="SimSun" w:hAnsi="SimSun" w:eastAsia="SimSun" w:cs="SimSun"/>
          <w:sz w:val="24"/>
          <w:szCs w:val="24"/>
        </w:rPr>
        <w:t xml:space="preserve">  </w:t>
      </w:r>
      <w:r>
        <w:rPr>
          <w:rFonts w:ascii="SimSun" w:hAnsi="SimSun" w:eastAsia="SimSun" w:cs="SimSun"/>
          <w:sz w:val="24"/>
          <w:szCs w:val="24"/>
          <w:spacing w:val="-10"/>
        </w:rPr>
        <w:t>新的设计表现形式，有助于推动高校设计类专业的课程教学，满足设计界</w:t>
      </w:r>
      <w:r>
        <w:rPr>
          <w:rFonts w:ascii="SimSun" w:hAnsi="SimSun" w:eastAsia="SimSun" w:cs="SimSun"/>
          <w:sz w:val="24"/>
          <w:szCs w:val="24"/>
          <w:spacing w:val="-11"/>
        </w:rPr>
        <w:t>青年学子成</w:t>
      </w:r>
      <w:r>
        <w:rPr>
          <w:rFonts w:ascii="SimSun" w:hAnsi="SimSun" w:eastAsia="SimSun" w:cs="SimSun"/>
          <w:sz w:val="24"/>
          <w:szCs w:val="24"/>
        </w:rPr>
        <w:t xml:space="preserve">  </w:t>
      </w:r>
      <w:r>
        <w:rPr>
          <w:rFonts w:ascii="SimSun" w:hAnsi="SimSun" w:eastAsia="SimSun" w:cs="SimSun"/>
          <w:sz w:val="24"/>
          <w:szCs w:val="24"/>
          <w:spacing w:val="-8"/>
        </w:rPr>
        <w:t>才的需要。</w:t>
      </w:r>
    </w:p>
    <w:p>
      <w:pPr>
        <w:ind w:right="171" w:firstLine="493"/>
        <w:spacing w:before="32" w:line="353" w:lineRule="auto"/>
        <w:jc w:val="both"/>
        <w:rPr>
          <w:rFonts w:ascii="SimSun" w:hAnsi="SimSun" w:eastAsia="SimSun" w:cs="SimSun"/>
          <w:sz w:val="24"/>
          <w:szCs w:val="24"/>
        </w:rPr>
      </w:pPr>
      <w:r>
        <w:rPr>
          <w:rFonts w:ascii="SimSun" w:hAnsi="SimSun" w:eastAsia="SimSun" w:cs="SimSun"/>
          <w:sz w:val="24"/>
          <w:szCs w:val="24"/>
          <w:spacing w:val="-11"/>
        </w:rPr>
        <w:t>教学过程采取先学习基础知识，再临摹，然后创作的方式进行。这样有利</w:t>
      </w:r>
      <w:r>
        <w:rPr>
          <w:rFonts w:ascii="SimSun" w:hAnsi="SimSun" w:eastAsia="SimSun" w:cs="SimSun"/>
          <w:sz w:val="24"/>
          <w:szCs w:val="24"/>
          <w:spacing w:val="-12"/>
        </w:rPr>
        <w:t>于学生</w:t>
      </w:r>
      <w:r>
        <w:rPr>
          <w:rFonts w:ascii="SimSun" w:hAnsi="SimSun" w:eastAsia="SimSun" w:cs="SimSun"/>
          <w:sz w:val="24"/>
          <w:szCs w:val="24"/>
        </w:rPr>
        <w:t xml:space="preserve"> </w:t>
      </w:r>
      <w:r>
        <w:rPr>
          <w:rFonts w:ascii="SimSun" w:hAnsi="SimSun" w:eastAsia="SimSun" w:cs="SimSun"/>
          <w:sz w:val="24"/>
          <w:szCs w:val="24"/>
          <w:spacing w:val="-10"/>
        </w:rPr>
        <w:t>了解和认识设计表现的基本理念，掌握相应的设计表现技法，例如：彩色</w:t>
      </w:r>
      <w:r>
        <w:rPr>
          <w:rFonts w:ascii="SimSun" w:hAnsi="SimSun" w:eastAsia="SimSun" w:cs="SimSun"/>
          <w:sz w:val="24"/>
          <w:szCs w:val="24"/>
          <w:spacing w:val="-11"/>
        </w:rPr>
        <w:t>铅笔，马克</w:t>
      </w:r>
      <w:r>
        <w:rPr>
          <w:rFonts w:ascii="SimSun" w:hAnsi="SimSun" w:eastAsia="SimSun" w:cs="SimSun"/>
          <w:sz w:val="24"/>
          <w:szCs w:val="24"/>
        </w:rPr>
        <w:t xml:space="preserve"> </w:t>
      </w:r>
      <w:r>
        <w:rPr>
          <w:rFonts w:ascii="SimSun" w:hAnsi="SimSun" w:eastAsia="SimSun" w:cs="SimSun"/>
          <w:sz w:val="24"/>
          <w:szCs w:val="24"/>
          <w:spacing w:val="-7"/>
        </w:rPr>
        <w:t>笔，水彩效果图技法，水粉效果图技法,综合表现技法等，从而提高学生的创造力和</w:t>
      </w:r>
      <w:r>
        <w:rPr>
          <w:rFonts w:ascii="SimSun" w:hAnsi="SimSun" w:eastAsia="SimSun" w:cs="SimSun"/>
          <w:sz w:val="24"/>
          <w:szCs w:val="24"/>
          <w:spacing w:val="4"/>
        </w:rPr>
        <w:t xml:space="preserve"> </w:t>
      </w:r>
      <w:r>
        <w:rPr>
          <w:rFonts w:ascii="SimSun" w:hAnsi="SimSun" w:eastAsia="SimSun" w:cs="SimSun"/>
          <w:sz w:val="24"/>
          <w:szCs w:val="24"/>
          <w:spacing w:val="-7"/>
        </w:rPr>
        <w:t>表现力。</w:t>
      </w:r>
    </w:p>
    <w:p>
      <w:pPr>
        <w:pStyle w:val="BodyText"/>
        <w:spacing w:line="333" w:lineRule="auto"/>
        <w:rPr/>
      </w:pPr>
      <w:r/>
    </w:p>
    <w:p>
      <w:pPr>
        <w:pStyle w:val="BodyText"/>
        <w:spacing w:line="333" w:lineRule="auto"/>
        <w:rPr/>
      </w:pPr>
      <w:r/>
    </w:p>
    <w:p>
      <w:pPr>
        <w:ind w:left="54"/>
        <w:spacing w:before="97"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99" w:lineRule="auto"/>
        <w:rPr/>
      </w:pPr>
      <w:r/>
    </w:p>
    <w:p>
      <w:pPr>
        <w:pStyle w:val="BodyText"/>
        <w:spacing w:line="299" w:lineRule="auto"/>
        <w:rPr/>
      </w:pPr>
      <w:r/>
    </w:p>
    <w:p>
      <w:pPr>
        <w:pStyle w:val="BodyText"/>
        <w:spacing w:line="299" w:lineRule="auto"/>
        <w:rPr/>
      </w:pPr>
      <w:r/>
    </w:p>
    <w:p>
      <w:pPr>
        <w:ind w:left="4" w:right="236" w:firstLine="459"/>
        <w:spacing w:before="79" w:line="353" w:lineRule="auto"/>
        <w:jc w:val="both"/>
        <w:rPr>
          <w:rFonts w:ascii="SimSun" w:hAnsi="SimSun" w:eastAsia="SimSun" w:cs="SimSun"/>
          <w:sz w:val="24"/>
          <w:szCs w:val="24"/>
        </w:rPr>
      </w:pPr>
      <w:r>
        <w:rPr>
          <w:rFonts w:ascii="SimSun" w:hAnsi="SimSun" w:eastAsia="SimSun" w:cs="SimSun"/>
          <w:sz w:val="24"/>
          <w:szCs w:val="24"/>
          <w:spacing w:val="-5"/>
        </w:rPr>
        <w:t>通过构成基础的教学和训练，让学生掌握构成</w:t>
      </w:r>
      <w:r>
        <w:rPr>
          <w:rFonts w:ascii="SimSun" w:hAnsi="SimSun" w:eastAsia="SimSun" w:cs="SimSun"/>
          <w:sz w:val="24"/>
          <w:szCs w:val="24"/>
          <w:spacing w:val="-6"/>
        </w:rPr>
        <w:t>基本原理，熟练运用构成要素进</w:t>
      </w:r>
      <w:r>
        <w:rPr>
          <w:rFonts w:ascii="SimSun" w:hAnsi="SimSun" w:eastAsia="SimSun" w:cs="SimSun"/>
          <w:sz w:val="24"/>
          <w:szCs w:val="24"/>
        </w:rPr>
        <w:t xml:space="preserve"> </w:t>
      </w:r>
      <w:r>
        <w:rPr>
          <w:rFonts w:ascii="SimSun" w:hAnsi="SimSun" w:eastAsia="SimSun" w:cs="SimSun"/>
          <w:sz w:val="24"/>
          <w:szCs w:val="24"/>
          <w:spacing w:val="-6"/>
        </w:rPr>
        <w:t>行创作。开启学生的创造性思维，运用不同的设计手段和创作条件进行创新。加强</w:t>
      </w:r>
      <w:r>
        <w:rPr>
          <w:rFonts w:ascii="SimSun" w:hAnsi="SimSun" w:eastAsia="SimSun" w:cs="SimSun"/>
          <w:sz w:val="24"/>
          <w:szCs w:val="24"/>
          <w:spacing w:val="11"/>
        </w:rPr>
        <w:t xml:space="preserve"> </w:t>
      </w:r>
      <w:r>
        <w:rPr>
          <w:rFonts w:ascii="SimSun" w:hAnsi="SimSun" w:eastAsia="SimSun" w:cs="SimSun"/>
          <w:sz w:val="24"/>
          <w:szCs w:val="24"/>
          <w:spacing w:val="-6"/>
        </w:rPr>
        <w:t>学生对创作形式的培养和创意思维的训练，提高学生综合表现能力，从而使学生的</w:t>
      </w:r>
      <w:r>
        <w:rPr>
          <w:rFonts w:ascii="SimSun" w:hAnsi="SimSun" w:eastAsia="SimSun" w:cs="SimSun"/>
          <w:sz w:val="24"/>
          <w:szCs w:val="24"/>
          <w:spacing w:val="11"/>
        </w:rPr>
        <w:t xml:space="preserve"> </w:t>
      </w:r>
      <w:r>
        <w:rPr>
          <w:rFonts w:ascii="SimSun" w:hAnsi="SimSun" w:eastAsia="SimSun" w:cs="SimSun"/>
          <w:sz w:val="24"/>
          <w:szCs w:val="24"/>
          <w:spacing w:val="-8"/>
        </w:rPr>
        <w:t>设计从形式到内涵得到全面的提升。</w:t>
      </w:r>
    </w:p>
    <w:p>
      <w:pPr>
        <w:ind w:right="236" w:firstLine="493"/>
        <w:spacing w:before="33" w:line="354" w:lineRule="auto"/>
        <w:jc w:val="both"/>
        <w:rPr>
          <w:rFonts w:ascii="SimSun" w:hAnsi="SimSun" w:eastAsia="SimSun" w:cs="SimSun"/>
          <w:sz w:val="24"/>
          <w:szCs w:val="24"/>
        </w:rPr>
      </w:pPr>
      <w:r>
        <w:rPr>
          <w:rFonts w:ascii="SimSun" w:hAnsi="SimSun" w:eastAsia="SimSun" w:cs="SimSun"/>
          <w:sz w:val="24"/>
          <w:szCs w:val="24"/>
          <w:spacing w:val="-6"/>
        </w:rPr>
        <w:t>理论结合实际的教学方法。在课程前期，进行理论教学，</w:t>
      </w:r>
      <w:r>
        <w:rPr>
          <w:rFonts w:ascii="SimSun" w:hAnsi="SimSun" w:eastAsia="SimSun" w:cs="SimSun"/>
          <w:sz w:val="24"/>
          <w:szCs w:val="24"/>
          <w:spacing w:val="-7"/>
        </w:rPr>
        <w:t>当学生掌握基本的理</w:t>
      </w:r>
      <w:r>
        <w:rPr>
          <w:rFonts w:ascii="SimSun" w:hAnsi="SimSun" w:eastAsia="SimSun" w:cs="SimSun"/>
          <w:sz w:val="24"/>
          <w:szCs w:val="24"/>
        </w:rPr>
        <w:t xml:space="preserve"> </w:t>
      </w:r>
      <w:r>
        <w:rPr>
          <w:rFonts w:ascii="SimSun" w:hAnsi="SimSun" w:eastAsia="SimSun" w:cs="SimSun"/>
          <w:sz w:val="24"/>
          <w:szCs w:val="24"/>
          <w:spacing w:val="-6"/>
        </w:rPr>
        <w:t>论知识后进入实践环节也可分部分进行，组织学生进行符合课程要求和内容的有针</w:t>
      </w:r>
      <w:r>
        <w:rPr>
          <w:rFonts w:ascii="SimSun" w:hAnsi="SimSun" w:eastAsia="SimSun" w:cs="SimSun"/>
          <w:sz w:val="24"/>
          <w:szCs w:val="24"/>
          <w:spacing w:val="16"/>
        </w:rPr>
        <w:t xml:space="preserve"> </w:t>
      </w:r>
      <w:r>
        <w:rPr>
          <w:rFonts w:ascii="SimSun" w:hAnsi="SimSun" w:eastAsia="SimSun" w:cs="SimSun"/>
          <w:sz w:val="24"/>
          <w:szCs w:val="24"/>
          <w:spacing w:val="-6"/>
        </w:rPr>
        <w:t>对性的实践作业，同时教师对学生进行指导。在教学中要充分利用教科书中的构成</w:t>
      </w:r>
      <w:r>
        <w:rPr>
          <w:rFonts w:ascii="SimSun" w:hAnsi="SimSun" w:eastAsia="SimSun" w:cs="SimSun"/>
          <w:sz w:val="24"/>
          <w:szCs w:val="24"/>
          <w:spacing w:val="16"/>
        </w:rPr>
        <w:t xml:space="preserve"> </w:t>
      </w:r>
      <w:r>
        <w:rPr>
          <w:rFonts w:ascii="SimSun" w:hAnsi="SimSun" w:eastAsia="SimSun" w:cs="SimSun"/>
          <w:sz w:val="24"/>
          <w:szCs w:val="24"/>
          <w:spacing w:val="-6"/>
        </w:rPr>
        <w:t>作品范例，要通过这些范例作品，讲解有一定抽象性的构成形式要素等内容。必要</w:t>
      </w:r>
      <w:r>
        <w:rPr>
          <w:rFonts w:ascii="SimSun" w:hAnsi="SimSun" w:eastAsia="SimSun" w:cs="SimSun"/>
          <w:sz w:val="24"/>
          <w:szCs w:val="24"/>
          <w:spacing w:val="16"/>
        </w:rPr>
        <w:t xml:space="preserve"> </w:t>
      </w:r>
      <w:r>
        <w:rPr>
          <w:rFonts w:ascii="SimSun" w:hAnsi="SimSun" w:eastAsia="SimSun" w:cs="SimSun"/>
          <w:sz w:val="24"/>
          <w:szCs w:val="24"/>
          <w:spacing w:val="-6"/>
        </w:rPr>
        <w:t>时还要用以前学生制作的构成作品辅助讲解，以帮助学生理解抽象的内容。本课程</w:t>
      </w:r>
    </w:p>
    <w:p>
      <w:pPr>
        <w:spacing w:line="354" w:lineRule="auto"/>
        <w:sectPr>
          <w:footerReference w:type="default" r:id="rId122"/>
          <w:pgSz w:w="11910" w:h="16840"/>
          <w:pgMar w:top="1392" w:right="1547" w:bottom="1363" w:left="1683" w:header="0" w:footer="1197" w:gutter="0"/>
        </w:sectPr>
        <w:rPr>
          <w:rFonts w:ascii="SimSun" w:hAnsi="SimSun" w:eastAsia="SimSun" w:cs="SimSun"/>
          <w:sz w:val="24"/>
          <w:szCs w:val="24"/>
        </w:rPr>
      </w:pPr>
    </w:p>
    <w:p>
      <w:pPr>
        <w:ind w:right="255" w:firstLine="19"/>
        <w:spacing w:before="47" w:line="345" w:lineRule="auto"/>
        <w:rPr>
          <w:rFonts w:ascii="SimSun" w:hAnsi="SimSun" w:eastAsia="SimSun" w:cs="SimSun"/>
          <w:sz w:val="24"/>
          <w:szCs w:val="24"/>
        </w:rPr>
      </w:pPr>
      <w:r>
        <w:rPr>
          <w:rFonts w:ascii="SimSun" w:hAnsi="SimSun" w:eastAsia="SimSun" w:cs="SimSun"/>
          <w:sz w:val="24"/>
          <w:szCs w:val="24"/>
          <w:spacing w:val="-6"/>
        </w:rPr>
        <w:t>的教学还需要通过一定数量的表现技法练习，帮助学生逐渐掌握基本的表</w:t>
      </w:r>
      <w:r>
        <w:rPr>
          <w:rFonts w:ascii="SimSun" w:hAnsi="SimSun" w:eastAsia="SimSun" w:cs="SimSun"/>
          <w:sz w:val="24"/>
          <w:szCs w:val="24"/>
          <w:spacing w:val="-7"/>
        </w:rPr>
        <w:t>现技法规</w:t>
      </w:r>
      <w:r>
        <w:rPr>
          <w:rFonts w:ascii="SimSun" w:hAnsi="SimSun" w:eastAsia="SimSun" w:cs="SimSun"/>
          <w:sz w:val="24"/>
          <w:szCs w:val="24"/>
        </w:rPr>
        <w:t xml:space="preserve"> </w:t>
      </w:r>
      <w:r>
        <w:rPr>
          <w:rFonts w:ascii="SimSun" w:hAnsi="SimSun" w:eastAsia="SimSun" w:cs="SimSun"/>
          <w:sz w:val="24"/>
          <w:szCs w:val="24"/>
          <w:spacing w:val="-8"/>
        </w:rPr>
        <w:t>律。达到增强学员构成意识感觉，提高学员构成创作意识的目的。</w:t>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10"/>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06"/>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5" w:lineRule="auto"/>
        <w:rPr/>
      </w:pPr>
      <w:r/>
    </w:p>
    <w:p>
      <w:pPr>
        <w:pStyle w:val="BodyText"/>
        <w:spacing w:line="285" w:lineRule="auto"/>
        <w:rPr/>
      </w:pPr>
      <w:r/>
    </w:p>
    <w:p>
      <w:pPr>
        <w:pStyle w:val="BodyText"/>
        <w:spacing w:line="285" w:lineRule="auto"/>
        <w:rPr/>
      </w:pPr>
      <w:r/>
    </w:p>
    <w:p>
      <w:pPr>
        <w:ind w:right="153" w:firstLine="461"/>
        <w:spacing w:before="78" w:line="346" w:lineRule="auto"/>
        <w:rPr>
          <w:rFonts w:ascii="SimSun" w:hAnsi="SimSun" w:eastAsia="SimSun" w:cs="SimSun"/>
          <w:sz w:val="24"/>
          <w:szCs w:val="24"/>
        </w:rPr>
      </w:pPr>
      <w:r>
        <w:rPr>
          <w:rFonts w:ascii="SimSun" w:hAnsi="SimSun" w:eastAsia="SimSun" w:cs="SimSun"/>
          <w:sz w:val="24"/>
          <w:szCs w:val="24"/>
          <w:spacing w:val="-9"/>
        </w:rPr>
        <w:t>表现技法课程是一门旨在培养学生运用各种表现手法来表达思想和</w:t>
      </w:r>
      <w:r>
        <w:rPr>
          <w:rFonts w:ascii="SimSun" w:hAnsi="SimSun" w:eastAsia="SimSun" w:cs="SimSun"/>
          <w:sz w:val="24"/>
          <w:szCs w:val="24"/>
          <w:spacing w:val="-10"/>
        </w:rPr>
        <w:t>创意的学科。</w:t>
      </w:r>
      <w:r>
        <w:rPr>
          <w:rFonts w:ascii="SimSun" w:hAnsi="SimSun" w:eastAsia="SimSun" w:cs="SimSun"/>
          <w:sz w:val="24"/>
          <w:szCs w:val="24"/>
        </w:rPr>
        <w:t xml:space="preserve"> </w:t>
      </w:r>
      <w:r>
        <w:rPr>
          <w:rFonts w:ascii="SimSun" w:hAnsi="SimSun" w:eastAsia="SimSun" w:cs="SimSun"/>
          <w:sz w:val="24"/>
          <w:szCs w:val="24"/>
          <w:spacing w:val="-8"/>
        </w:rPr>
        <w:t>其学科核心素养主要包括以下几个方面：</w:t>
      </w:r>
    </w:p>
    <w:p>
      <w:pPr>
        <w:pStyle w:val="BodyText"/>
        <w:spacing w:line="421" w:lineRule="auto"/>
        <w:rPr/>
      </w:pPr>
      <w:r/>
    </w:p>
    <w:p>
      <w:pPr>
        <w:ind w:firstLine="475"/>
        <w:spacing w:before="79" w:line="342" w:lineRule="auto"/>
        <w:rPr>
          <w:rFonts w:ascii="SimSun" w:hAnsi="SimSun" w:eastAsia="SimSun" w:cs="SimSun"/>
          <w:sz w:val="24"/>
          <w:szCs w:val="24"/>
        </w:rPr>
      </w:pPr>
      <w:r>
        <w:rPr>
          <w:rFonts w:ascii="SimHei" w:hAnsi="SimHei" w:eastAsia="SimHei" w:cs="SimHei"/>
          <w:sz w:val="24"/>
          <w:szCs w:val="24"/>
          <w:b/>
          <w:bCs/>
          <w:spacing w:val="-12"/>
        </w:rPr>
        <w:t>1.创意与想象力：</w:t>
      </w:r>
      <w:r>
        <w:rPr>
          <w:rFonts w:ascii="SimSun" w:hAnsi="SimSun" w:eastAsia="SimSun" w:cs="SimSun"/>
          <w:sz w:val="24"/>
          <w:szCs w:val="24"/>
          <w:spacing w:val="-12"/>
        </w:rPr>
        <w:t>表现技法课程的核心是创意和想象力，学生需要具备独立思考、</w:t>
      </w:r>
      <w:r>
        <w:rPr>
          <w:rFonts w:ascii="SimSun" w:hAnsi="SimSun" w:eastAsia="SimSun" w:cs="SimSun"/>
          <w:sz w:val="24"/>
          <w:szCs w:val="24"/>
          <w:spacing w:val="1"/>
        </w:rPr>
        <w:t xml:space="preserve"> </w:t>
      </w:r>
      <w:r>
        <w:rPr>
          <w:rFonts w:ascii="SimSun" w:hAnsi="SimSun" w:eastAsia="SimSun" w:cs="SimSun"/>
          <w:sz w:val="24"/>
          <w:szCs w:val="24"/>
          <w:spacing w:val="-8"/>
        </w:rPr>
        <w:t>创新思维和丰富的想象力，能够通过各种表现技法将自己的想法和创意呈现出来。</w:t>
      </w:r>
    </w:p>
    <w:p>
      <w:pPr>
        <w:pStyle w:val="BodyText"/>
        <w:spacing w:line="428" w:lineRule="auto"/>
        <w:rPr/>
      </w:pPr>
      <w:r/>
    </w:p>
    <w:p>
      <w:pPr>
        <w:ind w:firstLine="460"/>
        <w:spacing w:before="79" w:line="344" w:lineRule="auto"/>
        <w:rPr>
          <w:rFonts w:ascii="SimSun" w:hAnsi="SimSun" w:eastAsia="SimSun" w:cs="SimSun"/>
          <w:sz w:val="24"/>
          <w:szCs w:val="24"/>
        </w:rPr>
      </w:pPr>
      <w:r>
        <w:rPr>
          <w:rFonts w:ascii="SimHei" w:hAnsi="SimHei" w:eastAsia="SimHei" w:cs="SimHei"/>
          <w:sz w:val="24"/>
          <w:szCs w:val="24"/>
          <w:b/>
          <w:bCs/>
          <w:spacing w:val="-11"/>
        </w:rPr>
        <w:t>2.观察与感知能力：</w:t>
      </w:r>
      <w:r>
        <w:rPr>
          <w:rFonts w:ascii="SimSun" w:hAnsi="SimSun" w:eastAsia="SimSun" w:cs="SimSun"/>
          <w:sz w:val="24"/>
          <w:szCs w:val="24"/>
          <w:spacing w:val="-11"/>
        </w:rPr>
        <w:t>学生需要具备敏锐的观察力和感知能力，能够捕捉生活中的</w:t>
      </w:r>
      <w:r>
        <w:rPr>
          <w:rFonts w:ascii="SimSun" w:hAnsi="SimSun" w:eastAsia="SimSun" w:cs="SimSun"/>
          <w:sz w:val="24"/>
          <w:szCs w:val="24"/>
          <w:spacing w:val="7"/>
        </w:rPr>
        <w:t xml:space="preserve">  </w:t>
      </w:r>
      <w:r>
        <w:rPr>
          <w:rFonts w:ascii="SimSun" w:hAnsi="SimSun" w:eastAsia="SimSun" w:cs="SimSun"/>
          <w:sz w:val="24"/>
          <w:szCs w:val="24"/>
          <w:spacing w:val="-11"/>
        </w:rPr>
        <w:t>细节和情感，理解人物和事物的特征，从而在表现技法中更加生动、</w:t>
      </w:r>
      <w:r>
        <w:rPr>
          <w:rFonts w:ascii="SimSun" w:hAnsi="SimSun" w:eastAsia="SimSun" w:cs="SimSun"/>
          <w:sz w:val="24"/>
          <w:szCs w:val="24"/>
          <w:spacing w:val="-12"/>
        </w:rPr>
        <w:t>真实地呈现出来。</w:t>
      </w:r>
    </w:p>
    <w:p>
      <w:pPr>
        <w:pStyle w:val="BodyText"/>
        <w:spacing w:line="426" w:lineRule="auto"/>
        <w:rPr/>
      </w:pPr>
      <w:r/>
    </w:p>
    <w:p>
      <w:pPr>
        <w:ind w:firstLine="463"/>
        <w:spacing w:before="78" w:line="344" w:lineRule="auto"/>
        <w:rPr>
          <w:rFonts w:ascii="SimSun" w:hAnsi="SimSun" w:eastAsia="SimSun" w:cs="SimSun"/>
          <w:sz w:val="24"/>
          <w:szCs w:val="24"/>
        </w:rPr>
      </w:pPr>
      <w:r>
        <w:rPr>
          <w:rFonts w:ascii="SimHei" w:hAnsi="SimHei" w:eastAsia="SimHei" w:cs="SimHei"/>
          <w:sz w:val="24"/>
          <w:szCs w:val="24"/>
          <w:b/>
          <w:bCs/>
          <w:spacing w:val="-12"/>
        </w:rPr>
        <w:t>3.技能与方法掌握：</w:t>
      </w:r>
      <w:r>
        <w:rPr>
          <w:rFonts w:ascii="SimSun" w:hAnsi="SimSun" w:eastAsia="SimSun" w:cs="SimSun"/>
          <w:sz w:val="24"/>
          <w:szCs w:val="24"/>
          <w:spacing w:val="-12"/>
        </w:rPr>
        <w:t>学生需要掌握各种表现技法和方法，包括绘画、雕塑、摄影、</w:t>
      </w:r>
      <w:r>
        <w:rPr>
          <w:rFonts w:ascii="SimSun" w:hAnsi="SimSun" w:eastAsia="SimSun" w:cs="SimSun"/>
          <w:sz w:val="24"/>
          <w:szCs w:val="24"/>
          <w:spacing w:val="11"/>
        </w:rPr>
        <w:t xml:space="preserve"> </w:t>
      </w:r>
      <w:r>
        <w:rPr>
          <w:rFonts w:ascii="SimSun" w:hAnsi="SimSun" w:eastAsia="SimSun" w:cs="SimSun"/>
          <w:sz w:val="24"/>
          <w:szCs w:val="24"/>
          <w:spacing w:val="-8"/>
        </w:rPr>
        <w:t>影像等，并且能够灵活运用这些技法来表达自己的创意和想法。</w:t>
      </w:r>
    </w:p>
    <w:p>
      <w:pPr>
        <w:pStyle w:val="BodyText"/>
        <w:spacing w:line="292" w:lineRule="auto"/>
        <w:rPr/>
      </w:pPr>
      <w:r/>
    </w:p>
    <w:p>
      <w:pPr>
        <w:pStyle w:val="BodyText"/>
        <w:spacing w:line="292" w:lineRule="auto"/>
        <w:rPr/>
      </w:pPr>
      <w:r/>
    </w:p>
    <w:p>
      <w:pPr>
        <w:pStyle w:val="BodyText"/>
        <w:spacing w:line="293" w:lineRule="auto"/>
        <w:rPr/>
      </w:pPr>
      <w:r/>
    </w:p>
    <w:p>
      <w:pPr>
        <w:ind w:left="737"/>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5" w:lineRule="auto"/>
        <w:rPr/>
      </w:pPr>
      <w:r/>
    </w:p>
    <w:p>
      <w:pPr>
        <w:pStyle w:val="BodyText"/>
        <w:spacing w:line="285" w:lineRule="auto"/>
        <w:rPr/>
      </w:pPr>
      <w:r/>
    </w:p>
    <w:p>
      <w:pPr>
        <w:pStyle w:val="BodyText"/>
        <w:spacing w:line="286" w:lineRule="auto"/>
        <w:rPr/>
      </w:pPr>
      <w:r/>
    </w:p>
    <w:p>
      <w:pPr>
        <w:ind w:left="492"/>
        <w:spacing w:before="79" w:line="224" w:lineRule="auto"/>
        <w:rPr>
          <w:rFonts w:ascii="SimHei" w:hAnsi="SimHei" w:eastAsia="SimHei" w:cs="SimHei"/>
          <w:sz w:val="24"/>
          <w:szCs w:val="24"/>
        </w:rPr>
      </w:pPr>
      <w:r>
        <w:rPr>
          <w:rFonts w:ascii="SimHei" w:hAnsi="SimHei" w:eastAsia="SimHei" w:cs="SimHei"/>
          <w:sz w:val="24"/>
          <w:szCs w:val="24"/>
          <w:b/>
          <w:bCs/>
          <w:spacing w:val="-6"/>
        </w:rPr>
        <w:t>1.总体目标</w:t>
      </w:r>
    </w:p>
    <w:p>
      <w:pPr>
        <w:spacing w:line="224" w:lineRule="auto"/>
        <w:sectPr>
          <w:footerReference w:type="default" r:id="rId123"/>
          <w:pgSz w:w="11910" w:h="16840"/>
          <w:pgMar w:top="1400" w:right="1529" w:bottom="1363" w:left="1684" w:header="0" w:footer="1198" w:gutter="0"/>
        </w:sectPr>
        <w:rPr>
          <w:rFonts w:ascii="SimHei" w:hAnsi="SimHei" w:eastAsia="SimHei" w:cs="SimHei"/>
          <w:sz w:val="24"/>
          <w:szCs w:val="24"/>
        </w:rPr>
      </w:pPr>
    </w:p>
    <w:p>
      <w:pPr>
        <w:ind w:left="2" w:right="26" w:firstLine="461"/>
        <w:spacing w:before="47" w:line="350" w:lineRule="auto"/>
        <w:jc w:val="both"/>
        <w:rPr>
          <w:rFonts w:ascii="SimSun" w:hAnsi="SimSun" w:eastAsia="SimSun" w:cs="SimSun"/>
          <w:sz w:val="24"/>
          <w:szCs w:val="24"/>
        </w:rPr>
      </w:pPr>
      <w:r>
        <w:rPr>
          <w:rFonts w:ascii="SimSun" w:hAnsi="SimSun" w:eastAsia="SimSun" w:cs="SimSun"/>
          <w:sz w:val="24"/>
          <w:szCs w:val="24"/>
          <w:spacing w:val="-5"/>
        </w:rPr>
        <w:t>通过本课程的学习，使学生能使用适宜的绘图技法表现设计思想，表</w:t>
      </w:r>
      <w:r>
        <w:rPr>
          <w:rFonts w:ascii="SimSun" w:hAnsi="SimSun" w:eastAsia="SimSun" w:cs="SimSun"/>
          <w:sz w:val="24"/>
          <w:szCs w:val="24"/>
          <w:spacing w:val="-6"/>
        </w:rPr>
        <w:t>现设计方</w:t>
      </w:r>
      <w:r>
        <w:rPr>
          <w:rFonts w:ascii="SimSun" w:hAnsi="SimSun" w:eastAsia="SimSun" w:cs="SimSun"/>
          <w:sz w:val="24"/>
          <w:szCs w:val="24"/>
        </w:rPr>
        <w:t xml:space="preserve"> </w:t>
      </w:r>
      <w:r>
        <w:rPr>
          <w:rFonts w:ascii="SimSun" w:hAnsi="SimSun" w:eastAsia="SimSun" w:cs="SimSun"/>
          <w:sz w:val="24"/>
          <w:szCs w:val="24"/>
          <w:spacing w:val="-10"/>
        </w:rPr>
        <w:t>案，完成设计交流。通过任务引领的项目教学活动，使学生掌握不同表现工具特点，</w:t>
      </w:r>
      <w:r>
        <w:rPr>
          <w:rFonts w:ascii="SimSun" w:hAnsi="SimSun" w:eastAsia="SimSun" w:cs="SimSun"/>
          <w:sz w:val="24"/>
          <w:szCs w:val="24"/>
          <w:spacing w:val="11"/>
        </w:rPr>
        <w:t xml:space="preserve"> </w:t>
      </w:r>
      <w:r>
        <w:rPr>
          <w:rFonts w:ascii="SimSun" w:hAnsi="SimSun" w:eastAsia="SimSun" w:cs="SimSun"/>
          <w:sz w:val="24"/>
          <w:szCs w:val="24"/>
          <w:spacing w:val="-8"/>
        </w:rPr>
        <w:t>能够灵活运用不同的表现形式快速、准确表现设计物品的形态、材质、结构等。</w:t>
      </w:r>
    </w:p>
    <w:p>
      <w:pPr>
        <w:pStyle w:val="BodyText"/>
        <w:spacing w:line="421" w:lineRule="auto"/>
        <w:rPr/>
      </w:pPr>
      <w:r/>
    </w:p>
    <w:p>
      <w:pPr>
        <w:ind w:left="479"/>
        <w:spacing w:before="78" w:line="224" w:lineRule="auto"/>
        <w:rPr>
          <w:rFonts w:ascii="SimHei" w:hAnsi="SimHei" w:eastAsia="SimHei" w:cs="SimHei"/>
          <w:sz w:val="24"/>
          <w:szCs w:val="24"/>
        </w:rPr>
      </w:pPr>
      <w:r>
        <w:rPr>
          <w:rFonts w:ascii="SimHei" w:hAnsi="SimHei" w:eastAsia="SimHei" w:cs="SimHei"/>
          <w:sz w:val="24"/>
          <w:szCs w:val="24"/>
          <w:b/>
          <w:bCs/>
          <w:spacing w:val="-4"/>
        </w:rPr>
        <w:t>2.具体目标</w:t>
      </w:r>
    </w:p>
    <w:p>
      <w:pPr>
        <w:ind w:left="475"/>
        <w:spacing w:before="177" w:line="220" w:lineRule="auto"/>
        <w:rPr>
          <w:rFonts w:ascii="SimSun" w:hAnsi="SimSun" w:eastAsia="SimSun" w:cs="SimSun"/>
          <w:sz w:val="24"/>
          <w:szCs w:val="24"/>
        </w:rPr>
      </w:pPr>
      <w:r>
        <w:rPr>
          <w:rFonts w:ascii="SimSun" w:hAnsi="SimSun" w:eastAsia="SimSun" w:cs="SimSun"/>
          <w:sz w:val="24"/>
          <w:szCs w:val="24"/>
          <w:spacing w:val="-9"/>
        </w:rPr>
        <w:t>（1）知识目标</w:t>
      </w:r>
    </w:p>
    <w:p>
      <w:pPr>
        <w:ind w:left="5" w:firstLine="491"/>
        <w:spacing w:before="178" w:line="353" w:lineRule="auto"/>
        <w:rPr>
          <w:rFonts w:ascii="SimSun" w:hAnsi="SimSun" w:eastAsia="SimSun" w:cs="SimSun"/>
          <w:sz w:val="24"/>
          <w:szCs w:val="24"/>
        </w:rPr>
      </w:pPr>
      <w:r>
        <w:rPr>
          <w:rFonts w:ascii="SimSun" w:hAnsi="SimSun" w:eastAsia="SimSun" w:cs="SimSun"/>
          <w:sz w:val="24"/>
          <w:szCs w:val="24"/>
          <w:spacing w:val="-10"/>
        </w:rPr>
        <w:t>掌握徒手绘制透视图实战经验，熟悉各种工具及材料在表现技法中的具体运用，</w:t>
      </w:r>
      <w:r>
        <w:rPr>
          <w:rFonts w:ascii="SimSun" w:hAnsi="SimSun" w:eastAsia="SimSun" w:cs="SimSun"/>
          <w:sz w:val="24"/>
          <w:szCs w:val="24"/>
          <w:spacing w:val="3"/>
        </w:rPr>
        <w:t xml:space="preserve"> </w:t>
      </w:r>
      <w:r>
        <w:rPr>
          <w:rFonts w:ascii="SimSun" w:hAnsi="SimSun" w:eastAsia="SimSun" w:cs="SimSun"/>
          <w:sz w:val="24"/>
          <w:szCs w:val="24"/>
          <w:spacing w:val="-5"/>
        </w:rPr>
        <w:t>具有能选择运用适宜的表现技法进行设计表现；具</w:t>
      </w:r>
      <w:r>
        <w:rPr>
          <w:rFonts w:ascii="SimSun" w:hAnsi="SimSun" w:eastAsia="SimSun" w:cs="SimSun"/>
          <w:sz w:val="24"/>
          <w:szCs w:val="24"/>
          <w:spacing w:val="-6"/>
        </w:rPr>
        <w:t>有对表现图的明暗、色调、材质</w:t>
      </w:r>
      <w:r>
        <w:rPr>
          <w:rFonts w:ascii="SimSun" w:hAnsi="SimSun" w:eastAsia="SimSun" w:cs="SimSun"/>
          <w:sz w:val="24"/>
          <w:szCs w:val="24"/>
        </w:rPr>
        <w:t xml:space="preserve"> </w:t>
      </w:r>
      <w:r>
        <w:rPr>
          <w:rFonts w:ascii="SimSun" w:hAnsi="SimSun" w:eastAsia="SimSun" w:cs="SimSun"/>
          <w:sz w:val="24"/>
          <w:szCs w:val="24"/>
          <w:spacing w:val="-5"/>
        </w:rPr>
        <w:t>的分析与表现能力，具有表现图透视与构图的能力</w:t>
      </w:r>
      <w:r>
        <w:rPr>
          <w:rFonts w:ascii="SimSun" w:hAnsi="SimSun" w:eastAsia="SimSun" w:cs="SimSun"/>
          <w:sz w:val="24"/>
          <w:szCs w:val="24"/>
          <w:spacing w:val="-6"/>
        </w:rPr>
        <w:t>，具有快速地表现其设计构思的</w:t>
      </w:r>
      <w:r>
        <w:rPr>
          <w:rFonts w:ascii="SimSun" w:hAnsi="SimSun" w:eastAsia="SimSun" w:cs="SimSun"/>
          <w:sz w:val="24"/>
          <w:szCs w:val="24"/>
        </w:rPr>
        <w:t xml:space="preserve"> </w:t>
      </w:r>
      <w:r>
        <w:rPr>
          <w:rFonts w:ascii="SimSun" w:hAnsi="SimSun" w:eastAsia="SimSun" w:cs="SimSun"/>
          <w:sz w:val="24"/>
          <w:szCs w:val="24"/>
          <w:spacing w:val="-8"/>
        </w:rPr>
        <w:t>能力。</w:t>
      </w:r>
    </w:p>
    <w:p>
      <w:pPr>
        <w:ind w:left="502"/>
        <w:spacing w:before="33" w:line="219" w:lineRule="auto"/>
        <w:rPr>
          <w:rFonts w:ascii="SimSun" w:hAnsi="SimSun" w:eastAsia="SimSun" w:cs="SimSun"/>
          <w:sz w:val="24"/>
          <w:szCs w:val="24"/>
        </w:rPr>
      </w:pPr>
      <w:r>
        <w:rPr>
          <w:rFonts w:ascii="SimSun" w:hAnsi="SimSun" w:eastAsia="SimSun" w:cs="SimSun"/>
          <w:sz w:val="24"/>
          <w:szCs w:val="24"/>
          <w:spacing w:val="-9"/>
        </w:rPr>
        <w:t>（2）能力目标</w:t>
      </w:r>
    </w:p>
    <w:p>
      <w:pPr>
        <w:ind w:left="4" w:right="49" w:firstLine="454"/>
        <w:spacing w:before="184" w:line="344" w:lineRule="auto"/>
        <w:rPr>
          <w:rFonts w:ascii="SimSun" w:hAnsi="SimSun" w:eastAsia="SimSun" w:cs="SimSun"/>
          <w:sz w:val="24"/>
          <w:szCs w:val="24"/>
        </w:rPr>
      </w:pPr>
      <w:r>
        <w:rPr>
          <w:rFonts w:ascii="SimSun" w:hAnsi="SimSun" w:eastAsia="SimSun" w:cs="SimSun"/>
          <w:sz w:val="24"/>
          <w:szCs w:val="24"/>
          <w:spacing w:val="-10"/>
        </w:rPr>
        <w:t>能够用各种表现形式快速、准确表现产品的形态、材质、结</w:t>
      </w:r>
      <w:r>
        <w:rPr>
          <w:rFonts w:ascii="SimSun" w:hAnsi="SimSun" w:eastAsia="SimSun" w:cs="SimSun"/>
          <w:sz w:val="24"/>
          <w:szCs w:val="24"/>
          <w:spacing w:val="-11"/>
        </w:rPr>
        <w:t>构等；能够按照产品</w:t>
      </w:r>
      <w:r>
        <w:rPr>
          <w:rFonts w:ascii="SimSun" w:hAnsi="SimSun" w:eastAsia="SimSun" w:cs="SimSun"/>
          <w:sz w:val="24"/>
          <w:szCs w:val="24"/>
        </w:rPr>
        <w:t xml:space="preserve"> </w:t>
      </w:r>
      <w:r>
        <w:rPr>
          <w:rFonts w:ascii="SimSun" w:hAnsi="SimSun" w:eastAsia="SimSun" w:cs="SimSun"/>
          <w:sz w:val="24"/>
          <w:szCs w:val="24"/>
          <w:spacing w:val="-8"/>
        </w:rPr>
        <w:t>不同材质的表现技巧，制作相应模型效果图；</w:t>
      </w:r>
    </w:p>
    <w:p>
      <w:pPr>
        <w:ind w:left="475"/>
        <w:spacing w:before="38" w:line="219" w:lineRule="auto"/>
        <w:rPr>
          <w:rFonts w:ascii="SimSun" w:hAnsi="SimSun" w:eastAsia="SimSun" w:cs="SimSun"/>
          <w:sz w:val="24"/>
          <w:szCs w:val="24"/>
        </w:rPr>
      </w:pPr>
      <w:r>
        <w:rPr>
          <w:rFonts w:ascii="SimSun" w:hAnsi="SimSun" w:eastAsia="SimSun" w:cs="SimSun"/>
          <w:sz w:val="24"/>
          <w:szCs w:val="24"/>
          <w:spacing w:val="-9"/>
        </w:rPr>
        <w:t>（3）素质目标</w:t>
      </w:r>
    </w:p>
    <w:p>
      <w:pPr>
        <w:ind w:left="1" w:right="7" w:firstLine="467"/>
        <w:spacing w:before="179" w:line="353" w:lineRule="auto"/>
        <w:rPr>
          <w:rFonts w:ascii="SimSun" w:hAnsi="SimSun" w:eastAsia="SimSun" w:cs="SimSun"/>
          <w:sz w:val="24"/>
          <w:szCs w:val="24"/>
        </w:rPr>
      </w:pPr>
      <w:r>
        <w:rPr>
          <w:rFonts w:ascii="SimSun" w:hAnsi="SimSun" w:eastAsia="SimSun" w:cs="SimSun"/>
          <w:sz w:val="24"/>
          <w:szCs w:val="24"/>
          <w:spacing w:val="-10"/>
        </w:rPr>
        <w:t>具有沟通能力及团队协作精神；具有分析问</w:t>
      </w:r>
      <w:r>
        <w:rPr>
          <w:rFonts w:ascii="SimSun" w:hAnsi="SimSun" w:eastAsia="SimSun" w:cs="SimSun"/>
          <w:sz w:val="24"/>
          <w:szCs w:val="24"/>
          <w:spacing w:val="-11"/>
        </w:rPr>
        <w:t>题、解决问题的能力；具有用于创新</w:t>
      </w:r>
      <w:r>
        <w:rPr>
          <w:rFonts w:ascii="SimSun" w:hAnsi="SimSun" w:eastAsia="SimSun" w:cs="SimSun"/>
          <w:sz w:val="24"/>
          <w:szCs w:val="24"/>
        </w:rPr>
        <w:t xml:space="preserve"> </w:t>
      </w:r>
      <w:r>
        <w:rPr>
          <w:rFonts w:ascii="SimSun" w:hAnsi="SimSun" w:eastAsia="SimSun" w:cs="SimSun"/>
          <w:sz w:val="24"/>
          <w:szCs w:val="24"/>
          <w:spacing w:val="-9"/>
        </w:rPr>
        <w:t>勇于创新、敬业乐业的工作作风；具有质量意识、团队协作意识；具</w:t>
      </w:r>
      <w:r>
        <w:rPr>
          <w:rFonts w:ascii="SimSun" w:hAnsi="SimSun" w:eastAsia="SimSun" w:cs="SimSun"/>
          <w:sz w:val="24"/>
          <w:szCs w:val="24"/>
          <w:spacing w:val="-10"/>
        </w:rPr>
        <w:t>有社会责任感。</w:t>
      </w:r>
      <w:r>
        <w:rPr>
          <w:rFonts w:ascii="SimSun" w:hAnsi="SimSun" w:eastAsia="SimSun" w:cs="SimSun"/>
          <w:sz w:val="24"/>
          <w:szCs w:val="24"/>
        </w:rPr>
        <w:t xml:space="preserve"> </w:t>
      </w:r>
      <w:r>
        <w:rPr>
          <w:rFonts w:ascii="SimSun" w:hAnsi="SimSun" w:eastAsia="SimSun" w:cs="SimSun"/>
          <w:sz w:val="24"/>
          <w:szCs w:val="24"/>
          <w:spacing w:val="-10"/>
        </w:rPr>
        <w:t>培养学生虚心、好学的品质；树立良好的设计岗位职业道德、实</w:t>
      </w:r>
      <w:r>
        <w:rPr>
          <w:rFonts w:ascii="SimSun" w:hAnsi="SimSun" w:eastAsia="SimSun" w:cs="SimSun"/>
          <w:sz w:val="24"/>
          <w:szCs w:val="24"/>
          <w:spacing w:val="-11"/>
        </w:rPr>
        <w:t>事求是的学风和创新</w:t>
      </w:r>
      <w:r>
        <w:rPr>
          <w:rFonts w:ascii="SimSun" w:hAnsi="SimSun" w:eastAsia="SimSun" w:cs="SimSun"/>
          <w:sz w:val="24"/>
          <w:szCs w:val="24"/>
        </w:rPr>
        <w:t xml:space="preserve"> </w:t>
      </w:r>
      <w:r>
        <w:rPr>
          <w:rFonts w:ascii="SimSun" w:hAnsi="SimSun" w:eastAsia="SimSun" w:cs="SimSun"/>
          <w:sz w:val="24"/>
          <w:szCs w:val="24"/>
          <w:spacing w:val="-8"/>
        </w:rPr>
        <w:t>意识；培养学生团队意识，提高学生的设计艺术修养。</w:t>
      </w:r>
    </w:p>
    <w:p>
      <w:pPr>
        <w:pStyle w:val="BodyText"/>
        <w:spacing w:line="280" w:lineRule="auto"/>
        <w:rPr/>
      </w:pPr>
      <w:r/>
    </w:p>
    <w:p>
      <w:pPr>
        <w:pStyle w:val="BodyText"/>
        <w:spacing w:line="280" w:lineRule="auto"/>
        <w:rPr/>
      </w:pPr>
      <w:r/>
    </w:p>
    <w:p>
      <w:pPr>
        <w:pStyle w:val="BodyText"/>
        <w:spacing w:line="281" w:lineRule="auto"/>
        <w:rPr/>
      </w:pPr>
      <w:r/>
    </w:p>
    <w:p>
      <w:pPr>
        <w:pStyle w:val="BodyText"/>
        <w:spacing w:line="281" w:lineRule="auto"/>
        <w:rPr/>
      </w:pPr>
      <w:r/>
    </w:p>
    <w:p>
      <w:pPr>
        <w:ind w:left="13"/>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ind w:right="44" w:firstLine="465"/>
        <w:spacing w:before="79" w:line="353" w:lineRule="auto"/>
        <w:jc w:val="both"/>
        <w:rPr>
          <w:rFonts w:ascii="SimSun" w:hAnsi="SimSun" w:eastAsia="SimSun" w:cs="SimSun"/>
          <w:sz w:val="24"/>
          <w:szCs w:val="24"/>
        </w:rPr>
      </w:pPr>
      <w:r>
        <w:rPr>
          <w:rFonts w:ascii="SimSun" w:hAnsi="SimSun" w:eastAsia="SimSun" w:cs="SimSun"/>
          <w:sz w:val="24"/>
          <w:szCs w:val="24"/>
          <w:spacing w:val="-10"/>
        </w:rPr>
        <w:t>本课程标准的设计，以工作任务为设计对象，以职业</w:t>
      </w:r>
      <w:r>
        <w:rPr>
          <w:rFonts w:ascii="SimSun" w:hAnsi="SimSun" w:eastAsia="SimSun" w:cs="SimSun"/>
          <w:sz w:val="24"/>
          <w:szCs w:val="24"/>
          <w:spacing w:val="-11"/>
        </w:rPr>
        <w:t>技能训练为抓手，结合教学</w:t>
      </w:r>
      <w:r>
        <w:rPr>
          <w:rFonts w:ascii="SimSun" w:hAnsi="SimSun" w:eastAsia="SimSun" w:cs="SimSun"/>
          <w:sz w:val="24"/>
          <w:szCs w:val="24"/>
        </w:rPr>
        <w:t xml:space="preserve"> </w:t>
      </w:r>
      <w:r>
        <w:rPr>
          <w:rFonts w:ascii="SimSun" w:hAnsi="SimSun" w:eastAsia="SimSun" w:cs="SimSun"/>
          <w:sz w:val="24"/>
          <w:szCs w:val="24"/>
          <w:spacing w:val="-10"/>
        </w:rPr>
        <w:t>实际，以培养室内设计行业人员必须具备的创造性思维和专业素质为开设</w:t>
      </w:r>
      <w:r>
        <w:rPr>
          <w:rFonts w:ascii="SimSun" w:hAnsi="SimSun" w:eastAsia="SimSun" w:cs="SimSun"/>
          <w:sz w:val="24"/>
          <w:szCs w:val="24"/>
          <w:spacing w:val="-11"/>
        </w:rPr>
        <w:t>依据。按照</w:t>
      </w:r>
      <w:r>
        <w:rPr>
          <w:rFonts w:ascii="SimSun" w:hAnsi="SimSun" w:eastAsia="SimSun" w:cs="SimSun"/>
          <w:sz w:val="24"/>
          <w:szCs w:val="24"/>
        </w:rPr>
        <w:t xml:space="preserve"> </w:t>
      </w:r>
      <w:r>
        <w:rPr>
          <w:rFonts w:ascii="SimSun" w:hAnsi="SimSun" w:eastAsia="SimSun" w:cs="SimSun"/>
          <w:sz w:val="24"/>
          <w:szCs w:val="24"/>
          <w:spacing w:val="-10"/>
        </w:rPr>
        <w:t>项目型的教学模式，以生活中具体的室内表现项目来组织教学，让学</w:t>
      </w:r>
      <w:r>
        <w:rPr>
          <w:rFonts w:ascii="SimSun" w:hAnsi="SimSun" w:eastAsia="SimSun" w:cs="SimSun"/>
          <w:sz w:val="24"/>
          <w:szCs w:val="24"/>
          <w:spacing w:val="-11"/>
        </w:rPr>
        <w:t>生在实际操作过</w:t>
      </w:r>
      <w:r>
        <w:rPr>
          <w:rFonts w:ascii="SimSun" w:hAnsi="SimSun" w:eastAsia="SimSun" w:cs="SimSun"/>
          <w:sz w:val="24"/>
          <w:szCs w:val="24"/>
        </w:rPr>
        <w:t xml:space="preserve"> </w:t>
      </w:r>
      <w:r>
        <w:rPr>
          <w:rFonts w:ascii="SimSun" w:hAnsi="SimSun" w:eastAsia="SimSun" w:cs="SimSun"/>
          <w:sz w:val="24"/>
          <w:szCs w:val="24"/>
          <w:spacing w:val="-10"/>
        </w:rPr>
        <w:t>程中加深对不同物品表现的形式、工具以及效果图等知识的理解，并</w:t>
      </w:r>
      <w:r>
        <w:rPr>
          <w:rFonts w:ascii="SimSun" w:hAnsi="SimSun" w:eastAsia="SimSun" w:cs="SimSun"/>
          <w:sz w:val="24"/>
          <w:szCs w:val="24"/>
          <w:spacing w:val="-11"/>
        </w:rPr>
        <w:t>结合中职类院校</w:t>
      </w:r>
      <w:r>
        <w:rPr>
          <w:rFonts w:ascii="SimSun" w:hAnsi="SimSun" w:eastAsia="SimSun" w:cs="SimSun"/>
          <w:sz w:val="24"/>
          <w:szCs w:val="24"/>
        </w:rPr>
        <w:t xml:space="preserve"> </w:t>
      </w:r>
      <w:r>
        <w:rPr>
          <w:rFonts w:ascii="SimSun" w:hAnsi="SimSun" w:eastAsia="SimSun" w:cs="SimSun"/>
          <w:sz w:val="24"/>
          <w:szCs w:val="24"/>
          <w:spacing w:val="-8"/>
        </w:rPr>
        <w:t>学生的认知水平和教学模块来编排课程的内容顺序。</w:t>
      </w:r>
    </w:p>
    <w:p>
      <w:pPr>
        <w:spacing w:line="353" w:lineRule="auto"/>
        <w:sectPr>
          <w:footerReference w:type="default" r:id="rId124"/>
          <w:pgSz w:w="11910" w:h="16840"/>
          <w:pgMar w:top="1400" w:right="1674" w:bottom="1363" w:left="1683" w:header="0" w:footer="1198" w:gutter="0"/>
        </w:sectPr>
        <w:rPr>
          <w:rFonts w:ascii="SimSun" w:hAnsi="SimSun" w:eastAsia="SimSun" w:cs="SimSun"/>
          <w:sz w:val="24"/>
          <w:szCs w:val="24"/>
        </w:rPr>
      </w:pPr>
    </w:p>
    <w:p>
      <w:pPr>
        <w:pStyle w:val="BodyText"/>
        <w:spacing w:line="392" w:lineRule="auto"/>
        <w:rPr/>
      </w:pPr>
      <w:r/>
    </w:p>
    <w:p>
      <w:pPr>
        <w:ind w:left="596"/>
        <w:spacing w:before="98"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7" w:firstLine="469"/>
        <w:spacing w:before="78" w:line="353" w:lineRule="auto"/>
        <w:jc w:val="both"/>
        <w:rPr>
          <w:rFonts w:ascii="SimSun" w:hAnsi="SimSun" w:eastAsia="SimSun" w:cs="SimSun"/>
          <w:sz w:val="24"/>
          <w:szCs w:val="24"/>
        </w:rPr>
      </w:pPr>
      <w:r>
        <w:rPr>
          <w:rFonts w:ascii="SimSun" w:hAnsi="SimSun" w:eastAsia="SimSun" w:cs="SimSun"/>
          <w:sz w:val="24"/>
          <w:szCs w:val="24"/>
          <w:spacing w:val="-7"/>
        </w:rPr>
        <w:t>根据设计表现课程有关要求，本课程安排了3个学习模块，通过完成学习情境中</w:t>
      </w:r>
      <w:r>
        <w:rPr>
          <w:rFonts w:ascii="SimSun" w:hAnsi="SimSun" w:eastAsia="SimSun" w:cs="SimSun"/>
          <w:sz w:val="24"/>
          <w:szCs w:val="24"/>
        </w:rPr>
        <w:t xml:space="preserve"> </w:t>
      </w:r>
      <w:r>
        <w:rPr>
          <w:rFonts w:ascii="SimSun" w:hAnsi="SimSun" w:eastAsia="SimSun" w:cs="SimSun"/>
          <w:sz w:val="24"/>
          <w:szCs w:val="24"/>
          <w:spacing w:val="-6"/>
        </w:rPr>
        <w:t>的工作任务，进而掌握“单体透视训练模块”、“材质表现训练”、“着</w:t>
      </w:r>
      <w:r>
        <w:rPr>
          <w:rFonts w:ascii="SimSun" w:hAnsi="SimSun" w:eastAsia="SimSun" w:cs="SimSun"/>
          <w:sz w:val="24"/>
          <w:szCs w:val="24"/>
          <w:spacing w:val="-7"/>
        </w:rPr>
        <w:t>色训练模</w:t>
      </w:r>
      <w:r>
        <w:rPr>
          <w:rFonts w:ascii="SimSun" w:hAnsi="SimSun" w:eastAsia="SimSun" w:cs="SimSun"/>
          <w:sz w:val="24"/>
          <w:szCs w:val="24"/>
        </w:rPr>
        <w:t xml:space="preserve"> </w:t>
      </w:r>
      <w:r>
        <w:rPr>
          <w:rFonts w:ascii="SimSun" w:hAnsi="SimSun" w:eastAsia="SimSun" w:cs="SimSun"/>
          <w:sz w:val="24"/>
          <w:szCs w:val="24"/>
          <w:spacing w:val="-8"/>
        </w:rPr>
        <w:t>块”的有关知识及实现方法。学习项目的模块设计思路是：</w:t>
      </w:r>
      <w:r>
        <w:rPr>
          <w:rFonts w:ascii="SimSun" w:hAnsi="SimSun" w:eastAsia="SimSun" w:cs="SimSun"/>
          <w:sz w:val="24"/>
          <w:szCs w:val="24"/>
          <w:spacing w:val="-52"/>
        </w:rPr>
        <w:t xml:space="preserve"> </w:t>
      </w:r>
      <w:r>
        <w:rPr>
          <w:rFonts w:ascii="SimSun" w:hAnsi="SimSun" w:eastAsia="SimSun" w:cs="SimSun"/>
          <w:sz w:val="24"/>
          <w:szCs w:val="24"/>
          <w:spacing w:val="-8"/>
        </w:rPr>
        <w:t>目标——方法——过程</w:t>
      </w:r>
      <w:r>
        <w:rPr>
          <w:rFonts w:ascii="SimSun" w:hAnsi="SimSun" w:eastAsia="SimSun" w:cs="SimSun"/>
          <w:sz w:val="24"/>
          <w:szCs w:val="24"/>
        </w:rPr>
        <w:t xml:space="preserve"> </w:t>
      </w:r>
      <w:r>
        <w:rPr>
          <w:rFonts w:ascii="SimSun" w:hAnsi="SimSun" w:eastAsia="SimSun" w:cs="SimSun"/>
          <w:sz w:val="24"/>
          <w:szCs w:val="24"/>
          <w:spacing w:val="-6"/>
        </w:rPr>
        <w:t>——结果的顺序执行。</w:t>
      </w:r>
    </w:p>
    <w:p>
      <w:pPr>
        <w:pStyle w:val="BodyText"/>
        <w:spacing w:line="332" w:lineRule="auto"/>
        <w:rPr/>
      </w:pPr>
      <w:r/>
    </w:p>
    <w:p>
      <w:pPr>
        <w:pStyle w:val="BodyText"/>
        <w:spacing w:line="333" w:lineRule="auto"/>
        <w:rPr/>
      </w:pPr>
      <w:r/>
    </w:p>
    <w:p>
      <w:pPr>
        <w:ind w:left="742"/>
        <w:spacing w:before="97"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ind w:left="27" w:firstLine="454"/>
        <w:spacing w:before="78" w:line="347" w:lineRule="auto"/>
        <w:rPr>
          <w:rFonts w:ascii="SimSun" w:hAnsi="SimSun" w:eastAsia="SimSun" w:cs="SimSun"/>
          <w:sz w:val="24"/>
          <w:szCs w:val="24"/>
        </w:rPr>
      </w:pPr>
      <w:r>
        <w:rPr>
          <w:rFonts w:ascii="SimSun" w:hAnsi="SimSun" w:eastAsia="SimSun" w:cs="SimSun"/>
          <w:sz w:val="24"/>
          <w:szCs w:val="24"/>
          <w:spacing w:val="-7"/>
        </w:rPr>
        <w:t>设计表现计课程是必修内容，共36学时，2学分；拓展模块是任意选修内容，共</w:t>
      </w:r>
      <w:r>
        <w:rPr>
          <w:rFonts w:ascii="SimSun" w:hAnsi="SimSun" w:eastAsia="SimSun" w:cs="SimSun"/>
          <w:sz w:val="24"/>
          <w:szCs w:val="24"/>
          <w:spacing w:val="2"/>
        </w:rPr>
        <w:t xml:space="preserve"> </w:t>
      </w:r>
      <w:r>
        <w:rPr>
          <w:rFonts w:ascii="SimSun" w:hAnsi="SimSun" w:eastAsia="SimSun" w:cs="SimSun"/>
          <w:sz w:val="24"/>
          <w:szCs w:val="24"/>
          <w:spacing w:val="-7"/>
        </w:rPr>
        <w:t>18学时，1学分。</w:t>
      </w:r>
    </w:p>
    <w:p>
      <w:pPr>
        <w:spacing w:before="194"/>
        <w:rPr/>
      </w:pPr>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74"/>
        <w:gridCol w:w="4166"/>
        <w:gridCol w:w="1130"/>
        <w:gridCol w:w="1994"/>
      </w:tblGrid>
      <w:tr>
        <w:trPr>
          <w:trHeight w:val="463" w:hRule="atLeast"/>
        </w:trPr>
        <w:tc>
          <w:tcPr>
            <w:tcW w:w="1174" w:type="dxa"/>
            <w:vAlign w:val="top"/>
          </w:tcPr>
          <w:p>
            <w:pPr>
              <w:pStyle w:val="TableText"/>
              <w:ind w:left="388"/>
              <w:spacing w:before="58" w:line="228" w:lineRule="auto"/>
              <w:rPr/>
            </w:pPr>
            <w:r>
              <w:rPr>
                <w:b/>
                <w:bCs/>
              </w:rPr>
              <w:t>模块</w:t>
            </w:r>
          </w:p>
        </w:tc>
        <w:tc>
          <w:tcPr>
            <w:tcW w:w="4166" w:type="dxa"/>
            <w:vAlign w:val="top"/>
          </w:tcPr>
          <w:p>
            <w:pPr>
              <w:pStyle w:val="TableText"/>
              <w:ind w:left="1902"/>
              <w:spacing w:before="58" w:line="228" w:lineRule="auto"/>
              <w:rPr/>
            </w:pPr>
            <w:r>
              <w:rPr>
                <w:b/>
                <w:bCs/>
                <w:spacing w:val="-9"/>
              </w:rPr>
              <w:t>内容</w:t>
            </w:r>
          </w:p>
        </w:tc>
        <w:tc>
          <w:tcPr>
            <w:tcW w:w="1130" w:type="dxa"/>
            <w:vAlign w:val="top"/>
          </w:tcPr>
          <w:p>
            <w:pPr>
              <w:pStyle w:val="TableText"/>
              <w:ind w:left="376"/>
              <w:spacing w:before="58" w:line="229" w:lineRule="auto"/>
              <w:rPr/>
            </w:pPr>
            <w:r>
              <w:rPr>
                <w:b/>
                <w:bCs/>
                <w:spacing w:val="-4"/>
              </w:rPr>
              <w:t>学时</w:t>
            </w:r>
          </w:p>
        </w:tc>
        <w:tc>
          <w:tcPr>
            <w:tcW w:w="1994" w:type="dxa"/>
            <w:vAlign w:val="top"/>
          </w:tcPr>
          <w:p>
            <w:pPr>
              <w:pStyle w:val="TableText"/>
              <w:ind w:left="605"/>
              <w:spacing w:before="58" w:line="229" w:lineRule="auto"/>
              <w:rPr/>
            </w:pPr>
            <w:r>
              <w:rPr>
                <w:b/>
                <w:bCs/>
                <w:spacing w:val="-3"/>
              </w:rPr>
              <w:t>学时小计</w:t>
            </w:r>
          </w:p>
        </w:tc>
      </w:tr>
      <w:tr>
        <w:trPr>
          <w:trHeight w:val="821" w:hRule="atLeast"/>
        </w:trPr>
        <w:tc>
          <w:tcPr>
            <w:tcW w:w="1174"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11"/>
              <w:spacing w:before="65" w:line="228" w:lineRule="auto"/>
              <w:rPr/>
            </w:pPr>
            <w:r>
              <w:rPr>
                <w:b/>
                <w:bCs/>
                <w:spacing w:val="-2"/>
              </w:rPr>
              <w:t>基础模块</w:t>
            </w:r>
          </w:p>
        </w:tc>
        <w:tc>
          <w:tcPr>
            <w:tcW w:w="4166" w:type="dxa"/>
            <w:vAlign w:val="top"/>
          </w:tcPr>
          <w:p>
            <w:pPr>
              <w:pStyle w:val="TableText"/>
              <w:ind w:left="1353"/>
              <w:spacing w:before="31" w:line="228" w:lineRule="auto"/>
              <w:rPr/>
            </w:pPr>
            <w:r>
              <w:rPr>
                <w:spacing w:val="8"/>
              </w:rPr>
              <w:t>手绘效果图概述</w:t>
            </w:r>
          </w:p>
        </w:tc>
        <w:tc>
          <w:tcPr>
            <w:tcW w:w="1130" w:type="dxa"/>
            <w:vAlign w:val="top"/>
          </w:tcPr>
          <w:p>
            <w:pPr>
              <w:pStyle w:val="TableText"/>
              <w:ind w:left="519"/>
              <w:spacing w:before="269" w:line="189" w:lineRule="auto"/>
              <w:rPr/>
            </w:pPr>
            <w:r>
              <w:rPr/>
              <w:t>9</w:t>
            </w:r>
          </w:p>
        </w:tc>
        <w:tc>
          <w:tcPr>
            <w:tcW w:w="1994" w:type="dxa"/>
            <w:vAlign w:val="top"/>
          </w:tcPr>
          <w:p>
            <w:pPr>
              <w:pStyle w:val="TableText"/>
              <w:ind w:left="949"/>
              <w:spacing w:before="269" w:line="189" w:lineRule="auto"/>
              <w:rPr/>
            </w:pPr>
            <w:r>
              <w:rPr/>
              <w:t>9</w:t>
            </w:r>
          </w:p>
        </w:tc>
      </w:tr>
      <w:tr>
        <w:trPr>
          <w:trHeight w:val="821" w:hRule="atLeast"/>
        </w:trPr>
        <w:tc>
          <w:tcPr>
            <w:tcW w:w="1174" w:type="dxa"/>
            <w:vAlign w:val="top"/>
            <w:vMerge w:val="continue"/>
            <w:tcBorders>
              <w:top w:val="nil"/>
              <w:bottom w:val="nil"/>
            </w:tcBorders>
          </w:tcPr>
          <w:p>
            <w:pPr>
              <w:rPr>
                <w:rFonts w:ascii="Arial"/>
                <w:sz w:val="21"/>
              </w:rPr>
            </w:pPr>
            <w:r/>
          </w:p>
        </w:tc>
        <w:tc>
          <w:tcPr>
            <w:tcW w:w="4166" w:type="dxa"/>
            <w:vAlign w:val="top"/>
          </w:tcPr>
          <w:p>
            <w:pPr>
              <w:pStyle w:val="TableText"/>
              <w:ind w:left="1564"/>
              <w:spacing w:before="34" w:line="228" w:lineRule="auto"/>
              <w:rPr/>
            </w:pPr>
            <w:r>
              <w:rPr>
                <w:spacing w:val="8"/>
              </w:rPr>
              <w:t>单体器具的速写</w:t>
            </w:r>
          </w:p>
        </w:tc>
        <w:tc>
          <w:tcPr>
            <w:tcW w:w="1130" w:type="dxa"/>
            <w:vAlign w:val="top"/>
          </w:tcPr>
          <w:p>
            <w:pPr>
              <w:pStyle w:val="TableText"/>
              <w:ind w:left="519"/>
              <w:spacing w:before="271" w:line="189" w:lineRule="auto"/>
              <w:rPr/>
            </w:pPr>
            <w:r>
              <w:rPr/>
              <w:t>9</w:t>
            </w:r>
          </w:p>
        </w:tc>
        <w:tc>
          <w:tcPr>
            <w:tcW w:w="1994" w:type="dxa"/>
            <w:vAlign w:val="top"/>
          </w:tcPr>
          <w:p>
            <w:pPr>
              <w:pStyle w:val="TableText"/>
              <w:ind w:left="949"/>
              <w:spacing w:before="271" w:line="189" w:lineRule="auto"/>
              <w:rPr/>
            </w:pPr>
            <w:r>
              <w:rPr/>
              <w:t>9</w:t>
            </w:r>
          </w:p>
        </w:tc>
      </w:tr>
      <w:tr>
        <w:trPr>
          <w:trHeight w:val="821" w:hRule="atLeast"/>
        </w:trPr>
        <w:tc>
          <w:tcPr>
            <w:tcW w:w="1174" w:type="dxa"/>
            <w:vAlign w:val="top"/>
            <w:vMerge w:val="continue"/>
            <w:tcBorders>
              <w:top w:val="nil"/>
            </w:tcBorders>
          </w:tcPr>
          <w:p>
            <w:pPr>
              <w:rPr>
                <w:rFonts w:ascii="Arial"/>
                <w:sz w:val="21"/>
              </w:rPr>
            </w:pPr>
            <w:r/>
          </w:p>
        </w:tc>
        <w:tc>
          <w:tcPr>
            <w:tcW w:w="4166" w:type="dxa"/>
            <w:vAlign w:val="top"/>
          </w:tcPr>
          <w:p>
            <w:pPr>
              <w:pStyle w:val="TableText"/>
              <w:ind w:left="831"/>
              <w:spacing w:before="33" w:line="227" w:lineRule="auto"/>
              <w:rPr/>
            </w:pPr>
            <w:r>
              <w:rPr>
                <w:spacing w:val="8"/>
              </w:rPr>
              <w:t>不同材质的表现方法着色综</w:t>
            </w:r>
          </w:p>
        </w:tc>
        <w:tc>
          <w:tcPr>
            <w:tcW w:w="1130" w:type="dxa"/>
            <w:vAlign w:val="top"/>
          </w:tcPr>
          <w:p>
            <w:pPr>
              <w:pStyle w:val="TableText"/>
              <w:ind w:left="519"/>
              <w:spacing w:before="270" w:line="189" w:lineRule="auto"/>
              <w:rPr/>
            </w:pPr>
            <w:r>
              <w:rPr/>
              <w:t>9</w:t>
            </w:r>
          </w:p>
        </w:tc>
        <w:tc>
          <w:tcPr>
            <w:tcW w:w="1994" w:type="dxa"/>
            <w:vAlign w:val="top"/>
          </w:tcPr>
          <w:p>
            <w:pPr>
              <w:pStyle w:val="TableText"/>
              <w:ind w:left="949"/>
              <w:spacing w:before="270" w:line="189" w:lineRule="auto"/>
              <w:rPr/>
            </w:pPr>
            <w:r>
              <w:rPr/>
              <w:t>9</w:t>
            </w:r>
          </w:p>
        </w:tc>
      </w:tr>
      <w:tr>
        <w:trPr>
          <w:trHeight w:val="1234" w:hRule="atLeast"/>
        </w:trPr>
        <w:tc>
          <w:tcPr>
            <w:tcW w:w="1174" w:type="dxa"/>
            <w:vAlign w:val="top"/>
          </w:tcPr>
          <w:p>
            <w:pPr>
              <w:spacing w:line="376" w:lineRule="auto"/>
              <w:rPr>
                <w:rFonts w:ascii="Arial"/>
                <w:sz w:val="21"/>
              </w:rPr>
            </w:pPr>
            <w:r/>
          </w:p>
          <w:p>
            <w:pPr>
              <w:pStyle w:val="TableText"/>
              <w:ind w:left="192"/>
              <w:spacing w:before="65" w:line="228" w:lineRule="auto"/>
              <w:rPr/>
            </w:pPr>
            <w:r>
              <w:rPr>
                <w:b/>
                <w:bCs/>
                <w:spacing w:val="-2"/>
              </w:rPr>
              <w:t>拓展模块</w:t>
            </w:r>
          </w:p>
        </w:tc>
        <w:tc>
          <w:tcPr>
            <w:tcW w:w="4166" w:type="dxa"/>
            <w:vAlign w:val="top"/>
          </w:tcPr>
          <w:p>
            <w:pPr>
              <w:spacing w:line="376" w:lineRule="auto"/>
              <w:rPr>
                <w:rFonts w:ascii="Arial"/>
                <w:sz w:val="21"/>
              </w:rPr>
            </w:pPr>
            <w:r/>
          </w:p>
          <w:p>
            <w:pPr>
              <w:pStyle w:val="TableText"/>
              <w:ind w:left="218"/>
              <w:spacing w:before="65" w:line="228" w:lineRule="auto"/>
              <w:rPr/>
            </w:pPr>
            <w:r>
              <w:rPr>
                <w:spacing w:val="8"/>
              </w:rPr>
              <w:t>着色综合表现技法</w:t>
            </w:r>
          </w:p>
        </w:tc>
        <w:tc>
          <w:tcPr>
            <w:tcW w:w="1130" w:type="dxa"/>
            <w:vAlign w:val="top"/>
          </w:tcPr>
          <w:p>
            <w:pPr>
              <w:pStyle w:val="TableText"/>
              <w:ind w:left="17" w:right="165" w:firstLine="72"/>
              <w:spacing w:before="34" w:line="366" w:lineRule="auto"/>
              <w:jc w:val="both"/>
              <w:rPr/>
            </w:pPr>
            <w:r>
              <w:rPr>
                <w:spacing w:val="2"/>
              </w:rPr>
              <w:t>教学中可</w:t>
            </w:r>
            <w:r>
              <w:rPr>
                <w:spacing w:val="1"/>
              </w:rPr>
              <w:t xml:space="preserve"> </w:t>
            </w:r>
            <w:r>
              <w:rPr>
                <w:spacing w:val="7"/>
              </w:rPr>
              <w:t>根</w:t>
            </w:r>
            <w:r>
              <w:rPr>
                <w:spacing w:val="13"/>
              </w:rPr>
              <w:t xml:space="preserve"> </w:t>
            </w:r>
            <w:r>
              <w:rPr>
                <w:spacing w:val="7"/>
              </w:rPr>
              <w:t>据学生</w:t>
            </w:r>
            <w:r>
              <w:rPr/>
              <w:t xml:space="preserve"> </w:t>
            </w:r>
            <w:r>
              <w:rPr>
                <w:spacing w:val="23"/>
              </w:rPr>
              <w:t>专业能力</w:t>
            </w:r>
          </w:p>
        </w:tc>
        <w:tc>
          <w:tcPr>
            <w:tcW w:w="1994" w:type="dxa"/>
            <w:vAlign w:val="top"/>
          </w:tcPr>
          <w:p>
            <w:pPr>
              <w:spacing w:line="304" w:lineRule="auto"/>
              <w:rPr>
                <w:rFonts w:ascii="Arial"/>
                <w:sz w:val="21"/>
              </w:rPr>
            </w:pPr>
            <w:r/>
          </w:p>
          <w:p>
            <w:pPr>
              <w:spacing w:line="305" w:lineRule="auto"/>
              <w:rPr>
                <w:rFonts w:ascii="Arial"/>
                <w:sz w:val="21"/>
              </w:rPr>
            </w:pPr>
            <w:r/>
          </w:p>
          <w:p>
            <w:pPr>
              <w:pStyle w:val="TableText"/>
              <w:ind w:left="952"/>
              <w:spacing w:before="65" w:line="189" w:lineRule="auto"/>
              <w:rPr/>
            </w:pPr>
            <w:r>
              <w:rPr/>
              <w:t>9</w:t>
            </w:r>
          </w:p>
        </w:tc>
      </w:tr>
    </w:tbl>
    <w:p>
      <w:pPr>
        <w:pStyle w:val="BodyText"/>
        <w:rPr/>
      </w:pPr>
      <w:r/>
    </w:p>
    <w:p>
      <w:pPr>
        <w:sectPr>
          <w:footerReference w:type="default" r:id="rId125"/>
          <w:pgSz w:w="11910" w:h="16840"/>
          <w:pgMar w:top="1431" w:right="1722" w:bottom="1363" w:left="1675" w:header="0" w:footer="1198" w:gutter="0"/>
        </w:sectPr>
        <w:rPr/>
      </w:pPr>
    </w:p>
    <w:p>
      <w:pPr>
        <w:ind w:left="49"/>
        <w:spacing w:before="73"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7"/>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508"/>
        <w:spacing w:before="78" w:line="221" w:lineRule="auto"/>
        <w:outlineLvl w:val="1"/>
        <w:rPr>
          <w:rFonts w:ascii="SimHei" w:hAnsi="SimHei" w:eastAsia="SimHei" w:cs="SimHei"/>
          <w:sz w:val="24"/>
          <w:szCs w:val="24"/>
        </w:rPr>
      </w:pPr>
      <w:r>
        <w:rPr>
          <w:rFonts w:ascii="SimHei" w:hAnsi="SimHei" w:eastAsia="SimHei" w:cs="SimHei"/>
          <w:sz w:val="24"/>
          <w:szCs w:val="24"/>
          <w:b/>
          <w:bCs/>
          <w:spacing w:val="-8"/>
        </w:rPr>
        <w:t>1.</w:t>
      </w:r>
      <w:r>
        <w:rPr>
          <w:rFonts w:ascii="SimHei" w:hAnsi="SimHei" w:eastAsia="SimHei" w:cs="SimHei"/>
          <w:sz w:val="24"/>
          <w:szCs w:val="24"/>
          <w:spacing w:val="-8"/>
        </w:rPr>
        <w:t xml:space="preserve"> </w:t>
      </w:r>
      <w:r>
        <w:rPr>
          <w:rFonts w:ascii="SimHei" w:hAnsi="SimHei" w:eastAsia="SimHei" w:cs="SimHei"/>
          <w:sz w:val="24"/>
          <w:szCs w:val="24"/>
          <w:b/>
          <w:bCs/>
          <w:spacing w:val="-8"/>
        </w:rPr>
        <w:t>手绘效果图</w:t>
      </w:r>
    </w:p>
    <w:p>
      <w:pPr>
        <w:ind w:left="485"/>
        <w:spacing w:before="1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98"/>
        <w:spacing w:before="183" w:line="220" w:lineRule="auto"/>
        <w:rPr>
          <w:rFonts w:ascii="SimSun" w:hAnsi="SimSun" w:eastAsia="SimSun" w:cs="SimSun"/>
          <w:sz w:val="24"/>
          <w:szCs w:val="24"/>
        </w:rPr>
      </w:pPr>
      <w:r>
        <w:rPr>
          <w:rFonts w:ascii="SimSun" w:hAnsi="SimSun" w:eastAsia="SimSun" w:cs="SimSun"/>
          <w:sz w:val="24"/>
          <w:szCs w:val="24"/>
          <w:spacing w:val="-9"/>
        </w:rPr>
        <w:t>（1）能够正确选择和运用绘图工具</w:t>
      </w:r>
    </w:p>
    <w:p>
      <w:pPr>
        <w:ind w:left="498"/>
        <w:spacing w:before="179" w:line="219" w:lineRule="auto"/>
        <w:rPr>
          <w:rFonts w:ascii="SimSun" w:hAnsi="SimSun" w:eastAsia="SimSun" w:cs="SimSun"/>
          <w:sz w:val="24"/>
          <w:szCs w:val="24"/>
        </w:rPr>
      </w:pPr>
      <w:r>
        <w:rPr>
          <w:rFonts w:ascii="SimSun" w:hAnsi="SimSun" w:eastAsia="SimSun" w:cs="SimSun"/>
          <w:sz w:val="24"/>
          <w:szCs w:val="24"/>
          <w:spacing w:val="-8"/>
        </w:rPr>
        <w:t>（2）按照绘图原则进行临摹练习</w:t>
      </w:r>
    </w:p>
    <w:p>
      <w:pPr>
        <w:ind w:left="485"/>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1" w:right="128" w:firstLine="455"/>
        <w:spacing w:before="180" w:line="347" w:lineRule="auto"/>
        <w:rPr>
          <w:rFonts w:ascii="SimSun" w:hAnsi="SimSun" w:eastAsia="SimSun" w:cs="SimSun"/>
          <w:sz w:val="24"/>
          <w:szCs w:val="24"/>
        </w:rPr>
      </w:pPr>
      <w:r>
        <w:rPr>
          <w:rFonts w:ascii="SimSun" w:hAnsi="SimSun" w:eastAsia="SimSun" w:cs="SimSun"/>
          <w:sz w:val="24"/>
          <w:szCs w:val="24"/>
          <w:spacing w:val="-11"/>
        </w:rPr>
        <w:t>绘图工具、材料和使用方法；绘图的一般步骤。掌握设计思维表达中速写和构</w:t>
      </w:r>
      <w:r>
        <w:rPr>
          <w:rFonts w:ascii="SimSun" w:hAnsi="SimSun" w:eastAsia="SimSun" w:cs="SimSun"/>
          <w:sz w:val="24"/>
          <w:szCs w:val="24"/>
        </w:rPr>
        <w:t xml:space="preserve"> </w:t>
      </w:r>
      <w:r>
        <w:rPr>
          <w:rFonts w:ascii="SimSun" w:hAnsi="SimSun" w:eastAsia="SimSun" w:cs="SimSun"/>
          <w:sz w:val="24"/>
          <w:szCs w:val="24"/>
          <w:spacing w:val="-9"/>
        </w:rPr>
        <w:t>思草图的重要性。</w:t>
      </w:r>
    </w:p>
    <w:p>
      <w:pPr>
        <w:pStyle w:val="BodyText"/>
        <w:spacing w:line="419" w:lineRule="auto"/>
        <w:rPr/>
      </w:pPr>
      <w:r/>
    </w:p>
    <w:p>
      <w:pPr>
        <w:ind w:left="508"/>
        <w:spacing w:before="78" w:line="223" w:lineRule="auto"/>
        <w:outlineLvl w:val="1"/>
        <w:rPr>
          <w:rFonts w:ascii="SimHei" w:hAnsi="SimHei" w:eastAsia="SimHei" w:cs="SimHei"/>
          <w:sz w:val="24"/>
          <w:szCs w:val="24"/>
        </w:rPr>
      </w:pPr>
      <w:r>
        <w:rPr>
          <w:rFonts w:ascii="SimHei" w:hAnsi="SimHei" w:eastAsia="SimHei" w:cs="SimHei"/>
          <w:sz w:val="24"/>
          <w:szCs w:val="24"/>
          <w:b/>
          <w:bCs/>
        </w:rPr>
        <w:t>2.单体器具的速写</w:t>
      </w:r>
    </w:p>
    <w:p>
      <w:pPr>
        <w:ind w:left="478"/>
        <w:spacing w:before="174"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498"/>
        <w:spacing w:before="178" w:line="219" w:lineRule="auto"/>
        <w:rPr>
          <w:rFonts w:ascii="SimSun" w:hAnsi="SimSun" w:eastAsia="SimSun" w:cs="SimSun"/>
          <w:sz w:val="24"/>
          <w:szCs w:val="24"/>
        </w:rPr>
      </w:pPr>
      <w:r>
        <w:rPr>
          <w:rFonts w:ascii="SimSun" w:hAnsi="SimSun" w:eastAsia="SimSun" w:cs="SimSun"/>
          <w:sz w:val="24"/>
          <w:szCs w:val="24"/>
          <w:spacing w:val="-8"/>
        </w:rPr>
        <w:t>（1）能够按照不同材质器具的表现要领</w:t>
      </w:r>
    </w:p>
    <w:p>
      <w:pPr>
        <w:ind w:left="498"/>
        <w:spacing w:before="184" w:line="219" w:lineRule="auto"/>
        <w:rPr>
          <w:rFonts w:ascii="SimSun" w:hAnsi="SimSun" w:eastAsia="SimSun" w:cs="SimSun"/>
          <w:sz w:val="24"/>
          <w:szCs w:val="24"/>
        </w:rPr>
      </w:pPr>
      <w:r>
        <w:rPr>
          <w:rFonts w:ascii="SimSun" w:hAnsi="SimSun" w:eastAsia="SimSun" w:cs="SimSun"/>
          <w:sz w:val="24"/>
          <w:szCs w:val="24"/>
          <w:spacing w:val="-9"/>
        </w:rPr>
        <w:t>（2）完成单体陈列的速写表现</w:t>
      </w:r>
    </w:p>
    <w:p>
      <w:pPr>
        <w:ind w:left="453"/>
        <w:spacing w:before="182"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497"/>
        <w:spacing w:before="180" w:line="219" w:lineRule="auto"/>
        <w:rPr>
          <w:rFonts w:ascii="SimSun" w:hAnsi="SimSun" w:eastAsia="SimSun" w:cs="SimSun"/>
          <w:sz w:val="24"/>
          <w:szCs w:val="24"/>
        </w:rPr>
      </w:pPr>
      <w:r>
        <w:rPr>
          <w:rFonts w:ascii="SimSun" w:hAnsi="SimSun" w:eastAsia="SimSun" w:cs="SimSun"/>
          <w:sz w:val="24"/>
          <w:szCs w:val="24"/>
          <w:spacing w:val="-8"/>
        </w:rPr>
        <w:t>不同材质器具的画法要领；透视关系；线条的表现力。</w:t>
      </w:r>
    </w:p>
    <w:p>
      <w:pPr>
        <w:pStyle w:val="BodyText"/>
        <w:spacing w:line="284" w:lineRule="auto"/>
        <w:rPr/>
      </w:pPr>
      <w:r/>
    </w:p>
    <w:p>
      <w:pPr>
        <w:pStyle w:val="BodyText"/>
        <w:spacing w:line="285" w:lineRule="auto"/>
        <w:rPr/>
      </w:pPr>
      <w:r/>
    </w:p>
    <w:p>
      <w:pPr>
        <w:ind w:left="472"/>
        <w:spacing w:before="78" w:line="222" w:lineRule="auto"/>
        <w:outlineLvl w:val="1"/>
        <w:rPr>
          <w:rFonts w:ascii="SimHei" w:hAnsi="SimHei" w:eastAsia="SimHei" w:cs="SimHei"/>
          <w:sz w:val="24"/>
          <w:szCs w:val="24"/>
        </w:rPr>
      </w:pPr>
      <w:r>
        <w:rPr>
          <w:rFonts w:ascii="SimHei" w:hAnsi="SimHei" w:eastAsia="SimHei" w:cs="SimHei"/>
          <w:sz w:val="24"/>
          <w:szCs w:val="24"/>
          <w:b/>
          <w:bCs/>
          <w:spacing w:val="-14"/>
        </w:rPr>
        <w:t>3.材质表现训练</w:t>
      </w:r>
    </w:p>
    <w:p>
      <w:pPr>
        <w:ind w:left="468"/>
        <w:spacing w:before="178" w:line="219" w:lineRule="auto"/>
        <w:rPr>
          <w:rFonts w:ascii="SimSun" w:hAnsi="SimSun" w:eastAsia="SimSun" w:cs="SimSun"/>
          <w:sz w:val="24"/>
          <w:szCs w:val="24"/>
        </w:rPr>
      </w:pPr>
      <w:r>
        <w:rPr>
          <w:rFonts w:ascii="SimSun" w:hAnsi="SimSun" w:eastAsia="SimSun" w:cs="SimSun"/>
          <w:sz w:val="24"/>
          <w:szCs w:val="24"/>
          <w:b/>
          <w:bCs/>
          <w:spacing w:val="-12"/>
        </w:rPr>
        <w:t>【内容要求】</w:t>
      </w:r>
    </w:p>
    <w:p>
      <w:pPr>
        <w:ind w:left="502"/>
        <w:spacing w:before="183" w:line="219" w:lineRule="auto"/>
        <w:rPr>
          <w:rFonts w:ascii="SimSun" w:hAnsi="SimSun" w:eastAsia="SimSun" w:cs="SimSun"/>
          <w:sz w:val="24"/>
          <w:szCs w:val="24"/>
        </w:rPr>
      </w:pPr>
      <w:r>
        <w:rPr>
          <w:rFonts w:ascii="SimSun" w:hAnsi="SimSun" w:eastAsia="SimSun" w:cs="SimSun"/>
          <w:sz w:val="24"/>
          <w:szCs w:val="24"/>
          <w:spacing w:val="-7"/>
        </w:rPr>
        <w:t>（1）能够掌握单体速写中不同材质语言不同工具的表达</w:t>
      </w:r>
    </w:p>
    <w:p>
      <w:pPr>
        <w:ind w:left="502"/>
        <w:spacing w:before="281" w:line="219" w:lineRule="auto"/>
        <w:rPr>
          <w:rFonts w:ascii="SimSun" w:hAnsi="SimSun" w:eastAsia="SimSun" w:cs="SimSun"/>
          <w:sz w:val="24"/>
          <w:szCs w:val="24"/>
        </w:rPr>
      </w:pPr>
      <w:r>
        <w:rPr>
          <w:rFonts w:ascii="SimSun" w:hAnsi="SimSun" w:eastAsia="SimSun" w:cs="SimSun"/>
          <w:sz w:val="24"/>
          <w:szCs w:val="24"/>
          <w:spacing w:val="-7"/>
        </w:rPr>
        <w:t>（2）室内陈设品的具体表现形式能描述单元形的概念</w:t>
      </w:r>
    </w:p>
    <w:p>
      <w:pPr>
        <w:ind w:left="485"/>
        <w:spacing w:before="285" w:line="219" w:lineRule="auto"/>
        <w:rPr>
          <w:rFonts w:ascii="SimSun" w:hAnsi="SimSun" w:eastAsia="SimSun" w:cs="SimSun"/>
          <w:sz w:val="24"/>
          <w:szCs w:val="24"/>
        </w:rPr>
      </w:pPr>
      <w:r>
        <w:rPr>
          <w:rFonts w:ascii="SimSun" w:hAnsi="SimSun" w:eastAsia="SimSun" w:cs="SimSun"/>
          <w:sz w:val="24"/>
          <w:szCs w:val="24"/>
          <w:b/>
          <w:bCs/>
          <w:spacing w:val="-7"/>
        </w:rPr>
        <w:t>【教学提示】</w:t>
      </w:r>
    </w:p>
    <w:p>
      <w:pPr>
        <w:spacing w:before="181" w:line="219" w:lineRule="auto"/>
        <w:jc w:val="right"/>
        <w:rPr>
          <w:rFonts w:ascii="SimSun" w:hAnsi="SimSun" w:eastAsia="SimSun" w:cs="SimSun"/>
          <w:sz w:val="24"/>
          <w:szCs w:val="24"/>
        </w:rPr>
      </w:pPr>
      <w:r>
        <w:rPr>
          <w:rFonts w:ascii="SimSun" w:hAnsi="SimSun" w:eastAsia="SimSun" w:cs="SimSun"/>
          <w:sz w:val="24"/>
          <w:szCs w:val="24"/>
          <w:spacing w:val="-7"/>
        </w:rPr>
        <w:t>速写在设计中的作用；钢笔速写练习的方法；速写的</w:t>
      </w:r>
      <w:r>
        <w:rPr>
          <w:rFonts w:ascii="SimSun" w:hAnsi="SimSun" w:eastAsia="SimSun" w:cs="SimSun"/>
          <w:sz w:val="24"/>
          <w:szCs w:val="24"/>
          <w:spacing w:val="-8"/>
        </w:rPr>
        <w:t>线描手法和线条的特性。</w:t>
      </w:r>
    </w:p>
    <w:p>
      <w:pPr>
        <w:spacing w:line="219" w:lineRule="auto"/>
        <w:sectPr>
          <w:footerReference w:type="default" r:id="rId126"/>
          <w:pgSz w:w="11906" w:h="16839"/>
          <w:pgMar w:top="1418" w:right="1716" w:bottom="1354" w:left="1785" w:header="0" w:footer="1188" w:gutter="0"/>
        </w:sectPr>
        <w:rPr>
          <w:rFonts w:ascii="SimSun" w:hAnsi="SimSun" w:eastAsia="SimSun" w:cs="SimSun"/>
          <w:sz w:val="24"/>
          <w:szCs w:val="24"/>
        </w:rPr>
      </w:pPr>
    </w:p>
    <w:p>
      <w:pPr>
        <w:ind w:left="557"/>
        <w:spacing w:before="61" w:line="223" w:lineRule="auto"/>
        <w:rPr>
          <w:rFonts w:ascii="FangSong" w:hAnsi="FangSong" w:eastAsia="FangSong" w:cs="FangSong"/>
          <w:sz w:val="30"/>
          <w:szCs w:val="30"/>
        </w:rPr>
      </w:pPr>
      <w:r>
        <w:rPr>
          <w:rFonts w:ascii="FangSong" w:hAnsi="FangSong" w:eastAsia="FangSong" w:cs="FangSong"/>
          <w:sz w:val="30"/>
          <w:szCs w:val="30"/>
          <w:b/>
          <w:bCs/>
          <w:spacing w:val="19"/>
        </w:rPr>
        <w:t>(二)拓展模块</w:t>
      </w:r>
    </w:p>
    <w:p>
      <w:pPr>
        <w:pStyle w:val="BodyText"/>
        <w:spacing w:line="283" w:lineRule="auto"/>
        <w:rPr/>
      </w:pPr>
      <w:r/>
    </w:p>
    <w:p>
      <w:pPr>
        <w:pStyle w:val="BodyText"/>
        <w:spacing w:line="283" w:lineRule="auto"/>
        <w:rPr/>
      </w:pPr>
      <w:r/>
    </w:p>
    <w:p>
      <w:pPr>
        <w:pStyle w:val="BodyText"/>
        <w:spacing w:line="284" w:lineRule="auto"/>
        <w:rPr/>
      </w:pPr>
      <w:r/>
    </w:p>
    <w:p>
      <w:pPr>
        <w:ind w:left="504"/>
        <w:spacing w:before="78" w:line="222" w:lineRule="auto"/>
        <w:outlineLvl w:val="1"/>
        <w:rPr>
          <w:rFonts w:ascii="SimHei" w:hAnsi="SimHei" w:eastAsia="SimHei" w:cs="SimHei"/>
          <w:sz w:val="24"/>
          <w:szCs w:val="24"/>
        </w:rPr>
      </w:pPr>
      <w:r>
        <w:rPr>
          <w:rFonts w:ascii="SimHei" w:hAnsi="SimHei" w:eastAsia="SimHei" w:cs="SimHei"/>
          <w:sz w:val="24"/>
          <w:szCs w:val="24"/>
          <w:b/>
          <w:bCs/>
          <w:spacing w:val="-3"/>
        </w:rPr>
        <w:t>着色综合表现技法</w:t>
      </w:r>
    </w:p>
    <w:p>
      <w:pPr>
        <w:ind w:left="477"/>
        <w:spacing w:before="180" w:line="219" w:lineRule="auto"/>
        <w:rPr>
          <w:rFonts w:ascii="SimSun" w:hAnsi="SimSun" w:eastAsia="SimSun" w:cs="SimSun"/>
          <w:sz w:val="24"/>
          <w:szCs w:val="24"/>
        </w:rPr>
      </w:pPr>
      <w:r>
        <w:rPr>
          <w:rFonts w:ascii="SimSun" w:hAnsi="SimSun" w:eastAsia="SimSun" w:cs="SimSun"/>
          <w:sz w:val="24"/>
          <w:szCs w:val="24"/>
          <w:b/>
          <w:bCs/>
        </w:rPr>
        <w:t>【内容要求】</w:t>
      </w:r>
    </w:p>
    <w:p>
      <w:pPr>
        <w:ind w:left="26" w:right="52" w:firstLine="474"/>
        <w:spacing w:before="180" w:line="347" w:lineRule="auto"/>
        <w:rPr>
          <w:rFonts w:ascii="SimSun" w:hAnsi="SimSun" w:eastAsia="SimSun" w:cs="SimSun"/>
          <w:sz w:val="24"/>
          <w:szCs w:val="24"/>
        </w:rPr>
      </w:pPr>
      <w:r>
        <w:rPr>
          <w:rFonts w:ascii="SimSun" w:hAnsi="SimSun" w:eastAsia="SimSun" w:cs="SimSun"/>
          <w:sz w:val="24"/>
          <w:szCs w:val="24"/>
          <w:spacing w:val="-4"/>
        </w:rPr>
        <w:t>能够按照水彩、水粉、马克笔、色铅的表现规律，完成</w:t>
      </w:r>
      <w:r>
        <w:rPr>
          <w:rFonts w:ascii="SimSun" w:hAnsi="SimSun" w:eastAsia="SimSun" w:cs="SimSun"/>
          <w:sz w:val="24"/>
          <w:szCs w:val="24"/>
          <w:spacing w:val="-5"/>
        </w:rPr>
        <w:t>透视效果图的综合着</w:t>
      </w:r>
      <w:r>
        <w:rPr>
          <w:rFonts w:ascii="SimSun" w:hAnsi="SimSun" w:eastAsia="SimSun" w:cs="SimSun"/>
          <w:sz w:val="24"/>
          <w:szCs w:val="24"/>
        </w:rPr>
        <w:t xml:space="preserve"> </w:t>
      </w:r>
      <w:r>
        <w:rPr>
          <w:rFonts w:ascii="SimSun" w:hAnsi="SimSun" w:eastAsia="SimSun" w:cs="SimSun"/>
          <w:sz w:val="24"/>
          <w:szCs w:val="24"/>
          <w:spacing w:val="-7"/>
        </w:rPr>
        <w:t>色表现。</w:t>
      </w:r>
    </w:p>
    <w:p>
      <w:pPr>
        <w:ind w:left="485"/>
        <w:spacing w:before="3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4" w:firstLine="465"/>
        <w:spacing w:before="180" w:line="353" w:lineRule="auto"/>
        <w:jc w:val="both"/>
        <w:rPr>
          <w:rFonts w:ascii="SimSun" w:hAnsi="SimSun" w:eastAsia="SimSun" w:cs="SimSun"/>
          <w:sz w:val="24"/>
          <w:szCs w:val="24"/>
        </w:rPr>
      </w:pPr>
      <w:r>
        <w:rPr>
          <w:rFonts w:ascii="SimSun" w:hAnsi="SimSun" w:eastAsia="SimSun" w:cs="SimSun"/>
          <w:sz w:val="24"/>
          <w:szCs w:val="24"/>
          <w:spacing w:val="-9"/>
        </w:rPr>
        <w:t>水彩、水粉、马克笔、彩铅的一般表现规律表现技</w:t>
      </w:r>
      <w:r>
        <w:rPr>
          <w:rFonts w:ascii="SimSun" w:hAnsi="SimSun" w:eastAsia="SimSun" w:cs="SimSun"/>
          <w:sz w:val="24"/>
          <w:szCs w:val="24"/>
          <w:spacing w:val="-10"/>
        </w:rPr>
        <w:t>法的上色表现方法和步骤。</w:t>
      </w:r>
      <w:r>
        <w:rPr>
          <w:rFonts w:ascii="SimSun" w:hAnsi="SimSun" w:eastAsia="SimSun" w:cs="SimSun"/>
          <w:sz w:val="24"/>
          <w:szCs w:val="24"/>
        </w:rPr>
        <w:t xml:space="preserve"> </w:t>
      </w:r>
      <w:r>
        <w:rPr>
          <w:rFonts w:ascii="SimSun" w:hAnsi="SimSun" w:eastAsia="SimSun" w:cs="SimSun"/>
          <w:sz w:val="24"/>
          <w:szCs w:val="24"/>
          <w:spacing w:val="-11"/>
        </w:rPr>
        <w:t>教学中，教师应选择经典案例，布置作业；学生根据设</w:t>
      </w:r>
      <w:r>
        <w:rPr>
          <w:rFonts w:ascii="SimSun" w:hAnsi="SimSun" w:eastAsia="SimSun" w:cs="SimSun"/>
          <w:sz w:val="24"/>
          <w:szCs w:val="24"/>
          <w:spacing w:val="-12"/>
        </w:rPr>
        <w:t>计作品，教师评价学生项目</w:t>
      </w:r>
      <w:r>
        <w:rPr>
          <w:rFonts w:ascii="SimSun" w:hAnsi="SimSun" w:eastAsia="SimSun" w:cs="SimSun"/>
          <w:sz w:val="24"/>
          <w:szCs w:val="24"/>
        </w:rPr>
        <w:t xml:space="preserve"> </w:t>
      </w:r>
      <w:r>
        <w:rPr>
          <w:rFonts w:ascii="SimSun" w:hAnsi="SimSun" w:eastAsia="SimSun" w:cs="SimSun"/>
          <w:sz w:val="24"/>
          <w:szCs w:val="24"/>
          <w:spacing w:val="-11"/>
        </w:rPr>
        <w:t>作品；引导学生充分着色的重要意义，并通过具有典型</w:t>
      </w:r>
      <w:r>
        <w:rPr>
          <w:rFonts w:ascii="SimSun" w:hAnsi="SimSun" w:eastAsia="SimSun" w:cs="SimSun"/>
          <w:sz w:val="24"/>
          <w:szCs w:val="24"/>
          <w:spacing w:val="-12"/>
        </w:rPr>
        <w:t>意义的项目和任务训练，提</w:t>
      </w:r>
      <w:r>
        <w:rPr>
          <w:rFonts w:ascii="SimSun" w:hAnsi="SimSun" w:eastAsia="SimSun" w:cs="SimSun"/>
          <w:sz w:val="24"/>
          <w:szCs w:val="24"/>
        </w:rPr>
        <w:t xml:space="preserve"> </w:t>
      </w:r>
      <w:r>
        <w:rPr>
          <w:rFonts w:ascii="SimSun" w:hAnsi="SimSun" w:eastAsia="SimSun" w:cs="SimSun"/>
          <w:sz w:val="24"/>
          <w:szCs w:val="24"/>
          <w:spacing w:val="-14"/>
        </w:rPr>
        <w:t>高学生基本技术能力。</w:t>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37"/>
        <w:spacing w:before="114" w:line="226" w:lineRule="auto"/>
        <w:outlineLvl w:val="0"/>
        <w:rPr>
          <w:rFonts w:ascii="SimHei" w:hAnsi="SimHei" w:eastAsia="SimHei" w:cs="SimHei"/>
          <w:sz w:val="35"/>
          <w:szCs w:val="35"/>
        </w:rPr>
      </w:pPr>
      <w:r>
        <w:rPr>
          <w:rFonts w:ascii="SimHei" w:hAnsi="SimHei" w:eastAsia="SimHei" w:cs="SimHei"/>
          <w:sz w:val="35"/>
          <w:szCs w:val="35"/>
          <w:b/>
          <w:bCs/>
          <w:spacing w:val="-29"/>
        </w:rPr>
        <w:t>五、学业质量</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408"/>
        <w:spacing w:before="98" w:line="222" w:lineRule="auto"/>
        <w:rPr>
          <w:rFonts w:ascii="FangSong" w:hAnsi="FangSong" w:eastAsia="FangSong" w:cs="FangSong"/>
          <w:sz w:val="30"/>
          <w:szCs w:val="30"/>
        </w:rPr>
      </w:pPr>
      <w:r>
        <w:rPr>
          <w:rFonts w:ascii="FangSong" w:hAnsi="FangSong" w:eastAsia="FangSong" w:cs="FangSong"/>
          <w:sz w:val="30"/>
          <w:szCs w:val="30"/>
          <w:b/>
          <w:bCs/>
          <w:spacing w:val="11"/>
        </w:rPr>
        <w:t>(一)学业</w:t>
      </w:r>
      <w:r>
        <w:rPr>
          <w:rFonts w:ascii="FangSong" w:hAnsi="FangSong" w:eastAsia="FangSong" w:cs="FangSong"/>
          <w:sz w:val="30"/>
          <w:szCs w:val="30"/>
          <w:spacing w:val="-87"/>
        </w:rPr>
        <w:t xml:space="preserve"> </w:t>
      </w:r>
      <w:r>
        <w:rPr>
          <w:rFonts w:ascii="FangSong" w:hAnsi="FangSong" w:eastAsia="FangSong" w:cs="FangSong"/>
          <w:sz w:val="30"/>
          <w:szCs w:val="30"/>
          <w:b/>
          <w:bCs/>
          <w:spacing w:val="11"/>
        </w:rPr>
        <w:t>质量内涵</w:t>
      </w:r>
    </w:p>
    <w:p>
      <w:pPr>
        <w:pStyle w:val="BodyText"/>
        <w:spacing w:line="283" w:lineRule="auto"/>
        <w:rPr/>
      </w:pPr>
      <w:r/>
    </w:p>
    <w:p>
      <w:pPr>
        <w:pStyle w:val="BodyText"/>
        <w:spacing w:line="284" w:lineRule="auto"/>
        <w:rPr/>
      </w:pPr>
      <w:r/>
    </w:p>
    <w:p>
      <w:pPr>
        <w:pStyle w:val="BodyText"/>
        <w:spacing w:line="284" w:lineRule="auto"/>
        <w:rPr/>
      </w:pPr>
      <w:r/>
    </w:p>
    <w:p>
      <w:pPr>
        <w:ind w:left="22" w:right="47" w:firstLine="495"/>
        <w:spacing w:before="78" w:line="353" w:lineRule="auto"/>
        <w:rPr>
          <w:rFonts w:ascii="SimSun" w:hAnsi="SimSun" w:eastAsia="SimSun" w:cs="SimSun"/>
          <w:sz w:val="24"/>
          <w:szCs w:val="24"/>
        </w:rPr>
      </w:pPr>
      <w:r>
        <w:rPr>
          <w:rFonts w:ascii="SimSun" w:hAnsi="SimSun" w:eastAsia="SimSun" w:cs="SimSun"/>
          <w:sz w:val="24"/>
          <w:szCs w:val="24"/>
          <w:spacing w:val="-5"/>
        </w:rPr>
        <w:t>学业质量是学生完成本课程学习后的学业成就表现。学业质量标准是以本学</w:t>
      </w:r>
      <w:r>
        <w:rPr>
          <w:rFonts w:ascii="SimSun" w:hAnsi="SimSun" w:eastAsia="SimSun" w:cs="SimSun"/>
          <w:sz w:val="24"/>
          <w:szCs w:val="24"/>
          <w:spacing w:val="12"/>
        </w:rPr>
        <w:t xml:space="preserve"> </w:t>
      </w:r>
      <w:r>
        <w:rPr>
          <w:rFonts w:ascii="SimSun" w:hAnsi="SimSun" w:eastAsia="SimSun" w:cs="SimSun"/>
          <w:sz w:val="24"/>
          <w:szCs w:val="24"/>
          <w:spacing w:val="-4"/>
        </w:rPr>
        <w:t>科核心素养及其表现水平为主要维度，结合课程内容，对学生学业成就表现的总</w:t>
      </w:r>
      <w:r>
        <w:rPr>
          <w:rFonts w:ascii="SimSun" w:hAnsi="SimSun" w:eastAsia="SimSun" w:cs="SimSun"/>
          <w:sz w:val="24"/>
          <w:szCs w:val="24"/>
        </w:rPr>
        <w:t xml:space="preserve"> </w:t>
      </w:r>
      <w:r>
        <w:rPr>
          <w:rFonts w:ascii="SimSun" w:hAnsi="SimSun" w:eastAsia="SimSun" w:cs="SimSun"/>
          <w:sz w:val="24"/>
          <w:szCs w:val="24"/>
          <w:spacing w:val="-8"/>
        </w:rPr>
        <w:t>体描述。依据不同水平学业成就表现的关键特征，学业质量标准明确将学业质量</w:t>
      </w:r>
      <w:r>
        <w:rPr>
          <w:rFonts w:ascii="SimSun" w:hAnsi="SimSun" w:eastAsia="SimSun" w:cs="SimSun"/>
          <w:sz w:val="24"/>
          <w:szCs w:val="24"/>
        </w:rPr>
        <w:t xml:space="preserve">  </w:t>
      </w:r>
      <w:r>
        <w:rPr>
          <w:rFonts w:ascii="SimSun" w:hAnsi="SimSun" w:eastAsia="SimSun" w:cs="SimSun"/>
          <w:sz w:val="24"/>
          <w:szCs w:val="24"/>
          <w:spacing w:val="-4"/>
        </w:rPr>
        <w:t>划分为不同水平，并描述不同水平学习结果的具体表现。</w:t>
      </w:r>
    </w:p>
    <w:p>
      <w:pPr>
        <w:pStyle w:val="BodyText"/>
        <w:spacing w:line="334" w:lineRule="auto"/>
        <w:rPr/>
      </w:pPr>
      <w:r/>
    </w:p>
    <w:p>
      <w:pPr>
        <w:pStyle w:val="BodyText"/>
        <w:spacing w:line="335" w:lineRule="auto"/>
        <w:rPr/>
      </w:pPr>
      <w:r/>
    </w:p>
    <w:p>
      <w:pPr>
        <w:ind w:left="75"/>
        <w:spacing w:before="92"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spacing w:line="230" w:lineRule="auto"/>
        <w:sectPr>
          <w:footerReference w:type="default" r:id="rId127"/>
          <w:pgSz w:w="11906" w:h="16839"/>
          <w:pgMar w:top="1424" w:right="1785" w:bottom="1354" w:left="1785" w:header="0" w:footer="1188" w:gutter="0"/>
        </w:sectPr>
        <w:rPr>
          <w:rFonts w:ascii="FangSong" w:hAnsi="FangSong" w:eastAsia="FangSong" w:cs="FangSong"/>
          <w:sz w:val="28"/>
          <w:szCs w:val="28"/>
        </w:rPr>
      </w:pPr>
    </w:p>
    <w:p>
      <w:pPr>
        <w:spacing w:line="91" w:lineRule="auto"/>
        <w:rPr>
          <w:rFonts w:ascii="Arial"/>
          <w:sz w:val="2"/>
        </w:rPr>
      </w:pPr>
      <w:r>
        <w:rPr>
          <w:rFonts w:ascii="Arial"/>
          <w:sz w:val="2"/>
        </w:rPr>
      </w:r>
    </w:p>
    <w:tbl>
      <w:tblPr>
        <w:tblStyle w:val="TableNormal"/>
        <w:tblW w:w="826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03" w:hRule="atLeast"/>
        </w:trPr>
        <w:tc>
          <w:tcPr>
            <w:tcW w:w="1128" w:type="dxa"/>
            <w:vAlign w:val="top"/>
          </w:tcPr>
          <w:p>
            <w:pPr>
              <w:pStyle w:val="TableText"/>
              <w:ind w:left="15"/>
              <w:spacing w:before="36" w:line="228" w:lineRule="auto"/>
              <w:rPr>
                <w:sz w:val="19"/>
                <w:szCs w:val="19"/>
              </w:rPr>
            </w:pPr>
            <w:r>
              <w:rPr>
                <w:sz w:val="19"/>
                <w:szCs w:val="19"/>
                <w:b/>
                <w:bCs/>
                <w:spacing w:val="-2"/>
              </w:rPr>
              <w:t>水平等级</w:t>
            </w:r>
          </w:p>
        </w:tc>
        <w:tc>
          <w:tcPr>
            <w:tcW w:w="7136" w:type="dxa"/>
            <w:vAlign w:val="top"/>
          </w:tcPr>
          <w:p>
            <w:pPr>
              <w:pStyle w:val="TableText"/>
              <w:ind w:left="8"/>
              <w:spacing w:before="36" w:line="229" w:lineRule="auto"/>
              <w:rPr>
                <w:sz w:val="19"/>
                <w:szCs w:val="19"/>
              </w:rPr>
            </w:pPr>
            <w:r>
              <w:rPr>
                <w:sz w:val="19"/>
                <w:szCs w:val="19"/>
                <w:b/>
                <w:bCs/>
              </w:rPr>
              <w:t>质量描述</w:t>
            </w:r>
          </w:p>
        </w:tc>
      </w:tr>
      <w:tr>
        <w:trPr>
          <w:trHeight w:val="6113" w:hRule="atLeast"/>
        </w:trPr>
        <w:tc>
          <w:tcPr>
            <w:tcW w:w="1128"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209"/>
              <w:spacing w:before="62" w:line="228" w:lineRule="auto"/>
              <w:rPr>
                <w:sz w:val="19"/>
                <w:szCs w:val="19"/>
              </w:rPr>
            </w:pPr>
            <w:r>
              <w:rPr>
                <w:sz w:val="19"/>
                <w:szCs w:val="19"/>
                <w:b/>
                <w:bCs/>
                <w:spacing w:val="2"/>
              </w:rPr>
              <w:t>水平一</w:t>
            </w:r>
          </w:p>
        </w:tc>
        <w:tc>
          <w:tcPr>
            <w:tcW w:w="7136" w:type="dxa"/>
            <w:vAlign w:val="top"/>
          </w:tcPr>
          <w:p>
            <w:pPr>
              <w:spacing w:line="373" w:lineRule="auto"/>
              <w:rPr>
                <w:rFonts w:ascii="Arial"/>
                <w:sz w:val="21"/>
              </w:rPr>
            </w:pPr>
            <w:r/>
          </w:p>
          <w:p>
            <w:pPr>
              <w:pStyle w:val="TableText"/>
              <w:ind w:left="20" w:hanging="21"/>
              <w:spacing w:before="65" w:line="362" w:lineRule="auto"/>
              <w:rPr/>
            </w:pPr>
            <w:r>
              <w:rPr>
                <w:spacing w:val="-2"/>
              </w:rPr>
              <w:t>技能掌握：学生是否掌握了表现技法的基本技能，如线条表现、色彩运用、构图技</w:t>
            </w:r>
            <w:r>
              <w:rPr>
                <w:spacing w:val="1"/>
              </w:rPr>
              <w:t xml:space="preserve"> </w:t>
            </w:r>
            <w:r>
              <w:rPr>
                <w:spacing w:val="-1"/>
              </w:rPr>
              <w:t>巧等。学生是否能够运用这些技能表现出自己的创意和想法。</w:t>
            </w:r>
          </w:p>
          <w:p>
            <w:pPr>
              <w:pStyle w:val="TableText"/>
              <w:ind w:left="17" w:hanging="18"/>
              <w:spacing w:before="33" w:line="368" w:lineRule="auto"/>
              <w:rPr/>
            </w:pPr>
            <w:r>
              <w:rPr>
                <w:spacing w:val="-2"/>
              </w:rPr>
              <w:t>创意能力：表现技法课程不仅是技能的学习，更是创意的发挥。学生是否能够通过</w:t>
            </w:r>
            <w:r>
              <w:rPr>
                <w:spacing w:val="1"/>
              </w:rPr>
              <w:t xml:space="preserve"> </w:t>
            </w:r>
            <w:r>
              <w:rPr>
                <w:spacing w:val="-2"/>
              </w:rPr>
              <w:t>表现技法将自己的创意和想法表现出来，是</w:t>
            </w:r>
            <w:r>
              <w:rPr>
                <w:spacing w:val="-3"/>
              </w:rPr>
              <w:t>否能够在作品中展现出独特的风格和个</w:t>
            </w:r>
            <w:r>
              <w:rPr/>
              <w:t xml:space="preserve"> </w:t>
            </w:r>
            <w:r>
              <w:rPr/>
              <w:t>性。</w:t>
            </w:r>
          </w:p>
          <w:p>
            <w:pPr>
              <w:pStyle w:val="TableText"/>
              <w:ind w:left="35" w:hanging="35"/>
              <w:spacing w:before="28" w:line="362" w:lineRule="auto"/>
              <w:rPr/>
            </w:pPr>
            <w:r>
              <w:rPr>
                <w:spacing w:val="-3"/>
              </w:rPr>
              <w:t>作品质量：学生的作品是否符合课程要求，是否具备一定的艺术性和审美价值。作</w:t>
            </w:r>
            <w:r>
              <w:rPr/>
              <w:t xml:space="preserve"> </w:t>
            </w:r>
            <w:r>
              <w:rPr>
                <w:spacing w:val="-3"/>
              </w:rPr>
              <w:t>品是否能够表现出学生的技能水平和创意能力，是否能够引起观者的共鸣和欣赏。</w:t>
            </w:r>
          </w:p>
          <w:p>
            <w:pPr>
              <w:pStyle w:val="TableText"/>
              <w:ind w:left="16" w:hanging="16"/>
              <w:spacing w:before="33" w:line="367" w:lineRule="auto"/>
              <w:rPr/>
            </w:pPr>
            <w:r>
              <w:rPr>
                <w:spacing w:val="-2"/>
              </w:rPr>
              <w:t>学习态度：学生对待学习的态度是否积极认真，是否能够按时完成作业和任务。学</w:t>
            </w:r>
            <w:r>
              <w:rPr>
                <w:spacing w:val="1"/>
              </w:rPr>
              <w:t xml:space="preserve"> </w:t>
            </w:r>
            <w:r>
              <w:rPr>
                <w:spacing w:val="-2"/>
              </w:rPr>
              <w:t>生是否能够主动学习和探索表现技法的新领域和</w:t>
            </w:r>
            <w:r>
              <w:rPr>
                <w:spacing w:val="-3"/>
              </w:rPr>
              <w:t>新技巧，是否能够坚持不懈地提高</w:t>
            </w:r>
            <w:r>
              <w:rPr/>
              <w:t xml:space="preserve"> </w:t>
            </w:r>
            <w:r>
              <w:rPr>
                <w:spacing w:val="-1"/>
              </w:rPr>
              <w:t>自己的技能水平。</w:t>
            </w:r>
          </w:p>
          <w:p>
            <w:pPr>
              <w:pStyle w:val="TableText"/>
              <w:ind w:left="13" w:hanging="14"/>
              <w:spacing w:before="32" w:line="366" w:lineRule="auto"/>
              <w:rPr/>
            </w:pPr>
            <w:r>
              <w:rPr>
                <w:spacing w:val="-2"/>
              </w:rPr>
              <w:t>实际应用能力：学生是否能够将在课程中所学的表现技法应用到实际工作中，如设</w:t>
            </w:r>
            <w:r>
              <w:rPr>
                <w:spacing w:val="1"/>
              </w:rPr>
              <w:t xml:space="preserve"> </w:t>
            </w:r>
            <w:r>
              <w:rPr>
                <w:spacing w:val="-2"/>
              </w:rPr>
              <w:t>计、绘画等领域。学生是否能够通过表现技法将自己</w:t>
            </w:r>
            <w:r>
              <w:rPr>
                <w:spacing w:val="-3"/>
              </w:rPr>
              <w:t>的设计或创作意图转化为具有</w:t>
            </w:r>
            <w:r>
              <w:rPr/>
              <w:t xml:space="preserve"> </w:t>
            </w:r>
            <w:r>
              <w:rPr>
                <w:spacing w:val="-1"/>
              </w:rPr>
              <w:t>实际应用价值的作品。</w:t>
            </w:r>
          </w:p>
        </w:tc>
      </w:tr>
    </w:tbl>
    <w:p>
      <w:pPr>
        <w:pStyle w:val="BodyText"/>
        <w:spacing w:line="313" w:lineRule="auto"/>
        <w:rPr/>
      </w:pPr>
      <w:r/>
    </w:p>
    <w:p>
      <w:pPr>
        <w:pStyle w:val="BodyText"/>
        <w:spacing w:line="314" w:lineRule="auto"/>
        <w:rPr/>
      </w:pPr>
      <w:r/>
    </w:p>
    <w:p>
      <w:pPr>
        <w:pStyle w:val="BodyText"/>
        <w:spacing w:line="314" w:lineRule="auto"/>
        <w:rPr/>
      </w:pPr>
      <w:r/>
    </w:p>
    <w:p>
      <w:pPr>
        <w:ind w:left="449"/>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77"/>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4" w:lineRule="auto"/>
        <w:rPr/>
      </w:pPr>
      <w:r/>
    </w:p>
    <w:p>
      <w:pPr>
        <w:pStyle w:val="BodyText"/>
        <w:spacing w:line="284" w:lineRule="auto"/>
        <w:rPr/>
      </w:pPr>
      <w:r/>
    </w:p>
    <w:p>
      <w:pPr>
        <w:pStyle w:val="BodyText"/>
        <w:spacing w:line="284" w:lineRule="auto"/>
        <w:rPr/>
      </w:pPr>
      <w:r/>
    </w:p>
    <w:p>
      <w:pPr>
        <w:ind w:left="23" w:right="19" w:firstLine="492"/>
        <w:spacing w:before="78" w:line="354" w:lineRule="auto"/>
        <w:jc w:val="both"/>
        <w:rPr>
          <w:rFonts w:ascii="SimSun" w:hAnsi="SimSun" w:eastAsia="SimSun" w:cs="SimSun"/>
          <w:sz w:val="24"/>
          <w:szCs w:val="24"/>
        </w:rPr>
      </w:pPr>
      <w:r>
        <w:rPr>
          <w:rFonts w:ascii="SimSun" w:hAnsi="SimSun" w:eastAsia="SimSun" w:cs="SimSun"/>
          <w:sz w:val="24"/>
          <w:szCs w:val="24"/>
          <w:spacing w:val="-5"/>
        </w:rPr>
        <w:t>教学的过程要照顾到不同能力的学生，努力做到因材施教，在练</w:t>
      </w:r>
      <w:r>
        <w:rPr>
          <w:rFonts w:ascii="SimSun" w:hAnsi="SimSun" w:eastAsia="SimSun" w:cs="SimSun"/>
          <w:sz w:val="24"/>
          <w:szCs w:val="24"/>
          <w:spacing w:val="-6"/>
        </w:rPr>
        <w:t>习的时间安</w:t>
      </w:r>
      <w:r>
        <w:rPr>
          <w:rFonts w:ascii="SimSun" w:hAnsi="SimSun" w:eastAsia="SimSun" w:cs="SimSun"/>
          <w:sz w:val="24"/>
          <w:szCs w:val="24"/>
        </w:rPr>
        <w:t xml:space="preserve"> </w:t>
      </w:r>
      <w:r>
        <w:rPr>
          <w:rFonts w:ascii="SimSun" w:hAnsi="SimSun" w:eastAsia="SimSun" w:cs="SimSun"/>
          <w:sz w:val="24"/>
          <w:szCs w:val="24"/>
          <w:spacing w:val="-11"/>
        </w:rPr>
        <w:t>排上有一定的弹性，充分照顾到能力差的学生，使其得到更多的锻炼机会</w:t>
      </w:r>
      <w:r>
        <w:rPr>
          <w:rFonts w:ascii="SimSun" w:hAnsi="SimSun" w:eastAsia="SimSun" w:cs="SimSun"/>
          <w:sz w:val="24"/>
          <w:szCs w:val="24"/>
          <w:spacing w:val="-12"/>
        </w:rPr>
        <w:t>。保证每</w:t>
      </w:r>
      <w:r>
        <w:rPr>
          <w:rFonts w:ascii="SimSun" w:hAnsi="SimSun" w:eastAsia="SimSun" w:cs="SimSun"/>
          <w:sz w:val="24"/>
          <w:szCs w:val="24"/>
        </w:rPr>
        <w:t xml:space="preserve"> </w:t>
      </w:r>
      <w:r>
        <w:rPr>
          <w:rFonts w:ascii="SimSun" w:hAnsi="SimSun" w:eastAsia="SimSun" w:cs="SimSun"/>
          <w:sz w:val="24"/>
          <w:szCs w:val="24"/>
          <w:spacing w:val="-10"/>
        </w:rPr>
        <w:t>一个学生在自己努力的前提下能够获得成功，逐步建立学生学习的兴趣和自信心，</w:t>
      </w:r>
      <w:r>
        <w:rPr>
          <w:rFonts w:ascii="SimSun" w:hAnsi="SimSun" w:eastAsia="SimSun" w:cs="SimSun"/>
          <w:sz w:val="24"/>
          <w:szCs w:val="24"/>
          <w:spacing w:val="10"/>
        </w:rPr>
        <w:t xml:space="preserve"> </w:t>
      </w:r>
      <w:r>
        <w:rPr>
          <w:rFonts w:ascii="SimSun" w:hAnsi="SimSun" w:eastAsia="SimSun" w:cs="SimSun"/>
          <w:sz w:val="24"/>
          <w:szCs w:val="24"/>
          <w:spacing w:val="-11"/>
        </w:rPr>
        <w:t>特别是实做项目的完成，是通过他个人的努力，看到了某一艺术设计的实现，这样</w:t>
      </w:r>
      <w:r>
        <w:rPr>
          <w:rFonts w:ascii="SimSun" w:hAnsi="SimSun" w:eastAsia="SimSun" w:cs="SimSun"/>
          <w:sz w:val="24"/>
          <w:szCs w:val="24"/>
        </w:rPr>
        <w:t xml:space="preserve"> </w:t>
      </w:r>
      <w:r>
        <w:rPr>
          <w:rFonts w:ascii="SimSun" w:hAnsi="SimSun" w:eastAsia="SimSun" w:cs="SimSun"/>
          <w:sz w:val="24"/>
          <w:szCs w:val="24"/>
          <w:spacing w:val="-8"/>
        </w:rPr>
        <w:t>的成功可以激发学生进一步学习探究的极大热情。</w:t>
      </w:r>
    </w:p>
    <w:p>
      <w:pPr>
        <w:spacing w:line="354" w:lineRule="auto"/>
        <w:sectPr>
          <w:footerReference w:type="default" r:id="rId128"/>
          <w:pgSz w:w="11906" w:h="16839"/>
          <w:pgMar w:top="1431" w:right="1785" w:bottom="1354" w:left="1785" w:header="0" w:footer="1188" w:gutter="0"/>
        </w:sectPr>
        <w:rPr>
          <w:rFonts w:ascii="SimSun" w:hAnsi="SimSun" w:eastAsia="SimSun" w:cs="SimSun"/>
          <w:sz w:val="24"/>
          <w:szCs w:val="24"/>
        </w:rPr>
      </w:pPr>
    </w:p>
    <w:p>
      <w:pPr>
        <w:ind w:left="26" w:right="28" w:firstLine="489"/>
        <w:spacing w:before="48" w:line="350" w:lineRule="auto"/>
        <w:jc w:val="both"/>
        <w:rPr>
          <w:rFonts w:ascii="SimSun" w:hAnsi="SimSun" w:eastAsia="SimSun" w:cs="SimSun"/>
          <w:sz w:val="24"/>
          <w:szCs w:val="24"/>
        </w:rPr>
      </w:pPr>
      <w:r>
        <w:rPr>
          <w:rFonts w:ascii="SimSun" w:hAnsi="SimSun" w:eastAsia="SimSun" w:cs="SimSun"/>
          <w:sz w:val="24"/>
          <w:szCs w:val="24"/>
          <w:spacing w:val="-5"/>
        </w:rPr>
        <w:t>教学活动的时间安排有一定的灵活性，根据内容制定详细的计划</w:t>
      </w:r>
      <w:r>
        <w:rPr>
          <w:rFonts w:ascii="SimSun" w:hAnsi="SimSun" w:eastAsia="SimSun" w:cs="SimSun"/>
          <w:sz w:val="24"/>
          <w:szCs w:val="24"/>
          <w:spacing w:val="-6"/>
        </w:rPr>
        <w:t>，在开学初</w:t>
      </w:r>
      <w:r>
        <w:rPr>
          <w:rFonts w:ascii="SimSun" w:hAnsi="SimSun" w:eastAsia="SimSun" w:cs="SimSun"/>
          <w:sz w:val="24"/>
          <w:szCs w:val="24"/>
        </w:rPr>
        <w:t xml:space="preserve"> </w:t>
      </w:r>
      <w:r>
        <w:rPr>
          <w:rFonts w:ascii="SimSun" w:hAnsi="SimSun" w:eastAsia="SimSun" w:cs="SimSun"/>
          <w:sz w:val="24"/>
          <w:szCs w:val="24"/>
          <w:spacing w:val="-10"/>
        </w:rPr>
        <w:t>教师、学生、场地管理教师、教学督导部门都能够拿到本门课程的学期教学计划，</w:t>
      </w:r>
      <w:r>
        <w:rPr>
          <w:rFonts w:ascii="SimSun" w:hAnsi="SimSun" w:eastAsia="SimSun" w:cs="SimSun"/>
          <w:sz w:val="24"/>
          <w:szCs w:val="24"/>
          <w:spacing w:val="7"/>
        </w:rPr>
        <w:t xml:space="preserve"> </w:t>
      </w:r>
      <w:r>
        <w:rPr>
          <w:rFonts w:ascii="SimSun" w:hAnsi="SimSun" w:eastAsia="SimSun" w:cs="SimSun"/>
          <w:sz w:val="24"/>
          <w:szCs w:val="24"/>
          <w:spacing w:val="-8"/>
        </w:rPr>
        <w:t>并严格贯彻执行。</w:t>
      </w:r>
    </w:p>
    <w:p>
      <w:pPr>
        <w:pStyle w:val="BodyText"/>
        <w:spacing w:line="318" w:lineRule="auto"/>
        <w:rPr/>
      </w:pPr>
      <w:r/>
    </w:p>
    <w:p>
      <w:pPr>
        <w:ind w:left="498"/>
        <w:spacing w:before="78" w:line="213" w:lineRule="auto"/>
        <w:outlineLvl w:val="1"/>
        <w:rPr>
          <w:rFonts w:ascii="SimHei" w:hAnsi="SimHei" w:eastAsia="SimHei" w:cs="SimHei"/>
          <w:sz w:val="24"/>
          <w:szCs w:val="24"/>
        </w:rPr>
      </w:pPr>
      <w:r>
        <w:rPr>
          <w:rFonts w:ascii="SimHei" w:hAnsi="SimHei" w:eastAsia="SimHei" w:cs="SimHei"/>
          <w:sz w:val="24"/>
          <w:szCs w:val="24"/>
          <w:b/>
          <w:bCs/>
          <w:spacing w:val="-10"/>
        </w:rPr>
        <w:t>1.坚持立德树人，聚焦核心素养</w:t>
      </w:r>
    </w:p>
    <w:p>
      <w:pPr>
        <w:ind w:left="24" w:right="61" w:firstLine="487"/>
        <w:spacing w:before="187" w:line="353" w:lineRule="auto"/>
        <w:jc w:val="both"/>
        <w:rPr>
          <w:rFonts w:ascii="SimSun" w:hAnsi="SimSun" w:eastAsia="SimSun" w:cs="SimSun"/>
          <w:sz w:val="24"/>
          <w:szCs w:val="24"/>
        </w:rPr>
      </w:pPr>
      <w:r>
        <w:rPr>
          <w:rFonts w:ascii="SimSun" w:hAnsi="SimSun" w:eastAsia="SimSun" w:cs="SimSun"/>
          <w:sz w:val="24"/>
          <w:szCs w:val="24"/>
          <w:spacing w:val="-5"/>
        </w:rPr>
        <w:t>在实施教学时，教师要贯彻立德树人的宗旨，准确把握中等职业学校表现技</w:t>
      </w:r>
      <w:r>
        <w:rPr>
          <w:rFonts w:ascii="SimSun" w:hAnsi="SimSun" w:eastAsia="SimSun" w:cs="SimSun"/>
          <w:sz w:val="24"/>
          <w:szCs w:val="24"/>
          <w:spacing w:val="9"/>
        </w:rPr>
        <w:t xml:space="preserve"> </w:t>
      </w:r>
      <w:r>
        <w:rPr>
          <w:rFonts w:ascii="SimSun" w:hAnsi="SimSun" w:eastAsia="SimSun" w:cs="SimSun"/>
          <w:sz w:val="24"/>
          <w:szCs w:val="24"/>
          <w:spacing w:val="-11"/>
        </w:rPr>
        <w:t>法课程的性质、任务和目标要求，发掘课程中的德育因素、关注学生综合能力的培</w:t>
      </w:r>
      <w:r>
        <w:rPr>
          <w:rFonts w:ascii="SimSun" w:hAnsi="SimSun" w:eastAsia="SimSun" w:cs="SimSun"/>
          <w:sz w:val="24"/>
          <w:szCs w:val="24"/>
          <w:spacing w:val="7"/>
        </w:rPr>
        <w:t xml:space="preserve"> </w:t>
      </w:r>
      <w:r>
        <w:rPr>
          <w:rFonts w:ascii="SimSun" w:hAnsi="SimSun" w:eastAsia="SimSun" w:cs="SimSun"/>
          <w:sz w:val="24"/>
          <w:szCs w:val="24"/>
          <w:spacing w:val="-4"/>
        </w:rPr>
        <w:t>养，在课程教学中融入为中华民族伟大复兴而奋斗的使命感，将本学科</w:t>
      </w:r>
      <w:r>
        <w:rPr>
          <w:rFonts w:ascii="SimSun" w:hAnsi="SimSun" w:eastAsia="SimSun" w:cs="SimSun"/>
          <w:sz w:val="24"/>
          <w:szCs w:val="24"/>
          <w:spacing w:val="-5"/>
        </w:rPr>
        <w:t>核心素养</w:t>
      </w:r>
      <w:r>
        <w:rPr>
          <w:rFonts w:ascii="SimSun" w:hAnsi="SimSun" w:eastAsia="SimSun" w:cs="SimSun"/>
          <w:sz w:val="24"/>
          <w:szCs w:val="24"/>
        </w:rPr>
        <w:t xml:space="preserve"> </w:t>
      </w:r>
      <w:r>
        <w:rPr>
          <w:rFonts w:ascii="SimSun" w:hAnsi="SimSun" w:eastAsia="SimSun" w:cs="SimSun"/>
          <w:sz w:val="24"/>
          <w:szCs w:val="24"/>
          <w:spacing w:val="-10"/>
        </w:rPr>
        <w:t>内涵贯穿教学过程的始终。</w:t>
      </w:r>
    </w:p>
    <w:p>
      <w:pPr>
        <w:ind w:left="24" w:firstLine="487"/>
        <w:spacing w:before="33" w:line="346" w:lineRule="auto"/>
        <w:rPr>
          <w:rFonts w:ascii="SimSun" w:hAnsi="SimSun" w:eastAsia="SimSun" w:cs="SimSun"/>
          <w:sz w:val="24"/>
          <w:szCs w:val="24"/>
        </w:rPr>
      </w:pPr>
      <w:r>
        <w:rPr>
          <w:rFonts w:ascii="SimSun" w:hAnsi="SimSun" w:eastAsia="SimSun" w:cs="SimSun"/>
          <w:sz w:val="24"/>
          <w:szCs w:val="24"/>
          <w:spacing w:val="-5"/>
        </w:rPr>
        <w:t>在实施教学时，要为学生创设感知和体验表现技法的应用情境，引导学生主</w:t>
      </w:r>
      <w:r>
        <w:rPr>
          <w:rFonts w:ascii="SimSun" w:hAnsi="SimSun" w:eastAsia="SimSun" w:cs="SimSun"/>
          <w:sz w:val="24"/>
          <w:szCs w:val="24"/>
          <w:spacing w:val="9"/>
        </w:rPr>
        <w:t xml:space="preserve"> </w:t>
      </w:r>
      <w:r>
        <w:rPr>
          <w:rFonts w:ascii="SimSun" w:hAnsi="SimSun" w:eastAsia="SimSun" w:cs="SimSun"/>
          <w:sz w:val="24"/>
          <w:szCs w:val="24"/>
          <w:spacing w:val="-9"/>
        </w:rPr>
        <w:t>动探究，将生产、生活中遇到的问题与表现技法融合关联，找寻解决问题的方案。</w:t>
      </w:r>
    </w:p>
    <w:p>
      <w:pPr>
        <w:ind w:left="21" w:right="63" w:firstLine="490"/>
        <w:spacing w:before="34" w:line="350" w:lineRule="auto"/>
        <w:rPr>
          <w:rFonts w:ascii="SimSun" w:hAnsi="SimSun" w:eastAsia="SimSun" w:cs="SimSun"/>
          <w:sz w:val="24"/>
          <w:szCs w:val="24"/>
        </w:rPr>
      </w:pPr>
      <w:r>
        <w:rPr>
          <w:rFonts w:ascii="SimSun" w:hAnsi="SimSun" w:eastAsia="SimSun" w:cs="SimSun"/>
          <w:sz w:val="24"/>
          <w:szCs w:val="24"/>
          <w:spacing w:val="-5"/>
        </w:rPr>
        <w:t>在实施教学时，教师要根据教学内容提炼计算思维的形成过程和表现形式，</w:t>
      </w:r>
      <w:r>
        <w:rPr>
          <w:rFonts w:ascii="SimSun" w:hAnsi="SimSun" w:eastAsia="SimSun" w:cs="SimSun"/>
          <w:sz w:val="24"/>
          <w:szCs w:val="24"/>
          <w:spacing w:val="11"/>
        </w:rPr>
        <w:t xml:space="preserve"> </w:t>
      </w:r>
      <w:r>
        <w:rPr>
          <w:rFonts w:ascii="SimSun" w:hAnsi="SimSun" w:eastAsia="SimSun" w:cs="SimSun"/>
          <w:sz w:val="24"/>
          <w:szCs w:val="24"/>
          <w:spacing w:val="-11"/>
        </w:rPr>
        <w:t>将其作为实施项目教学的线索，引导学生在解决问题的过程中经历分析思考、实践</w:t>
      </w:r>
      <w:r>
        <w:rPr>
          <w:rFonts w:ascii="SimSun" w:hAnsi="SimSun" w:eastAsia="SimSun" w:cs="SimSun"/>
          <w:sz w:val="24"/>
          <w:szCs w:val="24"/>
          <w:spacing w:val="13"/>
        </w:rPr>
        <w:t xml:space="preserve"> </w:t>
      </w:r>
      <w:r>
        <w:rPr>
          <w:rFonts w:ascii="SimSun" w:hAnsi="SimSun" w:eastAsia="SimSun" w:cs="SimSun"/>
          <w:sz w:val="24"/>
          <w:szCs w:val="24"/>
          <w:spacing w:val="-8"/>
        </w:rPr>
        <w:t>验证、反馈调整，逐步形成计算思维。</w:t>
      </w:r>
    </w:p>
    <w:p>
      <w:pPr>
        <w:ind w:left="24" w:right="63" w:firstLine="487"/>
        <w:spacing w:before="34" w:line="353" w:lineRule="auto"/>
        <w:rPr>
          <w:rFonts w:ascii="SimSun" w:hAnsi="SimSun" w:eastAsia="SimSun" w:cs="SimSun"/>
          <w:sz w:val="24"/>
          <w:szCs w:val="24"/>
        </w:rPr>
      </w:pPr>
      <w:r>
        <w:rPr>
          <w:rFonts w:ascii="SimSun" w:hAnsi="SimSun" w:eastAsia="SimSun" w:cs="SimSun"/>
          <w:sz w:val="24"/>
          <w:szCs w:val="24"/>
          <w:spacing w:val="-5"/>
        </w:rPr>
        <w:t>在实施教学时，教师应根据学情创设数字化学习情境，有效利用数字化学习</w:t>
      </w:r>
      <w:r>
        <w:rPr>
          <w:rFonts w:ascii="SimSun" w:hAnsi="SimSun" w:eastAsia="SimSun" w:cs="SimSun"/>
          <w:sz w:val="24"/>
          <w:szCs w:val="24"/>
          <w:spacing w:val="11"/>
        </w:rPr>
        <w:t xml:space="preserve"> </w:t>
      </w:r>
      <w:r>
        <w:rPr>
          <w:rFonts w:ascii="SimSun" w:hAnsi="SimSun" w:eastAsia="SimSun" w:cs="SimSun"/>
          <w:sz w:val="24"/>
          <w:szCs w:val="24"/>
          <w:spacing w:val="-4"/>
        </w:rPr>
        <w:t>资源和工具，引导学生通过自主和协作学习，掌握与表现技法课程</w:t>
      </w:r>
      <w:r>
        <w:rPr>
          <w:rFonts w:ascii="SimSun" w:hAnsi="SimSun" w:eastAsia="SimSun" w:cs="SimSun"/>
          <w:sz w:val="24"/>
          <w:szCs w:val="24"/>
          <w:spacing w:val="-5"/>
        </w:rPr>
        <w:t>相关的知识和</w:t>
      </w:r>
      <w:r>
        <w:rPr>
          <w:rFonts w:ascii="SimSun" w:hAnsi="SimSun" w:eastAsia="SimSun" w:cs="SimSun"/>
          <w:sz w:val="24"/>
          <w:szCs w:val="24"/>
        </w:rPr>
        <w:t xml:space="preserve"> </w:t>
      </w:r>
      <w:r>
        <w:rPr>
          <w:rFonts w:ascii="SimSun" w:hAnsi="SimSun" w:eastAsia="SimSun" w:cs="SimSun"/>
          <w:sz w:val="24"/>
          <w:szCs w:val="24"/>
          <w:spacing w:val="-8"/>
        </w:rPr>
        <w:t>技能，体验职业岗位工作情境，创作个性化的室内设计应用作品或方案，</w:t>
      </w:r>
      <w:r>
        <w:rPr>
          <w:rFonts w:ascii="SimSun" w:hAnsi="SimSun" w:eastAsia="SimSun" w:cs="SimSun"/>
          <w:sz w:val="24"/>
          <w:szCs w:val="24"/>
          <w:spacing w:val="-9"/>
        </w:rPr>
        <w:t>分享学</w:t>
      </w:r>
      <w:r>
        <w:rPr>
          <w:rFonts w:ascii="SimSun" w:hAnsi="SimSun" w:eastAsia="SimSun" w:cs="SimSun"/>
          <w:sz w:val="24"/>
          <w:szCs w:val="24"/>
        </w:rPr>
        <w:t xml:space="preserve">  </w:t>
      </w:r>
      <w:r>
        <w:rPr>
          <w:rFonts w:ascii="SimSun" w:hAnsi="SimSun" w:eastAsia="SimSun" w:cs="SimSun"/>
          <w:sz w:val="24"/>
          <w:szCs w:val="24"/>
          <w:spacing w:val="-4"/>
        </w:rPr>
        <w:t>习内容和成果，进行创新创业实践，不断提升数字化学习与创新</w:t>
      </w:r>
      <w:r>
        <w:rPr>
          <w:rFonts w:ascii="SimSun" w:hAnsi="SimSun" w:eastAsia="SimSun" w:cs="SimSun"/>
          <w:sz w:val="24"/>
          <w:szCs w:val="24"/>
          <w:spacing w:val="-5"/>
        </w:rPr>
        <w:t>能力。</w:t>
      </w:r>
    </w:p>
    <w:p>
      <w:pPr>
        <w:ind w:left="24" w:right="46" w:firstLine="487"/>
        <w:spacing w:before="35" w:line="352" w:lineRule="auto"/>
        <w:rPr>
          <w:rFonts w:ascii="SimSun" w:hAnsi="SimSun" w:eastAsia="SimSun" w:cs="SimSun"/>
          <w:sz w:val="24"/>
          <w:szCs w:val="24"/>
        </w:rPr>
      </w:pPr>
      <w:r>
        <w:rPr>
          <w:rFonts w:ascii="SimSun" w:hAnsi="SimSun" w:eastAsia="SimSun" w:cs="SimSun"/>
          <w:sz w:val="24"/>
          <w:szCs w:val="24"/>
          <w:spacing w:val="3"/>
        </w:rPr>
        <w:t>在实施教学时，教师要结合教学内容，引导学生发掘、观察实际生产、生</w:t>
      </w:r>
      <w:r>
        <w:rPr>
          <w:rFonts w:ascii="SimSun" w:hAnsi="SimSun" w:eastAsia="SimSun" w:cs="SimSun"/>
          <w:sz w:val="24"/>
          <w:szCs w:val="24"/>
          <w:spacing w:val="7"/>
        </w:rPr>
        <w:t xml:space="preserve"> </w:t>
      </w:r>
      <w:r>
        <w:rPr>
          <w:rFonts w:ascii="SimSun" w:hAnsi="SimSun" w:eastAsia="SimSun" w:cs="SimSun"/>
          <w:sz w:val="24"/>
          <w:szCs w:val="24"/>
          <w:spacing w:val="10"/>
        </w:rPr>
        <w:t>活中的典型案例，鼓励学生在复杂的设计应用情境中，通过思考、辨析，做</w:t>
      </w:r>
      <w:r>
        <w:rPr>
          <w:rFonts w:ascii="SimSun" w:hAnsi="SimSun" w:eastAsia="SimSun" w:cs="SimSun"/>
          <w:sz w:val="24"/>
          <w:szCs w:val="24"/>
          <w:spacing w:val="18"/>
        </w:rPr>
        <w:t xml:space="preserve"> </w:t>
      </w:r>
      <w:r>
        <w:rPr>
          <w:rFonts w:ascii="SimSun" w:hAnsi="SimSun" w:eastAsia="SimSun" w:cs="SimSun"/>
          <w:sz w:val="24"/>
          <w:szCs w:val="24"/>
          <w:spacing w:val="4"/>
        </w:rPr>
        <w:t>出正确的思维判断和行为选择，履行信息社会责任，</w:t>
      </w:r>
      <w:r>
        <w:rPr>
          <w:rFonts w:ascii="SimSun" w:hAnsi="SimSun" w:eastAsia="SimSun" w:cs="SimSun"/>
          <w:sz w:val="24"/>
          <w:szCs w:val="24"/>
          <w:spacing w:val="-66"/>
        </w:rPr>
        <w:t xml:space="preserve"> </w:t>
      </w:r>
      <w:r>
        <w:rPr>
          <w:rFonts w:ascii="SimSun" w:hAnsi="SimSun" w:eastAsia="SimSun" w:cs="SimSun"/>
          <w:sz w:val="24"/>
          <w:szCs w:val="24"/>
          <w:spacing w:val="4"/>
        </w:rPr>
        <w:t>自觉践行</w:t>
      </w:r>
      <w:r>
        <w:rPr>
          <w:rFonts w:ascii="SimSun" w:hAnsi="SimSun" w:eastAsia="SimSun" w:cs="SimSun"/>
          <w:sz w:val="24"/>
          <w:szCs w:val="24"/>
          <w:spacing w:val="3"/>
        </w:rPr>
        <w:t>社会主义核心</w:t>
      </w:r>
      <w:r>
        <w:rPr>
          <w:rFonts w:ascii="SimSun" w:hAnsi="SimSun" w:eastAsia="SimSun" w:cs="SimSun"/>
          <w:sz w:val="24"/>
          <w:szCs w:val="24"/>
        </w:rPr>
        <w:t xml:space="preserve">  </w:t>
      </w:r>
      <w:r>
        <w:rPr>
          <w:rFonts w:ascii="SimSun" w:hAnsi="SimSun" w:eastAsia="SimSun" w:cs="SimSun"/>
          <w:sz w:val="24"/>
          <w:szCs w:val="24"/>
          <w:spacing w:val="-12"/>
        </w:rPr>
        <w:t>价值观。</w:t>
      </w:r>
    </w:p>
    <w:p>
      <w:pPr>
        <w:pStyle w:val="BodyText"/>
        <w:spacing w:line="317" w:lineRule="auto"/>
        <w:rPr/>
      </w:pPr>
      <w:r/>
    </w:p>
    <w:p>
      <w:pPr>
        <w:ind w:left="496"/>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2.立足岗位需求，培养信息能力</w:t>
      </w:r>
    </w:p>
    <w:p>
      <w:pPr>
        <w:ind w:left="23" w:right="15" w:firstLine="488"/>
        <w:spacing w:before="190" w:line="354" w:lineRule="auto"/>
        <w:jc w:val="both"/>
        <w:rPr>
          <w:rFonts w:ascii="SimSun" w:hAnsi="SimSun" w:eastAsia="SimSun" w:cs="SimSun"/>
          <w:sz w:val="24"/>
          <w:szCs w:val="24"/>
        </w:rPr>
      </w:pPr>
      <w:r>
        <w:rPr>
          <w:rFonts w:ascii="SimSun" w:hAnsi="SimSun" w:eastAsia="SimSun" w:cs="SimSun"/>
          <w:sz w:val="24"/>
          <w:szCs w:val="24"/>
          <w:spacing w:val="-19"/>
        </w:rPr>
        <w:t>在实施教学时，学校和教师应依托产教融合与校企合作，立足职业岗位需求，</w:t>
      </w:r>
      <w:r>
        <w:rPr>
          <w:rFonts w:ascii="SimSun" w:hAnsi="SimSun" w:eastAsia="SimSun" w:cs="SimSun"/>
          <w:sz w:val="24"/>
          <w:szCs w:val="24"/>
          <w:spacing w:val="-41"/>
        </w:rPr>
        <w:t xml:space="preserve"> </w:t>
      </w:r>
      <w:r>
        <w:rPr>
          <w:rFonts w:ascii="SimSun" w:hAnsi="SimSun" w:eastAsia="SimSun" w:cs="SimSun"/>
          <w:sz w:val="24"/>
          <w:szCs w:val="24"/>
          <w:spacing w:val="-19"/>
        </w:rPr>
        <w:t>通</w:t>
      </w:r>
      <w:r>
        <w:rPr>
          <w:rFonts w:ascii="SimSun" w:hAnsi="SimSun" w:eastAsia="SimSun" w:cs="SimSun"/>
          <w:sz w:val="24"/>
          <w:szCs w:val="24"/>
        </w:rPr>
        <w:t xml:space="preserve"> </w:t>
      </w:r>
      <w:r>
        <w:rPr>
          <w:rFonts w:ascii="SimSun" w:hAnsi="SimSun" w:eastAsia="SimSun" w:cs="SimSun"/>
          <w:sz w:val="24"/>
          <w:szCs w:val="24"/>
          <w:spacing w:val="-9"/>
        </w:rPr>
        <w:t>过课程内容的扩展延伸，结合学生所学专业，将表现</w:t>
      </w:r>
      <w:r>
        <w:rPr>
          <w:rFonts w:ascii="SimSun" w:hAnsi="SimSun" w:eastAsia="SimSun" w:cs="SimSun"/>
          <w:sz w:val="24"/>
          <w:szCs w:val="24"/>
          <w:spacing w:val="-10"/>
        </w:rPr>
        <w:t>技法的课程学习与学生的职业</w:t>
      </w:r>
      <w:r>
        <w:rPr>
          <w:rFonts w:ascii="SimSun" w:hAnsi="SimSun" w:eastAsia="SimSun" w:cs="SimSun"/>
          <w:sz w:val="24"/>
          <w:szCs w:val="24"/>
        </w:rPr>
        <w:t xml:space="preserve"> </w:t>
      </w:r>
      <w:r>
        <w:rPr>
          <w:rFonts w:ascii="SimSun" w:hAnsi="SimSun" w:eastAsia="SimSun" w:cs="SimSun"/>
          <w:sz w:val="24"/>
          <w:szCs w:val="24"/>
          <w:spacing w:val="-9"/>
        </w:rPr>
        <w:t>发展需求深度融合。要以源自生产、生活实际的实践</w:t>
      </w:r>
      <w:r>
        <w:rPr>
          <w:rFonts w:ascii="SimSun" w:hAnsi="SimSun" w:eastAsia="SimSun" w:cs="SimSun"/>
          <w:sz w:val="24"/>
          <w:szCs w:val="24"/>
          <w:spacing w:val="-10"/>
        </w:rPr>
        <w:t>项目为引领、以典型任务为驱</w:t>
      </w:r>
      <w:r>
        <w:rPr>
          <w:rFonts w:ascii="SimSun" w:hAnsi="SimSun" w:eastAsia="SimSun" w:cs="SimSun"/>
          <w:sz w:val="24"/>
          <w:szCs w:val="24"/>
        </w:rPr>
        <w:t xml:space="preserve"> </w:t>
      </w:r>
      <w:r>
        <w:rPr>
          <w:rFonts w:ascii="SimSun" w:hAnsi="SimSun" w:eastAsia="SimSun" w:cs="SimSun"/>
          <w:sz w:val="24"/>
          <w:szCs w:val="24"/>
          <w:spacing w:val="-9"/>
        </w:rPr>
        <w:t>动，通过情境创设、任务部署、引导示范、实践训练</w:t>
      </w:r>
      <w:r>
        <w:rPr>
          <w:rFonts w:ascii="SimSun" w:hAnsi="SimSun" w:eastAsia="SimSun" w:cs="SimSun"/>
          <w:sz w:val="24"/>
          <w:szCs w:val="24"/>
          <w:spacing w:val="-10"/>
        </w:rPr>
        <w:t>、疑难解析、拓展迁移等教学</w:t>
      </w:r>
      <w:r>
        <w:rPr>
          <w:rFonts w:ascii="SimSun" w:hAnsi="SimSun" w:eastAsia="SimSun" w:cs="SimSun"/>
          <w:sz w:val="24"/>
          <w:szCs w:val="24"/>
        </w:rPr>
        <w:t xml:space="preserve"> </w:t>
      </w:r>
      <w:r>
        <w:rPr>
          <w:rFonts w:ascii="SimSun" w:hAnsi="SimSun" w:eastAsia="SimSun" w:cs="SimSun"/>
          <w:sz w:val="24"/>
          <w:szCs w:val="24"/>
          <w:spacing w:val="-9"/>
        </w:rPr>
        <w:t>环节，引导学生综合了解表现技法和与之关联的业务</w:t>
      </w:r>
      <w:r>
        <w:rPr>
          <w:rFonts w:ascii="SimSun" w:hAnsi="SimSun" w:eastAsia="SimSun" w:cs="SimSun"/>
          <w:sz w:val="24"/>
          <w:szCs w:val="24"/>
          <w:spacing w:val="-10"/>
        </w:rPr>
        <w:t>知识，掌握不同职业岗位和任</w:t>
      </w:r>
    </w:p>
    <w:p>
      <w:pPr>
        <w:spacing w:line="354" w:lineRule="auto"/>
        <w:sectPr>
          <w:footerReference w:type="default" r:id="rId129"/>
          <w:pgSz w:w="11906" w:h="16839"/>
          <w:pgMar w:top="1426" w:right="1776" w:bottom="1354" w:left="1785" w:header="0" w:footer="1188" w:gutter="0"/>
        </w:sectPr>
        <w:rPr>
          <w:rFonts w:ascii="SimSun" w:hAnsi="SimSun" w:eastAsia="SimSun" w:cs="SimSun"/>
          <w:sz w:val="24"/>
          <w:szCs w:val="24"/>
        </w:rPr>
      </w:pPr>
    </w:p>
    <w:p>
      <w:pPr>
        <w:ind w:left="23" w:right="112" w:firstLine="1"/>
        <w:spacing w:before="47" w:line="347" w:lineRule="auto"/>
        <w:rPr>
          <w:rFonts w:ascii="SimSun" w:hAnsi="SimSun" w:eastAsia="SimSun" w:cs="SimSun"/>
          <w:sz w:val="24"/>
          <w:szCs w:val="24"/>
        </w:rPr>
      </w:pPr>
      <w:r>
        <w:rPr>
          <w:rFonts w:ascii="SimSun" w:hAnsi="SimSun" w:eastAsia="SimSun" w:cs="SimSun"/>
          <w:sz w:val="24"/>
          <w:szCs w:val="24"/>
          <w:spacing w:val="-3"/>
        </w:rPr>
        <w:t>务情境中运用设计技术解决问题的综合技能；在问题的解决过程中，培养学生适</w:t>
      </w:r>
      <w:r>
        <w:rPr>
          <w:rFonts w:ascii="SimSun" w:hAnsi="SimSun" w:eastAsia="SimSun" w:cs="SimSun"/>
          <w:sz w:val="24"/>
          <w:szCs w:val="24"/>
          <w:spacing w:val="3"/>
        </w:rPr>
        <w:t xml:space="preserve"> </w:t>
      </w:r>
      <w:r>
        <w:rPr>
          <w:rFonts w:ascii="SimSun" w:hAnsi="SimSun" w:eastAsia="SimSun" w:cs="SimSun"/>
          <w:sz w:val="24"/>
          <w:szCs w:val="24"/>
          <w:spacing w:val="-6"/>
        </w:rPr>
        <w:t>应职业发展的信息能力。</w:t>
      </w:r>
    </w:p>
    <w:p>
      <w:pPr>
        <w:pStyle w:val="BodyText"/>
        <w:spacing w:line="314" w:lineRule="auto"/>
        <w:rPr/>
      </w:pPr>
      <w:r/>
    </w:p>
    <w:p>
      <w:pPr>
        <w:ind w:left="503"/>
        <w:spacing w:before="78" w:line="213" w:lineRule="auto"/>
        <w:outlineLvl w:val="1"/>
        <w:rPr>
          <w:rFonts w:ascii="SimHei" w:hAnsi="SimHei" w:eastAsia="SimHei" w:cs="SimHei"/>
          <w:sz w:val="24"/>
          <w:szCs w:val="24"/>
        </w:rPr>
      </w:pPr>
      <w:r>
        <w:rPr>
          <w:rFonts w:ascii="SimHei" w:hAnsi="SimHei" w:eastAsia="SimHei" w:cs="SimHei"/>
          <w:sz w:val="24"/>
          <w:szCs w:val="24"/>
          <w:b/>
          <w:bCs/>
          <w:spacing w:val="-3"/>
        </w:rPr>
        <w:t>3.体现职业教育特点，注重实践技能训练</w:t>
      </w:r>
    </w:p>
    <w:p>
      <w:pPr>
        <w:ind w:left="23" w:firstLine="488"/>
        <w:spacing w:before="191" w:line="352" w:lineRule="auto"/>
        <w:jc w:val="both"/>
        <w:rPr>
          <w:rFonts w:ascii="SimSun" w:hAnsi="SimSun" w:eastAsia="SimSun" w:cs="SimSun"/>
          <w:sz w:val="24"/>
          <w:szCs w:val="24"/>
        </w:rPr>
      </w:pPr>
      <w:r>
        <w:rPr>
          <w:rFonts w:ascii="SimSun" w:hAnsi="SimSun" w:eastAsia="SimSun" w:cs="SimSun"/>
          <w:sz w:val="24"/>
          <w:szCs w:val="24"/>
          <w:spacing w:val="-10"/>
        </w:rPr>
        <w:t>在实施教学时，教师要遵循技术技能人才培养规律，坚持“做中学</w:t>
      </w:r>
      <w:r>
        <w:rPr>
          <w:rFonts w:ascii="SimSun" w:hAnsi="SimSun" w:eastAsia="SimSun" w:cs="SimSun"/>
          <w:sz w:val="24"/>
          <w:szCs w:val="24"/>
          <w:spacing w:val="-11"/>
        </w:rPr>
        <w:t>、做中教”,</w:t>
      </w:r>
      <w:r>
        <w:rPr>
          <w:rFonts w:ascii="SimSun" w:hAnsi="SimSun" w:eastAsia="SimSun" w:cs="SimSun"/>
          <w:sz w:val="24"/>
          <w:szCs w:val="24"/>
        </w:rPr>
        <w:t xml:space="preserve"> </w:t>
      </w:r>
      <w:r>
        <w:rPr>
          <w:rFonts w:ascii="SimSun" w:hAnsi="SimSun" w:eastAsia="SimSun" w:cs="SimSun"/>
          <w:sz w:val="24"/>
          <w:szCs w:val="24"/>
          <w:spacing w:val="-6"/>
        </w:rPr>
        <w:t>体现职业教育特点。注重学生运用设计技术工具解决生产、生活问题实践技能 的</w:t>
      </w:r>
      <w:r>
        <w:rPr>
          <w:rFonts w:ascii="SimSun" w:hAnsi="SimSun" w:eastAsia="SimSun" w:cs="SimSun"/>
          <w:sz w:val="24"/>
          <w:szCs w:val="24"/>
        </w:rPr>
        <w:t xml:space="preserve">  </w:t>
      </w:r>
      <w:r>
        <w:rPr>
          <w:rFonts w:ascii="SimSun" w:hAnsi="SimSun" w:eastAsia="SimSun" w:cs="SimSun"/>
          <w:sz w:val="24"/>
          <w:szCs w:val="24"/>
          <w:spacing w:val="-6"/>
        </w:rPr>
        <w:t>训练。在教学过程中，充分体现科学、技术、工程、人文艺术与数学等跨学 科融</w:t>
      </w:r>
      <w:r>
        <w:rPr>
          <w:rFonts w:ascii="SimSun" w:hAnsi="SimSun" w:eastAsia="SimSun" w:cs="SimSun"/>
          <w:sz w:val="24"/>
          <w:szCs w:val="24"/>
        </w:rPr>
        <w:t xml:space="preserve">  </w:t>
      </w:r>
      <w:r>
        <w:rPr>
          <w:rFonts w:ascii="SimSun" w:hAnsi="SimSun" w:eastAsia="SimSun" w:cs="SimSun"/>
          <w:sz w:val="24"/>
          <w:szCs w:val="24"/>
          <w:spacing w:val="-8"/>
        </w:rPr>
        <w:t>合的教学理念，创新教学模式，增强知识学习与技能训练的互动性和趣味性。</w:t>
      </w:r>
    </w:p>
    <w:p>
      <w:pPr>
        <w:ind w:left="22" w:right="110" w:firstLine="491"/>
        <w:spacing w:before="34" w:line="354" w:lineRule="auto"/>
        <w:jc w:val="both"/>
        <w:rPr>
          <w:rFonts w:ascii="SimSun" w:hAnsi="SimSun" w:eastAsia="SimSun" w:cs="SimSun"/>
          <w:sz w:val="24"/>
          <w:szCs w:val="24"/>
        </w:rPr>
      </w:pPr>
      <w:r>
        <w:rPr>
          <w:rFonts w:ascii="SimSun" w:hAnsi="SimSun" w:eastAsia="SimSun" w:cs="SimSun"/>
          <w:sz w:val="24"/>
          <w:szCs w:val="24"/>
          <w:spacing w:val="-3"/>
        </w:rPr>
        <w:t>要合理安排基础模块与拓展模块的教学。基础模块教学</w:t>
      </w:r>
      <w:r>
        <w:rPr>
          <w:rFonts w:ascii="SimSun" w:hAnsi="SimSun" w:eastAsia="SimSun" w:cs="SimSun"/>
          <w:sz w:val="24"/>
          <w:szCs w:val="24"/>
          <w:spacing w:val="-4"/>
        </w:rPr>
        <w:t>要打好学生设计素养</w:t>
      </w:r>
      <w:r>
        <w:rPr>
          <w:rFonts w:ascii="SimSun" w:hAnsi="SimSun" w:eastAsia="SimSun" w:cs="SimSun"/>
          <w:sz w:val="24"/>
          <w:szCs w:val="24"/>
        </w:rPr>
        <w:t xml:space="preserve"> </w:t>
      </w:r>
      <w:r>
        <w:rPr>
          <w:rFonts w:ascii="SimSun" w:hAnsi="SimSun" w:eastAsia="SimSun" w:cs="SimSun"/>
          <w:sz w:val="24"/>
          <w:szCs w:val="24"/>
          <w:spacing w:val="-9"/>
        </w:rPr>
        <w:t>的基础，分层次实施不同水平的知识性教学、强化基础</w:t>
      </w:r>
      <w:r>
        <w:rPr>
          <w:rFonts w:ascii="SimSun" w:hAnsi="SimSun" w:eastAsia="SimSun" w:cs="SimSun"/>
          <w:sz w:val="24"/>
          <w:szCs w:val="24"/>
          <w:spacing w:val="-10"/>
        </w:rPr>
        <w:t>实践技能的训练，培养学生</w:t>
      </w:r>
      <w:r>
        <w:rPr>
          <w:rFonts w:ascii="SimSun" w:hAnsi="SimSun" w:eastAsia="SimSun" w:cs="SimSun"/>
          <w:sz w:val="24"/>
          <w:szCs w:val="24"/>
        </w:rPr>
        <w:t xml:space="preserve"> </w:t>
      </w:r>
      <w:r>
        <w:rPr>
          <w:rFonts w:ascii="SimSun" w:hAnsi="SimSun" w:eastAsia="SimSun" w:cs="SimSun"/>
          <w:sz w:val="24"/>
          <w:szCs w:val="24"/>
          <w:spacing w:val="-9"/>
        </w:rPr>
        <w:t>解决问题的基本能力。拓展模块要引导学生综合运用所</w:t>
      </w:r>
      <w:r>
        <w:rPr>
          <w:rFonts w:ascii="SimSun" w:hAnsi="SimSun" w:eastAsia="SimSun" w:cs="SimSun"/>
          <w:sz w:val="24"/>
          <w:szCs w:val="24"/>
          <w:spacing w:val="-10"/>
        </w:rPr>
        <w:t>学的知识和技能，强化职业</w:t>
      </w:r>
      <w:r>
        <w:rPr>
          <w:rFonts w:ascii="SimSun" w:hAnsi="SimSun" w:eastAsia="SimSun" w:cs="SimSun"/>
          <w:sz w:val="24"/>
          <w:szCs w:val="24"/>
        </w:rPr>
        <w:t xml:space="preserve"> </w:t>
      </w:r>
      <w:r>
        <w:rPr>
          <w:rFonts w:ascii="SimSun" w:hAnsi="SimSun" w:eastAsia="SimSun" w:cs="SimSun"/>
          <w:sz w:val="24"/>
          <w:szCs w:val="24"/>
          <w:spacing w:val="-9"/>
        </w:rPr>
        <w:t>岗位情境中综合实践技能的训练，熟练构成基础知识完</w:t>
      </w:r>
      <w:r>
        <w:rPr>
          <w:rFonts w:ascii="SimSun" w:hAnsi="SimSun" w:eastAsia="SimSun" w:cs="SimSun"/>
          <w:sz w:val="24"/>
          <w:szCs w:val="24"/>
          <w:spacing w:val="-10"/>
        </w:rPr>
        <w:t>成相关的职业任务，并培养</w:t>
      </w:r>
      <w:r>
        <w:rPr>
          <w:rFonts w:ascii="SimSun" w:hAnsi="SimSun" w:eastAsia="SimSun" w:cs="SimSun"/>
          <w:sz w:val="24"/>
          <w:szCs w:val="24"/>
        </w:rPr>
        <w:t xml:space="preserve"> </w:t>
      </w:r>
      <w:r>
        <w:rPr>
          <w:rFonts w:ascii="SimSun" w:hAnsi="SimSun" w:eastAsia="SimSun" w:cs="SimSun"/>
          <w:sz w:val="24"/>
          <w:szCs w:val="24"/>
          <w:spacing w:val="-8"/>
        </w:rPr>
        <w:t>所需的综合与迁移能力。</w:t>
      </w:r>
    </w:p>
    <w:p>
      <w:pPr>
        <w:pStyle w:val="BodyText"/>
        <w:spacing w:line="420" w:lineRule="auto"/>
        <w:rPr/>
      </w:pPr>
      <w:r/>
    </w:p>
    <w:p>
      <w:pPr>
        <w:ind w:left="492"/>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4.创设数字化学习情境，强化自主学习与创新能力</w:t>
      </w:r>
    </w:p>
    <w:p>
      <w:pPr>
        <w:ind w:left="22" w:right="134" w:firstLine="505"/>
        <w:spacing w:before="190" w:line="352" w:lineRule="auto"/>
        <w:jc w:val="both"/>
        <w:rPr>
          <w:rFonts w:ascii="SimSun" w:hAnsi="SimSun" w:eastAsia="SimSun" w:cs="SimSun"/>
          <w:sz w:val="24"/>
          <w:szCs w:val="24"/>
        </w:rPr>
      </w:pPr>
      <w:r>
        <w:rPr>
          <w:rFonts w:ascii="SimSun" w:hAnsi="SimSun" w:eastAsia="SimSun" w:cs="SimSun"/>
          <w:sz w:val="24"/>
          <w:szCs w:val="24"/>
          <w:spacing w:val="-4"/>
        </w:rPr>
        <w:t>实施教学时，教师要积极将表现技法教学理</w:t>
      </w:r>
      <w:r>
        <w:rPr>
          <w:rFonts w:ascii="SimSun" w:hAnsi="SimSun" w:eastAsia="SimSun" w:cs="SimSun"/>
          <w:sz w:val="24"/>
          <w:szCs w:val="24"/>
          <w:spacing w:val="-5"/>
        </w:rPr>
        <w:t>念应用于教学实践中，充分运用</w:t>
      </w:r>
      <w:r>
        <w:rPr>
          <w:rFonts w:ascii="SimSun" w:hAnsi="SimSun" w:eastAsia="SimSun" w:cs="SimSun"/>
          <w:sz w:val="24"/>
          <w:szCs w:val="24"/>
        </w:rPr>
        <w:t xml:space="preserve"> </w:t>
      </w:r>
      <w:r>
        <w:rPr>
          <w:rFonts w:ascii="SimSun" w:hAnsi="SimSun" w:eastAsia="SimSun" w:cs="SimSun"/>
          <w:sz w:val="24"/>
          <w:szCs w:val="24"/>
          <w:spacing w:val="-10"/>
        </w:rPr>
        <w:t>表现技法的教学环境，突出教学重点、解决教学难点，优化教学过程，创设以学生</w:t>
      </w:r>
      <w:r>
        <w:rPr>
          <w:rFonts w:ascii="SimSun" w:hAnsi="SimSun" w:eastAsia="SimSun" w:cs="SimSun"/>
          <w:sz w:val="24"/>
          <w:szCs w:val="24"/>
        </w:rPr>
        <w:t xml:space="preserve"> </w:t>
      </w:r>
      <w:r>
        <w:rPr>
          <w:rFonts w:ascii="SimSun" w:hAnsi="SimSun" w:eastAsia="SimSun" w:cs="SimSun"/>
          <w:sz w:val="24"/>
          <w:szCs w:val="24"/>
          <w:spacing w:val="-10"/>
        </w:rPr>
        <w:t>为中心的学习情境，构成基础课程的教学在教师角色、教学内容、教学方法、互动</w:t>
      </w:r>
      <w:r>
        <w:rPr>
          <w:rFonts w:ascii="SimSun" w:hAnsi="SimSun" w:eastAsia="SimSun" w:cs="SimSun"/>
          <w:sz w:val="24"/>
          <w:szCs w:val="24"/>
        </w:rPr>
        <w:t xml:space="preserve"> </w:t>
      </w:r>
      <w:r>
        <w:rPr>
          <w:rFonts w:ascii="SimSun" w:hAnsi="SimSun" w:eastAsia="SimSun" w:cs="SimSun"/>
          <w:sz w:val="24"/>
          <w:szCs w:val="24"/>
          <w:spacing w:val="-11"/>
        </w:rPr>
        <w:t>方式、考核与评价等方面有所创新。</w:t>
      </w:r>
    </w:p>
    <w:p>
      <w:pPr>
        <w:ind w:left="24" w:right="153" w:firstLine="499"/>
        <w:spacing w:before="36" w:line="355" w:lineRule="auto"/>
        <w:jc w:val="both"/>
        <w:rPr>
          <w:rFonts w:ascii="SimSun" w:hAnsi="SimSun" w:eastAsia="SimSun" w:cs="SimSun"/>
          <w:sz w:val="24"/>
          <w:szCs w:val="24"/>
        </w:rPr>
      </w:pPr>
      <w:r>
        <w:rPr>
          <w:rFonts w:ascii="SimSun" w:hAnsi="SimSun" w:eastAsia="SimSun" w:cs="SimSun"/>
          <w:sz w:val="24"/>
          <w:szCs w:val="24"/>
          <w:spacing w:val="-5"/>
        </w:rPr>
        <w:t>要鼓励学生主动适应表现技法技术的发展，自主探索新的表现技法工具与手</w:t>
      </w:r>
      <w:r>
        <w:rPr>
          <w:rFonts w:ascii="SimSun" w:hAnsi="SimSun" w:eastAsia="SimSun" w:cs="SimSun"/>
          <w:sz w:val="24"/>
          <w:szCs w:val="24"/>
          <w:spacing w:val="4"/>
        </w:rPr>
        <w:t xml:space="preserve"> </w:t>
      </w:r>
      <w:r>
        <w:rPr>
          <w:rFonts w:ascii="SimSun" w:hAnsi="SimSun" w:eastAsia="SimSun" w:cs="SimSun"/>
          <w:sz w:val="24"/>
          <w:szCs w:val="24"/>
          <w:spacing w:val="-11"/>
        </w:rPr>
        <w:t>段，根据个人兴趣、能力确定学习内容和学习方式。教师要有效利用数字化学习情</w:t>
      </w:r>
      <w:r>
        <w:rPr>
          <w:rFonts w:ascii="SimSun" w:hAnsi="SimSun" w:eastAsia="SimSun" w:cs="SimSun"/>
          <w:sz w:val="24"/>
          <w:szCs w:val="24"/>
          <w:spacing w:val="15"/>
        </w:rPr>
        <w:t xml:space="preserve"> </w:t>
      </w:r>
      <w:r>
        <w:rPr>
          <w:rFonts w:ascii="SimSun" w:hAnsi="SimSun" w:eastAsia="SimSun" w:cs="SimSun"/>
          <w:sz w:val="24"/>
          <w:szCs w:val="24"/>
          <w:spacing w:val="-5"/>
        </w:rPr>
        <w:t>境，有机融合各种教学要素，合理设计教学环节，加强教与学全过程，调动学生</w:t>
      </w:r>
      <w:r>
        <w:rPr>
          <w:rFonts w:ascii="SimSun" w:hAnsi="SimSun" w:eastAsia="SimSun" w:cs="SimSun"/>
          <w:sz w:val="24"/>
          <w:szCs w:val="24"/>
          <w:spacing w:val="17"/>
        </w:rPr>
        <w:t xml:space="preserve"> </w:t>
      </w:r>
      <w:r>
        <w:rPr>
          <w:rFonts w:ascii="SimSun" w:hAnsi="SimSun" w:eastAsia="SimSun" w:cs="SimSun"/>
          <w:sz w:val="24"/>
          <w:szCs w:val="24"/>
          <w:spacing w:val="10"/>
        </w:rPr>
        <w:t>的主观能动性，强化学生的自主学习能力，促进教与学、</w:t>
      </w:r>
      <w:r>
        <w:rPr>
          <w:rFonts w:ascii="SimSun" w:hAnsi="SimSun" w:eastAsia="SimSun" w:cs="SimSun"/>
          <w:sz w:val="24"/>
          <w:szCs w:val="24"/>
          <w:spacing w:val="9"/>
        </w:rPr>
        <w:t>教与教、学与学的</w:t>
      </w:r>
      <w:r>
        <w:rPr>
          <w:rFonts w:ascii="SimSun" w:hAnsi="SimSun" w:eastAsia="SimSun" w:cs="SimSun"/>
          <w:sz w:val="24"/>
          <w:szCs w:val="24"/>
        </w:rPr>
        <w:t xml:space="preserve"> </w:t>
      </w:r>
      <w:r>
        <w:rPr>
          <w:rFonts w:ascii="SimSun" w:hAnsi="SimSun" w:eastAsia="SimSun" w:cs="SimSun"/>
          <w:sz w:val="24"/>
          <w:szCs w:val="24"/>
          <w:spacing w:val="2"/>
        </w:rPr>
        <w:t>互动，不断提高教学效率与教学质量。要引导学生进行创新创业实践，培养个</w:t>
      </w:r>
      <w:r>
        <w:rPr>
          <w:rFonts w:ascii="SimSun" w:hAnsi="SimSun" w:eastAsia="SimSun" w:cs="SimSun"/>
          <w:sz w:val="24"/>
          <w:szCs w:val="24"/>
          <w:spacing w:val="16"/>
        </w:rPr>
        <w:t xml:space="preserve"> </w:t>
      </w:r>
      <w:r>
        <w:rPr>
          <w:rFonts w:ascii="SimSun" w:hAnsi="SimSun" w:eastAsia="SimSun" w:cs="SimSun"/>
          <w:sz w:val="24"/>
          <w:szCs w:val="24"/>
          <w:spacing w:val="-2"/>
        </w:rPr>
        <w:t>性化、创新性思维。</w:t>
      </w:r>
    </w:p>
    <w:p>
      <w:pPr>
        <w:pStyle w:val="BodyText"/>
        <w:spacing w:line="333" w:lineRule="auto"/>
        <w:rPr/>
      </w:pPr>
      <w:r/>
    </w:p>
    <w:p>
      <w:pPr>
        <w:pStyle w:val="BodyText"/>
        <w:spacing w:line="333" w:lineRule="auto"/>
        <w:rPr/>
      </w:pPr>
      <w:r/>
    </w:p>
    <w:p>
      <w:pPr>
        <w:ind w:left="77"/>
        <w:spacing w:before="98" w:line="222" w:lineRule="auto"/>
        <w:rPr>
          <w:rFonts w:ascii="FangSong" w:hAnsi="FangSong" w:eastAsia="FangSong" w:cs="FangSong"/>
          <w:sz w:val="30"/>
          <w:szCs w:val="30"/>
        </w:rPr>
      </w:pPr>
      <w:r>
        <w:rPr>
          <w:rFonts w:ascii="FangSong" w:hAnsi="FangSong" w:eastAsia="FangSong" w:cs="FangSong"/>
          <w:sz w:val="30"/>
          <w:szCs w:val="30"/>
          <w:b/>
          <w:bCs/>
          <w:spacing w:val="-6"/>
        </w:rPr>
        <w:t>(二)</w:t>
      </w:r>
      <w:r>
        <w:rPr>
          <w:rFonts w:ascii="FangSong" w:hAnsi="FangSong" w:eastAsia="FangSong" w:cs="FangSong"/>
          <w:sz w:val="30"/>
          <w:szCs w:val="30"/>
          <w:spacing w:val="106"/>
        </w:rPr>
        <w:t xml:space="preserve"> </w:t>
      </w:r>
      <w:r>
        <w:rPr>
          <w:rFonts w:ascii="FangSong" w:hAnsi="FangSong" w:eastAsia="FangSong" w:cs="FangSong"/>
          <w:sz w:val="30"/>
          <w:szCs w:val="30"/>
          <w:b/>
          <w:bCs/>
          <w:spacing w:val="-6"/>
        </w:rPr>
        <w:t>学业水平评价</w:t>
      </w:r>
    </w:p>
    <w:p>
      <w:pPr>
        <w:ind w:left="43" w:right="110" w:firstLine="453"/>
        <w:spacing w:before="213" w:line="346" w:lineRule="auto"/>
        <w:rPr>
          <w:rFonts w:ascii="SimSun" w:hAnsi="SimSun" w:eastAsia="SimSun" w:cs="SimSun"/>
          <w:sz w:val="24"/>
          <w:szCs w:val="24"/>
        </w:rPr>
      </w:pPr>
      <w:r>
        <w:rPr>
          <w:rFonts w:ascii="SimSun" w:hAnsi="SimSun" w:eastAsia="SimSun" w:cs="SimSun"/>
          <w:sz w:val="24"/>
          <w:szCs w:val="24"/>
          <w:spacing w:val="-10"/>
        </w:rPr>
        <w:t>学业水平评价应围绕表现技法学科核心素养展开。评价的主要目的是促进学生</w:t>
      </w:r>
      <w:r>
        <w:rPr>
          <w:rFonts w:ascii="SimSun" w:hAnsi="SimSun" w:eastAsia="SimSun" w:cs="SimSun"/>
          <w:sz w:val="24"/>
          <w:szCs w:val="24"/>
          <w:spacing w:val="10"/>
        </w:rPr>
        <w:t xml:space="preserve"> </w:t>
      </w:r>
      <w:r>
        <w:rPr>
          <w:rFonts w:ascii="SimSun" w:hAnsi="SimSun" w:eastAsia="SimSun" w:cs="SimSun"/>
          <w:sz w:val="24"/>
          <w:szCs w:val="24"/>
          <w:spacing w:val="-10"/>
        </w:rPr>
        <w:t>的培育，既利于学生学习、也利于教学活动的开展。评价内容要从关注学生知识技</w:t>
      </w:r>
    </w:p>
    <w:p>
      <w:pPr>
        <w:spacing w:line="346" w:lineRule="auto"/>
        <w:sectPr>
          <w:footerReference w:type="default" r:id="rId130"/>
          <w:pgSz w:w="11906" w:h="16839"/>
          <w:pgMar w:top="1426" w:right="1681" w:bottom="1354" w:left="1785" w:header="0" w:footer="1188" w:gutter="0"/>
        </w:sectPr>
        <w:rPr>
          <w:rFonts w:ascii="SimSun" w:hAnsi="SimSun" w:eastAsia="SimSun" w:cs="SimSun"/>
          <w:sz w:val="24"/>
          <w:szCs w:val="24"/>
        </w:rPr>
      </w:pPr>
    </w:p>
    <w:p>
      <w:pPr>
        <w:ind w:left="24" w:right="124" w:firstLine="8"/>
        <w:spacing w:before="47" w:line="350" w:lineRule="auto"/>
        <w:jc w:val="both"/>
        <w:rPr>
          <w:rFonts w:ascii="SimSun" w:hAnsi="SimSun" w:eastAsia="SimSun" w:cs="SimSun"/>
          <w:sz w:val="24"/>
          <w:szCs w:val="24"/>
        </w:rPr>
      </w:pPr>
      <w:r>
        <w:rPr>
          <w:rFonts w:ascii="SimSun" w:hAnsi="SimSun" w:eastAsia="SimSun" w:cs="SimSun"/>
          <w:sz w:val="24"/>
          <w:szCs w:val="24"/>
          <w:spacing w:val="-10"/>
        </w:rPr>
        <w:t>能的掌握向解决问题的综合能力的提升转变，兼顾学生认知、协作和创新能力的发</w:t>
      </w:r>
      <w:r>
        <w:rPr>
          <w:rFonts w:ascii="SimSun" w:hAnsi="SimSun" w:eastAsia="SimSun" w:cs="SimSun"/>
          <w:sz w:val="24"/>
          <w:szCs w:val="24"/>
          <w:spacing w:val="13"/>
        </w:rPr>
        <w:t xml:space="preserve"> </w:t>
      </w:r>
      <w:r>
        <w:rPr>
          <w:rFonts w:ascii="SimSun" w:hAnsi="SimSun" w:eastAsia="SimSun" w:cs="SimSun"/>
          <w:sz w:val="24"/>
          <w:szCs w:val="24"/>
          <w:spacing w:val="-9"/>
        </w:rPr>
        <w:t>展。要通过评价的合理实施，激发学生学习兴趣，帮助教师调控教学内容与进程，</w:t>
      </w:r>
      <w:r>
        <w:rPr>
          <w:rFonts w:ascii="SimSun" w:hAnsi="SimSun" w:eastAsia="SimSun" w:cs="SimSun"/>
          <w:sz w:val="24"/>
          <w:szCs w:val="24"/>
          <w:spacing w:val="14"/>
        </w:rPr>
        <w:t xml:space="preserve"> </w:t>
      </w:r>
      <w:r>
        <w:rPr>
          <w:rFonts w:ascii="SimSun" w:hAnsi="SimSun" w:eastAsia="SimSun" w:cs="SimSun"/>
          <w:sz w:val="24"/>
          <w:szCs w:val="24"/>
          <w:spacing w:val="-10"/>
        </w:rPr>
        <w:t>促进学生信息素养的提升。</w:t>
      </w:r>
    </w:p>
    <w:p>
      <w:pPr>
        <w:pStyle w:val="BodyText"/>
        <w:spacing w:line="318" w:lineRule="auto"/>
        <w:rPr/>
      </w:pPr>
      <w:r/>
    </w:p>
    <w:p>
      <w:pPr>
        <w:ind w:left="534"/>
        <w:spacing w:before="78" w:line="222" w:lineRule="auto"/>
        <w:outlineLvl w:val="1"/>
        <w:rPr>
          <w:rFonts w:ascii="SimHei" w:hAnsi="SimHei" w:eastAsia="SimHei" w:cs="SimHei"/>
          <w:sz w:val="24"/>
          <w:szCs w:val="24"/>
        </w:rPr>
      </w:pPr>
      <w:r>
        <w:rPr>
          <w:rFonts w:ascii="SimHei" w:hAnsi="SimHei" w:eastAsia="SimHei" w:cs="SimHei"/>
          <w:sz w:val="24"/>
          <w:szCs w:val="24"/>
          <w:b/>
          <w:bCs/>
          <w:spacing w:val="1"/>
        </w:rPr>
        <w:t>1.评价原则</w:t>
      </w:r>
    </w:p>
    <w:p>
      <w:pPr>
        <w:ind w:left="22" w:right="195" w:firstLine="499"/>
        <w:spacing w:before="176" w:line="350" w:lineRule="auto"/>
        <w:rPr>
          <w:rFonts w:ascii="SimSun" w:hAnsi="SimSun" w:eastAsia="SimSun" w:cs="SimSun"/>
          <w:sz w:val="24"/>
          <w:szCs w:val="24"/>
        </w:rPr>
      </w:pPr>
      <w:r>
        <w:rPr>
          <w:rFonts w:ascii="SimSun" w:hAnsi="SimSun" w:eastAsia="SimSun" w:cs="SimSun"/>
          <w:sz w:val="24"/>
          <w:szCs w:val="24"/>
          <w:spacing w:val="-5"/>
        </w:rPr>
        <w:t>评价要发挥诊断、反馈、激励、导向的功能，客观、综合反映学生的学业水</w:t>
      </w:r>
      <w:r>
        <w:rPr>
          <w:rFonts w:ascii="SimSun" w:hAnsi="SimSun" w:eastAsia="SimSun" w:cs="SimSun"/>
          <w:sz w:val="24"/>
          <w:szCs w:val="24"/>
          <w:spacing w:val="6"/>
        </w:rPr>
        <w:t xml:space="preserve"> </w:t>
      </w:r>
      <w:r>
        <w:rPr>
          <w:rFonts w:ascii="SimSun" w:hAnsi="SimSun" w:eastAsia="SimSun" w:cs="SimSun"/>
          <w:sz w:val="24"/>
          <w:szCs w:val="24"/>
          <w:spacing w:val="-11"/>
        </w:rPr>
        <w:t>平。应通过灵活多样的评价方式激励和引导学生学习，鼓励自主学习。要通过科学</w:t>
      </w:r>
      <w:r>
        <w:rPr>
          <w:rFonts w:ascii="SimSun" w:hAnsi="SimSun" w:eastAsia="SimSun" w:cs="SimSun"/>
          <w:sz w:val="24"/>
          <w:szCs w:val="24"/>
          <w:spacing w:val="16"/>
        </w:rPr>
        <w:t xml:space="preserve"> </w:t>
      </w:r>
      <w:r>
        <w:rPr>
          <w:rFonts w:ascii="SimSun" w:hAnsi="SimSun" w:eastAsia="SimSun" w:cs="SimSun"/>
          <w:sz w:val="24"/>
          <w:szCs w:val="24"/>
          <w:spacing w:val="-6"/>
        </w:rPr>
        <w:t>的评价，渗透成长性思维理念，激发学生关注、学习最新构</w:t>
      </w:r>
      <w:r>
        <w:rPr>
          <w:rFonts w:ascii="SimSun" w:hAnsi="SimSun" w:eastAsia="SimSun" w:cs="SimSun"/>
          <w:sz w:val="24"/>
          <w:szCs w:val="24"/>
          <w:spacing w:val="-7"/>
        </w:rPr>
        <w:t>成基础的兴趣，帮</w:t>
      </w:r>
    </w:p>
    <w:p>
      <w:pPr>
        <w:ind w:left="23"/>
        <w:spacing w:before="38" w:line="219" w:lineRule="auto"/>
        <w:rPr>
          <w:rFonts w:ascii="SimSun" w:hAnsi="SimSun" w:eastAsia="SimSun" w:cs="SimSun"/>
          <w:sz w:val="24"/>
          <w:szCs w:val="24"/>
        </w:rPr>
      </w:pPr>
      <w:r>
        <w:rPr>
          <w:rFonts w:ascii="SimSun" w:hAnsi="SimSun" w:eastAsia="SimSun" w:cs="SimSun"/>
          <w:sz w:val="24"/>
          <w:szCs w:val="24"/>
          <w:spacing w:val="-6"/>
        </w:rPr>
        <w:t>助学生树立自信心，提高学生的自我成就感。</w:t>
      </w:r>
    </w:p>
    <w:p>
      <w:pPr>
        <w:ind w:left="22" w:right="193" w:firstLine="501"/>
        <w:spacing w:before="179" w:line="350" w:lineRule="auto"/>
        <w:rPr>
          <w:rFonts w:ascii="SimSun" w:hAnsi="SimSun" w:eastAsia="SimSun" w:cs="SimSun"/>
          <w:sz w:val="24"/>
          <w:szCs w:val="24"/>
        </w:rPr>
      </w:pPr>
      <w:r>
        <w:rPr>
          <w:rFonts w:ascii="SimSun" w:hAnsi="SimSun" w:eastAsia="SimSun" w:cs="SimSun"/>
          <w:sz w:val="24"/>
          <w:szCs w:val="24"/>
          <w:spacing w:val="-5"/>
        </w:rPr>
        <w:t>过程评价与结果评价相结合：既关注学生的学习过程，也重视最终的学习成</w:t>
      </w:r>
      <w:r>
        <w:rPr>
          <w:rFonts w:ascii="SimSun" w:hAnsi="SimSun" w:eastAsia="SimSun" w:cs="SimSun"/>
          <w:sz w:val="24"/>
          <w:szCs w:val="24"/>
          <w:spacing w:val="4"/>
        </w:rPr>
        <w:t xml:space="preserve"> </w:t>
      </w:r>
      <w:r>
        <w:rPr>
          <w:rFonts w:ascii="SimSun" w:hAnsi="SimSun" w:eastAsia="SimSun" w:cs="SimSun"/>
          <w:sz w:val="24"/>
          <w:szCs w:val="24"/>
          <w:spacing w:val="-10"/>
        </w:rPr>
        <w:t>果。通过对学生学习过程的观察、督促和指</w:t>
      </w:r>
      <w:r>
        <w:rPr>
          <w:rFonts w:ascii="SimSun" w:hAnsi="SimSun" w:eastAsia="SimSun" w:cs="SimSun"/>
          <w:sz w:val="24"/>
          <w:szCs w:val="24"/>
          <w:spacing w:val="-11"/>
        </w:rPr>
        <w:t>导，以及对学生学习成果的检验，全面</w:t>
      </w:r>
      <w:r>
        <w:rPr>
          <w:rFonts w:ascii="SimSun" w:hAnsi="SimSun" w:eastAsia="SimSun" w:cs="SimSun"/>
          <w:sz w:val="24"/>
          <w:szCs w:val="24"/>
        </w:rPr>
        <w:t xml:space="preserve"> </w:t>
      </w:r>
      <w:r>
        <w:rPr>
          <w:rFonts w:ascii="SimSun" w:hAnsi="SimSun" w:eastAsia="SimSun" w:cs="SimSun"/>
          <w:sz w:val="24"/>
          <w:szCs w:val="24"/>
          <w:spacing w:val="-8"/>
        </w:rPr>
        <w:t>评价学生的学习水平。</w:t>
      </w:r>
    </w:p>
    <w:p>
      <w:pPr>
        <w:ind w:left="528"/>
        <w:spacing w:before="37" w:line="218" w:lineRule="auto"/>
        <w:rPr>
          <w:rFonts w:ascii="SimSun" w:hAnsi="SimSun" w:eastAsia="SimSun" w:cs="SimSun"/>
          <w:sz w:val="24"/>
          <w:szCs w:val="24"/>
        </w:rPr>
      </w:pPr>
      <w:r>
        <w:rPr>
          <w:rFonts w:ascii="SimSun" w:hAnsi="SimSun" w:eastAsia="SimSun" w:cs="SimSun"/>
          <w:sz w:val="24"/>
          <w:szCs w:val="24"/>
          <w:spacing w:val="-5"/>
        </w:rPr>
        <w:t>定量评价与定性评价相结合：采用可以量化的指标来评价学生的学习水平，</w:t>
      </w:r>
    </w:p>
    <w:p>
      <w:pPr>
        <w:ind w:left="25" w:firstLine="2"/>
        <w:spacing w:before="182" w:line="347" w:lineRule="auto"/>
        <w:rPr>
          <w:rFonts w:ascii="SimSun" w:hAnsi="SimSun" w:eastAsia="SimSun" w:cs="SimSun"/>
          <w:sz w:val="24"/>
          <w:szCs w:val="24"/>
        </w:rPr>
      </w:pPr>
      <w:r>
        <w:rPr>
          <w:rFonts w:ascii="SimSun" w:hAnsi="SimSun" w:eastAsia="SimSun" w:cs="SimSun"/>
          <w:sz w:val="24"/>
          <w:szCs w:val="24"/>
          <w:spacing w:val="-12"/>
        </w:rPr>
        <w:t>也采用描述性的语言来评价学生的学习水平。通过定量和定性的综合评价，全面地、</w:t>
      </w:r>
      <w:r>
        <w:rPr>
          <w:rFonts w:ascii="SimSun" w:hAnsi="SimSun" w:eastAsia="SimSun" w:cs="SimSun"/>
          <w:sz w:val="24"/>
          <w:szCs w:val="24"/>
          <w:spacing w:val="14"/>
        </w:rPr>
        <w:t xml:space="preserve"> </w:t>
      </w:r>
      <w:r>
        <w:rPr>
          <w:rFonts w:ascii="SimSun" w:hAnsi="SimSun" w:eastAsia="SimSun" w:cs="SimSun"/>
          <w:sz w:val="24"/>
          <w:szCs w:val="24"/>
          <w:spacing w:val="-8"/>
        </w:rPr>
        <w:t>客观地反映学生的学习水平。</w:t>
      </w:r>
    </w:p>
    <w:p>
      <w:pPr>
        <w:ind w:left="24" w:right="21" w:firstLine="537"/>
        <w:spacing w:before="35" w:line="350" w:lineRule="auto"/>
        <w:jc w:val="both"/>
        <w:rPr>
          <w:rFonts w:ascii="SimSun" w:hAnsi="SimSun" w:eastAsia="SimSun" w:cs="SimSun"/>
          <w:sz w:val="24"/>
          <w:szCs w:val="24"/>
        </w:rPr>
      </w:pPr>
      <w:r>
        <w:rPr>
          <w:rFonts w:ascii="SimSun" w:hAnsi="SimSun" w:eastAsia="SimSun" w:cs="SimSun"/>
          <w:sz w:val="24"/>
          <w:szCs w:val="24"/>
          <w:spacing w:val="-6"/>
        </w:rPr>
        <w:t>自我评价与他人评价相结合：既引导学生进行自我评价，也重视他人（如教</w:t>
      </w:r>
      <w:r>
        <w:rPr>
          <w:rFonts w:ascii="SimSun" w:hAnsi="SimSun" w:eastAsia="SimSun" w:cs="SimSun"/>
          <w:sz w:val="24"/>
          <w:szCs w:val="24"/>
        </w:rPr>
        <w:t xml:space="preserve">  </w:t>
      </w:r>
      <w:r>
        <w:rPr>
          <w:rFonts w:ascii="SimSun" w:hAnsi="SimSun" w:eastAsia="SimSun" w:cs="SimSun"/>
          <w:sz w:val="24"/>
          <w:szCs w:val="24"/>
          <w:spacing w:val="-12"/>
        </w:rPr>
        <w:t>师、同学等）的评价。通过自我评价和他人评价的结合，全面了解学生的学习</w:t>
      </w:r>
      <w:r>
        <w:rPr>
          <w:rFonts w:ascii="SimSun" w:hAnsi="SimSun" w:eastAsia="SimSun" w:cs="SimSun"/>
          <w:sz w:val="24"/>
          <w:szCs w:val="24"/>
          <w:spacing w:val="-13"/>
        </w:rPr>
        <w:t>状况，</w:t>
      </w:r>
      <w:r>
        <w:rPr>
          <w:rFonts w:ascii="SimSun" w:hAnsi="SimSun" w:eastAsia="SimSun" w:cs="SimSun"/>
          <w:sz w:val="24"/>
          <w:szCs w:val="24"/>
        </w:rPr>
        <w:t xml:space="preserve"> </w:t>
      </w:r>
      <w:r>
        <w:rPr>
          <w:rFonts w:ascii="SimSun" w:hAnsi="SimSun" w:eastAsia="SimSun" w:cs="SimSun"/>
          <w:sz w:val="24"/>
          <w:szCs w:val="24"/>
          <w:spacing w:val="-8"/>
        </w:rPr>
        <w:t>促进学生的学习进步。</w:t>
      </w:r>
    </w:p>
    <w:p>
      <w:pPr>
        <w:ind w:left="24" w:right="157" w:firstLine="468"/>
        <w:spacing w:before="37" w:line="353" w:lineRule="auto"/>
        <w:rPr>
          <w:rFonts w:ascii="SimSun" w:hAnsi="SimSun" w:eastAsia="SimSun" w:cs="SimSun"/>
          <w:sz w:val="24"/>
          <w:szCs w:val="24"/>
        </w:rPr>
      </w:pPr>
      <w:r>
        <w:rPr>
          <w:rFonts w:ascii="SimSun" w:hAnsi="SimSun" w:eastAsia="SimSun" w:cs="SimSun"/>
          <w:sz w:val="24"/>
          <w:szCs w:val="24"/>
          <w:spacing w:val="-3"/>
        </w:rPr>
        <w:t>评价要面向全体学生，注重学生主体作用的发挥，要让学生明确评价目标，</w:t>
      </w:r>
      <w:r>
        <w:rPr>
          <w:rFonts w:ascii="SimSun" w:hAnsi="SimSun" w:eastAsia="SimSun" w:cs="SimSun"/>
          <w:sz w:val="24"/>
          <w:szCs w:val="24"/>
          <w:spacing w:val="7"/>
        </w:rPr>
        <w:t xml:space="preserve"> </w:t>
      </w:r>
      <w:r>
        <w:rPr>
          <w:rFonts w:ascii="SimSun" w:hAnsi="SimSun" w:eastAsia="SimSun" w:cs="SimSun"/>
          <w:sz w:val="24"/>
          <w:szCs w:val="24"/>
          <w:spacing w:val="-10"/>
        </w:rPr>
        <w:t>参与评价标准的制订，通过评价信息的收集和评价结果的交流，成为评价过程的参</w:t>
      </w:r>
      <w:r>
        <w:rPr>
          <w:rFonts w:ascii="SimSun" w:hAnsi="SimSun" w:eastAsia="SimSun" w:cs="SimSun"/>
          <w:sz w:val="24"/>
          <w:szCs w:val="24"/>
          <w:spacing w:val="17"/>
        </w:rPr>
        <w:t xml:space="preserve"> </w:t>
      </w:r>
      <w:r>
        <w:rPr>
          <w:rFonts w:ascii="SimSun" w:hAnsi="SimSun" w:eastAsia="SimSun" w:cs="SimSun"/>
          <w:sz w:val="24"/>
          <w:szCs w:val="24"/>
          <w:spacing w:val="-10"/>
        </w:rPr>
        <w:t>与者。要以多样化的评价促进学生本学科核心素养的提升，将教师评价、学生自评</w:t>
      </w:r>
      <w:r>
        <w:rPr>
          <w:rFonts w:ascii="SimSun" w:hAnsi="SimSun" w:eastAsia="SimSun" w:cs="SimSun"/>
          <w:sz w:val="24"/>
          <w:szCs w:val="24"/>
          <w:spacing w:val="15"/>
        </w:rPr>
        <w:t xml:space="preserve"> </w:t>
      </w:r>
      <w:r>
        <w:rPr>
          <w:rFonts w:ascii="SimSun" w:hAnsi="SimSun" w:eastAsia="SimSun" w:cs="SimSun"/>
          <w:sz w:val="24"/>
          <w:szCs w:val="24"/>
          <w:spacing w:val="-10"/>
        </w:rPr>
        <w:t>和学生互评相结合，合理引入智能评价，综合运用多种评价手段和方法，针对不同</w:t>
      </w:r>
      <w:r>
        <w:rPr>
          <w:rFonts w:ascii="SimSun" w:hAnsi="SimSun" w:eastAsia="SimSun" w:cs="SimSun"/>
          <w:sz w:val="24"/>
          <w:szCs w:val="24"/>
          <w:spacing w:val="15"/>
        </w:rPr>
        <w:t xml:space="preserve"> </w:t>
      </w:r>
      <w:r>
        <w:rPr>
          <w:rFonts w:ascii="SimSun" w:hAnsi="SimSun" w:eastAsia="SimSun" w:cs="SimSun"/>
          <w:sz w:val="24"/>
          <w:szCs w:val="24"/>
          <w:spacing w:val="-8"/>
        </w:rPr>
        <w:t>的教学内容和学生特点，量化评价与质性评价相结合；不能简单地以分数</w:t>
      </w:r>
    </w:p>
    <w:p>
      <w:pPr>
        <w:ind w:left="26"/>
        <w:spacing w:before="37" w:line="218" w:lineRule="auto"/>
        <w:rPr>
          <w:rFonts w:ascii="SimSun" w:hAnsi="SimSun" w:eastAsia="SimSun" w:cs="SimSun"/>
          <w:sz w:val="24"/>
          <w:szCs w:val="24"/>
        </w:rPr>
      </w:pPr>
      <w:r>
        <w:rPr>
          <w:rFonts w:ascii="SimSun" w:hAnsi="SimSun" w:eastAsia="SimSun" w:cs="SimSun"/>
          <w:sz w:val="24"/>
          <w:szCs w:val="24"/>
          <w:spacing w:val="-3"/>
        </w:rPr>
        <w:t>或等级来评价学生，多采用表现性评价语言，注重学生在不同起点上的提升。</w:t>
      </w:r>
    </w:p>
    <w:p>
      <w:pPr>
        <w:ind w:left="22" w:right="195" w:firstLine="470"/>
        <w:spacing w:before="181" w:line="353" w:lineRule="auto"/>
        <w:jc w:val="both"/>
        <w:rPr>
          <w:rFonts w:ascii="SimSun" w:hAnsi="SimSun" w:eastAsia="SimSun" w:cs="SimSun"/>
          <w:sz w:val="24"/>
          <w:szCs w:val="24"/>
        </w:rPr>
      </w:pPr>
      <w:r>
        <w:rPr>
          <w:rFonts w:ascii="SimSun" w:hAnsi="SimSun" w:eastAsia="SimSun" w:cs="SimSun"/>
          <w:sz w:val="24"/>
          <w:szCs w:val="24"/>
          <w:spacing w:val="-4"/>
        </w:rPr>
        <w:t>评价要体现职业教育的特点，参考企业的评价方式和内容，将项目任务的完</w:t>
      </w:r>
      <w:r>
        <w:rPr>
          <w:rFonts w:ascii="SimSun" w:hAnsi="SimSun" w:eastAsia="SimSun" w:cs="SimSun"/>
          <w:sz w:val="24"/>
          <w:szCs w:val="24"/>
          <w:spacing w:val="2"/>
        </w:rPr>
        <w:t xml:space="preserve"> </w:t>
      </w:r>
      <w:r>
        <w:rPr>
          <w:rFonts w:ascii="SimSun" w:hAnsi="SimSun" w:eastAsia="SimSun" w:cs="SimSun"/>
          <w:sz w:val="24"/>
          <w:szCs w:val="24"/>
          <w:spacing w:val="-11"/>
        </w:rPr>
        <w:t>成度、完成效率、完成质量和创新度作为评价标准，可适度引入行业、企业的直接</w:t>
      </w:r>
      <w:r>
        <w:rPr>
          <w:rFonts w:ascii="SimSun" w:hAnsi="SimSun" w:eastAsia="SimSun" w:cs="SimSun"/>
          <w:sz w:val="24"/>
          <w:szCs w:val="24"/>
          <w:spacing w:val="14"/>
        </w:rPr>
        <w:t xml:space="preserve"> </w:t>
      </w:r>
      <w:r>
        <w:rPr>
          <w:rFonts w:ascii="SimSun" w:hAnsi="SimSun" w:eastAsia="SimSun" w:cs="SimSun"/>
          <w:sz w:val="24"/>
          <w:szCs w:val="24"/>
          <w:spacing w:val="-4"/>
        </w:rPr>
        <w:t>评价。评价要多选择与职业岗位相关联的内容，考查学生运用表现技法技术</w:t>
      </w:r>
      <w:r>
        <w:rPr>
          <w:rFonts w:ascii="SimSun" w:hAnsi="SimSun" w:eastAsia="SimSun" w:cs="SimSun"/>
          <w:sz w:val="24"/>
          <w:szCs w:val="24"/>
          <w:spacing w:val="-5"/>
        </w:rPr>
        <w:t>完成</w:t>
      </w:r>
      <w:r>
        <w:rPr>
          <w:rFonts w:ascii="SimSun" w:hAnsi="SimSun" w:eastAsia="SimSun" w:cs="SimSun"/>
          <w:sz w:val="24"/>
          <w:szCs w:val="24"/>
        </w:rPr>
        <w:t xml:space="preserve"> </w:t>
      </w:r>
      <w:r>
        <w:rPr>
          <w:rFonts w:ascii="SimSun" w:hAnsi="SimSun" w:eastAsia="SimSun" w:cs="SimSun"/>
          <w:sz w:val="24"/>
          <w:szCs w:val="24"/>
          <w:spacing w:val="-15"/>
        </w:rPr>
        <w:t>任务的综合能力。</w:t>
      </w:r>
    </w:p>
    <w:p>
      <w:pPr>
        <w:pStyle w:val="BodyText"/>
        <w:spacing w:line="317" w:lineRule="auto"/>
        <w:rPr/>
      </w:pPr>
      <w:r/>
    </w:p>
    <w:p>
      <w:pPr>
        <w:ind w:left="520"/>
        <w:spacing w:before="79" w:line="221" w:lineRule="auto"/>
        <w:outlineLvl w:val="1"/>
        <w:rPr>
          <w:rFonts w:ascii="SimHei" w:hAnsi="SimHei" w:eastAsia="SimHei" w:cs="SimHei"/>
          <w:sz w:val="24"/>
          <w:szCs w:val="24"/>
        </w:rPr>
      </w:pPr>
      <w:r>
        <w:rPr>
          <w:rFonts w:ascii="SimHei" w:hAnsi="SimHei" w:eastAsia="SimHei" w:cs="SimHei"/>
          <w:sz w:val="24"/>
          <w:szCs w:val="24"/>
          <w:b/>
          <w:bCs/>
          <w:spacing w:val="3"/>
        </w:rPr>
        <w:t>2.评价方式</w:t>
      </w:r>
    </w:p>
    <w:p>
      <w:pPr>
        <w:spacing w:line="221" w:lineRule="auto"/>
        <w:sectPr>
          <w:footerReference w:type="default" r:id="rId131"/>
          <w:pgSz w:w="11906" w:h="16839"/>
          <w:pgMar w:top="1426" w:right="1640" w:bottom="1354" w:left="1785" w:header="0" w:footer="1188" w:gutter="0"/>
        </w:sectPr>
        <w:rPr>
          <w:rFonts w:ascii="SimHei" w:hAnsi="SimHei" w:eastAsia="SimHei" w:cs="SimHei"/>
          <w:sz w:val="24"/>
          <w:szCs w:val="24"/>
        </w:rPr>
      </w:pPr>
    </w:p>
    <w:p>
      <w:pPr>
        <w:ind w:left="494"/>
        <w:spacing w:before="47" w:line="218" w:lineRule="auto"/>
        <w:outlineLvl w:val="1"/>
        <w:rPr>
          <w:rFonts w:ascii="SimSun" w:hAnsi="SimSun" w:eastAsia="SimSun" w:cs="SimSun"/>
          <w:sz w:val="24"/>
          <w:szCs w:val="24"/>
        </w:rPr>
      </w:pPr>
      <w:r>
        <w:rPr>
          <w:rFonts w:ascii="SimSun" w:hAnsi="SimSun" w:eastAsia="SimSun" w:cs="SimSun"/>
          <w:sz w:val="24"/>
          <w:szCs w:val="24"/>
          <w:spacing w:val="-8"/>
        </w:rPr>
        <w:t>构成基础课程标准的学业水平评价方式主要包括以下几种：</w:t>
      </w:r>
    </w:p>
    <w:p>
      <w:pPr>
        <w:ind w:left="22" w:right="157" w:firstLine="471"/>
        <w:spacing w:before="184" w:line="345" w:lineRule="auto"/>
        <w:rPr>
          <w:rFonts w:ascii="SimSun" w:hAnsi="SimSun" w:eastAsia="SimSun" w:cs="SimSun"/>
          <w:sz w:val="24"/>
          <w:szCs w:val="24"/>
        </w:rPr>
      </w:pPr>
      <w:r>
        <w:rPr>
          <w:rFonts w:ascii="SimSun" w:hAnsi="SimSun" w:eastAsia="SimSun" w:cs="SimSun"/>
          <w:sz w:val="24"/>
          <w:szCs w:val="24"/>
          <w:spacing w:val="-10"/>
        </w:rPr>
        <w:t>考试：通过笔试或实操考试来评价学生对构成基础理论知识的掌握程度和实践</w:t>
      </w:r>
      <w:r>
        <w:rPr>
          <w:rFonts w:ascii="SimSun" w:hAnsi="SimSun" w:eastAsia="SimSun" w:cs="SimSun"/>
          <w:sz w:val="24"/>
          <w:szCs w:val="24"/>
          <w:spacing w:val="5"/>
        </w:rPr>
        <w:t xml:space="preserve"> </w:t>
      </w:r>
      <w:r>
        <w:rPr>
          <w:rFonts w:ascii="SimSun" w:hAnsi="SimSun" w:eastAsia="SimSun" w:cs="SimSun"/>
          <w:sz w:val="24"/>
          <w:szCs w:val="24"/>
          <w:spacing w:val="-7"/>
        </w:rPr>
        <w:t>操作能力。</w:t>
      </w:r>
    </w:p>
    <w:p>
      <w:pPr>
        <w:ind w:left="23" w:right="157" w:firstLine="471"/>
        <w:spacing w:before="36" w:line="345" w:lineRule="auto"/>
        <w:rPr>
          <w:rFonts w:ascii="SimSun" w:hAnsi="SimSun" w:eastAsia="SimSun" w:cs="SimSun"/>
          <w:sz w:val="24"/>
          <w:szCs w:val="24"/>
        </w:rPr>
      </w:pPr>
      <w:r>
        <w:rPr>
          <w:rFonts w:ascii="SimSun" w:hAnsi="SimSun" w:eastAsia="SimSun" w:cs="SimSun"/>
          <w:sz w:val="24"/>
          <w:szCs w:val="24"/>
          <w:spacing w:val="-10"/>
        </w:rPr>
        <w:t>作业评估：布置相关作业，如设计图纸、模型等，评价学生的实际操作能力和</w:t>
      </w:r>
      <w:r>
        <w:rPr>
          <w:rFonts w:ascii="SimSun" w:hAnsi="SimSun" w:eastAsia="SimSun" w:cs="SimSun"/>
          <w:sz w:val="24"/>
          <w:szCs w:val="24"/>
          <w:spacing w:val="4"/>
        </w:rPr>
        <w:t xml:space="preserve"> </w:t>
      </w:r>
      <w:r>
        <w:rPr>
          <w:rFonts w:ascii="SimSun" w:hAnsi="SimSun" w:eastAsia="SimSun" w:cs="SimSun"/>
          <w:sz w:val="24"/>
          <w:szCs w:val="24"/>
          <w:spacing w:val="-7"/>
        </w:rPr>
        <w:t>创意水平。</w:t>
      </w:r>
    </w:p>
    <w:p>
      <w:pPr>
        <w:ind w:left="22" w:right="157" w:firstLine="507"/>
        <w:spacing w:before="36" w:line="345" w:lineRule="auto"/>
        <w:rPr>
          <w:rFonts w:ascii="SimSun" w:hAnsi="SimSun" w:eastAsia="SimSun" w:cs="SimSun"/>
          <w:sz w:val="24"/>
          <w:szCs w:val="24"/>
        </w:rPr>
      </w:pPr>
      <w:r>
        <w:rPr>
          <w:rFonts w:ascii="SimSun" w:hAnsi="SimSun" w:eastAsia="SimSun" w:cs="SimSun"/>
          <w:sz w:val="24"/>
          <w:szCs w:val="24"/>
          <w:spacing w:val="-11"/>
        </w:rPr>
        <w:t>口头或书面表达：通过口头汇报或书面报告的形式，评价学生对设计理念、过</w:t>
      </w:r>
      <w:r>
        <w:rPr>
          <w:rFonts w:ascii="SimSun" w:hAnsi="SimSun" w:eastAsia="SimSun" w:cs="SimSun"/>
          <w:sz w:val="24"/>
          <w:szCs w:val="24"/>
          <w:spacing w:val="3"/>
        </w:rPr>
        <w:t xml:space="preserve"> </w:t>
      </w:r>
      <w:r>
        <w:rPr>
          <w:rFonts w:ascii="SimSun" w:hAnsi="SimSun" w:eastAsia="SimSun" w:cs="SimSun"/>
          <w:sz w:val="24"/>
          <w:szCs w:val="24"/>
          <w:spacing w:val="-8"/>
        </w:rPr>
        <w:t>程和结果的理解和表达能力。</w:t>
      </w:r>
    </w:p>
    <w:p>
      <w:pPr>
        <w:ind w:left="24" w:right="157" w:firstLine="475"/>
        <w:spacing w:before="37" w:line="346" w:lineRule="auto"/>
        <w:rPr>
          <w:rFonts w:ascii="SimSun" w:hAnsi="SimSun" w:eastAsia="SimSun" w:cs="SimSun"/>
          <w:sz w:val="24"/>
          <w:szCs w:val="24"/>
        </w:rPr>
      </w:pPr>
      <w:r>
        <w:rPr>
          <w:rFonts w:ascii="SimSun" w:hAnsi="SimSun" w:eastAsia="SimSun" w:cs="SimSun"/>
          <w:sz w:val="24"/>
          <w:szCs w:val="24"/>
          <w:spacing w:val="-10"/>
        </w:rPr>
        <w:t>实际项目评估：要求学生完成实际项目，根据项目的实施过程和最终效果来评</w:t>
      </w:r>
      <w:r>
        <w:rPr>
          <w:rFonts w:ascii="SimSun" w:hAnsi="SimSun" w:eastAsia="SimSun" w:cs="SimSun"/>
          <w:sz w:val="24"/>
          <w:szCs w:val="24"/>
        </w:rPr>
        <w:t xml:space="preserve"> </w:t>
      </w:r>
      <w:r>
        <w:rPr>
          <w:rFonts w:ascii="SimSun" w:hAnsi="SimSun" w:eastAsia="SimSun" w:cs="SimSun"/>
          <w:sz w:val="24"/>
          <w:szCs w:val="24"/>
          <w:spacing w:val="-8"/>
        </w:rPr>
        <w:t>价学生的实际操作能力和问题解决能力。</w:t>
      </w:r>
    </w:p>
    <w:p>
      <w:pPr>
        <w:ind w:left="27" w:right="159" w:firstLine="490"/>
        <w:spacing w:before="33" w:line="346" w:lineRule="auto"/>
        <w:rPr>
          <w:rFonts w:ascii="SimSun" w:hAnsi="SimSun" w:eastAsia="SimSun" w:cs="SimSun"/>
          <w:sz w:val="24"/>
          <w:szCs w:val="24"/>
        </w:rPr>
      </w:pPr>
      <w:r>
        <w:rPr>
          <w:rFonts w:ascii="SimSun" w:hAnsi="SimSun" w:eastAsia="SimSun" w:cs="SimSun"/>
          <w:sz w:val="24"/>
          <w:szCs w:val="24"/>
          <w:spacing w:val="-11"/>
        </w:rPr>
        <w:t>同学互评：组织学生进行互评，从同龄人的角度评价他人的学习成果，促进相</w:t>
      </w:r>
      <w:r>
        <w:rPr>
          <w:rFonts w:ascii="SimSun" w:hAnsi="SimSun" w:eastAsia="SimSun" w:cs="SimSun"/>
          <w:sz w:val="24"/>
          <w:szCs w:val="24"/>
          <w:spacing w:val="13"/>
        </w:rPr>
        <w:t xml:space="preserve"> </w:t>
      </w:r>
      <w:r>
        <w:rPr>
          <w:rFonts w:ascii="SimSun" w:hAnsi="SimSun" w:eastAsia="SimSun" w:cs="SimSun"/>
          <w:sz w:val="24"/>
          <w:szCs w:val="24"/>
          <w:spacing w:val="-8"/>
        </w:rPr>
        <w:t>互学习和交流。</w:t>
      </w:r>
    </w:p>
    <w:p>
      <w:pPr>
        <w:ind w:left="23" w:right="157" w:firstLine="473"/>
        <w:spacing w:before="34" w:line="347" w:lineRule="auto"/>
        <w:rPr>
          <w:rFonts w:ascii="SimSun" w:hAnsi="SimSun" w:eastAsia="SimSun" w:cs="SimSun"/>
          <w:sz w:val="24"/>
          <w:szCs w:val="24"/>
        </w:rPr>
      </w:pPr>
      <w:r>
        <w:rPr>
          <w:rFonts w:ascii="SimSun" w:hAnsi="SimSun" w:eastAsia="SimSun" w:cs="SimSun"/>
          <w:sz w:val="24"/>
          <w:szCs w:val="24"/>
          <w:spacing w:val="-10"/>
        </w:rPr>
        <w:t>教师观察与反馈：教师在教学过程中观察学生的表现，及时给予反馈指导，帮</w:t>
      </w:r>
      <w:r>
        <w:rPr>
          <w:rFonts w:ascii="SimSun" w:hAnsi="SimSun" w:eastAsia="SimSun" w:cs="SimSun"/>
          <w:sz w:val="24"/>
          <w:szCs w:val="24"/>
          <w:spacing w:val="2"/>
        </w:rPr>
        <w:t xml:space="preserve"> </w:t>
      </w:r>
      <w:r>
        <w:rPr>
          <w:rFonts w:ascii="SimSun" w:hAnsi="SimSun" w:eastAsia="SimSun" w:cs="SimSun"/>
          <w:sz w:val="24"/>
          <w:szCs w:val="24"/>
          <w:spacing w:val="-8"/>
        </w:rPr>
        <w:t>助学生改进学习方法和提高学习效果。</w:t>
      </w:r>
    </w:p>
    <w:p>
      <w:pPr>
        <w:ind w:left="24" w:right="157" w:firstLine="472"/>
        <w:spacing w:before="32" w:line="347" w:lineRule="auto"/>
        <w:rPr>
          <w:rFonts w:ascii="SimSun" w:hAnsi="SimSun" w:eastAsia="SimSun" w:cs="SimSun"/>
          <w:sz w:val="24"/>
          <w:szCs w:val="24"/>
        </w:rPr>
      </w:pPr>
      <w:r>
        <w:rPr>
          <w:rFonts w:ascii="SimSun" w:hAnsi="SimSun" w:eastAsia="SimSun" w:cs="SimSun"/>
          <w:sz w:val="24"/>
          <w:szCs w:val="24"/>
          <w:spacing w:val="-10"/>
        </w:rPr>
        <w:t>综合评价：将以上多种评价方式综合运用，全面、客观地评价学生的学习水平</w:t>
      </w:r>
      <w:r>
        <w:rPr>
          <w:rFonts w:ascii="SimSun" w:hAnsi="SimSun" w:eastAsia="SimSun" w:cs="SimSun"/>
          <w:sz w:val="24"/>
          <w:szCs w:val="24"/>
          <w:spacing w:val="2"/>
        </w:rPr>
        <w:t xml:space="preserve"> </w:t>
      </w:r>
      <w:r>
        <w:rPr>
          <w:rFonts w:ascii="SimSun" w:hAnsi="SimSun" w:eastAsia="SimSun" w:cs="SimSun"/>
          <w:sz w:val="24"/>
          <w:szCs w:val="24"/>
          <w:spacing w:val="-7"/>
        </w:rPr>
        <w:t>和发展潜力。</w:t>
      </w:r>
    </w:p>
    <w:p>
      <w:pPr>
        <w:ind w:left="23" w:right="155" w:firstLine="469"/>
        <w:spacing w:before="33" w:line="355" w:lineRule="auto"/>
        <w:rPr>
          <w:rFonts w:ascii="SimSun" w:hAnsi="SimSun" w:eastAsia="SimSun" w:cs="SimSun"/>
          <w:sz w:val="24"/>
          <w:szCs w:val="24"/>
        </w:rPr>
      </w:pPr>
      <w:r>
        <w:rPr>
          <w:rFonts w:ascii="SimSun" w:hAnsi="SimSun" w:eastAsia="SimSun" w:cs="SimSun"/>
          <w:sz w:val="24"/>
          <w:szCs w:val="24"/>
          <w:spacing w:val="-10"/>
        </w:rPr>
        <w:t>评价要注重过程性评价与总结性评价相结合。评价内容的选择、评价情境的创</w:t>
      </w:r>
      <w:r>
        <w:rPr>
          <w:rFonts w:ascii="SimSun" w:hAnsi="SimSun" w:eastAsia="SimSun" w:cs="SimSun"/>
          <w:sz w:val="24"/>
          <w:szCs w:val="24"/>
          <w:spacing w:val="6"/>
        </w:rPr>
        <w:t xml:space="preserve"> </w:t>
      </w:r>
      <w:r>
        <w:rPr>
          <w:rFonts w:ascii="SimSun" w:hAnsi="SimSun" w:eastAsia="SimSun" w:cs="SimSun"/>
          <w:sz w:val="24"/>
          <w:szCs w:val="24"/>
          <w:spacing w:val="-10"/>
        </w:rPr>
        <w:t>设要科学合理，注重评价的信度和效度。评价内容的设计要贴近生产、生活实际，</w:t>
      </w:r>
      <w:r>
        <w:rPr>
          <w:rFonts w:ascii="SimSun" w:hAnsi="SimSun" w:eastAsia="SimSun" w:cs="SimSun"/>
          <w:sz w:val="24"/>
          <w:szCs w:val="24"/>
          <w:spacing w:val="18"/>
        </w:rPr>
        <w:t xml:space="preserve"> </w:t>
      </w:r>
      <w:r>
        <w:rPr>
          <w:rFonts w:ascii="SimSun" w:hAnsi="SimSun" w:eastAsia="SimSun" w:cs="SimSun"/>
          <w:sz w:val="24"/>
          <w:szCs w:val="24"/>
          <w:spacing w:val="-10"/>
        </w:rPr>
        <w:t>注重实用性和导向性；评价情境的创设要有利于评价目标的落实，有利于引导学生</w:t>
      </w:r>
      <w:r>
        <w:rPr>
          <w:rFonts w:ascii="SimSun" w:hAnsi="SimSun" w:eastAsia="SimSun" w:cs="SimSun"/>
          <w:sz w:val="24"/>
          <w:szCs w:val="24"/>
          <w:spacing w:val="16"/>
        </w:rPr>
        <w:t xml:space="preserve"> </w:t>
      </w:r>
      <w:r>
        <w:rPr>
          <w:rFonts w:ascii="SimSun" w:hAnsi="SimSun" w:eastAsia="SimSun" w:cs="SimSun"/>
          <w:sz w:val="24"/>
          <w:szCs w:val="24"/>
          <w:spacing w:val="-6"/>
        </w:rPr>
        <w:t>学习能力的提高。评价要考虑学生的个 性差异，从学习内容</w:t>
      </w:r>
      <w:r>
        <w:rPr>
          <w:rFonts w:ascii="SimSun" w:hAnsi="SimSun" w:eastAsia="SimSun" w:cs="SimSun"/>
          <w:sz w:val="24"/>
          <w:szCs w:val="24"/>
          <w:spacing w:val="-7"/>
        </w:rPr>
        <w:t>、学习表现、实践应</w:t>
      </w:r>
      <w:r>
        <w:rPr>
          <w:rFonts w:ascii="SimSun" w:hAnsi="SimSun" w:eastAsia="SimSun" w:cs="SimSun"/>
          <w:sz w:val="24"/>
          <w:szCs w:val="24"/>
        </w:rPr>
        <w:t xml:space="preserve"> </w:t>
      </w:r>
      <w:r>
        <w:rPr>
          <w:rFonts w:ascii="SimSun" w:hAnsi="SimSun" w:eastAsia="SimSun" w:cs="SimSun"/>
          <w:sz w:val="24"/>
          <w:szCs w:val="24"/>
          <w:spacing w:val="-10"/>
        </w:rPr>
        <w:t>用、自主学习和协作创新等几个方面进行全面与综合性的考核，促进学生个性化发</w:t>
      </w:r>
      <w:r>
        <w:rPr>
          <w:rFonts w:ascii="SimSun" w:hAnsi="SimSun" w:eastAsia="SimSun" w:cs="SimSun"/>
          <w:sz w:val="24"/>
          <w:szCs w:val="24"/>
          <w:spacing w:val="18"/>
        </w:rPr>
        <w:t xml:space="preserve"> </w:t>
      </w:r>
      <w:r>
        <w:rPr>
          <w:rFonts w:ascii="SimSun" w:hAnsi="SimSun" w:eastAsia="SimSun" w:cs="SimSun"/>
          <w:sz w:val="24"/>
          <w:szCs w:val="24"/>
          <w:spacing w:val="-5"/>
        </w:rPr>
        <w:t>展。</w:t>
      </w:r>
    </w:p>
    <w:p>
      <w:pPr>
        <w:pStyle w:val="BodyText"/>
        <w:spacing w:line="417" w:lineRule="auto"/>
        <w:rPr/>
      </w:pPr>
      <w:r/>
    </w:p>
    <w:p>
      <w:pPr>
        <w:ind w:left="479"/>
        <w:spacing w:before="78" w:line="222" w:lineRule="auto"/>
        <w:outlineLvl w:val="1"/>
        <w:rPr>
          <w:rFonts w:ascii="SimHei" w:hAnsi="SimHei" w:eastAsia="SimHei" w:cs="SimHei"/>
          <w:sz w:val="24"/>
          <w:szCs w:val="24"/>
        </w:rPr>
      </w:pPr>
      <w:r>
        <w:rPr>
          <w:rFonts w:ascii="SimHei" w:hAnsi="SimHei" w:eastAsia="SimHei" w:cs="SimHei"/>
          <w:sz w:val="24"/>
          <w:szCs w:val="24"/>
          <w:b/>
          <w:bCs/>
          <w:spacing w:val="-10"/>
        </w:rPr>
        <w:t>3.评价运用</w:t>
      </w:r>
    </w:p>
    <w:p>
      <w:pPr>
        <w:ind w:left="483"/>
        <w:spacing w:before="180" w:line="218" w:lineRule="auto"/>
        <w:rPr>
          <w:rFonts w:ascii="SimSun" w:hAnsi="SimSun" w:eastAsia="SimSun" w:cs="SimSun"/>
          <w:sz w:val="24"/>
          <w:szCs w:val="24"/>
        </w:rPr>
      </w:pPr>
      <w:r>
        <w:rPr>
          <w:rFonts w:ascii="SimSun" w:hAnsi="SimSun" w:eastAsia="SimSun" w:cs="SimSun"/>
          <w:sz w:val="24"/>
          <w:szCs w:val="24"/>
          <w:spacing w:val="-3"/>
        </w:rPr>
        <w:t>评价结果重点聚焦学生职业素养与职业能力的发展变化。要结合学习过程，</w:t>
      </w:r>
    </w:p>
    <w:p>
      <w:pPr>
        <w:ind w:left="22"/>
        <w:spacing w:before="186" w:line="353" w:lineRule="auto"/>
        <w:rPr>
          <w:rFonts w:ascii="SimSun" w:hAnsi="SimSun" w:eastAsia="SimSun" w:cs="SimSun"/>
          <w:sz w:val="24"/>
          <w:szCs w:val="24"/>
        </w:rPr>
      </w:pPr>
      <w:r>
        <w:rPr>
          <w:rFonts w:ascii="SimSun" w:hAnsi="SimSun" w:eastAsia="SimSun" w:cs="SimSun"/>
          <w:sz w:val="24"/>
          <w:szCs w:val="24"/>
          <w:spacing w:val="-12"/>
        </w:rPr>
        <w:t>针对学生的个性特点，对评价结果进行个性化分析、发展性解读。评价结果的反馈，</w:t>
      </w:r>
      <w:r>
        <w:rPr>
          <w:rFonts w:ascii="SimSun" w:hAnsi="SimSun" w:eastAsia="SimSun" w:cs="SimSun"/>
          <w:sz w:val="24"/>
          <w:szCs w:val="24"/>
          <w:spacing w:val="17"/>
        </w:rPr>
        <w:t xml:space="preserve"> </w:t>
      </w:r>
      <w:r>
        <w:rPr>
          <w:rFonts w:ascii="SimSun" w:hAnsi="SimSun" w:eastAsia="SimSun" w:cs="SimSun"/>
          <w:sz w:val="24"/>
          <w:szCs w:val="24"/>
          <w:spacing w:val="-10"/>
        </w:rPr>
        <w:t>应注意方式和范围，要积极创造条件，让学生参与评价结果的判断和解读。在呈现</w:t>
      </w:r>
      <w:r>
        <w:rPr>
          <w:rFonts w:ascii="SimSun" w:hAnsi="SimSun" w:eastAsia="SimSun" w:cs="SimSun"/>
          <w:sz w:val="24"/>
          <w:szCs w:val="24"/>
        </w:rPr>
        <w:t xml:space="preserve">  </w:t>
      </w:r>
      <w:r>
        <w:rPr>
          <w:rFonts w:ascii="SimSun" w:hAnsi="SimSun" w:eastAsia="SimSun" w:cs="SimSun"/>
          <w:sz w:val="24"/>
          <w:szCs w:val="24"/>
          <w:spacing w:val="-10"/>
        </w:rPr>
        <w:t>评价结果时，应根据评价目的和要求，选择恰当的反馈方式。应将表现技法课程评</w:t>
      </w:r>
      <w:r>
        <w:rPr>
          <w:rFonts w:ascii="SimSun" w:hAnsi="SimSun" w:eastAsia="SimSun" w:cs="SimSun"/>
          <w:sz w:val="24"/>
          <w:szCs w:val="24"/>
        </w:rPr>
        <w:t xml:space="preserve">  </w:t>
      </w:r>
      <w:r>
        <w:rPr>
          <w:rFonts w:ascii="SimSun" w:hAnsi="SimSun" w:eastAsia="SimSun" w:cs="SimSun"/>
          <w:sz w:val="24"/>
          <w:szCs w:val="24"/>
          <w:spacing w:val="-10"/>
        </w:rPr>
        <w:t>价与专业课程评价相结合，将与职业发展相关的综合信息能力评价纳入学生专业能</w:t>
      </w:r>
      <w:r>
        <w:rPr>
          <w:rFonts w:ascii="SimSun" w:hAnsi="SimSun" w:eastAsia="SimSun" w:cs="SimSun"/>
          <w:sz w:val="24"/>
          <w:szCs w:val="24"/>
          <w:spacing w:val="1"/>
        </w:rPr>
        <w:t xml:space="preserve">  </w:t>
      </w:r>
      <w:r>
        <w:rPr>
          <w:rFonts w:ascii="SimSun" w:hAnsi="SimSun" w:eastAsia="SimSun" w:cs="SimSun"/>
          <w:sz w:val="24"/>
          <w:szCs w:val="24"/>
          <w:spacing w:val="-9"/>
        </w:rPr>
        <w:t>力成长的评价之中。</w:t>
      </w:r>
    </w:p>
    <w:p>
      <w:pPr>
        <w:spacing w:line="353" w:lineRule="auto"/>
        <w:sectPr>
          <w:footerReference w:type="default" r:id="rId132"/>
          <w:pgSz w:w="11906" w:h="16839"/>
          <w:pgMar w:top="1426" w:right="1642" w:bottom="1354" w:left="1785" w:header="0" w:footer="1188" w:gutter="0"/>
        </w:sectPr>
        <w:rPr>
          <w:rFonts w:ascii="SimSun" w:hAnsi="SimSun" w:eastAsia="SimSun" w:cs="SimSun"/>
          <w:sz w:val="24"/>
          <w:szCs w:val="24"/>
        </w:rPr>
      </w:pPr>
    </w:p>
    <w:p>
      <w:pPr>
        <w:ind w:left="501"/>
        <w:spacing w:before="48" w:line="221" w:lineRule="auto"/>
        <w:outlineLvl w:val="1"/>
        <w:rPr>
          <w:rFonts w:ascii="SimHei" w:hAnsi="SimHei" w:eastAsia="SimHei" w:cs="SimHei"/>
          <w:sz w:val="24"/>
          <w:szCs w:val="24"/>
        </w:rPr>
      </w:pPr>
      <w:r>
        <w:rPr>
          <w:rFonts w:ascii="SimHei" w:hAnsi="SimHei" w:eastAsia="SimHei" w:cs="SimHei"/>
          <w:sz w:val="24"/>
          <w:szCs w:val="24"/>
          <w:b/>
          <w:bCs/>
          <w:spacing w:val="-2"/>
        </w:rPr>
        <w:t>4.考试命题</w:t>
      </w:r>
    </w:p>
    <w:p>
      <w:pPr>
        <w:ind w:left="24" w:right="167" w:firstLine="447"/>
        <w:spacing w:before="179" w:line="402" w:lineRule="auto"/>
        <w:rPr>
          <w:rFonts w:ascii="SimSun" w:hAnsi="SimSun" w:eastAsia="SimSun" w:cs="SimSun"/>
          <w:sz w:val="24"/>
          <w:szCs w:val="24"/>
        </w:rPr>
      </w:pPr>
      <w:r>
        <w:rPr>
          <w:rFonts w:ascii="SimSun" w:hAnsi="SimSun" w:eastAsia="SimSun" w:cs="SimSun"/>
          <w:sz w:val="24"/>
          <w:szCs w:val="24"/>
          <w:spacing w:val="-7"/>
        </w:rPr>
        <w:t>学业水平考试一般用于构成基础课程学习的总结性评价，可分为合格性考试</w:t>
      </w:r>
      <w:r>
        <w:rPr>
          <w:rFonts w:ascii="SimSun" w:hAnsi="SimSun" w:eastAsia="SimSun" w:cs="SimSun"/>
          <w:sz w:val="24"/>
          <w:szCs w:val="24"/>
          <w:spacing w:val="4"/>
        </w:rPr>
        <w:t xml:space="preserve"> </w:t>
      </w:r>
      <w:r>
        <w:rPr>
          <w:rFonts w:ascii="SimSun" w:hAnsi="SimSun" w:eastAsia="SimSun" w:cs="SimSun"/>
          <w:sz w:val="24"/>
          <w:szCs w:val="24"/>
          <w:spacing w:val="-15"/>
        </w:rPr>
        <w:t>和等级性考试。</w:t>
      </w:r>
    </w:p>
    <w:p>
      <w:pPr>
        <w:ind w:left="24" w:right="155" w:firstLine="464"/>
        <w:spacing w:before="1" w:line="350" w:lineRule="auto"/>
        <w:jc w:val="both"/>
        <w:rPr>
          <w:rFonts w:ascii="SimSun" w:hAnsi="SimSun" w:eastAsia="SimSun" w:cs="SimSun"/>
          <w:sz w:val="24"/>
          <w:szCs w:val="24"/>
        </w:rPr>
      </w:pPr>
      <w:r>
        <w:rPr>
          <w:rFonts w:ascii="SimSun" w:hAnsi="SimSun" w:eastAsia="SimSun" w:cs="SimSun"/>
          <w:sz w:val="24"/>
          <w:szCs w:val="24"/>
          <w:spacing w:val="-7"/>
        </w:rPr>
        <w:t>学业水平合格性考试侧重构成基础应用实践能力考核，建议通过项目评定方</w:t>
      </w:r>
      <w:r>
        <w:rPr>
          <w:rFonts w:ascii="SimSun" w:hAnsi="SimSun" w:eastAsia="SimSun" w:cs="SimSun"/>
          <w:sz w:val="24"/>
          <w:szCs w:val="24"/>
        </w:rPr>
        <w:t xml:space="preserve"> </w:t>
      </w:r>
      <w:r>
        <w:rPr>
          <w:rFonts w:ascii="SimSun" w:hAnsi="SimSun" w:eastAsia="SimSun" w:cs="SimSun"/>
          <w:sz w:val="24"/>
          <w:szCs w:val="24"/>
          <w:spacing w:val="-8"/>
        </w:rPr>
        <w:t>式进行；考试命题以项目任务点为主要测评内容，结合学生本学科核心素</w:t>
      </w:r>
      <w:r>
        <w:rPr>
          <w:rFonts w:ascii="SimSun" w:hAnsi="SimSun" w:eastAsia="SimSun" w:cs="SimSun"/>
          <w:sz w:val="24"/>
          <w:szCs w:val="24"/>
          <w:spacing w:val="-9"/>
        </w:rPr>
        <w:t>养发展</w:t>
      </w:r>
      <w:r>
        <w:rPr>
          <w:rFonts w:ascii="SimSun" w:hAnsi="SimSun" w:eastAsia="SimSun" w:cs="SimSun"/>
          <w:sz w:val="24"/>
          <w:szCs w:val="24"/>
        </w:rPr>
        <w:t xml:space="preserve"> </w:t>
      </w:r>
      <w:r>
        <w:rPr>
          <w:rFonts w:ascii="SimSun" w:hAnsi="SimSun" w:eastAsia="SimSun" w:cs="SimSun"/>
          <w:sz w:val="24"/>
          <w:szCs w:val="24"/>
          <w:spacing w:val="-11"/>
        </w:rPr>
        <w:t>情况的测评。</w:t>
      </w:r>
    </w:p>
    <w:p>
      <w:pPr>
        <w:ind w:left="24" w:right="150" w:firstLine="464"/>
        <w:spacing w:before="31" w:line="353" w:lineRule="auto"/>
        <w:rPr>
          <w:rFonts w:ascii="SimSun" w:hAnsi="SimSun" w:eastAsia="SimSun" w:cs="SimSun"/>
          <w:sz w:val="24"/>
          <w:szCs w:val="24"/>
        </w:rPr>
      </w:pPr>
      <w:r>
        <w:rPr>
          <w:rFonts w:ascii="SimSun" w:hAnsi="SimSun" w:eastAsia="SimSun" w:cs="SimSun"/>
          <w:sz w:val="24"/>
          <w:szCs w:val="24"/>
          <w:spacing w:val="-7"/>
        </w:rPr>
        <w:t>学业水平等级性考试侧重理论及应用分析能力考核，可为高等学校招收中等</w:t>
      </w:r>
      <w:r>
        <w:rPr>
          <w:rFonts w:ascii="SimSun" w:hAnsi="SimSun" w:eastAsia="SimSun" w:cs="SimSun"/>
          <w:sz w:val="24"/>
          <w:szCs w:val="24"/>
          <w:spacing w:val="4"/>
        </w:rPr>
        <w:t xml:space="preserve"> </w:t>
      </w:r>
      <w:r>
        <w:rPr>
          <w:rFonts w:ascii="SimSun" w:hAnsi="SimSun" w:eastAsia="SimSun" w:cs="SimSun"/>
          <w:sz w:val="24"/>
          <w:szCs w:val="24"/>
          <w:spacing w:val="-8"/>
        </w:rPr>
        <w:t>职业学校学生提供依据，建议采取纸笔测试和上机操作测试相结合的方式</w:t>
      </w:r>
      <w:r>
        <w:rPr>
          <w:rFonts w:ascii="SimSun" w:hAnsi="SimSun" w:eastAsia="SimSun" w:cs="SimSun"/>
          <w:sz w:val="24"/>
          <w:szCs w:val="24"/>
          <w:spacing w:val="-9"/>
        </w:rPr>
        <w:t>进行考</w:t>
      </w:r>
      <w:r>
        <w:rPr>
          <w:rFonts w:ascii="SimSun" w:hAnsi="SimSun" w:eastAsia="SimSun" w:cs="SimSun"/>
          <w:sz w:val="24"/>
          <w:szCs w:val="24"/>
        </w:rPr>
        <w:t xml:space="preserve"> </w:t>
      </w:r>
      <w:r>
        <w:rPr>
          <w:rFonts w:ascii="SimSun" w:hAnsi="SimSun" w:eastAsia="SimSun" w:cs="SimSun"/>
          <w:sz w:val="24"/>
          <w:szCs w:val="24"/>
          <w:spacing w:val="-8"/>
        </w:rPr>
        <w:t>核；考试命题应具有较高的信度、效度，必要的区分度和适当的难度，在</w:t>
      </w:r>
      <w:r>
        <w:rPr>
          <w:rFonts w:ascii="SimSun" w:hAnsi="SimSun" w:eastAsia="SimSun" w:cs="SimSun"/>
          <w:sz w:val="24"/>
          <w:szCs w:val="24"/>
          <w:spacing w:val="-9"/>
        </w:rPr>
        <w:t>考查知</w:t>
      </w:r>
      <w:r>
        <w:rPr>
          <w:rFonts w:ascii="SimSun" w:hAnsi="SimSun" w:eastAsia="SimSun" w:cs="SimSun"/>
          <w:sz w:val="24"/>
          <w:szCs w:val="24"/>
        </w:rPr>
        <w:t xml:space="preserve"> </w:t>
      </w:r>
      <w:r>
        <w:rPr>
          <w:rFonts w:ascii="SimSun" w:hAnsi="SimSun" w:eastAsia="SimSun" w:cs="SimSun"/>
          <w:sz w:val="24"/>
          <w:szCs w:val="24"/>
          <w:spacing w:val="-8"/>
        </w:rPr>
        <w:t>识与技能的同时，关注迁移和创新能力的考核。</w:t>
      </w:r>
    </w:p>
    <w:p>
      <w:pPr>
        <w:ind w:left="29" w:right="68" w:firstLine="459"/>
        <w:spacing w:before="35" w:line="344" w:lineRule="auto"/>
        <w:rPr>
          <w:rFonts w:ascii="SimSun" w:hAnsi="SimSun" w:eastAsia="SimSun" w:cs="SimSun"/>
          <w:sz w:val="24"/>
          <w:szCs w:val="24"/>
        </w:rPr>
      </w:pPr>
      <w:r>
        <w:rPr>
          <w:rFonts w:ascii="SimSun" w:hAnsi="SimSun" w:eastAsia="SimSun" w:cs="SimSun"/>
          <w:sz w:val="24"/>
          <w:szCs w:val="24"/>
          <w:spacing w:val="-14"/>
        </w:rPr>
        <w:t>学业水平考试的命题要具有科学性、公平性、</w:t>
      </w:r>
      <w:r>
        <w:rPr>
          <w:rFonts w:ascii="SimSun" w:hAnsi="SimSun" w:eastAsia="SimSun" w:cs="SimSun"/>
          <w:sz w:val="24"/>
          <w:szCs w:val="24"/>
          <w:spacing w:val="-15"/>
        </w:rPr>
        <w:t>规范性，要关注品德教育、有 机</w:t>
      </w:r>
      <w:r>
        <w:rPr>
          <w:rFonts w:ascii="SimSun" w:hAnsi="SimSun" w:eastAsia="SimSun" w:cs="SimSun"/>
          <w:sz w:val="24"/>
          <w:szCs w:val="24"/>
        </w:rPr>
        <w:t xml:space="preserve"> </w:t>
      </w:r>
      <w:r>
        <w:rPr>
          <w:rFonts w:ascii="SimSun" w:hAnsi="SimSun" w:eastAsia="SimSun" w:cs="SimSun"/>
          <w:sz w:val="24"/>
          <w:szCs w:val="24"/>
          <w:spacing w:val="-8"/>
        </w:rPr>
        <w:t>融合价值观与职业精神教育，要以考核本学科核心素养为出发点、注重信</w:t>
      </w:r>
      <w:r>
        <w:rPr>
          <w:rFonts w:ascii="SimSun" w:hAnsi="SimSun" w:eastAsia="SimSun" w:cs="SimSun"/>
          <w:sz w:val="24"/>
          <w:szCs w:val="24"/>
          <w:spacing w:val="-9"/>
        </w:rPr>
        <w:t>息技</w:t>
      </w:r>
    </w:p>
    <w:p>
      <w:pPr>
        <w:ind w:left="25"/>
        <w:spacing w:before="40" w:line="219" w:lineRule="auto"/>
        <w:rPr>
          <w:rFonts w:ascii="SimSun" w:hAnsi="SimSun" w:eastAsia="SimSun" w:cs="SimSun"/>
          <w:sz w:val="24"/>
          <w:szCs w:val="24"/>
        </w:rPr>
      </w:pPr>
      <w:r>
        <w:rPr>
          <w:rFonts w:ascii="SimSun" w:hAnsi="SimSun" w:eastAsia="SimSun" w:cs="SimSun"/>
          <w:sz w:val="24"/>
          <w:szCs w:val="24"/>
          <w:spacing w:val="-3"/>
        </w:rPr>
        <w:t>术综合应用能力的考核，要体现应用性。</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ind w:left="77"/>
        <w:spacing w:before="97"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283" w:lineRule="auto"/>
        <w:rPr/>
      </w:pPr>
      <w:r/>
    </w:p>
    <w:p>
      <w:pPr>
        <w:pStyle w:val="BodyText"/>
        <w:spacing w:line="284" w:lineRule="auto"/>
        <w:rPr/>
      </w:pPr>
      <w:r/>
    </w:p>
    <w:p>
      <w:pPr>
        <w:pStyle w:val="BodyText"/>
        <w:spacing w:line="284" w:lineRule="auto"/>
        <w:rPr/>
      </w:pPr>
      <w:r/>
    </w:p>
    <w:p>
      <w:pPr>
        <w:ind w:left="268"/>
        <w:spacing w:before="79" w:line="223" w:lineRule="auto"/>
        <w:rPr>
          <w:rFonts w:ascii="SimHei" w:hAnsi="SimHei" w:eastAsia="SimHei" w:cs="SimHei"/>
          <w:sz w:val="24"/>
          <w:szCs w:val="24"/>
        </w:rPr>
      </w:pPr>
      <w:r>
        <w:rPr>
          <w:rFonts w:ascii="SimHei" w:hAnsi="SimHei" w:eastAsia="SimHei" w:cs="SimHei"/>
          <w:sz w:val="24"/>
          <w:szCs w:val="24"/>
          <w:b/>
          <w:bCs/>
          <w:spacing w:val="-9"/>
        </w:rPr>
        <w:t>1.理论阐述法：</w:t>
      </w:r>
    </w:p>
    <w:p>
      <w:pPr>
        <w:ind w:left="23" w:right="6" w:firstLine="462"/>
        <w:spacing w:before="178" w:line="350" w:lineRule="auto"/>
        <w:jc w:val="both"/>
        <w:rPr>
          <w:rFonts w:ascii="SimSun" w:hAnsi="SimSun" w:eastAsia="SimSun" w:cs="SimSun"/>
          <w:sz w:val="24"/>
          <w:szCs w:val="24"/>
        </w:rPr>
      </w:pPr>
      <w:r>
        <w:rPr>
          <w:rFonts w:ascii="SimSun" w:hAnsi="SimSun" w:eastAsia="SimSun" w:cs="SimSun"/>
          <w:sz w:val="24"/>
          <w:szCs w:val="24"/>
          <w:spacing w:val="-9"/>
        </w:rPr>
        <w:t>采用课堂讲授法，使用多媒体授课。以教材内</w:t>
      </w:r>
      <w:r>
        <w:rPr>
          <w:rFonts w:ascii="SimSun" w:hAnsi="SimSun" w:eastAsia="SimSun" w:cs="SimSun"/>
          <w:sz w:val="24"/>
          <w:szCs w:val="24"/>
          <w:spacing w:val="-10"/>
        </w:rPr>
        <w:t>容结构为主线，对教材中所涉及</w:t>
      </w:r>
      <w:r>
        <w:rPr>
          <w:rFonts w:ascii="SimSun" w:hAnsi="SimSun" w:eastAsia="SimSun" w:cs="SimSun"/>
          <w:sz w:val="24"/>
          <w:szCs w:val="24"/>
        </w:rPr>
        <w:t xml:space="preserve"> </w:t>
      </w:r>
      <w:r>
        <w:rPr>
          <w:rFonts w:ascii="SimSun" w:hAnsi="SimSun" w:eastAsia="SimSun" w:cs="SimSun"/>
          <w:sz w:val="24"/>
          <w:szCs w:val="24"/>
          <w:spacing w:val="-9"/>
        </w:rPr>
        <w:t>的理论知识进行逻辑分析，引导学生准确把握设计表</w:t>
      </w:r>
      <w:r>
        <w:rPr>
          <w:rFonts w:ascii="SimSun" w:hAnsi="SimSun" w:eastAsia="SimSun" w:cs="SimSun"/>
          <w:sz w:val="24"/>
          <w:szCs w:val="24"/>
          <w:spacing w:val="-10"/>
        </w:rPr>
        <w:t>现技法的基本概念、原理和多</w:t>
      </w:r>
      <w:r>
        <w:rPr>
          <w:rFonts w:ascii="SimSun" w:hAnsi="SimSun" w:eastAsia="SimSun" w:cs="SimSun"/>
          <w:sz w:val="24"/>
          <w:szCs w:val="24"/>
        </w:rPr>
        <w:t xml:space="preserve"> </w:t>
      </w:r>
      <w:r>
        <w:rPr>
          <w:rFonts w:ascii="SimSun" w:hAnsi="SimSun" w:eastAsia="SimSun" w:cs="SimSun"/>
          <w:sz w:val="24"/>
          <w:szCs w:val="24"/>
          <w:spacing w:val="-8"/>
        </w:rPr>
        <w:t>种材料的表现技法。</w:t>
      </w:r>
    </w:p>
    <w:p>
      <w:pPr>
        <w:pStyle w:val="BodyText"/>
        <w:spacing w:line="421" w:lineRule="auto"/>
        <w:rPr/>
      </w:pPr>
      <w:r/>
    </w:p>
    <w:p>
      <w:pPr>
        <w:ind w:left="254"/>
        <w:spacing w:before="78" w:line="222" w:lineRule="auto"/>
        <w:rPr>
          <w:rFonts w:ascii="SimHei" w:hAnsi="SimHei" w:eastAsia="SimHei" w:cs="SimHei"/>
          <w:sz w:val="24"/>
          <w:szCs w:val="24"/>
        </w:rPr>
      </w:pPr>
      <w:r>
        <w:rPr>
          <w:rFonts w:ascii="SimHei" w:hAnsi="SimHei" w:eastAsia="SimHei" w:cs="SimHei"/>
          <w:sz w:val="24"/>
          <w:szCs w:val="24"/>
          <w:b/>
          <w:bCs/>
          <w:spacing w:val="-7"/>
        </w:rPr>
        <w:t>2.实例分析法：</w:t>
      </w:r>
    </w:p>
    <w:p>
      <w:pPr>
        <w:ind w:left="26" w:right="6" w:firstLine="459"/>
        <w:spacing w:before="181" w:line="349" w:lineRule="auto"/>
        <w:rPr>
          <w:rFonts w:ascii="SimSun" w:hAnsi="SimSun" w:eastAsia="SimSun" w:cs="SimSun"/>
          <w:sz w:val="24"/>
          <w:szCs w:val="24"/>
        </w:rPr>
      </w:pPr>
      <w:r>
        <w:rPr>
          <w:rFonts w:ascii="SimSun" w:hAnsi="SimSun" w:eastAsia="SimSun" w:cs="SimSun"/>
          <w:sz w:val="24"/>
          <w:szCs w:val="24"/>
          <w:spacing w:val="-9"/>
        </w:rPr>
        <w:t>采用课堂讨论法，使用多媒体将国内外艺术设</w:t>
      </w:r>
      <w:r>
        <w:rPr>
          <w:rFonts w:ascii="SimSun" w:hAnsi="SimSun" w:eastAsia="SimSun" w:cs="SimSun"/>
          <w:sz w:val="24"/>
          <w:szCs w:val="24"/>
          <w:spacing w:val="-10"/>
        </w:rPr>
        <w:t>计中的实际案例引入教学之中，</w:t>
      </w:r>
      <w:r>
        <w:rPr>
          <w:rFonts w:ascii="SimSun" w:hAnsi="SimSun" w:eastAsia="SimSun" w:cs="SimSun"/>
          <w:sz w:val="24"/>
          <w:szCs w:val="24"/>
        </w:rPr>
        <w:t xml:space="preserve"> </w:t>
      </w:r>
      <w:r>
        <w:rPr>
          <w:rFonts w:ascii="SimSun" w:hAnsi="SimSun" w:eastAsia="SimSun" w:cs="SimSun"/>
          <w:sz w:val="24"/>
          <w:szCs w:val="24"/>
          <w:spacing w:val="-9"/>
        </w:rPr>
        <w:t>教师描述案例并提示分析思路，发动学生自主</w:t>
      </w:r>
      <w:r>
        <w:rPr>
          <w:rFonts w:ascii="SimSun" w:hAnsi="SimSun" w:eastAsia="SimSun" w:cs="SimSun"/>
          <w:sz w:val="24"/>
          <w:szCs w:val="24"/>
          <w:spacing w:val="-10"/>
        </w:rPr>
        <w:t>进行讨论和分析，提高学生的理论联</w:t>
      </w:r>
      <w:r>
        <w:rPr>
          <w:rFonts w:ascii="SimSun" w:hAnsi="SimSun" w:eastAsia="SimSun" w:cs="SimSun"/>
          <w:sz w:val="24"/>
          <w:szCs w:val="24"/>
        </w:rPr>
        <w:t xml:space="preserve"> </w:t>
      </w:r>
      <w:r>
        <w:rPr>
          <w:rFonts w:ascii="SimSun" w:hAnsi="SimSun" w:eastAsia="SimSun" w:cs="SimSun"/>
          <w:sz w:val="24"/>
          <w:szCs w:val="24"/>
          <w:spacing w:val="-8"/>
        </w:rPr>
        <w:t>系实际的能力。</w:t>
      </w:r>
    </w:p>
    <w:p>
      <w:pPr>
        <w:ind w:left="256"/>
        <w:spacing w:before="36" w:line="222" w:lineRule="auto"/>
        <w:rPr>
          <w:rFonts w:ascii="SimHei" w:hAnsi="SimHei" w:eastAsia="SimHei" w:cs="SimHei"/>
          <w:sz w:val="24"/>
          <w:szCs w:val="24"/>
        </w:rPr>
      </w:pPr>
      <w:r>
        <w:rPr>
          <w:rFonts w:ascii="SimHei" w:hAnsi="SimHei" w:eastAsia="SimHei" w:cs="SimHei"/>
          <w:sz w:val="24"/>
          <w:szCs w:val="24"/>
          <w:b/>
          <w:bCs/>
          <w:spacing w:val="-7"/>
        </w:rPr>
        <w:t>3.专题研讨法：</w:t>
      </w:r>
    </w:p>
    <w:p>
      <w:pPr>
        <w:ind w:left="24" w:right="6" w:firstLine="462"/>
        <w:spacing w:before="179" w:line="345" w:lineRule="auto"/>
        <w:rPr>
          <w:rFonts w:ascii="SimSun" w:hAnsi="SimSun" w:eastAsia="SimSun" w:cs="SimSun"/>
          <w:sz w:val="24"/>
          <w:szCs w:val="24"/>
        </w:rPr>
      </w:pPr>
      <w:r>
        <w:rPr>
          <w:rFonts w:ascii="SimSun" w:hAnsi="SimSun" w:eastAsia="SimSun" w:cs="SimSun"/>
          <w:sz w:val="24"/>
          <w:szCs w:val="24"/>
          <w:spacing w:val="-9"/>
        </w:rPr>
        <w:t>根据教学内容的安排，布置思考主题，引导学</w:t>
      </w:r>
      <w:r>
        <w:rPr>
          <w:rFonts w:ascii="SimSun" w:hAnsi="SimSun" w:eastAsia="SimSun" w:cs="SimSun"/>
          <w:sz w:val="24"/>
          <w:szCs w:val="24"/>
          <w:spacing w:val="-10"/>
        </w:rPr>
        <w:t>生自行查找资料，开展小组讨论</w:t>
      </w:r>
      <w:r>
        <w:rPr>
          <w:rFonts w:ascii="SimSun" w:hAnsi="SimSun" w:eastAsia="SimSun" w:cs="SimSun"/>
          <w:sz w:val="24"/>
          <w:szCs w:val="24"/>
        </w:rPr>
        <w:t xml:space="preserve"> </w:t>
      </w:r>
      <w:r>
        <w:rPr>
          <w:rFonts w:ascii="SimSun" w:hAnsi="SimSun" w:eastAsia="SimSun" w:cs="SimSun"/>
          <w:sz w:val="24"/>
          <w:szCs w:val="24"/>
          <w:spacing w:val="-8"/>
        </w:rPr>
        <w:t>和答疑，加强学生对本课程中的教学重点内容的认识与理解。</w:t>
      </w:r>
    </w:p>
    <w:p>
      <w:pPr>
        <w:spacing w:line="345" w:lineRule="auto"/>
        <w:sectPr>
          <w:footerReference w:type="default" r:id="rId133"/>
          <w:pgSz w:w="11906" w:h="16839"/>
          <w:pgMar w:top="1426" w:right="1785" w:bottom="1354" w:left="1785" w:header="0" w:footer="1188" w:gutter="0"/>
        </w:sectPr>
        <w:rPr>
          <w:rFonts w:ascii="SimSun" w:hAnsi="SimSun" w:eastAsia="SimSun" w:cs="SimSun"/>
          <w:sz w:val="24"/>
          <w:szCs w:val="24"/>
        </w:rPr>
      </w:pPr>
    </w:p>
    <w:p>
      <w:pPr>
        <w:pStyle w:val="BodyText"/>
        <w:spacing w:line="294" w:lineRule="auto"/>
        <w:rPr/>
      </w:pPr>
      <w:r/>
    </w:p>
    <w:p>
      <w:pPr>
        <w:pStyle w:val="BodyText"/>
        <w:spacing w:line="295" w:lineRule="auto"/>
        <w:rPr/>
      </w:pPr>
      <w:r/>
    </w:p>
    <w:p>
      <w:pPr>
        <w:pStyle w:val="BodyText"/>
        <w:spacing w:line="295" w:lineRule="auto"/>
        <w:rPr/>
      </w:pPr>
      <w:r/>
    </w:p>
    <w:p>
      <w:pPr>
        <w:ind w:left="396"/>
        <w:spacing w:before="97"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4" w:lineRule="auto"/>
        <w:rPr/>
      </w:pPr>
      <w:r/>
    </w:p>
    <w:p>
      <w:pPr>
        <w:pStyle w:val="BodyText"/>
        <w:spacing w:line="284" w:lineRule="auto"/>
        <w:rPr/>
      </w:pPr>
      <w:r/>
    </w:p>
    <w:p>
      <w:pPr>
        <w:pStyle w:val="BodyText"/>
        <w:spacing w:line="285" w:lineRule="auto"/>
        <w:rPr/>
      </w:pPr>
      <w:r/>
    </w:p>
    <w:p>
      <w:pPr>
        <w:ind w:left="27" w:right="124" w:firstLine="463"/>
        <w:spacing w:before="78" w:line="347" w:lineRule="auto"/>
        <w:rPr>
          <w:rFonts w:ascii="SimSun" w:hAnsi="SimSun" w:eastAsia="SimSun" w:cs="SimSun"/>
          <w:sz w:val="24"/>
          <w:szCs w:val="24"/>
        </w:rPr>
      </w:pPr>
      <w:r>
        <w:rPr>
          <w:rFonts w:ascii="SimSun" w:hAnsi="SimSun" w:eastAsia="SimSun" w:cs="SimSun"/>
          <w:sz w:val="24"/>
          <w:szCs w:val="24"/>
          <w:spacing w:val="-6"/>
        </w:rPr>
        <w:t>表现技法课程的课程资源开发与利用是一个涉及多方面内容的过程</w:t>
      </w:r>
      <w:r>
        <w:rPr>
          <w:rFonts w:ascii="SimSun" w:hAnsi="SimSun" w:eastAsia="SimSun" w:cs="SimSun"/>
          <w:sz w:val="24"/>
          <w:szCs w:val="24"/>
          <w:spacing w:val="-7"/>
        </w:rPr>
        <w:t>。以下是</w:t>
      </w:r>
      <w:r>
        <w:rPr>
          <w:rFonts w:ascii="SimSun" w:hAnsi="SimSun" w:eastAsia="SimSun" w:cs="SimSun"/>
          <w:sz w:val="24"/>
          <w:szCs w:val="24"/>
        </w:rPr>
        <w:t xml:space="preserve"> </w:t>
      </w:r>
      <w:r>
        <w:rPr>
          <w:rFonts w:ascii="SimSun" w:hAnsi="SimSun" w:eastAsia="SimSun" w:cs="SimSun"/>
          <w:sz w:val="24"/>
          <w:szCs w:val="24"/>
          <w:spacing w:val="-6"/>
        </w:rPr>
        <w:t>一些建议和策略，以帮助您有效地开发与利用课</w:t>
      </w:r>
      <w:r>
        <w:rPr>
          <w:rFonts w:ascii="SimSun" w:hAnsi="SimSun" w:eastAsia="SimSun" w:cs="SimSun"/>
          <w:sz w:val="24"/>
          <w:szCs w:val="24"/>
          <w:spacing w:val="-7"/>
        </w:rPr>
        <w:t>程资源：</w:t>
      </w:r>
    </w:p>
    <w:p>
      <w:pPr>
        <w:ind w:left="25" w:right="117" w:firstLine="478"/>
        <w:spacing w:before="31" w:line="344" w:lineRule="auto"/>
        <w:rPr>
          <w:rFonts w:ascii="SimSun" w:hAnsi="SimSun" w:eastAsia="SimSun" w:cs="SimSun"/>
          <w:sz w:val="24"/>
          <w:szCs w:val="24"/>
        </w:rPr>
      </w:pPr>
      <w:r>
        <w:rPr>
          <w:rFonts w:ascii="SimHei" w:hAnsi="SimHei" w:eastAsia="SimHei" w:cs="SimHei"/>
          <w:sz w:val="24"/>
          <w:szCs w:val="24"/>
          <w:b/>
          <w:bCs/>
          <w:spacing w:val="-7"/>
        </w:rPr>
        <w:t>1.确定资源目标：</w:t>
      </w:r>
      <w:r>
        <w:rPr>
          <w:rFonts w:ascii="SimSun" w:hAnsi="SimSun" w:eastAsia="SimSun" w:cs="SimSun"/>
          <w:sz w:val="24"/>
          <w:szCs w:val="24"/>
          <w:spacing w:val="-7"/>
        </w:rPr>
        <w:t>首先，需要明确课程的目标，并确定哪些资源将有助于实</w:t>
      </w:r>
      <w:r>
        <w:rPr>
          <w:rFonts w:ascii="SimSun" w:hAnsi="SimSun" w:eastAsia="SimSun" w:cs="SimSun"/>
          <w:sz w:val="24"/>
          <w:szCs w:val="24"/>
          <w:spacing w:val="7"/>
        </w:rPr>
        <w:t xml:space="preserve"> </w:t>
      </w:r>
      <w:r>
        <w:rPr>
          <w:rFonts w:ascii="SimSun" w:hAnsi="SimSun" w:eastAsia="SimSun" w:cs="SimSun"/>
          <w:sz w:val="24"/>
          <w:szCs w:val="24"/>
          <w:spacing w:val="-6"/>
        </w:rPr>
        <w:t>现这些目标。这可能包括文本、图像、视频、音频、软件、硬件等。</w:t>
      </w:r>
    </w:p>
    <w:p>
      <w:pPr>
        <w:pStyle w:val="BodyText"/>
        <w:spacing w:line="426" w:lineRule="auto"/>
        <w:rPr/>
      </w:pPr>
      <w:r/>
    </w:p>
    <w:p>
      <w:pPr>
        <w:ind w:left="24" w:right="119" w:firstLine="465"/>
        <w:spacing w:before="78" w:line="344" w:lineRule="auto"/>
        <w:rPr>
          <w:rFonts w:ascii="SimSun" w:hAnsi="SimSun" w:eastAsia="SimSun" w:cs="SimSun"/>
          <w:sz w:val="24"/>
          <w:szCs w:val="24"/>
        </w:rPr>
      </w:pPr>
      <w:r>
        <w:rPr>
          <w:rFonts w:ascii="SimHei" w:hAnsi="SimHei" w:eastAsia="SimHei" w:cs="SimHei"/>
          <w:sz w:val="24"/>
          <w:szCs w:val="24"/>
          <w:b/>
          <w:bCs/>
          <w:spacing w:val="-6"/>
        </w:rPr>
        <w:t>2.内部开发：</w:t>
      </w:r>
      <w:r>
        <w:rPr>
          <w:rFonts w:ascii="SimSun" w:hAnsi="SimSun" w:eastAsia="SimSun" w:cs="SimSun"/>
          <w:sz w:val="24"/>
          <w:szCs w:val="24"/>
          <w:spacing w:val="-6"/>
        </w:rPr>
        <w:t>鼓励教师创建自己的教学资源，例如，</w:t>
      </w:r>
      <w:r>
        <w:rPr>
          <w:rFonts w:ascii="SimSun" w:hAnsi="SimSun" w:eastAsia="SimSun" w:cs="SimSun"/>
          <w:sz w:val="24"/>
          <w:szCs w:val="24"/>
          <w:spacing w:val="-7"/>
        </w:rPr>
        <w:t>通过录制演示视频、制</w:t>
      </w:r>
      <w:r>
        <w:rPr>
          <w:rFonts w:ascii="SimSun" w:hAnsi="SimSun" w:eastAsia="SimSun" w:cs="SimSun"/>
          <w:sz w:val="24"/>
          <w:szCs w:val="24"/>
        </w:rPr>
        <w:t xml:space="preserve"> </w:t>
      </w:r>
      <w:r>
        <w:rPr>
          <w:rFonts w:ascii="SimSun" w:hAnsi="SimSun" w:eastAsia="SimSun" w:cs="SimSun"/>
          <w:sz w:val="24"/>
          <w:szCs w:val="24"/>
          <w:spacing w:val="-6"/>
        </w:rPr>
        <w:t>作教学PPT、编写案例研究等。</w:t>
      </w:r>
    </w:p>
    <w:p>
      <w:pPr>
        <w:pStyle w:val="BodyText"/>
        <w:spacing w:line="425" w:lineRule="auto"/>
        <w:rPr/>
      </w:pPr>
      <w:r/>
    </w:p>
    <w:p>
      <w:pPr>
        <w:ind w:left="24" w:right="117" w:firstLine="467"/>
        <w:spacing w:before="78" w:line="344" w:lineRule="auto"/>
        <w:rPr>
          <w:rFonts w:ascii="SimSun" w:hAnsi="SimSun" w:eastAsia="SimSun" w:cs="SimSun"/>
          <w:sz w:val="24"/>
          <w:szCs w:val="24"/>
        </w:rPr>
      </w:pPr>
      <w:r>
        <w:rPr>
          <w:rFonts w:ascii="SimHei" w:hAnsi="SimHei" w:eastAsia="SimHei" w:cs="SimHei"/>
          <w:sz w:val="24"/>
          <w:szCs w:val="24"/>
          <w:b/>
          <w:bCs/>
          <w:spacing w:val="-6"/>
        </w:rPr>
        <w:t>3.利用开源资源：</w:t>
      </w:r>
      <w:r>
        <w:rPr>
          <w:rFonts w:ascii="SimSun" w:hAnsi="SimSun" w:eastAsia="SimSun" w:cs="SimSun"/>
          <w:sz w:val="24"/>
          <w:szCs w:val="24"/>
          <w:spacing w:val="-6"/>
        </w:rPr>
        <w:t>互联网上有很多免费的</w:t>
      </w:r>
      <w:r>
        <w:rPr>
          <w:rFonts w:ascii="SimSun" w:hAnsi="SimSun" w:eastAsia="SimSun" w:cs="SimSun"/>
          <w:sz w:val="24"/>
          <w:szCs w:val="24"/>
          <w:spacing w:val="-7"/>
        </w:rPr>
        <w:t>资源，可以用于教学。教师应善用</w:t>
      </w:r>
      <w:r>
        <w:rPr>
          <w:rFonts w:ascii="SimSun" w:hAnsi="SimSun" w:eastAsia="SimSun" w:cs="SimSun"/>
          <w:sz w:val="24"/>
          <w:szCs w:val="24"/>
        </w:rPr>
        <w:t xml:space="preserve"> </w:t>
      </w:r>
      <w:r>
        <w:rPr>
          <w:rFonts w:ascii="SimSun" w:hAnsi="SimSun" w:eastAsia="SimSun" w:cs="SimSun"/>
          <w:sz w:val="24"/>
          <w:szCs w:val="24"/>
          <w:spacing w:val="-6"/>
        </w:rPr>
        <w:t>这些资源，并根据课程内容进行筛选和编辑。</w:t>
      </w:r>
    </w:p>
    <w:p>
      <w:pPr>
        <w:pStyle w:val="BodyText"/>
        <w:spacing w:line="425" w:lineRule="auto"/>
        <w:rPr/>
      </w:pPr>
      <w:r/>
    </w:p>
    <w:p>
      <w:pPr>
        <w:ind w:left="23" w:right="117" w:firstLine="461"/>
        <w:spacing w:before="78" w:line="344" w:lineRule="auto"/>
        <w:rPr>
          <w:rFonts w:ascii="SimSun" w:hAnsi="SimSun" w:eastAsia="SimSun" w:cs="SimSun"/>
          <w:sz w:val="24"/>
          <w:szCs w:val="24"/>
        </w:rPr>
      </w:pPr>
      <w:r>
        <w:rPr>
          <w:rFonts w:ascii="SimHei" w:hAnsi="SimHei" w:eastAsia="SimHei" w:cs="SimHei"/>
          <w:sz w:val="24"/>
          <w:szCs w:val="24"/>
          <w:b/>
          <w:bCs/>
          <w:spacing w:val="-6"/>
        </w:rPr>
        <w:t>4.合作伙伴关系：</w:t>
      </w:r>
      <w:r>
        <w:rPr>
          <w:rFonts w:ascii="SimSun" w:hAnsi="SimSun" w:eastAsia="SimSun" w:cs="SimSun"/>
          <w:sz w:val="24"/>
          <w:szCs w:val="24"/>
          <w:spacing w:val="-6"/>
        </w:rPr>
        <w:t>学校可以与企业、其他机构或个人建立</w:t>
      </w:r>
      <w:r>
        <w:rPr>
          <w:rFonts w:ascii="SimSun" w:hAnsi="SimSun" w:eastAsia="SimSun" w:cs="SimSun"/>
          <w:sz w:val="24"/>
          <w:szCs w:val="24"/>
          <w:spacing w:val="-7"/>
        </w:rPr>
        <w:t>合作关系，获取他</w:t>
      </w:r>
      <w:r>
        <w:rPr>
          <w:rFonts w:ascii="SimSun" w:hAnsi="SimSun" w:eastAsia="SimSun" w:cs="SimSun"/>
          <w:sz w:val="24"/>
          <w:szCs w:val="24"/>
        </w:rPr>
        <w:t xml:space="preserve"> </w:t>
      </w:r>
      <w:r>
        <w:rPr>
          <w:rFonts w:ascii="SimSun" w:hAnsi="SimSun" w:eastAsia="SimSun" w:cs="SimSun"/>
          <w:sz w:val="24"/>
          <w:szCs w:val="24"/>
          <w:spacing w:val="-6"/>
        </w:rPr>
        <w:t>们的一些专业资源。例如，艺术学校可能会与企业合作，让学生获得实践机会。</w:t>
      </w:r>
    </w:p>
    <w:p>
      <w:pPr>
        <w:pStyle w:val="BodyText"/>
        <w:spacing w:line="427" w:lineRule="auto"/>
        <w:rPr/>
      </w:pPr>
      <w:r/>
    </w:p>
    <w:p>
      <w:pPr>
        <w:ind w:left="27" w:right="117" w:firstLine="458"/>
        <w:spacing w:before="78" w:line="342" w:lineRule="auto"/>
        <w:rPr>
          <w:rFonts w:ascii="SimSun" w:hAnsi="SimSun" w:eastAsia="SimSun" w:cs="SimSun"/>
          <w:sz w:val="24"/>
          <w:szCs w:val="24"/>
        </w:rPr>
      </w:pPr>
      <w:r>
        <w:rPr>
          <w:rFonts w:ascii="SimHei" w:hAnsi="SimHei" w:eastAsia="SimHei" w:cs="SimHei"/>
          <w:sz w:val="24"/>
          <w:szCs w:val="24"/>
          <w:b/>
          <w:bCs/>
          <w:spacing w:val="-6"/>
        </w:rPr>
        <w:t>5.利用技术工具：</w:t>
      </w:r>
      <w:r>
        <w:rPr>
          <w:rFonts w:ascii="SimSun" w:hAnsi="SimSun" w:eastAsia="SimSun" w:cs="SimSun"/>
          <w:sz w:val="24"/>
          <w:szCs w:val="24"/>
          <w:spacing w:val="-6"/>
        </w:rPr>
        <w:t>现代技术提供了许多工具，可以帮助</w:t>
      </w:r>
      <w:r>
        <w:rPr>
          <w:rFonts w:ascii="SimSun" w:hAnsi="SimSun" w:eastAsia="SimSun" w:cs="SimSun"/>
          <w:sz w:val="24"/>
          <w:szCs w:val="24"/>
          <w:spacing w:val="-7"/>
        </w:rPr>
        <w:t>教师创建、管理和分</w:t>
      </w:r>
      <w:r>
        <w:rPr>
          <w:rFonts w:ascii="SimSun" w:hAnsi="SimSun" w:eastAsia="SimSun" w:cs="SimSun"/>
          <w:sz w:val="24"/>
          <w:szCs w:val="24"/>
        </w:rPr>
        <w:t xml:space="preserve"> </w:t>
      </w:r>
      <w:r>
        <w:rPr>
          <w:rFonts w:ascii="SimSun" w:hAnsi="SimSun" w:eastAsia="SimSun" w:cs="SimSun"/>
          <w:sz w:val="24"/>
          <w:szCs w:val="24"/>
          <w:spacing w:val="-6"/>
        </w:rPr>
        <w:t>发教学资源。例如，使用在线平台、云存储和社交媒体来分享和获</w:t>
      </w:r>
      <w:r>
        <w:rPr>
          <w:rFonts w:ascii="SimSun" w:hAnsi="SimSun" w:eastAsia="SimSun" w:cs="SimSun"/>
          <w:sz w:val="24"/>
          <w:szCs w:val="24"/>
          <w:spacing w:val="-7"/>
        </w:rPr>
        <w:t>取资源。</w:t>
      </w:r>
    </w:p>
    <w:p>
      <w:pPr>
        <w:pStyle w:val="BodyText"/>
        <w:spacing w:line="429" w:lineRule="auto"/>
        <w:rPr/>
      </w:pPr>
      <w:r/>
    </w:p>
    <w:p>
      <w:pPr>
        <w:ind w:left="24" w:right="117" w:firstLine="466"/>
        <w:spacing w:before="79" w:line="344" w:lineRule="auto"/>
        <w:rPr>
          <w:rFonts w:ascii="SimSun" w:hAnsi="SimSun" w:eastAsia="SimSun" w:cs="SimSun"/>
          <w:sz w:val="24"/>
          <w:szCs w:val="24"/>
        </w:rPr>
      </w:pPr>
      <w:r>
        <w:rPr>
          <w:rFonts w:ascii="SimHei" w:hAnsi="SimHei" w:eastAsia="SimHei" w:cs="SimHei"/>
          <w:sz w:val="24"/>
          <w:szCs w:val="24"/>
          <w:b/>
          <w:bCs/>
          <w:spacing w:val="-7"/>
        </w:rPr>
        <w:t>6.持续更新与反馈：</w:t>
      </w:r>
      <w:r>
        <w:rPr>
          <w:rFonts w:ascii="SimSun" w:hAnsi="SimSun" w:eastAsia="SimSun" w:cs="SimSun"/>
          <w:sz w:val="24"/>
          <w:szCs w:val="24"/>
          <w:spacing w:val="-7"/>
        </w:rPr>
        <w:t>随着技术的发展和知识的更新，课程资源也需要不断更</w:t>
      </w:r>
      <w:r>
        <w:rPr>
          <w:rFonts w:ascii="SimSun" w:hAnsi="SimSun" w:eastAsia="SimSun" w:cs="SimSun"/>
          <w:sz w:val="24"/>
          <w:szCs w:val="24"/>
          <w:spacing w:val="18"/>
        </w:rPr>
        <w:t xml:space="preserve"> </w:t>
      </w:r>
      <w:r>
        <w:rPr>
          <w:rFonts w:ascii="SimSun" w:hAnsi="SimSun" w:eastAsia="SimSun" w:cs="SimSun"/>
          <w:sz w:val="24"/>
          <w:szCs w:val="24"/>
          <w:spacing w:val="-6"/>
        </w:rPr>
        <w:t>新。此外，教师应定期收集学生的反馈，了解哪些资源最有效，哪些需要改进。</w:t>
      </w:r>
    </w:p>
    <w:p>
      <w:pPr>
        <w:pStyle w:val="BodyText"/>
        <w:spacing w:line="426" w:lineRule="auto"/>
        <w:rPr/>
      </w:pPr>
      <w:r/>
    </w:p>
    <w:p>
      <w:pPr>
        <w:ind w:left="22" w:right="8" w:firstLine="474"/>
        <w:spacing w:before="79" w:line="344" w:lineRule="auto"/>
        <w:rPr>
          <w:rFonts w:ascii="SimSun" w:hAnsi="SimSun" w:eastAsia="SimSun" w:cs="SimSun"/>
          <w:sz w:val="24"/>
          <w:szCs w:val="24"/>
        </w:rPr>
      </w:pPr>
      <w:r>
        <w:rPr>
          <w:rFonts w:ascii="SimSun" w:hAnsi="SimSun" w:eastAsia="SimSun" w:cs="SimSun"/>
          <w:sz w:val="24"/>
          <w:szCs w:val="24"/>
          <w:spacing w:val="-7"/>
        </w:rPr>
        <w:t>7. </w:t>
      </w:r>
      <w:r>
        <w:rPr>
          <w:rFonts w:ascii="SimHei" w:hAnsi="SimHei" w:eastAsia="SimHei" w:cs="SimHei"/>
          <w:sz w:val="24"/>
          <w:szCs w:val="24"/>
          <w:b/>
          <w:bCs/>
          <w:spacing w:val="-7"/>
        </w:rPr>
        <w:t>版权与许可：</w:t>
      </w:r>
      <w:r>
        <w:rPr>
          <w:rFonts w:ascii="SimSun" w:hAnsi="SimSun" w:eastAsia="SimSun" w:cs="SimSun"/>
          <w:sz w:val="24"/>
          <w:szCs w:val="24"/>
          <w:spacing w:val="-7"/>
        </w:rPr>
        <w:t>在使用外部资源时，教师应注意版权和许可问题。确保您有</w:t>
      </w:r>
      <w:r>
        <w:rPr>
          <w:rFonts w:ascii="SimSun" w:hAnsi="SimSun" w:eastAsia="SimSun" w:cs="SimSun"/>
          <w:sz w:val="24"/>
          <w:szCs w:val="24"/>
          <w:spacing w:val="16"/>
        </w:rPr>
        <w:t xml:space="preserve"> </w:t>
      </w:r>
      <w:r>
        <w:rPr>
          <w:rFonts w:ascii="SimSun" w:hAnsi="SimSun" w:eastAsia="SimSun" w:cs="SimSun"/>
          <w:sz w:val="24"/>
          <w:szCs w:val="24"/>
          <w:spacing w:val="-6"/>
        </w:rPr>
        <w:t>权使用特定的资源，并了解版权法的要求。</w:t>
      </w:r>
    </w:p>
    <w:p>
      <w:pPr>
        <w:pStyle w:val="BodyText"/>
        <w:spacing w:line="424" w:lineRule="auto"/>
        <w:rPr/>
      </w:pPr>
      <w:r/>
    </w:p>
    <w:p>
      <w:pPr>
        <w:ind w:left="22" w:right="119" w:firstLine="466"/>
        <w:spacing w:before="78" w:line="344" w:lineRule="auto"/>
        <w:rPr>
          <w:rFonts w:ascii="SimSun" w:hAnsi="SimSun" w:eastAsia="SimSun" w:cs="SimSun"/>
          <w:sz w:val="24"/>
          <w:szCs w:val="24"/>
        </w:rPr>
      </w:pPr>
      <w:r>
        <w:rPr>
          <w:rFonts w:ascii="SimHei" w:hAnsi="SimHei" w:eastAsia="SimHei" w:cs="SimHei"/>
          <w:sz w:val="24"/>
          <w:szCs w:val="24"/>
          <w:b/>
          <w:bCs/>
          <w:spacing w:val="-6"/>
        </w:rPr>
        <w:t>8.培训与支持：</w:t>
      </w:r>
      <w:r>
        <w:rPr>
          <w:rFonts w:ascii="SimSun" w:hAnsi="SimSun" w:eastAsia="SimSun" w:cs="SimSun"/>
          <w:sz w:val="24"/>
          <w:szCs w:val="24"/>
          <w:spacing w:val="-6"/>
        </w:rPr>
        <w:t>为教师提供培训和支持，使他们</w:t>
      </w:r>
      <w:r>
        <w:rPr>
          <w:rFonts w:ascii="SimSun" w:hAnsi="SimSun" w:eastAsia="SimSun" w:cs="SimSun"/>
          <w:sz w:val="24"/>
          <w:szCs w:val="24"/>
          <w:spacing w:val="-7"/>
        </w:rPr>
        <w:t>能够有效地使用各种课程资</w:t>
      </w:r>
      <w:r>
        <w:rPr>
          <w:rFonts w:ascii="SimSun" w:hAnsi="SimSun" w:eastAsia="SimSun" w:cs="SimSun"/>
          <w:sz w:val="24"/>
          <w:szCs w:val="24"/>
        </w:rPr>
        <w:t xml:space="preserve"> </w:t>
      </w:r>
      <w:r>
        <w:rPr>
          <w:rFonts w:ascii="SimSun" w:hAnsi="SimSun" w:eastAsia="SimSun" w:cs="SimSun"/>
          <w:sz w:val="24"/>
          <w:szCs w:val="24"/>
          <w:spacing w:val="-6"/>
        </w:rPr>
        <w:t>源和技术工具。这可以包括工作坊、在线课程或一对一的指导。</w:t>
      </w:r>
    </w:p>
    <w:p>
      <w:pPr>
        <w:spacing w:line="344" w:lineRule="auto"/>
        <w:sectPr>
          <w:footerReference w:type="default" r:id="rId134"/>
          <w:pgSz w:w="11906" w:h="16839"/>
          <w:pgMar w:top="1431" w:right="1785" w:bottom="1354" w:left="1785" w:header="0" w:footer="1188" w:gutter="0"/>
        </w:sectPr>
        <w:rPr>
          <w:rFonts w:ascii="SimSun" w:hAnsi="SimSun" w:eastAsia="SimSun" w:cs="SimSun"/>
          <w:sz w:val="24"/>
          <w:szCs w:val="24"/>
        </w:rPr>
      </w:pPr>
    </w:p>
    <w:p>
      <w:pPr>
        <w:pStyle w:val="BodyText"/>
        <w:spacing w:line="431" w:lineRule="auto"/>
        <w:rPr/>
      </w:pPr>
      <w:r/>
    </w:p>
    <w:p>
      <w:pPr>
        <w:ind w:left="24" w:right="119" w:firstLine="460"/>
        <w:spacing w:before="78" w:line="342" w:lineRule="auto"/>
        <w:rPr>
          <w:rFonts w:ascii="SimSun" w:hAnsi="SimSun" w:eastAsia="SimSun" w:cs="SimSun"/>
          <w:sz w:val="24"/>
          <w:szCs w:val="24"/>
        </w:rPr>
      </w:pPr>
      <w:r>
        <w:rPr>
          <w:rFonts w:ascii="SimHei" w:hAnsi="SimHei" w:eastAsia="SimHei" w:cs="SimHei"/>
          <w:sz w:val="24"/>
          <w:szCs w:val="24"/>
          <w:b/>
          <w:bCs/>
          <w:spacing w:val="-6"/>
        </w:rPr>
        <w:t>9.评估与调整：</w:t>
      </w:r>
      <w:r>
        <w:rPr>
          <w:rFonts w:ascii="SimSun" w:hAnsi="SimSun" w:eastAsia="SimSun" w:cs="SimSun"/>
          <w:sz w:val="24"/>
          <w:szCs w:val="24"/>
          <w:spacing w:val="-6"/>
        </w:rPr>
        <w:t>定期评估课程资源的开发与利用效果，根</w:t>
      </w:r>
      <w:r>
        <w:rPr>
          <w:rFonts w:ascii="SimSun" w:hAnsi="SimSun" w:eastAsia="SimSun" w:cs="SimSun"/>
          <w:sz w:val="24"/>
          <w:szCs w:val="24"/>
          <w:spacing w:val="-7"/>
        </w:rPr>
        <w:t>据评估结果进行调</w:t>
      </w:r>
      <w:r>
        <w:rPr>
          <w:rFonts w:ascii="SimSun" w:hAnsi="SimSun" w:eastAsia="SimSun" w:cs="SimSun"/>
          <w:sz w:val="24"/>
          <w:szCs w:val="24"/>
        </w:rPr>
        <w:t xml:space="preserve"> </w:t>
      </w:r>
      <w:r>
        <w:rPr>
          <w:rFonts w:ascii="SimSun" w:hAnsi="SimSun" w:eastAsia="SimSun" w:cs="SimSun"/>
          <w:sz w:val="24"/>
          <w:szCs w:val="24"/>
          <w:spacing w:val="-6"/>
        </w:rPr>
        <w:t>整。这有助于确保资源的有效性和持续的改进。</w:t>
      </w:r>
    </w:p>
    <w:p>
      <w:pPr>
        <w:pStyle w:val="BodyText"/>
        <w:spacing w:line="428" w:lineRule="auto"/>
        <w:rPr/>
      </w:pPr>
      <w:r/>
    </w:p>
    <w:p>
      <w:pPr>
        <w:ind w:left="24" w:right="9" w:firstLine="479"/>
        <w:spacing w:before="78" w:line="344" w:lineRule="auto"/>
        <w:rPr>
          <w:rFonts w:ascii="SimSun" w:hAnsi="SimSun" w:eastAsia="SimSun" w:cs="SimSun"/>
          <w:sz w:val="24"/>
          <w:szCs w:val="24"/>
        </w:rPr>
      </w:pPr>
      <w:r>
        <w:rPr>
          <w:rFonts w:ascii="SimHei" w:hAnsi="SimHei" w:eastAsia="SimHei" w:cs="SimHei"/>
          <w:sz w:val="24"/>
          <w:szCs w:val="24"/>
          <w:b/>
          <w:bCs/>
          <w:spacing w:val="-7"/>
        </w:rPr>
        <w:t>10.社区参与：</w:t>
      </w:r>
      <w:r>
        <w:rPr>
          <w:rFonts w:ascii="SimSun" w:hAnsi="SimSun" w:eastAsia="SimSun" w:cs="SimSun"/>
          <w:sz w:val="24"/>
          <w:szCs w:val="24"/>
          <w:spacing w:val="-7"/>
        </w:rPr>
        <w:t>利用社区的资源和力量，例如，邀请行业专家进行讲座或工作</w:t>
      </w:r>
      <w:r>
        <w:rPr>
          <w:rFonts w:ascii="SimSun" w:hAnsi="SimSun" w:eastAsia="SimSun" w:cs="SimSun"/>
          <w:sz w:val="24"/>
          <w:szCs w:val="24"/>
          <w:spacing w:val="5"/>
        </w:rPr>
        <w:t xml:space="preserve"> </w:t>
      </w:r>
      <w:r>
        <w:rPr>
          <w:rFonts w:ascii="SimSun" w:hAnsi="SimSun" w:eastAsia="SimSun" w:cs="SimSun"/>
          <w:sz w:val="24"/>
          <w:szCs w:val="24"/>
          <w:spacing w:val="-6"/>
        </w:rPr>
        <w:t>坊，或让学生参与到社区项目中。</w:t>
      </w:r>
    </w:p>
    <w:p>
      <w:pPr>
        <w:ind w:left="23" w:right="124" w:firstLine="468"/>
        <w:spacing w:before="38" w:line="353" w:lineRule="auto"/>
        <w:jc w:val="both"/>
        <w:rPr>
          <w:rFonts w:ascii="SimSun" w:hAnsi="SimSun" w:eastAsia="SimSun" w:cs="SimSun"/>
          <w:sz w:val="24"/>
          <w:szCs w:val="24"/>
        </w:rPr>
      </w:pPr>
      <w:r>
        <w:rPr>
          <w:rFonts w:ascii="SimSun" w:hAnsi="SimSun" w:eastAsia="SimSun" w:cs="SimSun"/>
          <w:sz w:val="24"/>
          <w:szCs w:val="24"/>
          <w:spacing w:val="-6"/>
        </w:rPr>
        <w:t>通过上述方法，表现技法课程的课程资源开发与利用将更为丰富</w:t>
      </w:r>
      <w:r>
        <w:rPr>
          <w:rFonts w:ascii="SimSun" w:hAnsi="SimSun" w:eastAsia="SimSun" w:cs="SimSun"/>
          <w:sz w:val="24"/>
          <w:szCs w:val="24"/>
          <w:spacing w:val="-7"/>
        </w:rPr>
        <w:t>、多样和有</w:t>
      </w:r>
      <w:r>
        <w:rPr>
          <w:rFonts w:ascii="SimSun" w:hAnsi="SimSun" w:eastAsia="SimSun" w:cs="SimSun"/>
          <w:sz w:val="24"/>
          <w:szCs w:val="24"/>
        </w:rPr>
        <w:t xml:space="preserve"> </w:t>
      </w:r>
      <w:r>
        <w:rPr>
          <w:rFonts w:ascii="SimSun" w:hAnsi="SimSun" w:eastAsia="SimSun" w:cs="SimSun"/>
          <w:sz w:val="24"/>
          <w:szCs w:val="24"/>
          <w:spacing w:val="-6"/>
        </w:rPr>
        <w:t>效，从而提高教学质量和学习效果。表现技法课程资源开发与利用是</w:t>
      </w:r>
      <w:r>
        <w:rPr>
          <w:rFonts w:ascii="SimSun" w:hAnsi="SimSun" w:eastAsia="SimSun" w:cs="SimSun"/>
          <w:sz w:val="24"/>
          <w:szCs w:val="24"/>
          <w:spacing w:val="-7"/>
        </w:rPr>
        <w:t>一个涉及多</w:t>
      </w:r>
      <w:r>
        <w:rPr>
          <w:rFonts w:ascii="SimSun" w:hAnsi="SimSun" w:eastAsia="SimSun" w:cs="SimSun"/>
          <w:sz w:val="24"/>
          <w:szCs w:val="24"/>
        </w:rPr>
        <w:t xml:space="preserve"> </w:t>
      </w:r>
      <w:r>
        <w:rPr>
          <w:rFonts w:ascii="SimSun" w:hAnsi="SimSun" w:eastAsia="SimSun" w:cs="SimSun"/>
          <w:sz w:val="24"/>
          <w:szCs w:val="24"/>
          <w:spacing w:val="-6"/>
        </w:rPr>
        <w:t>个方面的过程，主要关注如何识别、获取、评估和有效地使用课程资</w:t>
      </w:r>
      <w:r>
        <w:rPr>
          <w:rFonts w:ascii="SimSun" w:hAnsi="SimSun" w:eastAsia="SimSun" w:cs="SimSun"/>
          <w:sz w:val="24"/>
          <w:szCs w:val="24"/>
          <w:spacing w:val="-7"/>
        </w:rPr>
        <w:t>源来支持学</w:t>
      </w:r>
      <w:r>
        <w:rPr>
          <w:rFonts w:ascii="SimSun" w:hAnsi="SimSun" w:eastAsia="SimSun" w:cs="SimSun"/>
          <w:sz w:val="24"/>
          <w:szCs w:val="24"/>
        </w:rPr>
        <w:t xml:space="preserve"> </w:t>
      </w:r>
      <w:r>
        <w:rPr>
          <w:rFonts w:ascii="SimSun" w:hAnsi="SimSun" w:eastAsia="SimSun" w:cs="SimSun"/>
          <w:sz w:val="24"/>
          <w:szCs w:val="24"/>
          <w:spacing w:val="-6"/>
        </w:rPr>
        <w:t>生的学习和发展。</w:t>
      </w:r>
    </w:p>
    <w:p>
      <w:pPr>
        <w:pStyle w:val="BodyText"/>
        <w:spacing w:line="291" w:lineRule="auto"/>
        <w:rPr/>
      </w:pPr>
      <w:r/>
    </w:p>
    <w:p>
      <w:pPr>
        <w:pStyle w:val="BodyText"/>
        <w:spacing w:line="291" w:lineRule="auto"/>
        <w:rPr/>
      </w:pPr>
      <w:r/>
    </w:p>
    <w:p>
      <w:pPr>
        <w:pStyle w:val="BodyText"/>
        <w:spacing w:line="292" w:lineRule="auto"/>
        <w:rPr/>
      </w:pPr>
      <w:r/>
    </w:p>
    <w:p>
      <w:pPr>
        <w:ind w:left="694"/>
        <w:spacing w:before="97" w:line="222" w:lineRule="auto"/>
        <w:rPr>
          <w:rFonts w:ascii="FangSong" w:hAnsi="FangSong" w:eastAsia="FangSong" w:cs="FangSong"/>
          <w:sz w:val="30"/>
          <w:szCs w:val="30"/>
        </w:rPr>
      </w:pPr>
      <w:r>
        <w:rPr>
          <w:rFonts w:ascii="FangSong" w:hAnsi="FangSong" w:eastAsia="FangSong" w:cs="FangSong"/>
          <w:sz w:val="30"/>
          <w:szCs w:val="30"/>
          <w:b/>
          <w:bCs/>
          <w:spacing w:val="11"/>
        </w:rPr>
        <w:t>（六）</w:t>
      </w:r>
      <w:r>
        <w:rPr>
          <w:rFonts w:ascii="FangSong" w:hAnsi="FangSong" w:eastAsia="FangSong" w:cs="FangSong"/>
          <w:sz w:val="30"/>
          <w:szCs w:val="30"/>
          <w:spacing w:val="-71"/>
        </w:rPr>
        <w:t xml:space="preserve"> </w:t>
      </w:r>
      <w:r>
        <w:rPr>
          <w:rFonts w:ascii="FangSong" w:hAnsi="FangSong" w:eastAsia="FangSong" w:cs="FangSong"/>
          <w:sz w:val="30"/>
          <w:szCs w:val="30"/>
          <w:b/>
          <w:bCs/>
          <w:spacing w:val="11"/>
        </w:rPr>
        <w:t>教材选用要求</w:t>
      </w:r>
    </w:p>
    <w:p>
      <w:pPr>
        <w:pStyle w:val="BodyText"/>
        <w:spacing w:line="265"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24" w:right="40" w:firstLine="484"/>
        <w:spacing w:before="79" w:line="350" w:lineRule="auto"/>
        <w:rPr>
          <w:rFonts w:ascii="SimSun" w:hAnsi="SimSun" w:eastAsia="SimSun" w:cs="SimSun"/>
          <w:sz w:val="24"/>
          <w:szCs w:val="24"/>
        </w:rPr>
      </w:pPr>
      <w:r>
        <w:rPr>
          <w:rFonts w:ascii="SimSun" w:hAnsi="SimSun" w:eastAsia="SimSun" w:cs="SimSun"/>
          <w:sz w:val="24"/>
          <w:szCs w:val="24"/>
          <w:spacing w:val="-8"/>
        </w:rPr>
        <w:t>教材应将本专业职业活动,分解成若干典型的工作项目，按完成工作项目的需</w:t>
      </w:r>
      <w:r>
        <w:rPr>
          <w:rFonts w:ascii="SimSun" w:hAnsi="SimSun" w:eastAsia="SimSun" w:cs="SimSun"/>
          <w:sz w:val="24"/>
          <w:szCs w:val="24"/>
          <w:spacing w:val="16"/>
        </w:rPr>
        <w:t xml:space="preserve"> </w:t>
      </w:r>
      <w:r>
        <w:rPr>
          <w:rFonts w:ascii="SimSun" w:hAnsi="SimSun" w:eastAsia="SimSun" w:cs="SimSun"/>
          <w:sz w:val="24"/>
          <w:szCs w:val="24"/>
          <w:spacing w:val="-7"/>
        </w:rPr>
        <w:t>要和岗位操作规程,结合职业技能证书考证组织教材内容。引入必须的理论知识，</w:t>
      </w:r>
      <w:r>
        <w:rPr>
          <w:rFonts w:ascii="SimSun" w:hAnsi="SimSun" w:eastAsia="SimSun" w:cs="SimSun"/>
          <w:sz w:val="24"/>
          <w:szCs w:val="24"/>
        </w:rPr>
        <w:t xml:space="preserve"> </w:t>
      </w:r>
      <w:r>
        <w:rPr>
          <w:rFonts w:ascii="SimSun" w:hAnsi="SimSun" w:eastAsia="SimSun" w:cs="SimSun"/>
          <w:sz w:val="24"/>
          <w:szCs w:val="24"/>
          <w:spacing w:val="-8"/>
        </w:rPr>
        <w:t>增加实践实实操内容，强调理论在实践过程中的应用。</w:t>
      </w:r>
    </w:p>
    <w:p>
      <w:pPr>
        <w:ind w:left="22" w:right="42" w:firstLine="486"/>
        <w:spacing w:before="34" w:line="346" w:lineRule="auto"/>
        <w:rPr>
          <w:rFonts w:ascii="SimSun" w:hAnsi="SimSun" w:eastAsia="SimSun" w:cs="SimSun"/>
          <w:sz w:val="24"/>
          <w:szCs w:val="24"/>
        </w:rPr>
      </w:pPr>
      <w:r>
        <w:rPr>
          <w:rFonts w:ascii="SimSun" w:hAnsi="SimSun" w:eastAsia="SimSun" w:cs="SimSun"/>
          <w:sz w:val="24"/>
          <w:szCs w:val="24"/>
          <w:spacing w:val="-8"/>
        </w:rPr>
        <w:t>教材应图文并茂，提高学生的学习兴趣,加深学生对诚室内设计专业的认识理</w:t>
      </w:r>
      <w:r>
        <w:rPr>
          <w:rFonts w:ascii="SimSun" w:hAnsi="SimSun" w:eastAsia="SimSun" w:cs="SimSun"/>
          <w:sz w:val="24"/>
          <w:szCs w:val="24"/>
          <w:spacing w:val="13"/>
        </w:rPr>
        <w:t xml:space="preserve"> </w:t>
      </w:r>
      <w:r>
        <w:rPr>
          <w:rFonts w:ascii="SimSun" w:hAnsi="SimSun" w:eastAsia="SimSun" w:cs="SimSun"/>
          <w:sz w:val="24"/>
          <w:szCs w:val="24"/>
          <w:spacing w:val="-8"/>
        </w:rPr>
        <w:t>解。教材表达必须精炼、准确、科学。</w:t>
      </w:r>
    </w:p>
    <w:p>
      <w:pPr>
        <w:ind w:left="23" w:right="40" w:firstLine="485"/>
        <w:spacing w:before="36" w:line="343" w:lineRule="auto"/>
        <w:rPr>
          <w:rFonts w:ascii="SimSun" w:hAnsi="SimSun" w:eastAsia="SimSun" w:cs="SimSun"/>
          <w:sz w:val="24"/>
          <w:szCs w:val="24"/>
        </w:rPr>
      </w:pPr>
      <w:r>
        <w:rPr>
          <w:rFonts w:ascii="SimSun" w:hAnsi="SimSun" w:eastAsia="SimSun" w:cs="SimSun"/>
          <w:sz w:val="24"/>
          <w:szCs w:val="24"/>
          <w:spacing w:val="-11"/>
        </w:rPr>
        <w:t>教材内容应体现先进性、通用性、实用性，要将本专业新技术、新工艺、</w:t>
      </w:r>
      <w:r>
        <w:rPr>
          <w:rFonts w:ascii="SimSun" w:hAnsi="SimSun" w:eastAsia="SimSun" w:cs="SimSun"/>
          <w:sz w:val="24"/>
          <w:szCs w:val="24"/>
          <w:spacing w:val="-12"/>
        </w:rPr>
        <w:t>新材</w:t>
      </w:r>
      <w:r>
        <w:rPr>
          <w:rFonts w:ascii="SimSun" w:hAnsi="SimSun" w:eastAsia="SimSun" w:cs="SimSun"/>
          <w:sz w:val="24"/>
          <w:szCs w:val="24"/>
        </w:rPr>
        <w:t xml:space="preserve"> </w:t>
      </w:r>
      <w:r>
        <w:rPr>
          <w:rFonts w:ascii="SimSun" w:hAnsi="SimSun" w:eastAsia="SimSun" w:cs="SimSun"/>
          <w:sz w:val="24"/>
          <w:szCs w:val="24"/>
          <w:spacing w:val="-8"/>
        </w:rPr>
        <w:t>料及时地纳入教材,使教材更贴近本专业的发展和实际需。</w:t>
      </w:r>
    </w:p>
    <w:p>
      <w:pPr>
        <w:spacing w:line="343" w:lineRule="auto"/>
        <w:sectPr>
          <w:footerReference w:type="default" r:id="rId135"/>
          <w:pgSz w:w="11906" w:h="16839"/>
          <w:pgMar w:top="1431" w:right="1785" w:bottom="1354" w:left="1785" w:header="0" w:footer="1188"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6"/>
        <w:spacing w:before="189" w:line="223" w:lineRule="auto"/>
        <w:outlineLvl w:val="0"/>
        <w:rPr>
          <w:rFonts w:ascii="SimSun" w:hAnsi="SimSun" w:eastAsia="SimSun" w:cs="SimSun"/>
          <w:sz w:val="58"/>
          <w:szCs w:val="58"/>
        </w:rPr>
      </w:pPr>
      <w:bookmarkStart w:name="bookmark16" w:id="36"/>
      <w:bookmarkEnd w:id="36"/>
      <w:r>
        <w:rPr>
          <w:rFonts w:ascii="SimSun" w:hAnsi="SimSun" w:eastAsia="SimSun" w:cs="SimSun"/>
          <w:sz w:val="58"/>
          <w:szCs w:val="58"/>
          <w:b/>
          <w:bCs/>
          <w:spacing w:val="11"/>
        </w:rPr>
        <w:t>西安育华职业高中</w:t>
      </w:r>
    </w:p>
    <w:p>
      <w:pPr>
        <w:pStyle w:val="BodyText"/>
        <w:spacing w:line="258" w:lineRule="auto"/>
        <w:rPr/>
      </w:pPr>
      <w:r/>
    </w:p>
    <w:p>
      <w:pPr>
        <w:ind w:left="1174"/>
        <w:spacing w:before="189" w:line="223" w:lineRule="auto"/>
        <w:outlineLvl w:val="0"/>
        <w:rPr>
          <w:rFonts w:ascii="SimSun" w:hAnsi="SimSun" w:eastAsia="SimSun" w:cs="SimSun"/>
          <w:sz w:val="58"/>
          <w:szCs w:val="58"/>
        </w:rPr>
      </w:pPr>
      <w:bookmarkStart w:name="bookmark15" w:id="37"/>
      <w:bookmarkEnd w:id="37"/>
      <w:r>
        <w:rPr>
          <w:rFonts w:ascii="SimSun" w:hAnsi="SimSun" w:eastAsia="SimSun" w:cs="SimSun"/>
          <w:sz w:val="58"/>
          <w:szCs w:val="58"/>
          <w:b/>
          <w:bCs/>
          <w:spacing w:val="13"/>
        </w:rPr>
        <w:t>《设计软件》课程标准</w:t>
      </w:r>
    </w:p>
    <w:p>
      <w:pPr>
        <w:spacing w:line="223" w:lineRule="auto"/>
        <w:sectPr>
          <w:footerReference w:type="default" r:id="rId136"/>
          <w:pgSz w:w="11906" w:h="16839"/>
          <w:pgMar w:top="1431" w:right="1785" w:bottom="1354" w:left="1785" w:header="0" w:footer="1188" w:gutter="0"/>
        </w:sectPr>
        <w:rPr>
          <w:rFonts w:ascii="SimSun" w:hAnsi="SimSun" w:eastAsia="SimSun" w:cs="SimSun"/>
          <w:sz w:val="58"/>
          <w:szCs w:val="58"/>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25"/>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6" w:lineRule="auto"/>
        <w:rPr/>
      </w:pPr>
      <w:r/>
    </w:p>
    <w:p>
      <w:pPr>
        <w:pStyle w:val="BodyText"/>
        <w:spacing w:line="286" w:lineRule="auto"/>
        <w:rPr/>
      </w:pPr>
      <w:r/>
    </w:p>
    <w:p>
      <w:pPr>
        <w:pStyle w:val="BodyText"/>
        <w:spacing w:line="286" w:lineRule="auto"/>
        <w:rPr/>
      </w:pPr>
      <w:r/>
    </w:p>
    <w:p>
      <w:pPr>
        <w:ind w:left="22" w:firstLine="481"/>
        <w:spacing w:before="78" w:line="352" w:lineRule="auto"/>
        <w:jc w:val="both"/>
        <w:rPr>
          <w:rFonts w:ascii="SimSun" w:hAnsi="SimSun" w:eastAsia="SimSun" w:cs="SimSun"/>
          <w:sz w:val="24"/>
          <w:szCs w:val="24"/>
        </w:rPr>
      </w:pPr>
      <w:r>
        <w:rPr>
          <w:rFonts w:ascii="SimSun" w:hAnsi="SimSun" w:eastAsia="SimSun" w:cs="SimSun"/>
          <w:sz w:val="24"/>
          <w:szCs w:val="24"/>
          <w:spacing w:val="-4"/>
        </w:rPr>
        <w:t>本课程是中等职业学校美术类专业必修的一门专业类平台课程，是在《素描》</w:t>
      </w:r>
      <w:r>
        <w:rPr>
          <w:rFonts w:ascii="SimSun" w:hAnsi="SimSun" w:eastAsia="SimSun" w:cs="SimSun"/>
          <w:sz w:val="24"/>
          <w:szCs w:val="24"/>
          <w:spacing w:val="16"/>
        </w:rPr>
        <w:t xml:space="preserve"> </w:t>
      </w:r>
      <w:r>
        <w:rPr>
          <w:rFonts w:ascii="SimSun" w:hAnsi="SimSun" w:eastAsia="SimSun" w:cs="SimSun"/>
          <w:sz w:val="24"/>
          <w:szCs w:val="24"/>
          <w:spacing w:val="-3"/>
        </w:rPr>
        <w:t>《色彩》《图案》等课程基础上，开设的一门理论与实践相结合的专业课程，其</w:t>
      </w:r>
      <w:r>
        <w:rPr>
          <w:rFonts w:ascii="SimSun" w:hAnsi="SimSun" w:eastAsia="SimSun" w:cs="SimSun"/>
          <w:sz w:val="24"/>
          <w:szCs w:val="24"/>
        </w:rPr>
        <w:t xml:space="preserve">   </w:t>
      </w:r>
      <w:r>
        <w:rPr>
          <w:rFonts w:ascii="SimSun" w:hAnsi="SimSun" w:eastAsia="SimSun" w:cs="SimSun"/>
          <w:sz w:val="24"/>
          <w:szCs w:val="24"/>
          <w:spacing w:val="-3"/>
        </w:rPr>
        <w:t>任务是让美术类各专业学生掌握图形设计软件的基础知识和使用方法，为培养其</w:t>
      </w:r>
      <w:r>
        <w:rPr>
          <w:rFonts w:ascii="SimSun" w:hAnsi="SimSun" w:eastAsia="SimSun" w:cs="SimSun"/>
          <w:sz w:val="24"/>
          <w:szCs w:val="24"/>
        </w:rPr>
        <w:t xml:space="preserve">   </w:t>
      </w:r>
      <w:r>
        <w:rPr>
          <w:rFonts w:ascii="SimSun" w:hAnsi="SimSun" w:eastAsia="SimSun" w:cs="SimSun"/>
          <w:sz w:val="24"/>
          <w:szCs w:val="24"/>
          <w:spacing w:val="-1"/>
        </w:rPr>
        <w:t>行业通用能力提供课程支撑，同时也为后续课程学习奠定基础。</w:t>
      </w:r>
    </w:p>
    <w:p>
      <w:pPr>
        <w:pStyle w:val="BodyText"/>
        <w:spacing w:line="334" w:lineRule="auto"/>
        <w:rPr/>
      </w:pPr>
      <w:r/>
    </w:p>
    <w:p>
      <w:pPr>
        <w:pStyle w:val="BodyText"/>
        <w:spacing w:line="334" w:lineRule="auto"/>
        <w:rPr/>
      </w:pPr>
      <w:r/>
    </w:p>
    <w:p>
      <w:pPr>
        <w:ind w:left="754"/>
        <w:spacing w:before="97"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311" w:lineRule="auto"/>
        <w:rPr/>
      </w:pPr>
      <w:r/>
    </w:p>
    <w:p>
      <w:pPr>
        <w:pStyle w:val="BodyText"/>
        <w:spacing w:line="311" w:lineRule="auto"/>
        <w:rPr/>
      </w:pPr>
      <w:r/>
    </w:p>
    <w:p>
      <w:pPr>
        <w:pStyle w:val="BodyText"/>
        <w:spacing w:line="311" w:lineRule="auto"/>
        <w:rPr/>
      </w:pPr>
      <w:r/>
    </w:p>
    <w:p>
      <w:pPr>
        <w:ind w:left="22" w:right="225" w:firstLine="481"/>
        <w:spacing w:before="78" w:line="346" w:lineRule="auto"/>
        <w:rPr>
          <w:rFonts w:ascii="SimSun" w:hAnsi="SimSun" w:eastAsia="SimSun" w:cs="SimSun"/>
          <w:sz w:val="24"/>
          <w:szCs w:val="24"/>
        </w:rPr>
      </w:pPr>
      <w:r>
        <w:rPr>
          <w:rFonts w:ascii="SimSun" w:hAnsi="SimSun" w:eastAsia="SimSun" w:cs="SimSun"/>
          <w:sz w:val="24"/>
          <w:szCs w:val="24"/>
          <w:spacing w:val="-3"/>
        </w:rPr>
        <w:t>本课程按照立德树人根本任务要求，突出职业能力培养，兼顾</w:t>
      </w:r>
      <w:r>
        <w:rPr>
          <w:rFonts w:ascii="SimSun" w:hAnsi="SimSun" w:eastAsia="SimSun" w:cs="SimSun"/>
          <w:sz w:val="24"/>
          <w:szCs w:val="24"/>
          <w:spacing w:val="-4"/>
        </w:rPr>
        <w:t>中高职课程衔</w:t>
      </w:r>
      <w:r>
        <w:rPr>
          <w:rFonts w:ascii="SimSun" w:hAnsi="SimSun" w:eastAsia="SimSun" w:cs="SimSun"/>
          <w:sz w:val="24"/>
          <w:szCs w:val="24"/>
        </w:rPr>
        <w:t xml:space="preserve"> </w:t>
      </w:r>
      <w:r>
        <w:rPr>
          <w:rFonts w:ascii="SimSun" w:hAnsi="SimSun" w:eastAsia="SimSun" w:cs="SimSun"/>
          <w:sz w:val="24"/>
          <w:szCs w:val="24"/>
          <w:spacing w:val="-1"/>
        </w:rPr>
        <w:t>接，高度融合图形设计软件知识技能的学习与职业精神的培养。</w:t>
      </w:r>
    </w:p>
    <w:p>
      <w:pPr>
        <w:ind w:left="22" w:right="190" w:firstLine="482"/>
        <w:spacing w:before="36" w:line="353" w:lineRule="auto"/>
        <w:rPr>
          <w:rFonts w:ascii="SimSun" w:hAnsi="SimSun" w:eastAsia="SimSun" w:cs="SimSun"/>
          <w:sz w:val="24"/>
          <w:szCs w:val="24"/>
        </w:rPr>
      </w:pPr>
      <w:r>
        <w:rPr>
          <w:rFonts w:ascii="SimSun" w:hAnsi="SimSun" w:eastAsia="SimSun" w:cs="SimSun"/>
          <w:sz w:val="24"/>
          <w:szCs w:val="24"/>
          <w:spacing w:val="-3"/>
        </w:rPr>
        <w:t>依据美术专业类行业面向和职业面向，以及《中等职业学校</w:t>
      </w:r>
      <w:r>
        <w:rPr>
          <w:rFonts w:ascii="SimSun" w:hAnsi="SimSun" w:eastAsia="SimSun" w:cs="SimSun"/>
          <w:sz w:val="24"/>
          <w:szCs w:val="24"/>
          <w:spacing w:val="-4"/>
        </w:rPr>
        <w:t>美术专业类课程</w:t>
      </w:r>
      <w:r>
        <w:rPr>
          <w:rFonts w:ascii="SimSun" w:hAnsi="SimSun" w:eastAsia="SimSun" w:cs="SimSun"/>
          <w:sz w:val="24"/>
          <w:szCs w:val="24"/>
        </w:rPr>
        <w:t xml:space="preserve"> </w:t>
      </w:r>
      <w:r>
        <w:rPr>
          <w:rFonts w:ascii="SimSun" w:hAnsi="SimSun" w:eastAsia="SimSun" w:cs="SimSun"/>
          <w:sz w:val="24"/>
          <w:szCs w:val="24"/>
          <w:spacing w:val="-3"/>
        </w:rPr>
        <w:t>指导方案》中确定的培养定位、综合素质和行业通用能力，按照知识与技能、过</w:t>
      </w:r>
      <w:r>
        <w:rPr>
          <w:rFonts w:ascii="SimSun" w:hAnsi="SimSun" w:eastAsia="SimSun" w:cs="SimSun"/>
          <w:sz w:val="24"/>
          <w:szCs w:val="24"/>
          <w:spacing w:val="1"/>
        </w:rPr>
        <w:t xml:space="preserve"> </w:t>
      </w:r>
      <w:r>
        <w:rPr>
          <w:rFonts w:ascii="SimSun" w:hAnsi="SimSun" w:eastAsia="SimSun" w:cs="SimSun"/>
          <w:sz w:val="24"/>
          <w:szCs w:val="24"/>
          <w:spacing w:val="-2"/>
        </w:rPr>
        <w:t>程与方法、情感态度与价值观三个维度，突出创新、诚信、环保等能力的培养，</w:t>
      </w:r>
      <w:r>
        <w:rPr>
          <w:rFonts w:ascii="SimSun" w:hAnsi="SimSun" w:eastAsia="SimSun" w:cs="SimSun"/>
          <w:sz w:val="24"/>
          <w:szCs w:val="24"/>
          <w:spacing w:val="2"/>
        </w:rPr>
        <w:t xml:space="preserve"> </w:t>
      </w:r>
      <w:r>
        <w:rPr>
          <w:rFonts w:ascii="SimSun" w:hAnsi="SimSun" w:eastAsia="SimSun" w:cs="SimSun"/>
          <w:sz w:val="24"/>
          <w:szCs w:val="24"/>
          <w:spacing w:val="-2"/>
        </w:rPr>
        <w:t>确定本课程目标。</w:t>
      </w:r>
    </w:p>
    <w:p>
      <w:pPr>
        <w:ind w:left="24" w:right="171" w:firstLine="479"/>
        <w:spacing w:before="37" w:line="345" w:lineRule="auto"/>
        <w:rPr>
          <w:rFonts w:ascii="SimSun" w:hAnsi="SimSun" w:eastAsia="SimSun" w:cs="SimSun"/>
          <w:sz w:val="24"/>
          <w:szCs w:val="24"/>
        </w:rPr>
      </w:pPr>
      <w:r>
        <w:rPr>
          <w:rFonts w:ascii="SimSun" w:hAnsi="SimSun" w:eastAsia="SimSun" w:cs="SimSun"/>
          <w:sz w:val="24"/>
          <w:szCs w:val="24"/>
          <w:spacing w:val="4"/>
        </w:rPr>
        <w:t>根据课程目标以及美术类专业相关技能岗位需求，对接国家职业标准（初</w:t>
      </w:r>
      <w:r>
        <w:rPr>
          <w:rFonts w:ascii="SimSun" w:hAnsi="SimSun" w:eastAsia="SimSun" w:cs="SimSun"/>
          <w:sz w:val="24"/>
          <w:szCs w:val="24"/>
          <w:spacing w:val="7"/>
        </w:rPr>
        <w:t xml:space="preserve"> </w:t>
      </w:r>
      <w:r>
        <w:rPr>
          <w:rFonts w:ascii="SimSun" w:hAnsi="SimSun" w:eastAsia="SimSun" w:cs="SimSun"/>
          <w:sz w:val="24"/>
          <w:szCs w:val="24"/>
          <w:spacing w:val="-3"/>
        </w:rPr>
        <w:t>级）、职业技能等级标准（初级）中涉及图形设计软件的基础理论知识、基础技</w:t>
      </w:r>
      <w:r>
        <w:rPr>
          <w:rFonts w:ascii="SimSun" w:hAnsi="SimSun" w:eastAsia="SimSun" w:cs="SimSun"/>
          <w:sz w:val="24"/>
          <w:szCs w:val="24"/>
        </w:rPr>
        <w:t xml:space="preserve"> </w:t>
      </w:r>
      <w:r>
        <w:rPr>
          <w:rFonts w:ascii="SimSun" w:hAnsi="SimSun" w:eastAsia="SimSun" w:cs="SimSun"/>
          <w:sz w:val="24"/>
          <w:szCs w:val="24"/>
          <w:spacing w:val="-2"/>
        </w:rPr>
        <w:t>能和职业操守，兼顾职业道德、职业基础知识、安全知识、相关法律法规知识，</w:t>
      </w:r>
      <w:r>
        <w:rPr>
          <w:rFonts w:ascii="SimSun" w:hAnsi="SimSun" w:eastAsia="SimSun" w:cs="SimSun"/>
          <w:sz w:val="24"/>
          <w:szCs w:val="24"/>
          <w:spacing w:val="18"/>
        </w:rPr>
        <w:t xml:space="preserve"> </w:t>
      </w:r>
      <w:r>
        <w:rPr>
          <w:rFonts w:ascii="SimSun" w:hAnsi="SimSun" w:eastAsia="SimSun" w:cs="SimSun"/>
          <w:sz w:val="24"/>
          <w:szCs w:val="24"/>
          <w:spacing w:val="-1"/>
        </w:rPr>
        <w:t>反映技术进步和生产实际,体现科学性、前沿</w:t>
      </w:r>
      <w:r>
        <w:rPr>
          <w:rFonts w:ascii="SimSun" w:hAnsi="SimSun" w:eastAsia="SimSun" w:cs="SimSun"/>
          <w:sz w:val="24"/>
          <w:szCs w:val="24"/>
          <w:spacing w:val="-2"/>
        </w:rPr>
        <w:t>性、适用性原则,确定本课程内容。</w:t>
      </w:r>
    </w:p>
    <w:p>
      <w:pPr>
        <w:ind w:left="22" w:right="44" w:firstLine="508"/>
        <w:spacing w:line="350" w:lineRule="auto"/>
        <w:rPr>
          <w:rFonts w:ascii="SimSun" w:hAnsi="SimSun" w:eastAsia="SimSun" w:cs="SimSun"/>
          <w:sz w:val="24"/>
          <w:szCs w:val="24"/>
        </w:rPr>
      </w:pPr>
      <w:r>
        <w:rPr>
          <w:rFonts w:ascii="SimSun" w:hAnsi="SimSun" w:eastAsia="SimSun" w:cs="SimSun"/>
          <w:sz w:val="24"/>
          <w:szCs w:val="24"/>
          <w:spacing w:val="-7"/>
        </w:rPr>
        <w:t>以“初识图形设计软件、软件基础操作、设计案例制作、综合实训</w:t>
      </w:r>
      <w:r>
        <w:rPr>
          <w:rFonts w:ascii="SimSun" w:hAnsi="SimSun" w:eastAsia="SimSun" w:cs="SimSun"/>
          <w:sz w:val="24"/>
          <w:szCs w:val="24"/>
          <w:spacing w:val="-72"/>
        </w:rPr>
        <w:t xml:space="preserve"> </w:t>
      </w:r>
      <w:r>
        <w:rPr>
          <w:rFonts w:ascii="SimSun" w:hAnsi="SimSun" w:eastAsia="SimSun" w:cs="SimSun"/>
          <w:sz w:val="24"/>
          <w:szCs w:val="24"/>
          <w:spacing w:val="-7"/>
        </w:rPr>
        <w:t>”为主线，</w:t>
      </w:r>
      <w:r>
        <w:rPr>
          <w:rFonts w:ascii="SimSun" w:hAnsi="SimSun" w:eastAsia="SimSun" w:cs="SimSun"/>
          <w:sz w:val="24"/>
          <w:szCs w:val="24"/>
        </w:rPr>
        <w:t xml:space="preserve"> </w:t>
      </w:r>
      <w:r>
        <w:rPr>
          <w:rFonts w:ascii="SimSun" w:hAnsi="SimSun" w:eastAsia="SimSun" w:cs="SimSun"/>
          <w:sz w:val="24"/>
          <w:szCs w:val="24"/>
          <w:spacing w:val="-3"/>
        </w:rPr>
        <w:t>设置模块和教学单元，将图形设计软件的基础知识、基本技能与职业素养有机融</w:t>
      </w:r>
      <w:r>
        <w:rPr>
          <w:rFonts w:ascii="SimSun" w:hAnsi="SimSun" w:eastAsia="SimSun" w:cs="SimSun"/>
          <w:sz w:val="24"/>
          <w:szCs w:val="24"/>
        </w:rPr>
        <w:t xml:space="preserve">  </w:t>
      </w:r>
      <w:r>
        <w:rPr>
          <w:rFonts w:ascii="SimSun" w:hAnsi="SimSun" w:eastAsia="SimSun" w:cs="SimSun"/>
          <w:sz w:val="24"/>
          <w:szCs w:val="24"/>
          <w:spacing w:val="-1"/>
        </w:rPr>
        <w:t>入，遵循学生认知规律，结合学生的生活经验，序化教学内容。</w:t>
      </w:r>
    </w:p>
    <w:p>
      <w:pPr>
        <w:pStyle w:val="BodyText"/>
        <w:spacing w:line="297" w:lineRule="auto"/>
        <w:rPr/>
      </w:pPr>
      <w:r/>
    </w:p>
    <w:p>
      <w:pPr>
        <w:ind w:left="50"/>
        <w:spacing w:before="115"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spacing w:line="226" w:lineRule="auto"/>
        <w:sectPr>
          <w:footerReference w:type="default" r:id="rId137"/>
          <w:pgSz w:w="11906" w:h="16839"/>
          <w:pgMar w:top="1418" w:right="1573" w:bottom="1354" w:left="1785" w:header="0" w:footer="1188" w:gutter="0"/>
        </w:sectPr>
        <w:rPr>
          <w:rFonts w:ascii="SimHei" w:hAnsi="SimHei" w:eastAsia="SimHei" w:cs="SimHei"/>
          <w:sz w:val="35"/>
          <w:szCs w:val="35"/>
        </w:rPr>
      </w:pP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574"/>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6" w:lineRule="auto"/>
        <w:rPr/>
      </w:pPr>
      <w:r/>
    </w:p>
    <w:p>
      <w:pPr>
        <w:pStyle w:val="BodyText"/>
        <w:spacing w:line="286" w:lineRule="auto"/>
        <w:rPr/>
      </w:pPr>
      <w:r/>
    </w:p>
    <w:p>
      <w:pPr>
        <w:pStyle w:val="BodyText"/>
        <w:spacing w:line="286" w:lineRule="auto"/>
        <w:rPr/>
      </w:pPr>
      <w:r/>
    </w:p>
    <w:p>
      <w:pPr>
        <w:ind w:left="43" w:firstLine="442"/>
        <w:spacing w:before="78" w:line="350" w:lineRule="auto"/>
        <w:jc w:val="both"/>
        <w:rPr>
          <w:rFonts w:ascii="SimSun" w:hAnsi="SimSun" w:eastAsia="SimSun" w:cs="SimSun"/>
          <w:sz w:val="24"/>
          <w:szCs w:val="24"/>
        </w:rPr>
      </w:pPr>
      <w:r>
        <w:rPr>
          <w:rFonts w:ascii="SimSun" w:hAnsi="SimSun" w:eastAsia="SimSun" w:cs="SimSun"/>
          <w:sz w:val="24"/>
          <w:szCs w:val="24"/>
          <w:spacing w:val="-9"/>
        </w:rPr>
        <w:t>在设计软件学科中，学生需要发展多方面的核</w:t>
      </w:r>
      <w:r>
        <w:rPr>
          <w:rFonts w:ascii="SimSun" w:hAnsi="SimSun" w:eastAsia="SimSun" w:cs="SimSun"/>
          <w:sz w:val="24"/>
          <w:szCs w:val="24"/>
          <w:spacing w:val="-10"/>
        </w:rPr>
        <w:t>心素养，以适应不断变化和发展</w:t>
      </w:r>
      <w:r>
        <w:rPr>
          <w:rFonts w:ascii="SimSun" w:hAnsi="SimSun" w:eastAsia="SimSun" w:cs="SimSun"/>
          <w:sz w:val="24"/>
          <w:szCs w:val="24"/>
        </w:rPr>
        <w:t xml:space="preserve">  </w:t>
      </w:r>
      <w:r>
        <w:rPr>
          <w:rFonts w:ascii="SimSun" w:hAnsi="SimSun" w:eastAsia="SimSun" w:cs="SimSun"/>
          <w:sz w:val="24"/>
          <w:szCs w:val="24"/>
          <w:spacing w:val="-11"/>
        </w:rPr>
        <w:t>的行业需求。这些核心素养主要包括软件操作能力、创意思维能力、美学鉴赏能力、</w:t>
      </w:r>
      <w:r>
        <w:rPr>
          <w:rFonts w:ascii="SimSun" w:hAnsi="SimSun" w:eastAsia="SimSun" w:cs="SimSun"/>
          <w:sz w:val="24"/>
          <w:szCs w:val="24"/>
          <w:spacing w:val="3"/>
        </w:rPr>
        <w:t xml:space="preserve"> </w:t>
      </w:r>
      <w:r>
        <w:rPr>
          <w:rFonts w:ascii="SimSun" w:hAnsi="SimSun" w:eastAsia="SimSun" w:cs="SimSun"/>
          <w:sz w:val="24"/>
          <w:szCs w:val="24"/>
          <w:spacing w:val="-9"/>
        </w:rPr>
        <w:t>问题解决能力和持续学习能力。</w:t>
      </w:r>
    </w:p>
    <w:p>
      <w:pPr>
        <w:pStyle w:val="BodyText"/>
        <w:spacing w:line="420" w:lineRule="auto"/>
        <w:rPr/>
      </w:pPr>
      <w:r/>
    </w:p>
    <w:p>
      <w:pPr>
        <w:ind w:left="522"/>
        <w:spacing w:before="78" w:line="222" w:lineRule="auto"/>
        <w:rPr>
          <w:rFonts w:ascii="SimHei" w:hAnsi="SimHei" w:eastAsia="SimHei" w:cs="SimHei"/>
          <w:sz w:val="24"/>
          <w:szCs w:val="24"/>
        </w:rPr>
      </w:pPr>
      <w:r>
        <w:rPr>
          <w:rFonts w:ascii="SimHei" w:hAnsi="SimHei" w:eastAsia="SimHei" w:cs="SimHei"/>
          <w:sz w:val="24"/>
          <w:szCs w:val="24"/>
          <w:b/>
          <w:bCs/>
          <w:spacing w:val="-4"/>
        </w:rPr>
        <w:t>1.</w:t>
      </w:r>
      <w:r>
        <w:rPr>
          <w:rFonts w:ascii="SimHei" w:hAnsi="SimHei" w:eastAsia="SimHei" w:cs="SimHei"/>
          <w:sz w:val="24"/>
          <w:szCs w:val="24"/>
          <w:spacing w:val="22"/>
        </w:rPr>
        <w:t xml:space="preserve"> </w:t>
      </w:r>
      <w:r>
        <w:rPr>
          <w:rFonts w:ascii="SimHei" w:hAnsi="SimHei" w:eastAsia="SimHei" w:cs="SimHei"/>
          <w:sz w:val="24"/>
          <w:szCs w:val="24"/>
          <w:b/>
          <w:bCs/>
          <w:spacing w:val="-4"/>
        </w:rPr>
        <w:t>软件操作能力</w:t>
      </w:r>
    </w:p>
    <w:p>
      <w:pPr>
        <w:ind w:left="23" w:right="193" w:firstLine="466"/>
        <w:spacing w:before="179" w:line="350" w:lineRule="auto"/>
        <w:jc w:val="both"/>
        <w:rPr>
          <w:rFonts w:ascii="SimSun" w:hAnsi="SimSun" w:eastAsia="SimSun" w:cs="SimSun"/>
          <w:sz w:val="24"/>
          <w:szCs w:val="24"/>
        </w:rPr>
      </w:pPr>
      <w:r>
        <w:rPr>
          <w:rFonts w:ascii="SimSun" w:hAnsi="SimSun" w:eastAsia="SimSun" w:cs="SimSun"/>
          <w:sz w:val="24"/>
          <w:szCs w:val="24"/>
          <w:spacing w:val="-10"/>
        </w:rPr>
        <w:t>软件操作能力是设计软件学科中最基础的核心素养。学生需要熟练掌握各种设</w:t>
      </w:r>
      <w:r>
        <w:rPr>
          <w:rFonts w:ascii="SimSun" w:hAnsi="SimSun" w:eastAsia="SimSun" w:cs="SimSun"/>
          <w:sz w:val="24"/>
          <w:szCs w:val="24"/>
          <w:spacing w:val="17"/>
        </w:rPr>
        <w:t xml:space="preserve"> </w:t>
      </w:r>
      <w:r>
        <w:rPr>
          <w:rFonts w:ascii="SimSun" w:hAnsi="SimSun" w:eastAsia="SimSun" w:cs="SimSun"/>
          <w:sz w:val="24"/>
          <w:szCs w:val="24"/>
          <w:spacing w:val="-7"/>
        </w:rPr>
        <w:t>计软件，包括但不限于Photoshop、Illustrator、InDesign等。学生需要了解这些</w:t>
      </w:r>
      <w:r>
        <w:rPr>
          <w:rFonts w:ascii="SimSun" w:hAnsi="SimSun" w:eastAsia="SimSun" w:cs="SimSun"/>
          <w:sz w:val="24"/>
          <w:szCs w:val="24"/>
          <w:spacing w:val="13"/>
        </w:rPr>
        <w:t xml:space="preserve"> </w:t>
      </w:r>
      <w:r>
        <w:rPr>
          <w:rFonts w:ascii="SimSun" w:hAnsi="SimSun" w:eastAsia="SimSun" w:cs="SimSun"/>
          <w:sz w:val="24"/>
          <w:szCs w:val="24"/>
          <w:spacing w:val="-8"/>
        </w:rPr>
        <w:t>软件的基本功能、工具和命令，并能够高效地使用它们进行设计和创作。</w:t>
      </w:r>
    </w:p>
    <w:p>
      <w:pPr>
        <w:pStyle w:val="BodyText"/>
        <w:spacing w:line="421" w:lineRule="auto"/>
        <w:rPr/>
      </w:pPr>
      <w:r/>
    </w:p>
    <w:p>
      <w:pPr>
        <w:ind w:left="508"/>
        <w:spacing w:before="78" w:line="222" w:lineRule="auto"/>
        <w:rPr>
          <w:rFonts w:ascii="SimHei" w:hAnsi="SimHei" w:eastAsia="SimHei" w:cs="SimHei"/>
          <w:sz w:val="24"/>
          <w:szCs w:val="24"/>
        </w:rPr>
      </w:pPr>
      <w:r>
        <w:rPr>
          <w:rFonts w:ascii="SimHei" w:hAnsi="SimHei" w:eastAsia="SimHei" w:cs="SimHei"/>
          <w:sz w:val="24"/>
          <w:szCs w:val="24"/>
          <w:b/>
          <w:bCs/>
        </w:rPr>
        <w:t>2.</w:t>
      </w:r>
      <w:r>
        <w:rPr>
          <w:rFonts w:ascii="SimHei" w:hAnsi="SimHei" w:eastAsia="SimHei" w:cs="SimHei"/>
          <w:sz w:val="24"/>
          <w:szCs w:val="24"/>
        </w:rPr>
        <w:t xml:space="preserve"> </w:t>
      </w:r>
      <w:r>
        <w:rPr>
          <w:rFonts w:ascii="SimHei" w:hAnsi="SimHei" w:eastAsia="SimHei" w:cs="SimHei"/>
          <w:sz w:val="24"/>
          <w:szCs w:val="24"/>
          <w:b/>
          <w:bCs/>
        </w:rPr>
        <w:t>创意思维能力</w:t>
      </w:r>
    </w:p>
    <w:p>
      <w:pPr>
        <w:ind w:left="22" w:right="192" w:firstLine="464"/>
        <w:spacing w:before="179" w:line="352" w:lineRule="auto"/>
        <w:jc w:val="both"/>
        <w:rPr>
          <w:rFonts w:ascii="SimSun" w:hAnsi="SimSun" w:eastAsia="SimSun" w:cs="SimSun"/>
          <w:sz w:val="24"/>
          <w:szCs w:val="24"/>
        </w:rPr>
      </w:pPr>
      <w:r>
        <w:rPr>
          <w:rFonts w:ascii="SimSun" w:hAnsi="SimSun" w:eastAsia="SimSun" w:cs="SimSun"/>
          <w:sz w:val="24"/>
          <w:szCs w:val="24"/>
          <w:spacing w:val="-9"/>
        </w:rPr>
        <w:t>创意思维能力是设计软件学科中非常重要的核</w:t>
      </w:r>
      <w:r>
        <w:rPr>
          <w:rFonts w:ascii="SimSun" w:hAnsi="SimSun" w:eastAsia="SimSun" w:cs="SimSun"/>
          <w:sz w:val="24"/>
          <w:szCs w:val="24"/>
          <w:spacing w:val="-10"/>
        </w:rPr>
        <w:t>心素养。学生需要具备创意和想</w:t>
      </w:r>
      <w:r>
        <w:rPr>
          <w:rFonts w:ascii="SimSun" w:hAnsi="SimSun" w:eastAsia="SimSun" w:cs="SimSun"/>
          <w:sz w:val="24"/>
          <w:szCs w:val="24"/>
        </w:rPr>
        <w:t xml:space="preserve"> </w:t>
      </w:r>
      <w:r>
        <w:rPr>
          <w:rFonts w:ascii="SimSun" w:hAnsi="SimSun" w:eastAsia="SimSun" w:cs="SimSun"/>
          <w:sz w:val="24"/>
          <w:szCs w:val="24"/>
          <w:spacing w:val="-9"/>
        </w:rPr>
        <w:t>象力，能够独立思考和创新。了解设计的基本原理和原</w:t>
      </w:r>
      <w:r>
        <w:rPr>
          <w:rFonts w:ascii="SimSun" w:hAnsi="SimSun" w:eastAsia="SimSun" w:cs="SimSun"/>
          <w:sz w:val="24"/>
          <w:szCs w:val="24"/>
          <w:spacing w:val="-10"/>
        </w:rPr>
        <w:t>则，并能够将这些原理应用</w:t>
      </w:r>
      <w:r>
        <w:rPr>
          <w:rFonts w:ascii="SimSun" w:hAnsi="SimSun" w:eastAsia="SimSun" w:cs="SimSun"/>
          <w:sz w:val="24"/>
          <w:szCs w:val="24"/>
        </w:rPr>
        <w:t xml:space="preserve"> </w:t>
      </w:r>
      <w:r>
        <w:rPr>
          <w:rFonts w:ascii="SimSun" w:hAnsi="SimSun" w:eastAsia="SimSun" w:cs="SimSun"/>
          <w:sz w:val="24"/>
          <w:szCs w:val="24"/>
          <w:spacing w:val="-9"/>
        </w:rPr>
        <w:t>到实际的设计中。此外，学生还需要学会如何从不同的</w:t>
      </w:r>
      <w:r>
        <w:rPr>
          <w:rFonts w:ascii="SimSun" w:hAnsi="SimSun" w:eastAsia="SimSun" w:cs="SimSun"/>
          <w:sz w:val="24"/>
          <w:szCs w:val="24"/>
          <w:spacing w:val="-10"/>
        </w:rPr>
        <w:t>角度思考和解决问题，以创</w:t>
      </w:r>
      <w:r>
        <w:rPr>
          <w:rFonts w:ascii="SimSun" w:hAnsi="SimSun" w:eastAsia="SimSun" w:cs="SimSun"/>
          <w:sz w:val="24"/>
          <w:szCs w:val="24"/>
        </w:rPr>
        <w:t xml:space="preserve"> </w:t>
      </w:r>
      <w:r>
        <w:rPr>
          <w:rFonts w:ascii="SimSun" w:hAnsi="SimSun" w:eastAsia="SimSun" w:cs="SimSun"/>
          <w:sz w:val="24"/>
          <w:szCs w:val="24"/>
          <w:spacing w:val="-8"/>
        </w:rPr>
        <w:t>造出独特和有价值的设计。</w:t>
      </w:r>
    </w:p>
    <w:p>
      <w:pPr>
        <w:pStyle w:val="BodyText"/>
        <w:spacing w:line="421" w:lineRule="auto"/>
        <w:rPr/>
      </w:pPr>
      <w:r/>
    </w:p>
    <w:p>
      <w:pPr>
        <w:ind w:left="510"/>
        <w:spacing w:before="79" w:line="221" w:lineRule="auto"/>
        <w:rPr>
          <w:rFonts w:ascii="SimHei" w:hAnsi="SimHei" w:eastAsia="SimHei" w:cs="SimHei"/>
          <w:sz w:val="24"/>
          <w:szCs w:val="24"/>
        </w:rPr>
      </w:pPr>
      <w:r>
        <w:rPr>
          <w:rFonts w:ascii="SimHei" w:hAnsi="SimHei" w:eastAsia="SimHei" w:cs="SimHei"/>
          <w:sz w:val="24"/>
          <w:szCs w:val="24"/>
          <w:b/>
          <w:bCs/>
          <w:spacing w:val="-3"/>
        </w:rPr>
        <w:t>3.</w:t>
      </w:r>
      <w:r>
        <w:rPr>
          <w:rFonts w:ascii="SimHei" w:hAnsi="SimHei" w:eastAsia="SimHei" w:cs="SimHei"/>
          <w:sz w:val="24"/>
          <w:szCs w:val="24"/>
          <w:spacing w:val="27"/>
        </w:rPr>
        <w:t xml:space="preserve"> </w:t>
      </w:r>
      <w:r>
        <w:rPr>
          <w:rFonts w:ascii="SimHei" w:hAnsi="SimHei" w:eastAsia="SimHei" w:cs="SimHei"/>
          <w:sz w:val="24"/>
          <w:szCs w:val="24"/>
          <w:b/>
          <w:bCs/>
          <w:spacing w:val="-3"/>
        </w:rPr>
        <w:t>美学鉴赏能力</w:t>
      </w:r>
    </w:p>
    <w:p>
      <w:pPr>
        <w:ind w:left="23" w:right="187" w:firstLine="465"/>
        <w:spacing w:before="177" w:line="351" w:lineRule="auto"/>
        <w:jc w:val="both"/>
        <w:rPr>
          <w:rFonts w:ascii="SimSun" w:hAnsi="SimSun" w:eastAsia="SimSun" w:cs="SimSun"/>
          <w:sz w:val="24"/>
          <w:szCs w:val="24"/>
        </w:rPr>
      </w:pPr>
      <w:r>
        <w:rPr>
          <w:rFonts w:ascii="SimSun" w:hAnsi="SimSun" w:eastAsia="SimSun" w:cs="SimSun"/>
          <w:sz w:val="24"/>
          <w:szCs w:val="24"/>
          <w:spacing w:val="-10"/>
        </w:rPr>
        <w:t>美学鉴赏能力是设计软件学科中不可或缺的核心素养。学生需要了解和掌握各</w:t>
      </w:r>
      <w:r>
        <w:rPr>
          <w:rFonts w:ascii="SimSun" w:hAnsi="SimSun" w:eastAsia="SimSun" w:cs="SimSun"/>
          <w:sz w:val="24"/>
          <w:szCs w:val="24"/>
          <w:spacing w:val="18"/>
        </w:rPr>
        <w:t xml:space="preserve"> </w:t>
      </w:r>
      <w:r>
        <w:rPr>
          <w:rFonts w:ascii="SimSun" w:hAnsi="SimSun" w:eastAsia="SimSun" w:cs="SimSun"/>
          <w:sz w:val="24"/>
          <w:szCs w:val="24"/>
          <w:spacing w:val="-9"/>
        </w:rPr>
        <w:t>种美学风格和流派，包括色彩、构图、排版、图形等</w:t>
      </w:r>
      <w:r>
        <w:rPr>
          <w:rFonts w:ascii="SimSun" w:hAnsi="SimSun" w:eastAsia="SimSun" w:cs="SimSun"/>
          <w:sz w:val="24"/>
          <w:szCs w:val="24"/>
          <w:spacing w:val="-10"/>
        </w:rPr>
        <w:t>方面的美学知识。能够欣赏和</w:t>
      </w:r>
      <w:r>
        <w:rPr>
          <w:rFonts w:ascii="SimSun" w:hAnsi="SimSun" w:eastAsia="SimSun" w:cs="SimSun"/>
          <w:sz w:val="24"/>
          <w:szCs w:val="24"/>
        </w:rPr>
        <w:t xml:space="preserve"> </w:t>
      </w:r>
      <w:r>
        <w:rPr>
          <w:rFonts w:ascii="SimSun" w:hAnsi="SimSun" w:eastAsia="SimSun" w:cs="SimSun"/>
          <w:sz w:val="24"/>
          <w:szCs w:val="24"/>
          <w:spacing w:val="-9"/>
        </w:rPr>
        <w:t>分析优秀的设计作品，理解其美学价值，并能够将这些元素应用</w:t>
      </w:r>
      <w:r>
        <w:rPr>
          <w:rFonts w:ascii="SimSun" w:hAnsi="SimSun" w:eastAsia="SimSun" w:cs="SimSun"/>
          <w:sz w:val="24"/>
          <w:szCs w:val="24"/>
          <w:spacing w:val="-10"/>
        </w:rPr>
        <w:t>到自己的设计中。</w:t>
      </w:r>
    </w:p>
    <w:p>
      <w:pPr>
        <w:pStyle w:val="BodyText"/>
        <w:spacing w:line="420" w:lineRule="auto"/>
        <w:rPr/>
      </w:pPr>
      <w:r/>
    </w:p>
    <w:p>
      <w:pPr>
        <w:ind w:left="504"/>
        <w:spacing w:before="79" w:line="222" w:lineRule="auto"/>
        <w:rPr>
          <w:rFonts w:ascii="SimHei" w:hAnsi="SimHei" w:eastAsia="SimHei" w:cs="SimHei"/>
          <w:sz w:val="24"/>
          <w:szCs w:val="24"/>
        </w:rPr>
      </w:pPr>
      <w:r>
        <w:rPr>
          <w:rFonts w:ascii="SimHei" w:hAnsi="SimHei" w:eastAsia="SimHei" w:cs="SimHei"/>
          <w:sz w:val="24"/>
          <w:szCs w:val="24"/>
          <w:b/>
          <w:bCs/>
          <w:spacing w:val="-3"/>
        </w:rPr>
        <w:t>4.</w:t>
      </w:r>
      <w:r>
        <w:rPr>
          <w:rFonts w:ascii="SimHei" w:hAnsi="SimHei" w:eastAsia="SimHei" w:cs="SimHei"/>
          <w:sz w:val="24"/>
          <w:szCs w:val="24"/>
          <w:spacing w:val="33"/>
        </w:rPr>
        <w:t xml:space="preserve"> </w:t>
      </w:r>
      <w:r>
        <w:rPr>
          <w:rFonts w:ascii="SimHei" w:hAnsi="SimHei" w:eastAsia="SimHei" w:cs="SimHei"/>
          <w:sz w:val="24"/>
          <w:szCs w:val="24"/>
          <w:b/>
          <w:bCs/>
          <w:spacing w:val="-3"/>
        </w:rPr>
        <w:t>问题解决能力</w:t>
      </w:r>
    </w:p>
    <w:p>
      <w:pPr>
        <w:ind w:left="27" w:right="192" w:firstLine="486"/>
        <w:spacing w:before="179" w:line="350" w:lineRule="auto"/>
        <w:jc w:val="both"/>
        <w:rPr>
          <w:rFonts w:ascii="SimSun" w:hAnsi="SimSun" w:eastAsia="SimSun" w:cs="SimSun"/>
          <w:sz w:val="24"/>
          <w:szCs w:val="24"/>
        </w:rPr>
      </w:pPr>
      <w:r>
        <w:rPr>
          <w:rFonts w:ascii="SimSun" w:hAnsi="SimSun" w:eastAsia="SimSun" w:cs="SimSun"/>
          <w:sz w:val="24"/>
          <w:szCs w:val="24"/>
          <w:spacing w:val="-10"/>
        </w:rPr>
        <w:t>问题解决能力是设计软件学科中非常重要的核心素养。学生</w:t>
      </w:r>
      <w:r>
        <w:rPr>
          <w:rFonts w:ascii="SimSun" w:hAnsi="SimSun" w:eastAsia="SimSun" w:cs="SimSun"/>
          <w:sz w:val="24"/>
          <w:szCs w:val="24"/>
          <w:spacing w:val="-11"/>
        </w:rPr>
        <w:t>需要具备分析和解</w:t>
      </w:r>
      <w:r>
        <w:rPr>
          <w:rFonts w:ascii="SimSun" w:hAnsi="SimSun" w:eastAsia="SimSun" w:cs="SimSun"/>
          <w:sz w:val="24"/>
          <w:szCs w:val="24"/>
        </w:rPr>
        <w:t xml:space="preserve"> </w:t>
      </w:r>
      <w:r>
        <w:rPr>
          <w:rFonts w:ascii="SimSun" w:hAnsi="SimSun" w:eastAsia="SimSun" w:cs="SimSun"/>
          <w:sz w:val="24"/>
          <w:szCs w:val="24"/>
          <w:spacing w:val="-9"/>
        </w:rPr>
        <w:t>决问题的能力，能够根据设计需求和目标，</w:t>
      </w:r>
      <w:r>
        <w:rPr>
          <w:rFonts w:ascii="SimSun" w:hAnsi="SimSun" w:eastAsia="SimSun" w:cs="SimSun"/>
          <w:sz w:val="24"/>
          <w:szCs w:val="24"/>
          <w:spacing w:val="-10"/>
        </w:rPr>
        <w:t>制定合理的设计方案和实施计划。学会</w:t>
      </w:r>
      <w:r>
        <w:rPr>
          <w:rFonts w:ascii="SimSun" w:hAnsi="SimSun" w:eastAsia="SimSun" w:cs="SimSun"/>
          <w:sz w:val="24"/>
          <w:szCs w:val="24"/>
        </w:rPr>
        <w:t xml:space="preserve"> </w:t>
      </w:r>
      <w:r>
        <w:rPr>
          <w:rFonts w:ascii="SimSun" w:hAnsi="SimSun" w:eastAsia="SimSun" w:cs="SimSun"/>
          <w:sz w:val="24"/>
          <w:szCs w:val="24"/>
          <w:spacing w:val="-8"/>
        </w:rPr>
        <w:t>如何进行设计决策和权衡各种因素，以满足客户的需求和提高设计的质量。</w:t>
      </w:r>
    </w:p>
    <w:p>
      <w:pPr>
        <w:spacing w:line="350" w:lineRule="auto"/>
        <w:sectPr>
          <w:footerReference w:type="default" r:id="rId138"/>
          <w:pgSz w:w="11906" w:h="16839"/>
          <w:pgMar w:top="1431" w:right="1599" w:bottom="1354" w:left="1785" w:header="0" w:footer="1188" w:gutter="0"/>
        </w:sectPr>
        <w:rPr>
          <w:rFonts w:ascii="SimSun" w:hAnsi="SimSun" w:eastAsia="SimSun" w:cs="SimSun"/>
          <w:sz w:val="24"/>
          <w:szCs w:val="24"/>
        </w:rPr>
      </w:pPr>
    </w:p>
    <w:p>
      <w:pPr>
        <w:ind w:left="505"/>
        <w:spacing w:before="48" w:line="221" w:lineRule="auto"/>
        <w:rPr>
          <w:rFonts w:ascii="SimHei" w:hAnsi="SimHei" w:eastAsia="SimHei" w:cs="SimHei"/>
          <w:sz w:val="24"/>
          <w:szCs w:val="24"/>
        </w:rPr>
      </w:pPr>
      <w:r>
        <w:rPr>
          <w:rFonts w:ascii="SimHei" w:hAnsi="SimHei" w:eastAsia="SimHei" w:cs="SimHei"/>
          <w:sz w:val="24"/>
          <w:szCs w:val="24"/>
          <w:b/>
          <w:bCs/>
          <w:spacing w:val="1"/>
        </w:rPr>
        <w:t>5.</w:t>
      </w:r>
      <w:r>
        <w:rPr>
          <w:rFonts w:ascii="SimHei" w:hAnsi="SimHei" w:eastAsia="SimHei" w:cs="SimHei"/>
          <w:sz w:val="24"/>
          <w:szCs w:val="24"/>
          <w:spacing w:val="1"/>
        </w:rPr>
        <w:t xml:space="preserve"> </w:t>
      </w:r>
      <w:r>
        <w:rPr>
          <w:rFonts w:ascii="SimHei" w:hAnsi="SimHei" w:eastAsia="SimHei" w:cs="SimHei"/>
          <w:sz w:val="24"/>
          <w:szCs w:val="24"/>
          <w:b/>
          <w:bCs/>
          <w:spacing w:val="1"/>
        </w:rPr>
        <w:t>持续学习能力</w:t>
      </w:r>
    </w:p>
    <w:p>
      <w:pPr>
        <w:ind w:left="23" w:firstLine="466"/>
        <w:spacing w:before="184" w:line="354" w:lineRule="auto"/>
        <w:jc w:val="both"/>
        <w:rPr>
          <w:rFonts w:ascii="SimSun" w:hAnsi="SimSun" w:eastAsia="SimSun" w:cs="SimSun"/>
          <w:sz w:val="24"/>
          <w:szCs w:val="24"/>
        </w:rPr>
      </w:pPr>
      <w:r>
        <w:rPr>
          <w:rFonts w:ascii="SimSun" w:hAnsi="SimSun" w:eastAsia="SimSun" w:cs="SimSun"/>
          <w:sz w:val="24"/>
          <w:szCs w:val="24"/>
          <w:spacing w:val="-10"/>
        </w:rPr>
        <w:t>持续学习能力是设计软件学科中不可或缺的核心素养。随着技术的不断更新和</w:t>
      </w:r>
      <w:r>
        <w:rPr>
          <w:rFonts w:ascii="SimSun" w:hAnsi="SimSun" w:eastAsia="SimSun" w:cs="SimSun"/>
          <w:sz w:val="24"/>
          <w:szCs w:val="24"/>
          <w:spacing w:val="8"/>
        </w:rPr>
        <w:t xml:space="preserve">  </w:t>
      </w:r>
      <w:r>
        <w:rPr>
          <w:rFonts w:ascii="SimSun" w:hAnsi="SimSun" w:eastAsia="SimSun" w:cs="SimSun"/>
          <w:sz w:val="24"/>
          <w:szCs w:val="24"/>
          <w:spacing w:val="-11"/>
        </w:rPr>
        <w:t>发展，学生需要不断学习和掌握新的技术和工具，以适应行业的发展和变化。此外，</w:t>
      </w:r>
      <w:r>
        <w:rPr>
          <w:rFonts w:ascii="SimSun" w:hAnsi="SimSun" w:eastAsia="SimSun" w:cs="SimSun"/>
          <w:sz w:val="24"/>
          <w:szCs w:val="24"/>
          <w:spacing w:val="4"/>
        </w:rPr>
        <w:t xml:space="preserve"> </w:t>
      </w:r>
      <w:r>
        <w:rPr>
          <w:rFonts w:ascii="SimSun" w:hAnsi="SimSun" w:eastAsia="SimSun" w:cs="SimSun"/>
          <w:sz w:val="24"/>
          <w:szCs w:val="24"/>
          <w:spacing w:val="-9"/>
        </w:rPr>
        <w:t>学生还需要通过自主学习、参与社群讨论和与其他设</w:t>
      </w:r>
      <w:r>
        <w:rPr>
          <w:rFonts w:ascii="SimSun" w:hAnsi="SimSun" w:eastAsia="SimSun" w:cs="SimSun"/>
          <w:sz w:val="24"/>
          <w:szCs w:val="24"/>
          <w:spacing w:val="-10"/>
        </w:rPr>
        <w:t>计师交流等方式，了解最新的</w:t>
      </w:r>
      <w:r>
        <w:rPr>
          <w:rFonts w:ascii="SimSun" w:hAnsi="SimSun" w:eastAsia="SimSun" w:cs="SimSun"/>
          <w:sz w:val="24"/>
          <w:szCs w:val="24"/>
        </w:rPr>
        <w:t xml:space="preserve">  </w:t>
      </w:r>
      <w:r>
        <w:rPr>
          <w:rFonts w:ascii="SimSun" w:hAnsi="SimSun" w:eastAsia="SimSun" w:cs="SimSun"/>
          <w:sz w:val="24"/>
          <w:szCs w:val="24"/>
          <w:spacing w:val="-9"/>
        </w:rPr>
        <w:t>设计趋势和发展方向，并能够将其应用到实际的设计</w:t>
      </w:r>
      <w:r>
        <w:rPr>
          <w:rFonts w:ascii="SimSun" w:hAnsi="SimSun" w:eastAsia="SimSun" w:cs="SimSun"/>
          <w:sz w:val="24"/>
          <w:szCs w:val="24"/>
          <w:spacing w:val="-10"/>
        </w:rPr>
        <w:t>中。同时，持续学习能力也包</w:t>
      </w:r>
      <w:r>
        <w:rPr>
          <w:rFonts w:ascii="SimSun" w:hAnsi="SimSun" w:eastAsia="SimSun" w:cs="SimSun"/>
          <w:sz w:val="24"/>
          <w:szCs w:val="24"/>
        </w:rPr>
        <w:t xml:space="preserve">  </w:t>
      </w:r>
      <w:r>
        <w:rPr>
          <w:rFonts w:ascii="SimSun" w:hAnsi="SimSun" w:eastAsia="SimSun" w:cs="SimSun"/>
          <w:sz w:val="24"/>
          <w:szCs w:val="24"/>
          <w:spacing w:val="-9"/>
        </w:rPr>
        <w:t>括自我反思和评估的能力，学生需要不断总结自己的</w:t>
      </w:r>
      <w:r>
        <w:rPr>
          <w:rFonts w:ascii="SimSun" w:hAnsi="SimSun" w:eastAsia="SimSun" w:cs="SimSun"/>
          <w:sz w:val="24"/>
          <w:szCs w:val="24"/>
          <w:spacing w:val="-10"/>
        </w:rPr>
        <w:t>学习经验和教训，以进一步提</w:t>
      </w:r>
      <w:r>
        <w:rPr>
          <w:rFonts w:ascii="SimSun" w:hAnsi="SimSun" w:eastAsia="SimSun" w:cs="SimSun"/>
          <w:sz w:val="24"/>
          <w:szCs w:val="24"/>
        </w:rPr>
        <w:t xml:space="preserve">  </w:t>
      </w:r>
      <w:r>
        <w:rPr>
          <w:rFonts w:ascii="SimSun" w:hAnsi="SimSun" w:eastAsia="SimSun" w:cs="SimSun"/>
          <w:sz w:val="24"/>
          <w:szCs w:val="24"/>
          <w:spacing w:val="-8"/>
        </w:rPr>
        <w:t>高自己的设计水平和综合能力。</w:t>
      </w:r>
    </w:p>
    <w:p>
      <w:pPr>
        <w:ind w:left="24" w:right="174" w:firstLine="465"/>
        <w:spacing w:before="36" w:line="350" w:lineRule="auto"/>
        <w:jc w:val="both"/>
        <w:rPr>
          <w:rFonts w:ascii="SimSun" w:hAnsi="SimSun" w:eastAsia="SimSun" w:cs="SimSun"/>
          <w:sz w:val="24"/>
          <w:szCs w:val="24"/>
        </w:rPr>
      </w:pPr>
      <w:r>
        <w:rPr>
          <w:rFonts w:ascii="SimSun" w:hAnsi="SimSun" w:eastAsia="SimSun" w:cs="SimSun"/>
          <w:sz w:val="24"/>
          <w:szCs w:val="24"/>
          <w:spacing w:val="-10"/>
        </w:rPr>
        <w:t>综上所述，《设计软件》学科核心素养是多方面的，学生需要通过不断的学习</w:t>
      </w:r>
      <w:r>
        <w:rPr>
          <w:rFonts w:ascii="SimSun" w:hAnsi="SimSun" w:eastAsia="SimSun" w:cs="SimSun"/>
          <w:sz w:val="24"/>
          <w:szCs w:val="24"/>
          <w:spacing w:val="17"/>
        </w:rPr>
        <w:t xml:space="preserve"> </w:t>
      </w:r>
      <w:r>
        <w:rPr>
          <w:rFonts w:ascii="SimSun" w:hAnsi="SimSun" w:eastAsia="SimSun" w:cs="SimSun"/>
          <w:sz w:val="24"/>
          <w:szCs w:val="24"/>
          <w:spacing w:val="-9"/>
        </w:rPr>
        <w:t>和实践，提高自己在软件操作能力、创意思维能力</w:t>
      </w:r>
      <w:r>
        <w:rPr>
          <w:rFonts w:ascii="SimSun" w:hAnsi="SimSun" w:eastAsia="SimSun" w:cs="SimSun"/>
          <w:sz w:val="24"/>
          <w:szCs w:val="24"/>
          <w:spacing w:val="-10"/>
        </w:rPr>
        <w:t>、美学鉴赏能力、问题解决能力</w:t>
      </w:r>
      <w:r>
        <w:rPr>
          <w:rFonts w:ascii="SimSun" w:hAnsi="SimSun" w:eastAsia="SimSun" w:cs="SimSun"/>
          <w:sz w:val="24"/>
          <w:szCs w:val="24"/>
        </w:rPr>
        <w:t xml:space="preserve"> </w:t>
      </w:r>
      <w:r>
        <w:rPr>
          <w:rFonts w:ascii="SimSun" w:hAnsi="SimSun" w:eastAsia="SimSun" w:cs="SimSun"/>
          <w:sz w:val="24"/>
          <w:szCs w:val="24"/>
          <w:spacing w:val="-8"/>
        </w:rPr>
        <w:t>和持续学习能力等方面的素养，以适应不断变化和发展的行业需求。</w:t>
      </w:r>
    </w:p>
    <w:p>
      <w:pPr>
        <w:pStyle w:val="BodyText"/>
        <w:spacing w:line="333" w:lineRule="auto"/>
        <w:rPr/>
      </w:pPr>
      <w:r/>
    </w:p>
    <w:p>
      <w:pPr>
        <w:pStyle w:val="BodyText"/>
        <w:spacing w:line="333"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4" w:lineRule="auto"/>
        <w:rPr/>
      </w:pPr>
      <w:r/>
    </w:p>
    <w:p>
      <w:pPr>
        <w:pStyle w:val="BodyText"/>
        <w:spacing w:line="285" w:lineRule="auto"/>
        <w:rPr/>
      </w:pPr>
      <w:r/>
    </w:p>
    <w:p>
      <w:pPr>
        <w:pStyle w:val="BodyText"/>
        <w:spacing w:line="285"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19" w:right="181" w:firstLine="488"/>
        <w:spacing w:before="257" w:line="351" w:lineRule="auto"/>
        <w:jc w:val="both"/>
        <w:rPr>
          <w:rFonts w:ascii="SimSun" w:hAnsi="SimSun" w:eastAsia="SimSun" w:cs="SimSun"/>
          <w:sz w:val="24"/>
          <w:szCs w:val="24"/>
        </w:rPr>
      </w:pPr>
      <w:r>
        <w:rPr>
          <w:rFonts w:ascii="SimSun" w:hAnsi="SimSun" w:eastAsia="SimSun" w:cs="SimSun"/>
          <w:sz w:val="24"/>
          <w:szCs w:val="24"/>
          <w:spacing w:val="4"/>
        </w:rPr>
        <w:t>学生通过学习本课程，掌握图形图像的基本知识和基本操作，能熟练运用</w:t>
      </w:r>
      <w:r>
        <w:rPr>
          <w:rFonts w:ascii="SimSun" w:hAnsi="SimSun" w:eastAsia="SimSun" w:cs="SimSun"/>
          <w:sz w:val="24"/>
          <w:szCs w:val="24"/>
        </w:rPr>
        <w:t xml:space="preserve"> </w:t>
      </w:r>
      <w:r>
        <w:rPr>
          <w:rFonts w:ascii="SimSun" w:hAnsi="SimSun" w:eastAsia="SimSun" w:cs="SimSun"/>
          <w:sz w:val="24"/>
          <w:szCs w:val="24"/>
        </w:rPr>
        <w:t>PS</w:t>
      </w:r>
      <w:r>
        <w:rPr>
          <w:rFonts w:ascii="SimSun" w:hAnsi="SimSun" w:eastAsia="SimSun" w:cs="SimSun"/>
          <w:sz w:val="24"/>
          <w:szCs w:val="24"/>
          <w:spacing w:val="1"/>
        </w:rPr>
        <w:t>/</w:t>
      </w:r>
      <w:r>
        <w:rPr>
          <w:rFonts w:ascii="SimSun" w:hAnsi="SimSun" w:eastAsia="SimSun" w:cs="SimSun"/>
          <w:sz w:val="24"/>
          <w:szCs w:val="24"/>
        </w:rPr>
        <w:t>AI</w:t>
      </w:r>
      <w:r>
        <w:rPr>
          <w:rFonts w:ascii="SimSun" w:hAnsi="SimSun" w:eastAsia="SimSun" w:cs="SimSun"/>
          <w:sz w:val="24"/>
          <w:szCs w:val="24"/>
          <w:spacing w:val="1"/>
        </w:rPr>
        <w:t>基础辅助设计软件进行创意构思、图稿设</w:t>
      </w:r>
      <w:r>
        <w:rPr>
          <w:rFonts w:ascii="SimSun" w:hAnsi="SimSun" w:eastAsia="SimSun" w:cs="SimSun"/>
          <w:sz w:val="24"/>
          <w:szCs w:val="24"/>
        </w:rPr>
        <w:t>计，形成良好的职业道德和正确 </w:t>
      </w:r>
      <w:r>
        <w:rPr>
          <w:rFonts w:ascii="SimSun" w:hAnsi="SimSun" w:eastAsia="SimSun" w:cs="SimSun"/>
          <w:sz w:val="24"/>
          <w:szCs w:val="24"/>
          <w:spacing w:val="-1"/>
        </w:rPr>
        <w:t>的职业观念。</w:t>
      </w:r>
    </w:p>
    <w:p>
      <w:pPr>
        <w:pStyle w:val="BodyText"/>
        <w:spacing w:line="339" w:lineRule="auto"/>
        <w:rPr/>
      </w:pPr>
      <w:r/>
    </w:p>
    <w:p>
      <w:pPr>
        <w:ind w:left="527"/>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538"/>
        <w:spacing w:before="178" w:line="220" w:lineRule="auto"/>
        <w:rPr>
          <w:rFonts w:ascii="SimSun" w:hAnsi="SimSun" w:eastAsia="SimSun" w:cs="SimSun"/>
          <w:sz w:val="24"/>
          <w:szCs w:val="24"/>
        </w:rPr>
      </w:pPr>
      <w:r>
        <w:rPr>
          <w:rFonts w:ascii="SimSun" w:hAnsi="SimSun" w:eastAsia="SimSun" w:cs="SimSun"/>
          <w:sz w:val="24"/>
          <w:szCs w:val="24"/>
          <w:spacing w:val="-9"/>
        </w:rPr>
        <w:t>（1）知识目标</w:t>
      </w:r>
    </w:p>
    <w:p>
      <w:pPr>
        <w:ind w:left="23" w:right="181" w:firstLine="489"/>
        <w:spacing w:before="257" w:line="340" w:lineRule="auto"/>
        <w:jc w:val="both"/>
        <w:rPr>
          <w:rFonts w:ascii="SimSun" w:hAnsi="SimSun" w:eastAsia="SimSun" w:cs="SimSun"/>
          <w:sz w:val="24"/>
          <w:szCs w:val="24"/>
        </w:rPr>
      </w:pPr>
      <w:r>
        <w:rPr>
          <w:rFonts w:ascii="SimSun" w:hAnsi="SimSun" w:eastAsia="SimSun" w:cs="SimSun"/>
          <w:sz w:val="24"/>
          <w:szCs w:val="24"/>
          <w:spacing w:val="-4"/>
        </w:rPr>
        <w:t>能认识位图（点阵图）和矢量绘图的常用软件，了解两类软件的基本属性和</w:t>
      </w:r>
      <w:r>
        <w:rPr>
          <w:rFonts w:ascii="SimSun" w:hAnsi="SimSun" w:eastAsia="SimSun" w:cs="SimSun"/>
          <w:sz w:val="24"/>
          <w:szCs w:val="24"/>
          <w:spacing w:val="18"/>
        </w:rPr>
        <w:t xml:space="preserve"> </w:t>
      </w:r>
      <w:r>
        <w:rPr>
          <w:rFonts w:ascii="SimSun" w:hAnsi="SimSun" w:eastAsia="SimSun" w:cs="SimSun"/>
          <w:sz w:val="24"/>
          <w:szCs w:val="24"/>
          <w:spacing w:val="-3"/>
        </w:rPr>
        <w:t>运用，能区分两类软件的差别与功能。掌握位图（点阵图）和矢量绘图的基础界</w:t>
      </w:r>
      <w:r>
        <w:rPr>
          <w:rFonts w:ascii="SimSun" w:hAnsi="SimSun" w:eastAsia="SimSun" w:cs="SimSun"/>
          <w:sz w:val="24"/>
          <w:szCs w:val="24"/>
          <w:spacing w:val="1"/>
        </w:rPr>
        <w:t xml:space="preserve"> </w:t>
      </w:r>
      <w:r>
        <w:rPr>
          <w:rFonts w:ascii="SimSun" w:hAnsi="SimSun" w:eastAsia="SimSun" w:cs="SimSun"/>
          <w:sz w:val="24"/>
          <w:szCs w:val="24"/>
          <w:spacing w:val="-1"/>
        </w:rPr>
        <w:t>面与基本操作，能准确选择和熟练使用图形设计相关软件。</w:t>
      </w:r>
    </w:p>
    <w:p>
      <w:pPr>
        <w:ind w:left="538"/>
        <w:spacing w:before="1" w:line="219" w:lineRule="auto"/>
        <w:rPr>
          <w:rFonts w:ascii="SimSun" w:hAnsi="SimSun" w:eastAsia="SimSun" w:cs="SimSun"/>
          <w:sz w:val="24"/>
          <w:szCs w:val="24"/>
        </w:rPr>
      </w:pPr>
      <w:r>
        <w:rPr>
          <w:rFonts w:ascii="SimSun" w:hAnsi="SimSun" w:eastAsia="SimSun" w:cs="SimSun"/>
          <w:sz w:val="24"/>
          <w:szCs w:val="24"/>
          <w:spacing w:val="-6"/>
        </w:rPr>
        <w:t>（2）能力目标</w:t>
      </w:r>
    </w:p>
    <w:p>
      <w:pPr>
        <w:ind w:left="22" w:right="101" w:firstLine="490"/>
        <w:spacing w:before="261" w:line="340" w:lineRule="auto"/>
        <w:jc w:val="both"/>
        <w:rPr>
          <w:rFonts w:ascii="SimSun" w:hAnsi="SimSun" w:eastAsia="SimSun" w:cs="SimSun"/>
          <w:sz w:val="24"/>
          <w:szCs w:val="24"/>
        </w:rPr>
      </w:pPr>
      <w:r>
        <w:rPr>
          <w:rFonts w:ascii="SimSun" w:hAnsi="SimSun" w:eastAsia="SimSun" w:cs="SimSun"/>
          <w:sz w:val="24"/>
          <w:szCs w:val="24"/>
          <w:spacing w:val="-4"/>
        </w:rPr>
        <w:t>能精准选择辅助设计教学的典型性案例，并能围绕案例进行图形设计软件综</w:t>
      </w:r>
      <w:r>
        <w:rPr>
          <w:rFonts w:ascii="SimSun" w:hAnsi="SimSun" w:eastAsia="SimSun" w:cs="SimSun"/>
          <w:sz w:val="24"/>
          <w:szCs w:val="24"/>
          <w:spacing w:val="18"/>
        </w:rPr>
        <w:t xml:space="preserve"> </w:t>
      </w:r>
      <w:r>
        <w:rPr>
          <w:rFonts w:ascii="SimSun" w:hAnsi="SimSun" w:eastAsia="SimSun" w:cs="SimSun"/>
          <w:sz w:val="24"/>
          <w:szCs w:val="24"/>
          <w:spacing w:val="-7"/>
        </w:rPr>
        <w:t>合实训。能按照美术设计的规格和格式要求，规范、准确</w:t>
      </w:r>
      <w:r>
        <w:rPr>
          <w:rFonts w:ascii="SimSun" w:hAnsi="SimSun" w:eastAsia="SimSun" w:cs="SimSun"/>
          <w:sz w:val="24"/>
          <w:szCs w:val="24"/>
          <w:spacing w:val="-8"/>
        </w:rPr>
        <w:t>、科学地进行色彩模式、</w:t>
      </w:r>
      <w:r>
        <w:rPr>
          <w:rFonts w:ascii="SimSun" w:hAnsi="SimSun" w:eastAsia="SimSun" w:cs="SimSun"/>
          <w:sz w:val="24"/>
          <w:szCs w:val="24"/>
        </w:rPr>
        <w:t xml:space="preserve"> </w:t>
      </w:r>
      <w:r>
        <w:rPr>
          <w:rFonts w:ascii="SimSun" w:hAnsi="SimSun" w:eastAsia="SimSun" w:cs="SimSun"/>
          <w:sz w:val="24"/>
          <w:szCs w:val="24"/>
          <w:spacing w:val="-1"/>
        </w:rPr>
        <w:t>尺寸、分辨率、文件格式等相关设置。</w:t>
      </w:r>
    </w:p>
    <w:p>
      <w:pPr>
        <w:ind w:left="538"/>
        <w:spacing w:line="219" w:lineRule="auto"/>
        <w:rPr>
          <w:rFonts w:ascii="SimSun" w:hAnsi="SimSun" w:eastAsia="SimSun" w:cs="SimSun"/>
          <w:sz w:val="24"/>
          <w:szCs w:val="24"/>
        </w:rPr>
      </w:pPr>
      <w:r>
        <w:rPr>
          <w:rFonts w:ascii="SimSun" w:hAnsi="SimSun" w:eastAsia="SimSun" w:cs="SimSun"/>
          <w:sz w:val="24"/>
          <w:szCs w:val="24"/>
          <w:spacing w:val="-6"/>
        </w:rPr>
        <w:t>（3）素质目标</w:t>
      </w:r>
    </w:p>
    <w:p>
      <w:pPr>
        <w:spacing w:line="219" w:lineRule="auto"/>
        <w:sectPr>
          <w:footerReference w:type="default" r:id="rId139"/>
          <w:pgSz w:w="11906" w:h="16839"/>
          <w:pgMar w:top="1426" w:right="1618" w:bottom="1354" w:left="1785" w:header="0" w:footer="1188" w:gutter="0"/>
        </w:sectPr>
        <w:rPr>
          <w:rFonts w:ascii="SimSun" w:hAnsi="SimSun" w:eastAsia="SimSun" w:cs="SimSun"/>
          <w:sz w:val="24"/>
          <w:szCs w:val="24"/>
        </w:rPr>
      </w:pPr>
    </w:p>
    <w:p>
      <w:pPr>
        <w:ind w:left="24" w:right="71" w:firstLine="483"/>
        <w:spacing w:before="123" w:line="352" w:lineRule="auto"/>
        <w:jc w:val="both"/>
        <w:rPr>
          <w:rFonts w:ascii="SimSun" w:hAnsi="SimSun" w:eastAsia="SimSun" w:cs="SimSun"/>
          <w:sz w:val="24"/>
          <w:szCs w:val="24"/>
        </w:rPr>
      </w:pPr>
      <w:r>
        <w:rPr>
          <w:rFonts w:ascii="SimSun" w:hAnsi="SimSun" w:eastAsia="SimSun" w:cs="SimSun"/>
          <w:sz w:val="24"/>
          <w:szCs w:val="24"/>
          <w:spacing w:val="-3"/>
        </w:rPr>
        <w:t>具有独立思考问题、分析问题、解决问题的能力，具</w:t>
      </w:r>
      <w:r>
        <w:rPr>
          <w:rFonts w:ascii="SimSun" w:hAnsi="SimSun" w:eastAsia="SimSun" w:cs="SimSun"/>
          <w:sz w:val="24"/>
          <w:szCs w:val="24"/>
          <w:spacing w:val="-4"/>
        </w:rPr>
        <w:t>备创新意识、团队意识</w:t>
      </w:r>
      <w:r>
        <w:rPr>
          <w:rFonts w:ascii="SimSun" w:hAnsi="SimSun" w:eastAsia="SimSun" w:cs="SimSun"/>
          <w:sz w:val="24"/>
          <w:szCs w:val="24"/>
        </w:rPr>
        <w:t xml:space="preserve"> </w:t>
      </w:r>
      <w:r>
        <w:rPr>
          <w:rFonts w:ascii="SimSun" w:hAnsi="SimSun" w:eastAsia="SimSun" w:cs="SimSun"/>
          <w:sz w:val="24"/>
          <w:szCs w:val="24"/>
          <w:spacing w:val="-3"/>
        </w:rPr>
        <w:t>和品牌意识。具有良好的职业道德、职业操守，具备精益求精的工匠精神和作品</w:t>
      </w:r>
      <w:r>
        <w:rPr>
          <w:rFonts w:ascii="SimSun" w:hAnsi="SimSun" w:eastAsia="SimSun" w:cs="SimSun"/>
          <w:sz w:val="24"/>
          <w:szCs w:val="24"/>
        </w:rPr>
        <w:t xml:space="preserve"> </w:t>
      </w:r>
      <w:r>
        <w:rPr>
          <w:rFonts w:ascii="SimSun" w:hAnsi="SimSun" w:eastAsia="SimSun" w:cs="SimSun"/>
          <w:sz w:val="24"/>
          <w:szCs w:val="24"/>
          <w:spacing w:val="-3"/>
        </w:rPr>
        <w:t>原创意识。</w:t>
      </w:r>
    </w:p>
    <w:p>
      <w:pPr>
        <w:pStyle w:val="BodyText"/>
        <w:spacing w:line="311" w:lineRule="auto"/>
        <w:rPr/>
      </w:pPr>
      <w:r/>
    </w:p>
    <w:p>
      <w:pPr>
        <w:pStyle w:val="BodyText"/>
        <w:spacing w:line="311" w:lineRule="auto"/>
        <w:rPr/>
      </w:pPr>
      <w:r/>
    </w:p>
    <w:p>
      <w:pPr>
        <w:pStyle w:val="BodyText"/>
        <w:spacing w:line="312" w:lineRule="auto"/>
        <w:rPr/>
      </w:pPr>
      <w:r/>
    </w:p>
    <w:p>
      <w:pPr>
        <w:ind w:left="52"/>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36" w:firstLine="459"/>
        <w:spacing w:before="78" w:line="350" w:lineRule="auto"/>
        <w:jc w:val="both"/>
        <w:rPr>
          <w:rFonts w:ascii="SimSun" w:hAnsi="SimSun" w:eastAsia="SimSun" w:cs="SimSun"/>
          <w:sz w:val="24"/>
          <w:szCs w:val="24"/>
        </w:rPr>
      </w:pPr>
      <w:r>
        <w:rPr>
          <w:rFonts w:ascii="SimSun" w:hAnsi="SimSun" w:eastAsia="SimSun" w:cs="SimSun"/>
          <w:sz w:val="24"/>
          <w:szCs w:val="24"/>
          <w:spacing w:val="-8"/>
        </w:rPr>
        <w:t>根据《中等职业学校专业核心课程方案》设计软件学科核心素养与课程目标，</w:t>
      </w:r>
      <w:r>
        <w:rPr>
          <w:rFonts w:ascii="SimSun" w:hAnsi="SimSun" w:eastAsia="SimSun" w:cs="SimSun"/>
          <w:sz w:val="24"/>
          <w:szCs w:val="24"/>
          <w:spacing w:val="6"/>
        </w:rPr>
        <w:t xml:space="preserve"> </w:t>
      </w:r>
      <w:r>
        <w:rPr>
          <w:rFonts w:ascii="SimSun" w:hAnsi="SimSun" w:eastAsia="SimSun" w:cs="SimSun"/>
          <w:sz w:val="24"/>
          <w:szCs w:val="24"/>
          <w:spacing w:val="-4"/>
        </w:rPr>
        <w:t>结合中等职业学校学生学习水平和能力特点，以及职业生涯发展和终身学习的需</w:t>
      </w:r>
      <w:r>
        <w:rPr>
          <w:rFonts w:ascii="SimSun" w:hAnsi="SimSun" w:eastAsia="SimSun" w:cs="SimSun"/>
          <w:sz w:val="24"/>
          <w:szCs w:val="24"/>
          <w:spacing w:val="1"/>
        </w:rPr>
        <w:t xml:space="preserve"> </w:t>
      </w:r>
      <w:r>
        <w:rPr>
          <w:rFonts w:ascii="SimSun" w:hAnsi="SimSun" w:eastAsia="SimSun" w:cs="SimSun"/>
          <w:sz w:val="24"/>
          <w:szCs w:val="24"/>
          <w:spacing w:val="-8"/>
        </w:rPr>
        <w:t>要，确定课程结构构与学时安排。</w:t>
      </w:r>
    </w:p>
    <w:p>
      <w:pPr>
        <w:pStyle w:val="BodyText"/>
        <w:spacing w:line="332" w:lineRule="auto"/>
        <w:rPr/>
      </w:pPr>
      <w:r/>
    </w:p>
    <w:p>
      <w:pPr>
        <w:pStyle w:val="BodyText"/>
        <w:spacing w:line="333" w:lineRule="auto"/>
        <w:rPr/>
      </w:pPr>
      <w:r/>
    </w:p>
    <w:p>
      <w:pPr>
        <w:ind w:left="658"/>
        <w:spacing w:before="98"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4" w:lineRule="auto"/>
        <w:rPr/>
      </w:pPr>
      <w:r/>
    </w:p>
    <w:p>
      <w:pPr>
        <w:pStyle w:val="BodyText"/>
        <w:spacing w:line="285" w:lineRule="auto"/>
        <w:rPr/>
      </w:pPr>
      <w:r/>
    </w:p>
    <w:p>
      <w:pPr>
        <w:pStyle w:val="BodyText"/>
        <w:spacing w:line="285" w:lineRule="auto"/>
        <w:rPr/>
      </w:pPr>
      <w:r/>
    </w:p>
    <w:p>
      <w:pPr>
        <w:ind w:left="507"/>
        <w:spacing w:before="78" w:line="219" w:lineRule="auto"/>
        <w:rPr>
          <w:rFonts w:ascii="SimSun" w:hAnsi="SimSun" w:eastAsia="SimSun" w:cs="SimSun"/>
          <w:sz w:val="24"/>
          <w:szCs w:val="24"/>
        </w:rPr>
      </w:pPr>
      <w:r>
        <w:rPr>
          <w:rFonts w:ascii="SimSun" w:hAnsi="SimSun" w:eastAsia="SimSun" w:cs="SimSun"/>
          <w:sz w:val="24"/>
          <w:szCs w:val="24"/>
          <w:spacing w:val="-1"/>
        </w:rPr>
        <w:t>设计软件课程由基础模块和拓展模块两部分构成。</w:t>
      </w:r>
    </w:p>
    <w:p>
      <w:pPr>
        <w:ind w:left="43" w:right="97" w:firstLine="460"/>
        <w:spacing w:before="182" w:line="345" w:lineRule="auto"/>
        <w:rPr>
          <w:rFonts w:ascii="SimSun" w:hAnsi="SimSun" w:eastAsia="SimSun" w:cs="SimSun"/>
          <w:sz w:val="24"/>
          <w:szCs w:val="24"/>
        </w:rPr>
      </w:pPr>
      <w:r>
        <w:rPr>
          <w:rFonts w:ascii="SimSun" w:hAnsi="SimSun" w:eastAsia="SimSun" w:cs="SimSun"/>
          <w:sz w:val="24"/>
          <w:szCs w:val="24"/>
        </w:rPr>
        <w:t>基础模块包含PS/AI软件介绍、PS软件基础操作、A</w:t>
      </w:r>
      <w:r>
        <w:rPr>
          <w:rFonts w:ascii="SimSun" w:hAnsi="SimSun" w:eastAsia="SimSun" w:cs="SimSun"/>
          <w:sz w:val="24"/>
          <w:szCs w:val="24"/>
          <w:spacing w:val="-1"/>
        </w:rPr>
        <w:t>I软件基础操作三个部分</w:t>
      </w:r>
      <w:r>
        <w:rPr>
          <w:rFonts w:ascii="SimSun" w:hAnsi="SimSun" w:eastAsia="SimSun" w:cs="SimSun"/>
          <w:sz w:val="24"/>
          <w:szCs w:val="24"/>
        </w:rPr>
        <w:t xml:space="preserve"> </w:t>
      </w:r>
      <w:r>
        <w:rPr>
          <w:rFonts w:ascii="SimSun" w:hAnsi="SimSun" w:eastAsia="SimSun" w:cs="SimSun"/>
          <w:sz w:val="24"/>
          <w:szCs w:val="24"/>
          <w:spacing w:val="-8"/>
        </w:rPr>
        <w:t>的内容。</w:t>
      </w:r>
    </w:p>
    <w:p>
      <w:pPr>
        <w:ind w:left="21" w:right="71" w:firstLine="484"/>
        <w:spacing w:before="35" w:line="354" w:lineRule="auto"/>
        <w:jc w:val="both"/>
        <w:rPr>
          <w:rFonts w:ascii="SimSun" w:hAnsi="SimSun" w:eastAsia="SimSun" w:cs="SimSun"/>
          <w:sz w:val="24"/>
          <w:szCs w:val="24"/>
        </w:rPr>
      </w:pPr>
      <w:r>
        <w:rPr>
          <w:rFonts w:ascii="SimSun" w:hAnsi="SimSun" w:eastAsia="SimSun" w:cs="SimSun"/>
          <w:sz w:val="24"/>
          <w:szCs w:val="24"/>
          <w:spacing w:val="-3"/>
        </w:rPr>
        <w:t>拓展模块设计了辅助设计案例制作及综合实训其中包含：</w:t>
      </w:r>
      <w:r>
        <w:rPr>
          <w:rFonts w:ascii="SimSun" w:hAnsi="SimSun" w:eastAsia="SimSun" w:cs="SimSun"/>
          <w:sz w:val="24"/>
          <w:szCs w:val="24"/>
          <w:spacing w:val="-4"/>
        </w:rPr>
        <w:t>名片设计基础、海</w:t>
      </w:r>
      <w:r>
        <w:rPr>
          <w:rFonts w:ascii="SimSun" w:hAnsi="SimSun" w:eastAsia="SimSun" w:cs="SimSun"/>
          <w:sz w:val="24"/>
          <w:szCs w:val="24"/>
        </w:rPr>
        <w:t xml:space="preserve"> </w:t>
      </w:r>
      <w:r>
        <w:rPr>
          <w:rFonts w:ascii="SimSun" w:hAnsi="SimSun" w:eastAsia="SimSun" w:cs="SimSun"/>
          <w:sz w:val="24"/>
          <w:szCs w:val="24"/>
        </w:rPr>
        <w:t>报设计基础、综合实训、输入输出4个专题。教学中可根据</w:t>
      </w:r>
      <w:r>
        <w:rPr>
          <w:rFonts w:ascii="SimSun" w:hAnsi="SimSun" w:eastAsia="SimSun" w:cs="SimSun"/>
          <w:sz w:val="24"/>
          <w:szCs w:val="24"/>
          <w:spacing w:val="-1"/>
        </w:rPr>
        <w:t>学生专业能力发展需</w:t>
      </w:r>
      <w:r>
        <w:rPr>
          <w:rFonts w:ascii="SimSun" w:hAnsi="SimSun" w:eastAsia="SimSun" w:cs="SimSun"/>
          <w:sz w:val="24"/>
          <w:szCs w:val="24"/>
        </w:rPr>
        <w:t xml:space="preserve"> </w:t>
      </w:r>
      <w:r>
        <w:rPr>
          <w:rFonts w:ascii="SimSun" w:hAnsi="SimSun" w:eastAsia="SimSun" w:cs="SimSun"/>
          <w:sz w:val="24"/>
          <w:szCs w:val="24"/>
          <w:spacing w:val="-3"/>
        </w:rPr>
        <w:t>要选择部分专题、设定教学内容，以项目综合实训的方式实施教学。各地区、各</w:t>
      </w:r>
      <w:r>
        <w:rPr>
          <w:rFonts w:ascii="SimSun" w:hAnsi="SimSun" w:eastAsia="SimSun" w:cs="SimSun"/>
          <w:sz w:val="24"/>
          <w:szCs w:val="24"/>
          <w:spacing w:val="2"/>
        </w:rPr>
        <w:t xml:space="preserve"> </w:t>
      </w:r>
      <w:r>
        <w:rPr>
          <w:rFonts w:ascii="SimSun" w:hAnsi="SimSun" w:eastAsia="SimSun" w:cs="SimSun"/>
          <w:sz w:val="24"/>
          <w:szCs w:val="24"/>
          <w:spacing w:val="-3"/>
        </w:rPr>
        <w:t>学校也可根据地方资源、学校特色、专业需要和学生实际情况，自主确定拓展模</w:t>
      </w:r>
      <w:r>
        <w:rPr>
          <w:rFonts w:ascii="SimSun" w:hAnsi="SimSun" w:eastAsia="SimSun" w:cs="SimSun"/>
          <w:sz w:val="24"/>
          <w:szCs w:val="24"/>
          <w:spacing w:val="2"/>
        </w:rPr>
        <w:t xml:space="preserve"> </w:t>
      </w:r>
      <w:r>
        <w:rPr>
          <w:rFonts w:ascii="SimSun" w:hAnsi="SimSun" w:eastAsia="SimSun" w:cs="SimSun"/>
          <w:sz w:val="24"/>
          <w:szCs w:val="24"/>
          <w:spacing w:val="-1"/>
        </w:rPr>
        <w:t>块教学内容与教学时数。</w:t>
      </w:r>
    </w:p>
    <w:p>
      <w:pPr>
        <w:ind w:left="29" w:right="71" w:firstLine="475"/>
        <w:spacing w:before="34" w:line="350" w:lineRule="auto"/>
        <w:jc w:val="both"/>
        <w:rPr>
          <w:rFonts w:ascii="SimSun" w:hAnsi="SimSun" w:eastAsia="SimSun" w:cs="SimSun"/>
          <w:sz w:val="24"/>
          <w:szCs w:val="24"/>
        </w:rPr>
      </w:pPr>
      <w:r>
        <w:rPr>
          <w:rFonts w:ascii="SimSun" w:hAnsi="SimSun" w:eastAsia="SimSun" w:cs="SimSun"/>
          <w:sz w:val="24"/>
          <w:szCs w:val="24"/>
          <w:spacing w:val="-4"/>
        </w:rPr>
        <w:t>本课程的课程教学主要采用“理实一体化</w:t>
      </w:r>
      <w:r>
        <w:rPr>
          <w:rFonts w:ascii="SimSun" w:hAnsi="SimSun" w:eastAsia="SimSun" w:cs="SimSun"/>
          <w:sz w:val="24"/>
          <w:szCs w:val="24"/>
          <w:spacing w:val="-88"/>
        </w:rPr>
        <w:t xml:space="preserve"> </w:t>
      </w:r>
      <w:r>
        <w:rPr>
          <w:rFonts w:ascii="SimSun" w:hAnsi="SimSun" w:eastAsia="SimSun" w:cs="SimSun"/>
          <w:sz w:val="24"/>
          <w:szCs w:val="24"/>
          <w:spacing w:val="-4"/>
        </w:rPr>
        <w:t>”教学模式，以</w:t>
      </w:r>
      <w:r>
        <w:rPr>
          <w:rFonts w:ascii="SimSun" w:hAnsi="SimSun" w:eastAsia="SimSun" w:cs="SimSun"/>
          <w:sz w:val="24"/>
          <w:szCs w:val="24"/>
          <w:spacing w:val="-5"/>
        </w:rPr>
        <w:t>教师示范和学生练</w:t>
      </w:r>
      <w:r>
        <w:rPr>
          <w:rFonts w:ascii="SimSun" w:hAnsi="SimSun" w:eastAsia="SimSun" w:cs="SimSun"/>
          <w:sz w:val="24"/>
          <w:szCs w:val="24"/>
        </w:rPr>
        <w:t xml:space="preserve"> </w:t>
      </w:r>
      <w:r>
        <w:rPr>
          <w:rFonts w:ascii="SimSun" w:hAnsi="SimSun" w:eastAsia="SimSun" w:cs="SimSun"/>
          <w:sz w:val="24"/>
          <w:szCs w:val="24"/>
          <w:spacing w:val="-4"/>
        </w:rPr>
        <w:t>习同时进行，利用“做中学、学中做</w:t>
      </w:r>
      <w:r>
        <w:rPr>
          <w:rFonts w:ascii="SimSun" w:hAnsi="SimSun" w:eastAsia="SimSun" w:cs="SimSun"/>
          <w:sz w:val="24"/>
          <w:szCs w:val="24"/>
          <w:spacing w:val="-88"/>
        </w:rPr>
        <w:t xml:space="preserve"> </w:t>
      </w:r>
      <w:r>
        <w:rPr>
          <w:rFonts w:ascii="SimSun" w:hAnsi="SimSun" w:eastAsia="SimSun" w:cs="SimSun"/>
          <w:sz w:val="24"/>
          <w:szCs w:val="24"/>
          <w:spacing w:val="-4"/>
        </w:rPr>
        <w:t>”的教学方式进行教学，使理论教学内</w:t>
      </w:r>
      <w:r>
        <w:rPr>
          <w:rFonts w:ascii="SimSun" w:hAnsi="SimSun" w:eastAsia="SimSun" w:cs="SimSun"/>
          <w:sz w:val="24"/>
          <w:szCs w:val="24"/>
          <w:spacing w:val="-5"/>
        </w:rPr>
        <w:t>容与</w:t>
      </w:r>
      <w:r>
        <w:rPr>
          <w:rFonts w:ascii="SimSun" w:hAnsi="SimSun" w:eastAsia="SimSun" w:cs="SimSun"/>
          <w:sz w:val="24"/>
          <w:szCs w:val="24"/>
        </w:rPr>
        <w:t xml:space="preserve"> </w:t>
      </w:r>
      <w:r>
        <w:rPr>
          <w:rFonts w:ascii="SimSun" w:hAnsi="SimSun" w:eastAsia="SimSun" w:cs="SimSun"/>
          <w:sz w:val="24"/>
          <w:szCs w:val="24"/>
          <w:spacing w:val="-1"/>
        </w:rPr>
        <w:t>实践教学内容融为一体，形成模块化的课程结构。</w:t>
      </w:r>
    </w:p>
    <w:p>
      <w:pPr>
        <w:spacing w:line="350" w:lineRule="auto"/>
        <w:sectPr>
          <w:footerReference w:type="default" r:id="rId140"/>
          <w:pgSz w:w="11906" w:h="16839"/>
          <w:pgMar w:top="1431" w:right="1728" w:bottom="1354" w:left="1785" w:header="0" w:footer="1188" w:gutter="0"/>
        </w:sectPr>
        <w:rPr>
          <w:rFonts w:ascii="SimSun" w:hAnsi="SimSun" w:eastAsia="SimSun" w:cs="SimSun"/>
          <w:sz w:val="24"/>
          <w:szCs w:val="24"/>
        </w:rPr>
      </w:pPr>
    </w:p>
    <w:p>
      <w:pPr>
        <w:ind w:left="696"/>
        <w:spacing w:before="61"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319" w:lineRule="auto"/>
        <w:rPr/>
      </w:pPr>
      <w:r/>
    </w:p>
    <w:p>
      <w:pPr>
        <w:pStyle w:val="BodyText"/>
        <w:spacing w:line="319" w:lineRule="auto"/>
        <w:rPr/>
      </w:pPr>
      <w:r/>
    </w:p>
    <w:p>
      <w:pPr>
        <w:pStyle w:val="BodyText"/>
        <w:spacing w:line="319" w:lineRule="auto"/>
        <w:rPr/>
      </w:pPr>
      <w:r/>
    </w:p>
    <w:p>
      <w:pPr>
        <w:ind w:left="23" w:right="245" w:firstLine="483"/>
        <w:spacing w:before="78" w:line="345" w:lineRule="auto"/>
        <w:rPr>
          <w:rFonts w:ascii="SimSun" w:hAnsi="SimSun" w:eastAsia="SimSun" w:cs="SimSun"/>
          <w:sz w:val="24"/>
          <w:szCs w:val="24"/>
        </w:rPr>
      </w:pPr>
      <w:r>
        <w:rPr>
          <w:rFonts w:ascii="SimSun" w:hAnsi="SimSun" w:eastAsia="SimSun" w:cs="SimSun"/>
          <w:sz w:val="24"/>
          <w:szCs w:val="24"/>
        </w:rPr>
        <w:t>设计软件课程基础模块是必修内容，共36</w:t>
      </w:r>
      <w:r>
        <w:rPr>
          <w:rFonts w:ascii="SimSun" w:hAnsi="SimSun" w:eastAsia="SimSun" w:cs="SimSun"/>
          <w:sz w:val="24"/>
          <w:szCs w:val="24"/>
          <w:spacing w:val="-1"/>
        </w:rPr>
        <w:t>学时，2学分；拓展模块是任意选</w:t>
      </w:r>
      <w:r>
        <w:rPr>
          <w:rFonts w:ascii="SimSun" w:hAnsi="SimSun" w:eastAsia="SimSun" w:cs="SimSun"/>
          <w:sz w:val="24"/>
          <w:szCs w:val="24"/>
        </w:rPr>
        <w:t xml:space="preserve"> </w:t>
      </w:r>
      <w:r>
        <w:rPr>
          <w:rFonts w:ascii="SimSun" w:hAnsi="SimSun" w:eastAsia="SimSun" w:cs="SimSun"/>
          <w:sz w:val="24"/>
          <w:szCs w:val="24"/>
          <w:spacing w:val="-1"/>
        </w:rPr>
        <w:t>修内容，共36学时，2学分。</w:t>
      </w:r>
    </w:p>
    <w:p>
      <w:pPr>
        <w:spacing w:before="199"/>
        <w:rPr/>
      </w:pPr>
      <w:r/>
    </w:p>
    <w:tbl>
      <w:tblPr>
        <w:tblStyle w:val="TableNormal"/>
        <w:tblW w:w="8464"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91"/>
              <w:spacing w:before="67" w:line="228" w:lineRule="auto"/>
              <w:rPr>
                <w:sz w:val="19"/>
                <w:szCs w:val="19"/>
              </w:rPr>
            </w:pPr>
            <w:r>
              <w:rPr>
                <w:sz w:val="19"/>
                <w:szCs w:val="19"/>
                <w:b/>
                <w:bCs/>
              </w:rPr>
              <w:t>模块</w:t>
            </w:r>
          </w:p>
        </w:tc>
        <w:tc>
          <w:tcPr>
            <w:tcW w:w="3982" w:type="dxa"/>
            <w:vAlign w:val="top"/>
          </w:tcPr>
          <w:p>
            <w:pPr>
              <w:pStyle w:val="TableText"/>
              <w:ind w:left="1817"/>
              <w:spacing w:before="67" w:line="228" w:lineRule="auto"/>
              <w:rPr>
                <w:sz w:val="19"/>
                <w:szCs w:val="19"/>
              </w:rPr>
            </w:pPr>
            <w:r>
              <w:rPr>
                <w:sz w:val="19"/>
                <w:szCs w:val="19"/>
                <w:b/>
                <w:bCs/>
                <w:spacing w:val="-8"/>
              </w:rPr>
              <w:t>内容</w:t>
            </w:r>
          </w:p>
        </w:tc>
        <w:tc>
          <w:tcPr>
            <w:tcW w:w="1757" w:type="dxa"/>
            <w:vAlign w:val="top"/>
          </w:tcPr>
          <w:p>
            <w:pPr>
              <w:pStyle w:val="TableText"/>
              <w:ind w:left="700"/>
              <w:spacing w:before="67" w:line="230" w:lineRule="auto"/>
              <w:rPr>
                <w:sz w:val="19"/>
                <w:szCs w:val="19"/>
              </w:rPr>
            </w:pPr>
            <w:r>
              <w:rPr>
                <w:sz w:val="19"/>
                <w:szCs w:val="19"/>
                <w:b/>
                <w:bCs/>
                <w:spacing w:val="-4"/>
              </w:rPr>
              <w:t>学时</w:t>
            </w:r>
          </w:p>
        </w:tc>
        <w:tc>
          <w:tcPr>
            <w:tcW w:w="1367" w:type="dxa"/>
            <w:vAlign w:val="top"/>
          </w:tcPr>
          <w:p>
            <w:pPr>
              <w:pStyle w:val="TableText"/>
              <w:ind w:left="311"/>
              <w:spacing w:before="67" w:line="230" w:lineRule="auto"/>
              <w:rPr>
                <w:sz w:val="19"/>
                <w:szCs w:val="19"/>
              </w:rPr>
            </w:pPr>
            <w:r>
              <w:rPr>
                <w:sz w:val="19"/>
                <w:szCs w:val="19"/>
                <w:b/>
                <w:bCs/>
                <w:spacing w:val="-3"/>
              </w:rPr>
              <w:t>学时小计</w:t>
            </w:r>
          </w:p>
        </w:tc>
      </w:tr>
      <w:tr>
        <w:trPr>
          <w:trHeight w:val="503" w:hRule="atLeast"/>
        </w:trPr>
        <w:tc>
          <w:tcPr>
            <w:tcW w:w="1358"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pStyle w:val="TableText"/>
              <w:ind w:left="297"/>
              <w:spacing w:before="62" w:line="228" w:lineRule="auto"/>
              <w:rPr>
                <w:sz w:val="19"/>
                <w:szCs w:val="19"/>
              </w:rPr>
            </w:pPr>
            <w:r>
              <w:rPr>
                <w:sz w:val="19"/>
                <w:szCs w:val="19"/>
                <w:b/>
                <w:bCs/>
              </w:rPr>
              <w:t>基础模块</w:t>
            </w:r>
          </w:p>
        </w:tc>
        <w:tc>
          <w:tcPr>
            <w:tcW w:w="3982" w:type="dxa"/>
            <w:vAlign w:val="top"/>
          </w:tcPr>
          <w:p>
            <w:pPr>
              <w:pStyle w:val="TableText"/>
              <w:ind w:left="1341"/>
              <w:spacing w:before="85" w:line="227" w:lineRule="auto"/>
              <w:rPr>
                <w:sz w:val="19"/>
                <w:szCs w:val="19"/>
              </w:rPr>
            </w:pPr>
            <w:r>
              <w:rPr>
                <w:sz w:val="19"/>
                <w:szCs w:val="19"/>
              </w:rPr>
              <w:t>PS</w:t>
            </w:r>
            <w:r>
              <w:rPr>
                <w:sz w:val="19"/>
                <w:szCs w:val="19"/>
                <w:spacing w:val="12"/>
              </w:rPr>
              <w:t>/</w:t>
            </w:r>
            <w:r>
              <w:rPr>
                <w:sz w:val="19"/>
                <w:szCs w:val="19"/>
              </w:rPr>
              <w:t>AI</w:t>
            </w:r>
            <w:r>
              <w:rPr>
                <w:sz w:val="19"/>
                <w:szCs w:val="19"/>
                <w:spacing w:val="12"/>
              </w:rPr>
              <w:t>软件介绍</w:t>
            </w:r>
          </w:p>
        </w:tc>
        <w:tc>
          <w:tcPr>
            <w:tcW w:w="1757" w:type="dxa"/>
            <w:vAlign w:val="top"/>
          </w:tcPr>
          <w:p>
            <w:pPr>
              <w:pStyle w:val="TableText"/>
              <w:ind w:left="837"/>
              <w:spacing w:before="116" w:line="189" w:lineRule="auto"/>
              <w:rPr>
                <w:sz w:val="19"/>
                <w:szCs w:val="19"/>
              </w:rPr>
            </w:pPr>
            <w:r>
              <w:rPr>
                <w:sz w:val="19"/>
                <w:szCs w:val="19"/>
              </w:rPr>
              <w:t>4</w:t>
            </w:r>
          </w:p>
        </w:tc>
        <w:tc>
          <w:tcPr>
            <w:tcW w:w="1367"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pStyle w:val="TableText"/>
              <w:ind w:left="599"/>
              <w:spacing w:before="62" w:line="189" w:lineRule="auto"/>
              <w:rPr>
                <w:sz w:val="19"/>
                <w:szCs w:val="19"/>
              </w:rPr>
            </w:pPr>
            <w:r>
              <w:rPr>
                <w:sz w:val="19"/>
                <w:szCs w:val="19"/>
                <w:spacing w:val="-4"/>
              </w:rPr>
              <w:t>36</w:t>
            </w:r>
          </w:p>
        </w:tc>
      </w:tr>
      <w:tr>
        <w:trPr>
          <w:trHeight w:val="49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291"/>
              <w:spacing w:before="80" w:line="228" w:lineRule="auto"/>
              <w:rPr>
                <w:sz w:val="19"/>
                <w:szCs w:val="19"/>
              </w:rPr>
            </w:pPr>
            <w:r>
              <w:rPr>
                <w:sz w:val="19"/>
                <w:szCs w:val="19"/>
              </w:rPr>
              <w:t>PS</w:t>
            </w:r>
            <w:r>
              <w:rPr>
                <w:sz w:val="19"/>
                <w:szCs w:val="19"/>
                <w:spacing w:val="11"/>
              </w:rPr>
              <w:t>软件基础操作</w:t>
            </w:r>
          </w:p>
        </w:tc>
        <w:tc>
          <w:tcPr>
            <w:tcW w:w="1757" w:type="dxa"/>
            <w:vAlign w:val="top"/>
          </w:tcPr>
          <w:p>
            <w:pPr>
              <w:pStyle w:val="TableText"/>
              <w:ind w:left="807"/>
              <w:spacing w:before="111" w:line="190" w:lineRule="auto"/>
              <w:rPr>
                <w:sz w:val="19"/>
                <w:szCs w:val="19"/>
              </w:rPr>
            </w:pPr>
            <w:r>
              <w:rPr>
                <w:sz w:val="19"/>
                <w:szCs w:val="19"/>
                <w:spacing w:val="-9"/>
              </w:rPr>
              <w:t>16</w:t>
            </w:r>
          </w:p>
        </w:tc>
        <w:tc>
          <w:tcPr>
            <w:tcW w:w="1367" w:type="dxa"/>
            <w:vAlign w:val="top"/>
            <w:vMerge w:val="continue"/>
            <w:tcBorders>
              <w:top w:val="nil"/>
              <w:bottom w:val="nil"/>
            </w:tcBorders>
          </w:tcPr>
          <w:p>
            <w:pPr>
              <w:rPr>
                <w:rFonts w:ascii="Arial"/>
                <w:sz w:val="21"/>
              </w:rPr>
            </w:pPr>
            <w:r/>
          </w:p>
        </w:tc>
      </w:tr>
      <w:tr>
        <w:trPr>
          <w:trHeight w:val="493"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247"/>
              <w:spacing w:before="81" w:line="228" w:lineRule="auto"/>
              <w:rPr>
                <w:sz w:val="19"/>
                <w:szCs w:val="19"/>
              </w:rPr>
            </w:pPr>
            <w:r>
              <w:rPr>
                <w:sz w:val="19"/>
                <w:szCs w:val="19"/>
              </w:rPr>
              <w:t>AI</w:t>
            </w:r>
            <w:r>
              <w:rPr>
                <w:sz w:val="19"/>
                <w:szCs w:val="19"/>
                <w:spacing w:val="23"/>
              </w:rPr>
              <w:t>软件基础操作</w:t>
            </w:r>
          </w:p>
        </w:tc>
        <w:tc>
          <w:tcPr>
            <w:tcW w:w="1757" w:type="dxa"/>
            <w:vAlign w:val="top"/>
          </w:tcPr>
          <w:p>
            <w:pPr>
              <w:pStyle w:val="TableText"/>
              <w:ind w:left="807"/>
              <w:spacing w:before="112" w:line="190" w:lineRule="auto"/>
              <w:rPr>
                <w:sz w:val="19"/>
                <w:szCs w:val="19"/>
              </w:rPr>
            </w:pPr>
            <w:r>
              <w:rPr>
                <w:sz w:val="19"/>
                <w:szCs w:val="19"/>
                <w:spacing w:val="-9"/>
              </w:rPr>
              <w:t>16</w:t>
            </w:r>
          </w:p>
        </w:tc>
        <w:tc>
          <w:tcPr>
            <w:tcW w:w="1367" w:type="dxa"/>
            <w:vAlign w:val="top"/>
            <w:vMerge w:val="continue"/>
            <w:tcBorders>
              <w:top w:val="nil"/>
            </w:tcBorders>
          </w:tcPr>
          <w:p>
            <w:pPr>
              <w:rPr>
                <w:rFonts w:ascii="Arial"/>
                <w:sz w:val="21"/>
              </w:rPr>
            </w:pPr>
            <w:r/>
          </w:p>
        </w:tc>
      </w:tr>
      <w:tr>
        <w:trPr>
          <w:trHeight w:val="786" w:hRule="atLeast"/>
        </w:trPr>
        <w:tc>
          <w:tcPr>
            <w:tcW w:w="1358" w:type="dxa"/>
            <w:vAlign w:val="top"/>
          </w:tcPr>
          <w:p>
            <w:pPr>
              <w:pStyle w:val="TableText"/>
              <w:ind w:left="305"/>
              <w:spacing w:before="227" w:line="228" w:lineRule="auto"/>
              <w:rPr>
                <w:sz w:val="19"/>
                <w:szCs w:val="19"/>
              </w:rPr>
            </w:pPr>
            <w:r>
              <w:rPr>
                <w:sz w:val="19"/>
                <w:szCs w:val="19"/>
                <w:b/>
                <w:bCs/>
                <w:spacing w:val="-2"/>
              </w:rPr>
              <w:t>拓展模块</w:t>
            </w:r>
          </w:p>
        </w:tc>
        <w:tc>
          <w:tcPr>
            <w:tcW w:w="3982" w:type="dxa"/>
            <w:vAlign w:val="top"/>
          </w:tcPr>
          <w:p>
            <w:pPr>
              <w:pStyle w:val="TableText"/>
              <w:ind w:left="695"/>
              <w:spacing w:before="226" w:line="229" w:lineRule="auto"/>
              <w:rPr>
                <w:sz w:val="19"/>
                <w:szCs w:val="19"/>
              </w:rPr>
            </w:pPr>
            <w:r>
              <w:rPr>
                <w:sz w:val="19"/>
                <w:szCs w:val="19"/>
                <w:spacing w:val="9"/>
              </w:rPr>
              <w:t>辅助设计案例制作及综合实训</w:t>
            </w:r>
          </w:p>
        </w:tc>
        <w:tc>
          <w:tcPr>
            <w:tcW w:w="1757" w:type="dxa"/>
            <w:vAlign w:val="top"/>
          </w:tcPr>
          <w:p>
            <w:pPr>
              <w:pStyle w:val="TableText"/>
              <w:ind w:left="478" w:right="89" w:hanging="382"/>
              <w:spacing w:before="34" w:line="360" w:lineRule="auto"/>
              <w:rPr>
                <w:sz w:val="19"/>
                <w:szCs w:val="19"/>
              </w:rPr>
            </w:pPr>
            <w:r>
              <w:rPr>
                <w:sz w:val="19"/>
                <w:szCs w:val="19"/>
                <w:spacing w:val="5"/>
              </w:rPr>
              <w:t>教学中可根据学生 </w:t>
            </w:r>
            <w:r>
              <w:rPr>
                <w:sz w:val="19"/>
                <w:szCs w:val="19"/>
                <w:spacing w:val="10"/>
              </w:rPr>
              <w:t>专业能力</w:t>
            </w:r>
          </w:p>
        </w:tc>
        <w:tc>
          <w:tcPr>
            <w:tcW w:w="1367" w:type="dxa"/>
            <w:vAlign w:val="top"/>
          </w:tcPr>
          <w:p>
            <w:pPr>
              <w:pStyle w:val="TableText"/>
              <w:ind w:left="594"/>
              <w:spacing w:before="258" w:line="189" w:lineRule="auto"/>
              <w:rPr>
                <w:sz w:val="19"/>
                <w:szCs w:val="19"/>
              </w:rPr>
            </w:pPr>
            <w:r>
              <w:rPr>
                <w:sz w:val="19"/>
                <w:szCs w:val="19"/>
                <w:spacing w:val="-2"/>
              </w:rPr>
              <w:t>36</w:t>
            </w:r>
          </w:p>
        </w:tc>
      </w:tr>
    </w:tbl>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49"/>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652"/>
        <w:spacing w:before="78" w:line="222" w:lineRule="auto"/>
        <w:outlineLvl w:val="1"/>
        <w:rPr>
          <w:rFonts w:ascii="SimHei" w:hAnsi="SimHei" w:eastAsia="SimHei" w:cs="SimHei"/>
          <w:sz w:val="24"/>
          <w:szCs w:val="24"/>
        </w:rPr>
      </w:pPr>
      <w:r>
        <w:rPr>
          <w:rFonts w:ascii="SimHei" w:hAnsi="SimHei" w:eastAsia="SimHei" w:cs="SimHei"/>
          <w:sz w:val="24"/>
          <w:szCs w:val="24"/>
          <w:b/>
          <w:bCs/>
          <w:spacing w:val="-11"/>
        </w:rPr>
        <w:t>1.PS/A</w:t>
      </w:r>
      <w:r>
        <w:rPr>
          <w:rFonts w:ascii="SimHei" w:hAnsi="SimHei" w:eastAsia="SimHei" w:cs="SimHei"/>
          <w:sz w:val="24"/>
          <w:szCs w:val="24"/>
          <w:spacing w:val="-64"/>
        </w:rPr>
        <w:t xml:space="preserve"> </w:t>
      </w:r>
      <w:r>
        <w:rPr>
          <w:rFonts w:ascii="SimHei" w:hAnsi="SimHei" w:eastAsia="SimHei" w:cs="SimHei"/>
          <w:sz w:val="24"/>
          <w:szCs w:val="24"/>
          <w:b/>
          <w:bCs/>
          <w:spacing w:val="-11"/>
        </w:rPr>
        <w:t>I软件介绍</w:t>
      </w:r>
    </w:p>
    <w:p>
      <w:pPr>
        <w:ind w:left="158" w:right="214" w:firstLine="480"/>
        <w:spacing w:before="179" w:line="345" w:lineRule="auto"/>
        <w:rPr>
          <w:rFonts w:ascii="SimSun" w:hAnsi="SimSun" w:eastAsia="SimSun" w:cs="SimSun"/>
          <w:sz w:val="24"/>
          <w:szCs w:val="24"/>
        </w:rPr>
      </w:pPr>
      <w:r>
        <w:rPr>
          <w:rFonts w:ascii="SimSun" w:hAnsi="SimSun" w:eastAsia="SimSun" w:cs="SimSun"/>
          <w:sz w:val="24"/>
          <w:szCs w:val="24"/>
          <w:spacing w:val="-7"/>
        </w:rPr>
        <w:t>本模块旨在引导学生认识PS和AI软件，了解软件的发展历程，能够准确区分</w:t>
      </w:r>
      <w:r>
        <w:rPr>
          <w:rFonts w:ascii="SimSun" w:hAnsi="SimSun" w:eastAsia="SimSun" w:cs="SimSun"/>
          <w:sz w:val="24"/>
          <w:szCs w:val="24"/>
          <w:spacing w:val="10"/>
        </w:rPr>
        <w:t xml:space="preserve"> </w:t>
      </w:r>
      <w:r>
        <w:rPr>
          <w:rFonts w:ascii="SimSun" w:hAnsi="SimSun" w:eastAsia="SimSun" w:cs="SimSun"/>
          <w:sz w:val="24"/>
          <w:szCs w:val="24"/>
          <w:spacing w:val="-8"/>
        </w:rPr>
        <w:t>两种软件可实现的任务目标。</w:t>
      </w:r>
    </w:p>
    <w:p>
      <w:pPr>
        <w:ind w:left="485"/>
        <w:spacing w:before="37"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49"/>
        <w:spacing w:before="181" w:line="219" w:lineRule="auto"/>
        <w:rPr>
          <w:rFonts w:ascii="SimSun" w:hAnsi="SimSun" w:eastAsia="SimSun" w:cs="SimSun"/>
          <w:sz w:val="24"/>
          <w:szCs w:val="24"/>
        </w:rPr>
      </w:pPr>
      <w:r>
        <w:rPr>
          <w:rFonts w:ascii="SimSun" w:hAnsi="SimSun" w:eastAsia="SimSun" w:cs="SimSun"/>
          <w:sz w:val="24"/>
          <w:szCs w:val="24"/>
          <w:spacing w:val="-9"/>
        </w:rPr>
        <w:t>（1）初识软件</w:t>
      </w:r>
    </w:p>
    <w:p>
      <w:pPr>
        <w:ind w:left="160" w:firstLine="498"/>
        <w:spacing w:before="295" w:line="350" w:lineRule="auto"/>
        <w:jc w:val="both"/>
        <w:rPr>
          <w:rFonts w:ascii="SimSun" w:hAnsi="SimSun" w:eastAsia="SimSun" w:cs="SimSun"/>
          <w:sz w:val="24"/>
          <w:szCs w:val="24"/>
        </w:rPr>
      </w:pPr>
      <w:r>
        <w:rPr>
          <w:rFonts w:ascii="SimSun" w:hAnsi="SimSun" w:eastAsia="SimSun" w:cs="SimSun"/>
          <w:sz w:val="24"/>
          <w:szCs w:val="24"/>
          <w:spacing w:val="-17"/>
        </w:rPr>
        <w:t>了解位图（点阵图）和矢量绘图的主要软件，知晓两类软件的常用软件（PS/AI）</w:t>
      </w:r>
      <w:r>
        <w:rPr>
          <w:rFonts w:ascii="SimSun" w:hAnsi="SimSun" w:eastAsia="SimSun" w:cs="SimSun"/>
          <w:sz w:val="24"/>
          <w:szCs w:val="24"/>
          <w:spacing w:val="5"/>
        </w:rPr>
        <w:t xml:space="preserve"> </w:t>
      </w:r>
      <w:r>
        <w:rPr>
          <w:rFonts w:ascii="SimSun" w:hAnsi="SimSun" w:eastAsia="SimSun" w:cs="SimSun"/>
          <w:sz w:val="24"/>
          <w:szCs w:val="24"/>
          <w:spacing w:val="-7"/>
        </w:rPr>
        <w:t>了解位图（点阵图）软件及矢量软件的优缺点，能说出两类软件的基本特性和差</w:t>
      </w:r>
      <w:r>
        <w:rPr>
          <w:rFonts w:ascii="SimSun" w:hAnsi="SimSun" w:eastAsia="SimSun" w:cs="SimSun"/>
          <w:sz w:val="24"/>
          <w:szCs w:val="24"/>
          <w:spacing w:val="5"/>
        </w:rPr>
        <w:t xml:space="preserve">  </w:t>
      </w:r>
      <w:r>
        <w:rPr>
          <w:rFonts w:ascii="SimSun" w:hAnsi="SimSun" w:eastAsia="SimSun" w:cs="SimSun"/>
          <w:sz w:val="24"/>
          <w:szCs w:val="24"/>
          <w:spacing w:val="-7"/>
        </w:rPr>
        <w:t>别。</w:t>
      </w:r>
    </w:p>
    <w:p>
      <w:pPr>
        <w:spacing w:line="350" w:lineRule="auto"/>
        <w:sectPr>
          <w:footerReference w:type="default" r:id="rId141"/>
          <w:pgSz w:w="11906" w:h="16839"/>
          <w:pgMar w:top="1424" w:right="1580" w:bottom="1353" w:left="1785" w:header="0" w:footer="1188" w:gutter="0"/>
        </w:sectPr>
        <w:rPr>
          <w:rFonts w:ascii="SimSun" w:hAnsi="SimSun" w:eastAsia="SimSun" w:cs="SimSun"/>
          <w:sz w:val="24"/>
          <w:szCs w:val="24"/>
        </w:rPr>
      </w:pPr>
    </w:p>
    <w:p>
      <w:pPr>
        <w:ind w:left="649"/>
        <w:spacing w:before="48" w:line="219" w:lineRule="auto"/>
        <w:rPr>
          <w:rFonts w:ascii="SimSun" w:hAnsi="SimSun" w:eastAsia="SimSun" w:cs="SimSun"/>
          <w:sz w:val="24"/>
          <w:szCs w:val="24"/>
        </w:rPr>
      </w:pPr>
      <w:r>
        <w:rPr>
          <w:rFonts w:ascii="SimSun" w:hAnsi="SimSun" w:eastAsia="SimSun" w:cs="SimSun"/>
          <w:sz w:val="24"/>
          <w:szCs w:val="24"/>
          <w:spacing w:val="11"/>
        </w:rPr>
        <w:t>（2）软件运用</w:t>
      </w:r>
    </w:p>
    <w:p>
      <w:pPr>
        <w:ind w:left="156" w:right="183" w:firstLine="502"/>
        <w:spacing w:before="294" w:line="350" w:lineRule="auto"/>
        <w:jc w:val="both"/>
        <w:rPr>
          <w:rFonts w:ascii="SimSun" w:hAnsi="SimSun" w:eastAsia="SimSun" w:cs="SimSun"/>
          <w:sz w:val="24"/>
          <w:szCs w:val="24"/>
        </w:rPr>
      </w:pPr>
      <w:r>
        <w:rPr>
          <w:rFonts w:ascii="SimSun" w:hAnsi="SimSun" w:eastAsia="SimSun" w:cs="SimSun"/>
          <w:sz w:val="24"/>
          <w:szCs w:val="24"/>
          <w:spacing w:val="-1"/>
        </w:rPr>
        <w:t>了解位图（点阵图）常用软件PS和矢量常用软件AI的基本界面、常见工具</w:t>
      </w:r>
      <w:r>
        <w:rPr>
          <w:rFonts w:ascii="SimSun" w:hAnsi="SimSun" w:eastAsia="SimSun" w:cs="SimSun"/>
          <w:sz w:val="24"/>
          <w:szCs w:val="24"/>
          <w:spacing w:val="11"/>
        </w:rPr>
        <w:t xml:space="preserve"> </w:t>
      </w:r>
      <w:r>
        <w:rPr>
          <w:rFonts w:ascii="SimSun" w:hAnsi="SimSun" w:eastAsia="SimSun" w:cs="SimSun"/>
          <w:sz w:val="24"/>
          <w:szCs w:val="24"/>
        </w:rPr>
        <w:t>及相关设置，知晓软件的基本功能；了解位图（点阵图）常用软件PS和矢量常 </w:t>
      </w:r>
      <w:r>
        <w:rPr>
          <w:rFonts w:ascii="SimSun" w:hAnsi="SimSun" w:eastAsia="SimSun" w:cs="SimSun"/>
          <w:sz w:val="24"/>
          <w:szCs w:val="24"/>
        </w:rPr>
        <w:t>用软件AI在美术设计运用上的优点，能根</w:t>
      </w:r>
      <w:r>
        <w:rPr>
          <w:rFonts w:ascii="SimSun" w:hAnsi="SimSun" w:eastAsia="SimSun" w:cs="SimSun"/>
          <w:sz w:val="24"/>
          <w:szCs w:val="24"/>
          <w:spacing w:val="-1"/>
        </w:rPr>
        <w:t>据设计需要选用软件。</w:t>
      </w:r>
    </w:p>
    <w:p>
      <w:pPr>
        <w:ind w:left="631"/>
        <w:spacing w:before="36"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56" w:right="176" w:firstLine="480"/>
        <w:spacing w:before="181" w:line="350" w:lineRule="auto"/>
        <w:jc w:val="both"/>
        <w:rPr>
          <w:rFonts w:ascii="SimSun" w:hAnsi="SimSun" w:eastAsia="SimSun" w:cs="SimSun"/>
          <w:sz w:val="24"/>
          <w:szCs w:val="24"/>
        </w:rPr>
      </w:pPr>
      <w:r>
        <w:rPr>
          <w:rFonts w:ascii="SimSun" w:hAnsi="SimSun" w:eastAsia="SimSun" w:cs="SimSun"/>
          <w:sz w:val="24"/>
          <w:szCs w:val="24"/>
          <w:spacing w:val="-8"/>
        </w:rPr>
        <w:t>深入挖掘本课程“标准意识”“诚信设计、文化自信</w:t>
      </w:r>
      <w:r>
        <w:rPr>
          <w:rFonts w:ascii="SimSun" w:hAnsi="SimSun" w:eastAsia="SimSun" w:cs="SimSun"/>
          <w:sz w:val="24"/>
          <w:szCs w:val="24"/>
          <w:spacing w:val="-90"/>
        </w:rPr>
        <w:t xml:space="preserve"> </w:t>
      </w:r>
      <w:r>
        <w:rPr>
          <w:rFonts w:ascii="SimSun" w:hAnsi="SimSun" w:eastAsia="SimSun" w:cs="SimSun"/>
          <w:sz w:val="24"/>
          <w:szCs w:val="24"/>
          <w:spacing w:val="-8"/>
        </w:rPr>
        <w:t>”等思政元素，积极开</w:t>
      </w:r>
      <w:r>
        <w:rPr>
          <w:rFonts w:ascii="SimSun" w:hAnsi="SimSun" w:eastAsia="SimSun" w:cs="SimSun"/>
          <w:sz w:val="24"/>
          <w:szCs w:val="24"/>
        </w:rPr>
        <w:t xml:space="preserve"> </w:t>
      </w:r>
      <w:r>
        <w:rPr>
          <w:rFonts w:ascii="SimSun" w:hAnsi="SimSun" w:eastAsia="SimSun" w:cs="SimSun"/>
          <w:sz w:val="24"/>
          <w:szCs w:val="24"/>
          <w:spacing w:val="-7"/>
        </w:rPr>
        <w:t>展课程思政教育活动，将立德树人贯穿于课程实施全过程，充分发挥图形设计课</w:t>
      </w:r>
      <w:r>
        <w:rPr>
          <w:rFonts w:ascii="SimSun" w:hAnsi="SimSun" w:eastAsia="SimSun" w:cs="SimSun"/>
          <w:sz w:val="24"/>
          <w:szCs w:val="24"/>
          <w:spacing w:val="12"/>
        </w:rPr>
        <w:t xml:space="preserve"> </w:t>
      </w:r>
      <w:r>
        <w:rPr>
          <w:rFonts w:ascii="SimSun" w:hAnsi="SimSun" w:eastAsia="SimSun" w:cs="SimSun"/>
          <w:sz w:val="24"/>
          <w:szCs w:val="24"/>
          <w:spacing w:val="-6"/>
        </w:rPr>
        <w:t>程的育人功能。</w:t>
      </w:r>
    </w:p>
    <w:p>
      <w:pPr>
        <w:ind w:left="157" w:right="176" w:firstLine="480"/>
        <w:spacing w:before="32" w:line="353" w:lineRule="auto"/>
        <w:jc w:val="both"/>
        <w:rPr>
          <w:rFonts w:ascii="SimSun" w:hAnsi="SimSun" w:eastAsia="SimSun" w:cs="SimSun"/>
          <w:sz w:val="24"/>
          <w:szCs w:val="24"/>
        </w:rPr>
      </w:pPr>
      <w:r>
        <w:rPr>
          <w:rFonts w:ascii="SimSun" w:hAnsi="SimSun" w:eastAsia="SimSun" w:cs="SimSun"/>
          <w:sz w:val="24"/>
          <w:szCs w:val="24"/>
          <w:spacing w:val="-7"/>
        </w:rPr>
        <w:t>确立以学习者为中心的教学理念，发挥教师的主导作用，突出学生的</w:t>
      </w:r>
      <w:r>
        <w:rPr>
          <w:rFonts w:ascii="SimSun" w:hAnsi="SimSun" w:eastAsia="SimSun" w:cs="SimSun"/>
          <w:sz w:val="24"/>
          <w:szCs w:val="24"/>
          <w:spacing w:val="-8"/>
        </w:rPr>
        <w:t>主体地</w:t>
      </w:r>
      <w:r>
        <w:rPr>
          <w:rFonts w:ascii="SimSun" w:hAnsi="SimSun" w:eastAsia="SimSun" w:cs="SimSun"/>
          <w:sz w:val="24"/>
          <w:szCs w:val="24"/>
        </w:rPr>
        <w:t xml:space="preserve"> </w:t>
      </w:r>
      <w:r>
        <w:rPr>
          <w:rFonts w:ascii="SimSun" w:hAnsi="SimSun" w:eastAsia="SimSun" w:cs="SimSun"/>
          <w:sz w:val="24"/>
          <w:szCs w:val="24"/>
          <w:spacing w:val="-7"/>
        </w:rPr>
        <w:t>位，增强学生的自主学习能力。通过结合软件运用设计典型性教学案例等，组织</w:t>
      </w:r>
      <w:r>
        <w:rPr>
          <w:rFonts w:ascii="SimSun" w:hAnsi="SimSun" w:eastAsia="SimSun" w:cs="SimSun"/>
          <w:sz w:val="24"/>
          <w:szCs w:val="24"/>
          <w:spacing w:val="11"/>
        </w:rPr>
        <w:t xml:space="preserve"> </w:t>
      </w:r>
      <w:r>
        <w:rPr>
          <w:rFonts w:ascii="SimSun" w:hAnsi="SimSun" w:eastAsia="SimSun" w:cs="SimSun"/>
          <w:sz w:val="24"/>
          <w:szCs w:val="24"/>
          <w:spacing w:val="-7"/>
        </w:rPr>
        <w:t>学生开展小组合作探究学习，提高学生分析问题、解决问题能力和批判性思维能</w:t>
      </w:r>
      <w:r>
        <w:rPr>
          <w:rFonts w:ascii="SimSun" w:hAnsi="SimSun" w:eastAsia="SimSun" w:cs="SimSun"/>
          <w:sz w:val="24"/>
          <w:szCs w:val="24"/>
          <w:spacing w:val="11"/>
        </w:rPr>
        <w:t xml:space="preserve"> </w:t>
      </w:r>
      <w:r>
        <w:rPr>
          <w:rFonts w:ascii="SimSun" w:hAnsi="SimSun" w:eastAsia="SimSun" w:cs="SimSun"/>
          <w:sz w:val="24"/>
          <w:szCs w:val="24"/>
          <w:spacing w:val="-5"/>
        </w:rPr>
        <w:t>力。</w:t>
      </w:r>
    </w:p>
    <w:p>
      <w:pPr>
        <w:pStyle w:val="BodyText"/>
        <w:spacing w:line="407" w:lineRule="auto"/>
        <w:rPr/>
      </w:pPr>
      <w:r/>
    </w:p>
    <w:p>
      <w:pPr>
        <w:ind w:left="506"/>
        <w:spacing w:before="71" w:line="229" w:lineRule="auto"/>
        <w:outlineLvl w:val="1"/>
        <w:rPr>
          <w:rFonts w:ascii="SimHei" w:hAnsi="SimHei" w:eastAsia="SimHei" w:cs="SimHei"/>
          <w:sz w:val="22"/>
          <w:szCs w:val="22"/>
        </w:rPr>
      </w:pPr>
      <w:r>
        <w:rPr>
          <w:rFonts w:ascii="SimHei" w:hAnsi="SimHei" w:eastAsia="SimHei" w:cs="SimHei"/>
          <w:sz w:val="22"/>
          <w:szCs w:val="22"/>
          <w:b/>
          <w:bCs/>
          <w:spacing w:val="10"/>
        </w:rPr>
        <w:t>2.</w:t>
      </w:r>
      <w:r>
        <w:rPr>
          <w:rFonts w:ascii="SimHei" w:hAnsi="SimHei" w:eastAsia="SimHei" w:cs="SimHei"/>
          <w:sz w:val="22"/>
          <w:szCs w:val="22"/>
          <w:b/>
          <w:bCs/>
        </w:rPr>
        <w:t>PS</w:t>
      </w:r>
      <w:r>
        <w:rPr>
          <w:rFonts w:ascii="SimHei" w:hAnsi="SimHei" w:eastAsia="SimHei" w:cs="SimHei"/>
          <w:sz w:val="22"/>
          <w:szCs w:val="22"/>
          <w:b/>
          <w:bCs/>
          <w:spacing w:val="10"/>
        </w:rPr>
        <w:t>软件基础操作</w:t>
      </w:r>
    </w:p>
    <w:p>
      <w:pPr>
        <w:ind w:left="158" w:right="181" w:firstLine="480"/>
        <w:spacing w:before="174" w:line="350" w:lineRule="auto"/>
        <w:jc w:val="both"/>
        <w:rPr>
          <w:rFonts w:ascii="SimSun" w:hAnsi="SimSun" w:eastAsia="SimSun" w:cs="SimSun"/>
          <w:sz w:val="24"/>
          <w:szCs w:val="24"/>
        </w:rPr>
      </w:pPr>
      <w:r>
        <w:rPr>
          <w:rFonts w:ascii="SimSun" w:hAnsi="SimSun" w:eastAsia="SimSun" w:cs="SimSun"/>
          <w:sz w:val="24"/>
          <w:szCs w:val="24"/>
        </w:rPr>
        <w:t>本模块旨在引导学生掌握魔棒、套索工具组的使用方法，掌握图层和路径 </w:t>
      </w:r>
      <w:r>
        <w:rPr>
          <w:rFonts w:ascii="SimSun" w:hAnsi="SimSun" w:eastAsia="SimSun" w:cs="SimSun"/>
          <w:sz w:val="24"/>
          <w:szCs w:val="24"/>
        </w:rPr>
        <w:t>的基本操作，掌握文本工具和图像调整功能的使用方法，了解通道、蒙版</w:t>
      </w:r>
      <w:r>
        <w:rPr>
          <w:rFonts w:ascii="SimSun" w:hAnsi="SimSun" w:eastAsia="SimSun" w:cs="SimSun"/>
          <w:sz w:val="24"/>
          <w:szCs w:val="24"/>
          <w:spacing w:val="-1"/>
        </w:rPr>
        <w:t>和滤</w:t>
      </w:r>
      <w:r>
        <w:rPr>
          <w:rFonts w:ascii="SimSun" w:hAnsi="SimSun" w:eastAsia="SimSun" w:cs="SimSun"/>
          <w:sz w:val="24"/>
          <w:szCs w:val="24"/>
        </w:rPr>
        <w:t xml:space="preserve"> </w:t>
      </w:r>
      <w:r>
        <w:rPr>
          <w:rFonts w:ascii="SimSun" w:hAnsi="SimSun" w:eastAsia="SimSun" w:cs="SimSun"/>
          <w:sz w:val="24"/>
          <w:szCs w:val="24"/>
          <w:spacing w:val="-2"/>
        </w:rPr>
        <w:t>镜特效的种类和功能。</w:t>
      </w:r>
    </w:p>
    <w:p>
      <w:pPr>
        <w:ind w:left="490"/>
        <w:spacing w:before="34"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622"/>
        <w:spacing w:before="180" w:line="221" w:lineRule="auto"/>
        <w:rPr>
          <w:rFonts w:ascii="SimSun" w:hAnsi="SimSun" w:eastAsia="SimSun" w:cs="SimSun"/>
          <w:sz w:val="24"/>
          <w:szCs w:val="24"/>
        </w:rPr>
      </w:pPr>
      <w:r>
        <w:rPr>
          <w:rFonts w:ascii="SimSun" w:hAnsi="SimSun" w:eastAsia="SimSun" w:cs="SimSun"/>
          <w:sz w:val="24"/>
          <w:szCs w:val="24"/>
        </w:rPr>
        <w:t>(1)选取</w:t>
      </w:r>
    </w:p>
    <w:p>
      <w:pPr>
        <w:ind w:left="167" w:firstLine="477"/>
        <w:spacing w:before="176" w:line="345" w:lineRule="auto"/>
        <w:rPr>
          <w:rFonts w:ascii="SimSun" w:hAnsi="SimSun" w:eastAsia="SimSun" w:cs="SimSun"/>
          <w:sz w:val="24"/>
          <w:szCs w:val="24"/>
        </w:rPr>
      </w:pPr>
      <w:r>
        <w:rPr>
          <w:rFonts w:ascii="SimSun" w:hAnsi="SimSun" w:eastAsia="SimSun" w:cs="SimSun"/>
          <w:sz w:val="24"/>
          <w:szCs w:val="24"/>
          <w:spacing w:val="-9"/>
        </w:rPr>
        <w:t>掌握魔棒、套索工具组的使用方法，能对图像建立选区；会进行容差值设置，</w:t>
      </w:r>
      <w:r>
        <w:rPr>
          <w:rFonts w:ascii="SimSun" w:hAnsi="SimSun" w:eastAsia="SimSun" w:cs="SimSun"/>
          <w:sz w:val="24"/>
          <w:szCs w:val="24"/>
          <w:spacing w:val="2"/>
        </w:rPr>
        <w:t xml:space="preserve"> </w:t>
      </w:r>
      <w:r>
        <w:rPr>
          <w:rFonts w:ascii="SimSun" w:hAnsi="SimSun" w:eastAsia="SimSun" w:cs="SimSun"/>
          <w:sz w:val="24"/>
          <w:szCs w:val="24"/>
          <w:spacing w:val="-7"/>
        </w:rPr>
        <w:t>能精确建立选区。</w:t>
      </w:r>
    </w:p>
    <w:p>
      <w:pPr>
        <w:ind w:left="548"/>
        <w:spacing w:before="38" w:line="219" w:lineRule="auto"/>
        <w:rPr>
          <w:rFonts w:ascii="SimSun" w:hAnsi="SimSun" w:eastAsia="SimSun" w:cs="SimSun"/>
          <w:sz w:val="24"/>
          <w:szCs w:val="24"/>
        </w:rPr>
      </w:pPr>
      <w:r>
        <w:rPr>
          <w:rFonts w:ascii="SimSun" w:hAnsi="SimSun" w:eastAsia="SimSun" w:cs="SimSun"/>
          <w:sz w:val="24"/>
          <w:szCs w:val="24"/>
          <w:spacing w:val="1"/>
        </w:rPr>
        <w:t>(2)图层</w:t>
      </w:r>
    </w:p>
    <w:p>
      <w:pPr>
        <w:ind w:left="167" w:firstLine="477"/>
        <w:spacing w:before="183" w:line="345" w:lineRule="auto"/>
        <w:rPr>
          <w:rFonts w:ascii="SimSun" w:hAnsi="SimSun" w:eastAsia="SimSun" w:cs="SimSun"/>
          <w:sz w:val="24"/>
          <w:szCs w:val="24"/>
        </w:rPr>
      </w:pPr>
      <w:r>
        <w:rPr>
          <w:rFonts w:ascii="SimSun" w:hAnsi="SimSun" w:eastAsia="SimSun" w:cs="SimSun"/>
          <w:sz w:val="24"/>
          <w:szCs w:val="24"/>
          <w:spacing w:val="-9"/>
        </w:rPr>
        <w:t>掌握图层的基本操作，能进行图层调整与图层设置；掌握图层群组管理技术，</w:t>
      </w:r>
      <w:r>
        <w:rPr>
          <w:rFonts w:ascii="SimSun" w:hAnsi="SimSun" w:eastAsia="SimSun" w:cs="SimSun"/>
          <w:sz w:val="24"/>
          <w:szCs w:val="24"/>
          <w:spacing w:val="2"/>
        </w:rPr>
        <w:t xml:space="preserve"> </w:t>
      </w:r>
      <w:r>
        <w:rPr>
          <w:rFonts w:ascii="SimSun" w:hAnsi="SimSun" w:eastAsia="SimSun" w:cs="SimSun"/>
          <w:sz w:val="24"/>
          <w:szCs w:val="24"/>
          <w:spacing w:val="-7"/>
        </w:rPr>
        <w:t>能进行规范的图层群组设置与管理。</w:t>
      </w:r>
    </w:p>
    <w:p>
      <w:pPr>
        <w:ind w:left="548"/>
        <w:spacing w:before="37" w:line="219" w:lineRule="auto"/>
        <w:rPr>
          <w:rFonts w:ascii="SimSun" w:hAnsi="SimSun" w:eastAsia="SimSun" w:cs="SimSun"/>
          <w:sz w:val="24"/>
          <w:szCs w:val="24"/>
        </w:rPr>
      </w:pPr>
      <w:r>
        <w:rPr>
          <w:rFonts w:ascii="SimSun" w:hAnsi="SimSun" w:eastAsia="SimSun" w:cs="SimSun"/>
          <w:sz w:val="24"/>
          <w:szCs w:val="24"/>
          <w:spacing w:val="-1"/>
        </w:rPr>
        <w:t>(3)路径与路径组合</w:t>
      </w:r>
    </w:p>
    <w:p>
      <w:pPr>
        <w:ind w:left="157" w:right="176" w:firstLine="486"/>
        <w:spacing w:before="180" w:line="347" w:lineRule="auto"/>
        <w:rPr>
          <w:rFonts w:ascii="SimSun" w:hAnsi="SimSun" w:eastAsia="SimSun" w:cs="SimSun"/>
          <w:sz w:val="24"/>
          <w:szCs w:val="24"/>
        </w:rPr>
      </w:pPr>
      <w:r>
        <w:rPr>
          <w:rFonts w:ascii="SimSun" w:hAnsi="SimSun" w:eastAsia="SimSun" w:cs="SimSun"/>
          <w:sz w:val="24"/>
          <w:szCs w:val="24"/>
          <w:spacing w:val="-7"/>
        </w:rPr>
        <w:t>掌握路径工具的基本操作，能进行路径的绘制、调整</w:t>
      </w:r>
      <w:r>
        <w:rPr>
          <w:rFonts w:ascii="SimSun" w:hAnsi="SimSun" w:eastAsia="SimSun" w:cs="SimSun"/>
          <w:sz w:val="24"/>
          <w:szCs w:val="24"/>
          <w:spacing w:val="-8"/>
        </w:rPr>
        <w:t>以及与选区的转化；掌</w:t>
      </w:r>
      <w:r>
        <w:rPr>
          <w:rFonts w:ascii="SimSun" w:hAnsi="SimSun" w:eastAsia="SimSun" w:cs="SimSun"/>
          <w:sz w:val="24"/>
          <w:szCs w:val="24"/>
        </w:rPr>
        <w:t xml:space="preserve"> </w:t>
      </w:r>
      <w:r>
        <w:rPr>
          <w:rFonts w:ascii="SimSun" w:hAnsi="SimSun" w:eastAsia="SimSun" w:cs="SimSun"/>
          <w:sz w:val="24"/>
          <w:szCs w:val="24"/>
          <w:spacing w:val="-6"/>
        </w:rPr>
        <w:t>握路径的组合办法，能利用路径加、减等操作绘制特殊造型。</w:t>
      </w:r>
    </w:p>
    <w:p>
      <w:pPr>
        <w:ind w:left="545"/>
        <w:spacing w:before="32" w:line="219" w:lineRule="auto"/>
        <w:rPr>
          <w:rFonts w:ascii="SimSun" w:hAnsi="SimSun" w:eastAsia="SimSun" w:cs="SimSun"/>
          <w:sz w:val="24"/>
          <w:szCs w:val="24"/>
        </w:rPr>
      </w:pPr>
      <w:r>
        <w:rPr>
          <w:rFonts w:ascii="SimSun" w:hAnsi="SimSun" w:eastAsia="SimSun" w:cs="SimSun"/>
          <w:sz w:val="22"/>
          <w:szCs w:val="22"/>
          <w:spacing w:val="2"/>
        </w:rPr>
        <w:t>(4)</w:t>
      </w:r>
      <w:r>
        <w:rPr>
          <w:rFonts w:ascii="SimSun" w:hAnsi="SimSun" w:eastAsia="SimSun" w:cs="SimSun"/>
          <w:sz w:val="24"/>
          <w:szCs w:val="24"/>
          <w:spacing w:val="2"/>
        </w:rPr>
        <w:t>文本编辑</w:t>
      </w:r>
    </w:p>
    <w:p>
      <w:pPr>
        <w:ind w:left="158" w:right="176" w:firstLine="485"/>
        <w:spacing w:before="183" w:line="336" w:lineRule="auto"/>
        <w:rPr>
          <w:rFonts w:ascii="SimSun" w:hAnsi="SimSun" w:eastAsia="SimSun" w:cs="SimSun"/>
          <w:sz w:val="24"/>
          <w:szCs w:val="24"/>
        </w:rPr>
      </w:pPr>
      <w:r>
        <w:rPr>
          <w:rFonts w:ascii="SimSun" w:hAnsi="SimSun" w:eastAsia="SimSun" w:cs="SimSun"/>
          <w:sz w:val="24"/>
          <w:szCs w:val="24"/>
          <w:spacing w:val="-7"/>
        </w:rPr>
        <w:t>掌握文本工具的使用方法，能通过字体选择、变换等</w:t>
      </w:r>
      <w:r>
        <w:rPr>
          <w:rFonts w:ascii="SimSun" w:hAnsi="SimSun" w:eastAsia="SimSun" w:cs="SimSun"/>
          <w:sz w:val="24"/>
          <w:szCs w:val="24"/>
          <w:spacing w:val="-8"/>
        </w:rPr>
        <w:t>操作美化字体；会使用</w:t>
      </w:r>
      <w:r>
        <w:rPr>
          <w:rFonts w:ascii="SimSun" w:hAnsi="SimSun" w:eastAsia="SimSun" w:cs="SimSun"/>
          <w:sz w:val="24"/>
          <w:szCs w:val="24"/>
        </w:rPr>
        <w:t xml:space="preserve"> </w:t>
      </w:r>
      <w:r>
        <w:rPr>
          <w:rFonts w:ascii="SimSun" w:hAnsi="SimSun" w:eastAsia="SimSun" w:cs="SimSun"/>
          <w:sz w:val="24"/>
          <w:szCs w:val="24"/>
          <w:spacing w:val="-6"/>
        </w:rPr>
        <w:t>字符样式和段落样式，能对文字进行排版、美化。</w:t>
      </w:r>
    </w:p>
    <w:p>
      <w:pPr>
        <w:spacing w:line="336" w:lineRule="auto"/>
        <w:sectPr>
          <w:footerReference w:type="default" r:id="rId142"/>
          <w:pgSz w:w="11906" w:h="16839"/>
          <w:pgMar w:top="1426" w:right="1618" w:bottom="1354" w:left="1785" w:header="0" w:footer="1188" w:gutter="0"/>
        </w:sectPr>
        <w:rPr>
          <w:rFonts w:ascii="SimSun" w:hAnsi="SimSun" w:eastAsia="SimSun" w:cs="SimSun"/>
          <w:sz w:val="24"/>
          <w:szCs w:val="24"/>
        </w:rPr>
      </w:pPr>
    </w:p>
    <w:p>
      <w:pPr>
        <w:ind w:left="545"/>
        <w:spacing w:before="48" w:line="219" w:lineRule="auto"/>
        <w:rPr>
          <w:rFonts w:ascii="SimSun" w:hAnsi="SimSun" w:eastAsia="SimSun" w:cs="SimSun"/>
          <w:sz w:val="24"/>
          <w:szCs w:val="24"/>
        </w:rPr>
      </w:pPr>
      <w:r>
        <w:rPr>
          <w:rFonts w:ascii="SimSun" w:hAnsi="SimSun" w:eastAsia="SimSun" w:cs="SimSun"/>
          <w:sz w:val="22"/>
          <w:szCs w:val="22"/>
          <w:spacing w:val="2"/>
        </w:rPr>
        <w:t>(5)</w:t>
      </w:r>
      <w:r>
        <w:rPr>
          <w:rFonts w:ascii="SimSun" w:hAnsi="SimSun" w:eastAsia="SimSun" w:cs="SimSun"/>
          <w:sz w:val="24"/>
          <w:szCs w:val="24"/>
          <w:spacing w:val="2"/>
        </w:rPr>
        <w:t>图像处理</w:t>
      </w:r>
    </w:p>
    <w:p>
      <w:pPr>
        <w:ind w:left="159" w:right="16" w:firstLine="499"/>
        <w:spacing w:before="183" w:line="350" w:lineRule="auto"/>
        <w:rPr>
          <w:rFonts w:ascii="SimSun" w:hAnsi="SimSun" w:eastAsia="SimSun" w:cs="SimSun"/>
          <w:sz w:val="24"/>
          <w:szCs w:val="24"/>
        </w:rPr>
      </w:pPr>
      <w:r>
        <w:rPr>
          <w:rFonts w:ascii="SimSun" w:hAnsi="SimSun" w:eastAsia="SimSun" w:cs="SimSun"/>
          <w:sz w:val="24"/>
          <w:szCs w:val="24"/>
          <w:spacing w:val="-9"/>
        </w:rPr>
        <w:t>了解图像调整相关功能菜单的使用方法，能对明</w:t>
      </w:r>
      <w:r>
        <w:rPr>
          <w:rFonts w:ascii="SimSun" w:hAnsi="SimSun" w:eastAsia="SimSun" w:cs="SimSun"/>
          <w:sz w:val="24"/>
          <w:szCs w:val="24"/>
          <w:spacing w:val="-10"/>
        </w:rPr>
        <w:t>暗、色彩、色调等进行调整，</w:t>
      </w:r>
      <w:r>
        <w:rPr>
          <w:rFonts w:ascii="SimSun" w:hAnsi="SimSun" w:eastAsia="SimSun" w:cs="SimSun"/>
          <w:sz w:val="24"/>
          <w:szCs w:val="24"/>
        </w:rPr>
        <w:t xml:space="preserve"> </w:t>
      </w:r>
      <w:r>
        <w:rPr>
          <w:rFonts w:ascii="SimSun" w:hAnsi="SimSun" w:eastAsia="SimSun" w:cs="SimSun"/>
          <w:sz w:val="24"/>
          <w:szCs w:val="24"/>
          <w:spacing w:val="-7"/>
        </w:rPr>
        <w:t>以增加画面的艺术效果；掌握曲线、色阶、亮度/对比度、色相/饱和度等功能菜</w:t>
      </w:r>
      <w:r>
        <w:rPr>
          <w:rFonts w:ascii="SimSun" w:hAnsi="SimSun" w:eastAsia="SimSun" w:cs="SimSun"/>
          <w:sz w:val="24"/>
          <w:szCs w:val="24"/>
          <w:spacing w:val="8"/>
        </w:rPr>
        <w:t xml:space="preserve">  </w:t>
      </w:r>
      <w:r>
        <w:rPr>
          <w:rFonts w:ascii="SimSun" w:hAnsi="SimSun" w:eastAsia="SimSun" w:cs="SimSun"/>
          <w:sz w:val="24"/>
          <w:szCs w:val="24"/>
          <w:spacing w:val="-6"/>
        </w:rPr>
        <w:t>单的使用方法，能通过调色让画面更具艺术感染</w:t>
      </w:r>
      <w:r>
        <w:rPr>
          <w:rFonts w:ascii="SimSun" w:hAnsi="SimSun" w:eastAsia="SimSun" w:cs="SimSun"/>
          <w:sz w:val="24"/>
          <w:szCs w:val="24"/>
          <w:spacing w:val="-7"/>
        </w:rPr>
        <w:t>力。</w:t>
      </w:r>
    </w:p>
    <w:p>
      <w:pPr>
        <w:ind w:left="586"/>
        <w:spacing w:before="32" w:line="219" w:lineRule="auto"/>
        <w:rPr>
          <w:rFonts w:ascii="SimSun" w:hAnsi="SimSun" w:eastAsia="SimSun" w:cs="SimSun"/>
          <w:sz w:val="24"/>
          <w:szCs w:val="24"/>
        </w:rPr>
      </w:pPr>
      <w:r>
        <w:rPr>
          <w:rFonts w:ascii="SimSun" w:hAnsi="SimSun" w:eastAsia="SimSun" w:cs="SimSun"/>
          <w:sz w:val="22"/>
          <w:szCs w:val="22"/>
          <w:spacing w:val="1"/>
        </w:rPr>
        <w:t>(6)</w:t>
      </w:r>
      <w:r>
        <w:rPr>
          <w:rFonts w:ascii="SimSun" w:hAnsi="SimSun" w:eastAsia="SimSun" w:cs="SimSun"/>
          <w:sz w:val="24"/>
          <w:szCs w:val="24"/>
          <w:spacing w:val="1"/>
        </w:rPr>
        <w:t>通道、蒙板</w:t>
      </w:r>
    </w:p>
    <w:p>
      <w:pPr>
        <w:ind w:left="159" w:firstLine="499"/>
        <w:spacing w:before="184" w:line="350" w:lineRule="auto"/>
        <w:rPr>
          <w:rFonts w:ascii="SimSun" w:hAnsi="SimSun" w:eastAsia="SimSun" w:cs="SimSun"/>
          <w:sz w:val="24"/>
          <w:szCs w:val="24"/>
        </w:rPr>
      </w:pPr>
      <w:r>
        <w:rPr>
          <w:rFonts w:ascii="SimSun" w:hAnsi="SimSun" w:eastAsia="SimSun" w:cs="SimSun"/>
          <w:sz w:val="24"/>
          <w:szCs w:val="24"/>
          <w:spacing w:val="-8"/>
        </w:rPr>
        <w:t>了解通道和蒙版的种类和功能，能利用通道和蒙版进行色彩和选区的差别化</w:t>
      </w:r>
      <w:r>
        <w:rPr>
          <w:rFonts w:ascii="SimSun" w:hAnsi="SimSun" w:eastAsia="SimSun" w:cs="SimSun"/>
          <w:sz w:val="24"/>
          <w:szCs w:val="24"/>
          <w:spacing w:val="4"/>
        </w:rPr>
        <w:t xml:space="preserve">  </w:t>
      </w:r>
      <w:r>
        <w:rPr>
          <w:rFonts w:ascii="SimSun" w:hAnsi="SimSun" w:eastAsia="SimSun" w:cs="SimSun"/>
          <w:sz w:val="24"/>
          <w:szCs w:val="24"/>
          <w:spacing w:val="-8"/>
        </w:rPr>
        <w:t>处理；了解图层蒙版的功能和使用方法，能利用图层蒙版实现图层透明度的改变、</w:t>
      </w:r>
      <w:r>
        <w:rPr>
          <w:rFonts w:ascii="SimSun" w:hAnsi="SimSun" w:eastAsia="SimSun" w:cs="SimSun"/>
          <w:sz w:val="24"/>
          <w:szCs w:val="24"/>
          <w:spacing w:val="5"/>
        </w:rPr>
        <w:t xml:space="preserve"> </w:t>
      </w:r>
      <w:r>
        <w:rPr>
          <w:rFonts w:ascii="SimSun" w:hAnsi="SimSun" w:eastAsia="SimSun" w:cs="SimSun"/>
          <w:sz w:val="24"/>
          <w:szCs w:val="24"/>
          <w:spacing w:val="-6"/>
        </w:rPr>
        <w:t>完成选取与抠图。</w:t>
      </w:r>
    </w:p>
    <w:p>
      <w:pPr>
        <w:ind w:left="545"/>
        <w:spacing w:before="36" w:line="219" w:lineRule="auto"/>
        <w:rPr>
          <w:rFonts w:ascii="SimSun" w:hAnsi="SimSun" w:eastAsia="SimSun" w:cs="SimSun"/>
          <w:sz w:val="24"/>
          <w:szCs w:val="24"/>
        </w:rPr>
      </w:pPr>
      <w:r>
        <w:rPr>
          <w:rFonts w:ascii="SimSun" w:hAnsi="SimSun" w:eastAsia="SimSun" w:cs="SimSun"/>
          <w:sz w:val="22"/>
          <w:szCs w:val="22"/>
          <w:spacing w:val="1"/>
        </w:rPr>
        <w:t>(7)</w:t>
      </w:r>
      <w:r>
        <w:rPr>
          <w:rFonts w:ascii="SimSun" w:hAnsi="SimSun" w:eastAsia="SimSun" w:cs="SimSun"/>
          <w:sz w:val="24"/>
          <w:szCs w:val="24"/>
          <w:spacing w:val="1"/>
        </w:rPr>
        <w:t>滤镜及特效</w:t>
      </w:r>
    </w:p>
    <w:p>
      <w:pPr>
        <w:ind w:left="158" w:right="192" w:firstLine="500"/>
        <w:spacing w:before="180" w:line="345" w:lineRule="auto"/>
        <w:rPr>
          <w:rFonts w:ascii="SimSun" w:hAnsi="SimSun" w:eastAsia="SimSun" w:cs="SimSun"/>
          <w:sz w:val="24"/>
          <w:szCs w:val="24"/>
        </w:rPr>
      </w:pPr>
      <w:r>
        <w:rPr>
          <w:rFonts w:ascii="SimSun" w:hAnsi="SimSun" w:eastAsia="SimSun" w:cs="SimSun"/>
          <w:sz w:val="24"/>
          <w:szCs w:val="24"/>
          <w:spacing w:val="-8"/>
        </w:rPr>
        <w:t>了解常用的滤镜特效，会部分特效菜单的使用；掌握模糊、风格化等滤镜的</w:t>
      </w:r>
      <w:r>
        <w:rPr>
          <w:rFonts w:ascii="SimSun" w:hAnsi="SimSun" w:eastAsia="SimSun" w:cs="SimSun"/>
          <w:sz w:val="24"/>
          <w:szCs w:val="24"/>
          <w:spacing w:val="8"/>
        </w:rPr>
        <w:t xml:space="preserve"> </w:t>
      </w:r>
      <w:r>
        <w:rPr>
          <w:rFonts w:ascii="SimSun" w:hAnsi="SimSun" w:eastAsia="SimSun" w:cs="SimSun"/>
          <w:sz w:val="24"/>
          <w:szCs w:val="24"/>
          <w:spacing w:val="-6"/>
        </w:rPr>
        <w:t>使用方法，能通过特效提高画面效果。</w:t>
      </w:r>
    </w:p>
    <w:p>
      <w:pPr>
        <w:ind w:left="453"/>
        <w:spacing w:before="38"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26" w:right="197" w:firstLine="475"/>
        <w:spacing w:before="261" w:line="340" w:lineRule="auto"/>
        <w:jc w:val="both"/>
        <w:rPr>
          <w:rFonts w:ascii="SimSun" w:hAnsi="SimSun" w:eastAsia="SimSun" w:cs="SimSun"/>
          <w:sz w:val="24"/>
          <w:szCs w:val="24"/>
        </w:rPr>
      </w:pPr>
      <w:r>
        <w:rPr>
          <w:rFonts w:ascii="SimSun" w:hAnsi="SimSun" w:eastAsia="SimSun" w:cs="SimSun"/>
          <w:sz w:val="24"/>
          <w:szCs w:val="24"/>
          <w:spacing w:val="-3"/>
        </w:rPr>
        <w:t>将真实的企业设计案例引入教学，积极推行案例教学、情景教学、</w:t>
      </w:r>
      <w:r>
        <w:rPr>
          <w:rFonts w:ascii="SimSun" w:hAnsi="SimSun" w:eastAsia="SimSun" w:cs="SimSun"/>
          <w:sz w:val="24"/>
          <w:szCs w:val="24"/>
          <w:spacing w:val="-4"/>
        </w:rPr>
        <w:t>行动导向</w:t>
      </w:r>
      <w:r>
        <w:rPr>
          <w:rFonts w:ascii="SimSun" w:hAnsi="SimSun" w:eastAsia="SimSun" w:cs="SimSun"/>
          <w:sz w:val="24"/>
          <w:szCs w:val="24"/>
        </w:rPr>
        <w:t xml:space="preserve"> </w:t>
      </w:r>
      <w:r>
        <w:rPr>
          <w:rFonts w:ascii="SimSun" w:hAnsi="SimSun" w:eastAsia="SimSun" w:cs="SimSun"/>
          <w:sz w:val="24"/>
          <w:szCs w:val="24"/>
          <w:spacing w:val="-3"/>
        </w:rPr>
        <w:t>教学。鼓励优秀行业、企业设计师、印刷输出相关制版人员参与教学，可采</w:t>
      </w:r>
      <w:r>
        <w:rPr>
          <w:rFonts w:ascii="SimSun" w:hAnsi="SimSun" w:eastAsia="SimSun" w:cs="SimSun"/>
          <w:sz w:val="24"/>
          <w:szCs w:val="24"/>
          <w:spacing w:val="-4"/>
        </w:rPr>
        <w:t>用组</w:t>
      </w:r>
      <w:r>
        <w:rPr>
          <w:rFonts w:ascii="SimSun" w:hAnsi="SimSun" w:eastAsia="SimSun" w:cs="SimSun"/>
          <w:sz w:val="24"/>
          <w:szCs w:val="24"/>
        </w:rPr>
        <w:t xml:space="preserve"> </w:t>
      </w:r>
      <w:r>
        <w:rPr>
          <w:rFonts w:ascii="SimSun" w:hAnsi="SimSun" w:eastAsia="SimSun" w:cs="SimSun"/>
          <w:sz w:val="24"/>
          <w:szCs w:val="24"/>
          <w:spacing w:val="-1"/>
        </w:rPr>
        <w:t>织参观、调研、专家讲座等方式。</w:t>
      </w:r>
    </w:p>
    <w:p>
      <w:pPr>
        <w:ind w:left="158" w:right="197" w:firstLine="477"/>
        <w:spacing w:before="1" w:line="350" w:lineRule="auto"/>
        <w:jc w:val="both"/>
        <w:rPr>
          <w:rFonts w:ascii="SimSun" w:hAnsi="SimSun" w:eastAsia="SimSun" w:cs="SimSun"/>
          <w:sz w:val="24"/>
          <w:szCs w:val="24"/>
        </w:rPr>
      </w:pPr>
      <w:r>
        <w:rPr>
          <w:rFonts w:ascii="SimSun" w:hAnsi="SimSun" w:eastAsia="SimSun" w:cs="SimSun"/>
          <w:sz w:val="24"/>
          <w:szCs w:val="24"/>
        </w:rPr>
        <w:t>将职业岗位要求融入教学。加强对学生的诚信教育、严格执行工作规范和</w:t>
      </w:r>
      <w:r>
        <w:rPr>
          <w:rFonts w:ascii="SimSun" w:hAnsi="SimSun" w:eastAsia="SimSun" w:cs="SimSun"/>
          <w:sz w:val="24"/>
          <w:szCs w:val="24"/>
          <w:spacing w:val="3"/>
        </w:rPr>
        <w:t xml:space="preserve"> </w:t>
      </w:r>
      <w:r>
        <w:rPr>
          <w:rFonts w:ascii="SimSun" w:hAnsi="SimSun" w:eastAsia="SimSun" w:cs="SimSun"/>
          <w:sz w:val="24"/>
          <w:szCs w:val="24"/>
        </w:rPr>
        <w:t>安全操作规程等，注重诚信、创新和绿色环保理念的培养，使学生形成良好的 </w:t>
      </w:r>
      <w:r>
        <w:rPr>
          <w:rFonts w:ascii="SimSun" w:hAnsi="SimSun" w:eastAsia="SimSun" w:cs="SimSun"/>
          <w:sz w:val="24"/>
          <w:szCs w:val="24"/>
          <w:spacing w:val="-2"/>
        </w:rPr>
        <w:t>职业品质和职业素养。</w:t>
      </w:r>
    </w:p>
    <w:p>
      <w:pPr>
        <w:pStyle w:val="BodyText"/>
        <w:spacing w:line="321" w:lineRule="auto"/>
        <w:rPr/>
      </w:pPr>
      <w:r/>
    </w:p>
    <w:p>
      <w:pPr>
        <w:ind w:left="506"/>
        <w:spacing w:before="72" w:line="229" w:lineRule="auto"/>
        <w:outlineLvl w:val="1"/>
        <w:rPr>
          <w:rFonts w:ascii="SimHei" w:hAnsi="SimHei" w:eastAsia="SimHei" w:cs="SimHei"/>
          <w:sz w:val="22"/>
          <w:szCs w:val="22"/>
        </w:rPr>
      </w:pPr>
      <w:r>
        <w:rPr>
          <w:rFonts w:ascii="SimHei" w:hAnsi="SimHei" w:eastAsia="SimHei" w:cs="SimHei"/>
          <w:sz w:val="22"/>
          <w:szCs w:val="22"/>
          <w:b/>
          <w:bCs/>
          <w:spacing w:val="4"/>
        </w:rPr>
        <w:t>2.</w:t>
      </w:r>
      <w:r>
        <w:rPr>
          <w:rFonts w:ascii="SimHei" w:hAnsi="SimHei" w:eastAsia="SimHei" w:cs="SimHei"/>
          <w:sz w:val="22"/>
          <w:szCs w:val="22"/>
          <w:b/>
          <w:bCs/>
        </w:rPr>
        <w:t>A</w:t>
      </w:r>
      <w:r>
        <w:rPr>
          <w:rFonts w:ascii="SimHei" w:hAnsi="SimHei" w:eastAsia="SimHei" w:cs="SimHei"/>
          <w:sz w:val="22"/>
          <w:szCs w:val="22"/>
          <w:spacing w:val="-57"/>
        </w:rPr>
        <w:t xml:space="preserve"> </w:t>
      </w:r>
      <w:r>
        <w:rPr>
          <w:rFonts w:ascii="SimHei" w:hAnsi="SimHei" w:eastAsia="SimHei" w:cs="SimHei"/>
          <w:sz w:val="22"/>
          <w:szCs w:val="22"/>
          <w:b/>
          <w:bCs/>
        </w:rPr>
        <w:t>I</w:t>
      </w:r>
      <w:r>
        <w:rPr>
          <w:rFonts w:ascii="SimHei" w:hAnsi="SimHei" w:eastAsia="SimHei" w:cs="SimHei"/>
          <w:sz w:val="22"/>
          <w:szCs w:val="22"/>
          <w:b/>
          <w:bCs/>
          <w:spacing w:val="4"/>
        </w:rPr>
        <w:t>软件基础操作</w:t>
      </w:r>
    </w:p>
    <w:p>
      <w:pPr>
        <w:ind w:left="159" w:right="197" w:firstLine="479"/>
        <w:spacing w:before="174" w:line="351" w:lineRule="auto"/>
        <w:rPr>
          <w:rFonts w:ascii="SimSun" w:hAnsi="SimSun" w:eastAsia="SimSun" w:cs="SimSun"/>
          <w:sz w:val="24"/>
          <w:szCs w:val="24"/>
        </w:rPr>
      </w:pPr>
      <w:r>
        <w:rPr>
          <w:rFonts w:ascii="SimSun" w:hAnsi="SimSun" w:eastAsia="SimSun" w:cs="SimSun"/>
          <w:sz w:val="24"/>
          <w:szCs w:val="24"/>
        </w:rPr>
        <w:t>本模块旨在引导学生掌握掌握基本绘图工具、对象变换工具、文本工具、 </w:t>
      </w:r>
      <w:r>
        <w:rPr>
          <w:rFonts w:ascii="SimSun" w:hAnsi="SimSun" w:eastAsia="SimSun" w:cs="SimSun"/>
          <w:sz w:val="24"/>
          <w:szCs w:val="24"/>
        </w:rPr>
        <w:t>路径文字工具的使用方法，掌握图层样式、效果的使用方法，增强图层画面的 </w:t>
      </w:r>
      <w:r>
        <w:rPr>
          <w:rFonts w:ascii="SimSun" w:hAnsi="SimSun" w:eastAsia="SimSun" w:cs="SimSun"/>
          <w:sz w:val="24"/>
          <w:szCs w:val="24"/>
          <w:spacing w:val="-3"/>
        </w:rPr>
        <w:t>艺术效果。</w:t>
      </w:r>
    </w:p>
    <w:p>
      <w:pPr>
        <w:ind w:left="490"/>
        <w:spacing w:before="31"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622"/>
        <w:spacing w:before="176" w:line="221" w:lineRule="auto"/>
        <w:rPr>
          <w:rFonts w:ascii="SimSun" w:hAnsi="SimSun" w:eastAsia="SimSun" w:cs="SimSun"/>
          <w:sz w:val="24"/>
          <w:szCs w:val="24"/>
        </w:rPr>
      </w:pPr>
      <w:r>
        <w:rPr>
          <w:rFonts w:ascii="SimSun" w:hAnsi="SimSun" w:eastAsia="SimSun" w:cs="SimSun"/>
          <w:sz w:val="24"/>
          <w:szCs w:val="24"/>
        </w:rPr>
        <w:t>(1)绘图工具</w:t>
      </w:r>
    </w:p>
    <w:p>
      <w:pPr>
        <w:ind w:left="24" w:right="193" w:firstLine="473"/>
        <w:spacing w:before="180" w:line="347" w:lineRule="auto"/>
        <w:rPr>
          <w:rFonts w:ascii="SimSun" w:hAnsi="SimSun" w:eastAsia="SimSun" w:cs="SimSun"/>
          <w:sz w:val="24"/>
          <w:szCs w:val="24"/>
        </w:rPr>
      </w:pPr>
      <w:r>
        <w:rPr>
          <w:rFonts w:ascii="SimSun" w:hAnsi="SimSun" w:eastAsia="SimSun" w:cs="SimSun"/>
          <w:sz w:val="24"/>
          <w:szCs w:val="24"/>
          <w:spacing w:val="-3"/>
        </w:rPr>
        <w:t>掌握基本绘图工具的使用，能创建矢量图形；掌握修改工具的使用，能运用</w:t>
      </w:r>
      <w:r>
        <w:rPr>
          <w:rFonts w:ascii="SimSun" w:hAnsi="SimSun" w:eastAsia="SimSun" w:cs="SimSun"/>
          <w:sz w:val="24"/>
          <w:szCs w:val="24"/>
          <w:spacing w:val="5"/>
        </w:rPr>
        <w:t xml:space="preserve"> </w:t>
      </w:r>
      <w:r>
        <w:rPr>
          <w:rFonts w:ascii="SimSun" w:hAnsi="SimSun" w:eastAsia="SimSun" w:cs="SimSun"/>
          <w:sz w:val="24"/>
          <w:szCs w:val="24"/>
          <w:spacing w:val="-6"/>
        </w:rPr>
        <w:t>合并与剪裁创建复杂图形。</w:t>
      </w:r>
    </w:p>
    <w:p>
      <w:pPr>
        <w:ind w:left="548"/>
        <w:spacing w:before="33" w:line="219" w:lineRule="auto"/>
        <w:rPr>
          <w:rFonts w:ascii="SimSun" w:hAnsi="SimSun" w:eastAsia="SimSun" w:cs="SimSun"/>
          <w:sz w:val="24"/>
          <w:szCs w:val="24"/>
        </w:rPr>
      </w:pPr>
      <w:r>
        <w:rPr>
          <w:rFonts w:ascii="SimSun" w:hAnsi="SimSun" w:eastAsia="SimSun" w:cs="SimSun"/>
          <w:sz w:val="24"/>
          <w:szCs w:val="24"/>
          <w:spacing w:val="3"/>
        </w:rPr>
        <w:t>(2)对</w:t>
      </w:r>
      <w:r>
        <w:rPr>
          <w:rFonts w:ascii="SimSun" w:hAnsi="SimSun" w:eastAsia="SimSun" w:cs="SimSun"/>
          <w:sz w:val="24"/>
          <w:szCs w:val="24"/>
          <w:spacing w:val="-59"/>
        </w:rPr>
        <w:t xml:space="preserve"> </w:t>
      </w:r>
      <w:r>
        <w:rPr>
          <w:rFonts w:ascii="SimSun" w:hAnsi="SimSun" w:eastAsia="SimSun" w:cs="SimSun"/>
          <w:sz w:val="24"/>
          <w:szCs w:val="24"/>
          <w:spacing w:val="3"/>
        </w:rPr>
        <w:t>象排</w:t>
      </w:r>
      <w:r>
        <w:rPr>
          <w:rFonts w:ascii="SimSun" w:hAnsi="SimSun" w:eastAsia="SimSun" w:cs="SimSun"/>
          <w:sz w:val="24"/>
          <w:szCs w:val="24"/>
          <w:spacing w:val="-69"/>
        </w:rPr>
        <w:t xml:space="preserve"> </w:t>
      </w:r>
      <w:r>
        <w:rPr>
          <w:rFonts w:ascii="SimSun" w:hAnsi="SimSun" w:eastAsia="SimSun" w:cs="SimSun"/>
          <w:sz w:val="24"/>
          <w:szCs w:val="24"/>
          <w:spacing w:val="3"/>
        </w:rPr>
        <w:t>列</w:t>
      </w:r>
      <w:r>
        <w:rPr>
          <w:rFonts w:ascii="SimSun" w:hAnsi="SimSun" w:eastAsia="SimSun" w:cs="SimSun"/>
          <w:sz w:val="24"/>
          <w:szCs w:val="24"/>
          <w:spacing w:val="-68"/>
        </w:rPr>
        <w:t xml:space="preserve"> </w:t>
      </w:r>
      <w:r>
        <w:rPr>
          <w:rFonts w:ascii="SimSun" w:hAnsi="SimSun" w:eastAsia="SimSun" w:cs="SimSun"/>
          <w:sz w:val="24"/>
          <w:szCs w:val="24"/>
          <w:spacing w:val="3"/>
        </w:rPr>
        <w:t>与变</w:t>
      </w:r>
      <w:r>
        <w:rPr>
          <w:rFonts w:ascii="SimSun" w:hAnsi="SimSun" w:eastAsia="SimSun" w:cs="SimSun"/>
          <w:sz w:val="24"/>
          <w:szCs w:val="24"/>
          <w:spacing w:val="-70"/>
        </w:rPr>
        <w:t xml:space="preserve"> </w:t>
      </w:r>
      <w:r>
        <w:rPr>
          <w:rFonts w:ascii="SimSun" w:hAnsi="SimSun" w:eastAsia="SimSun" w:cs="SimSun"/>
          <w:sz w:val="24"/>
          <w:szCs w:val="24"/>
          <w:spacing w:val="3"/>
        </w:rPr>
        <w:t>换</w:t>
      </w:r>
    </w:p>
    <w:p>
      <w:pPr>
        <w:ind w:left="28" w:right="193" w:firstLine="469"/>
        <w:spacing w:before="184" w:line="344" w:lineRule="auto"/>
        <w:rPr>
          <w:rFonts w:ascii="SimSun" w:hAnsi="SimSun" w:eastAsia="SimSun" w:cs="SimSun"/>
          <w:sz w:val="24"/>
          <w:szCs w:val="24"/>
        </w:rPr>
      </w:pPr>
      <w:r>
        <w:rPr>
          <w:rFonts w:ascii="SimSun" w:hAnsi="SimSun" w:eastAsia="SimSun" w:cs="SimSun"/>
          <w:sz w:val="24"/>
          <w:szCs w:val="24"/>
          <w:spacing w:val="-3"/>
        </w:rPr>
        <w:t>掌握对象变换工具的使用方法，能对图形进行缩放等操作；掌握对象排列工</w:t>
      </w:r>
      <w:r>
        <w:rPr>
          <w:rFonts w:ascii="SimSun" w:hAnsi="SimSun" w:eastAsia="SimSun" w:cs="SimSun"/>
          <w:sz w:val="24"/>
          <w:szCs w:val="24"/>
          <w:spacing w:val="5"/>
        </w:rPr>
        <w:t xml:space="preserve"> </w:t>
      </w:r>
      <w:r>
        <w:rPr>
          <w:rFonts w:ascii="SimSun" w:hAnsi="SimSun" w:eastAsia="SimSun" w:cs="SimSun"/>
          <w:sz w:val="24"/>
          <w:szCs w:val="24"/>
          <w:spacing w:val="-6"/>
        </w:rPr>
        <w:t>具的使用方法，能对图形进行对齐、平均分布</w:t>
      </w:r>
      <w:r>
        <w:rPr>
          <w:rFonts w:ascii="SimSun" w:hAnsi="SimSun" w:eastAsia="SimSun" w:cs="SimSun"/>
          <w:sz w:val="24"/>
          <w:szCs w:val="24"/>
          <w:spacing w:val="-7"/>
        </w:rPr>
        <w:t>等操作。</w:t>
      </w:r>
    </w:p>
    <w:p>
      <w:pPr>
        <w:spacing w:line="344" w:lineRule="auto"/>
        <w:sectPr>
          <w:footerReference w:type="default" r:id="rId143"/>
          <w:pgSz w:w="11906" w:h="16839"/>
          <w:pgMar w:top="1426" w:right="1601" w:bottom="1354" w:left="1785" w:header="0" w:footer="1188" w:gutter="0"/>
        </w:sectPr>
        <w:rPr>
          <w:rFonts w:ascii="SimSun" w:hAnsi="SimSun" w:eastAsia="SimSun" w:cs="SimSun"/>
          <w:sz w:val="24"/>
          <w:szCs w:val="24"/>
        </w:rPr>
      </w:pPr>
    </w:p>
    <w:p>
      <w:pPr>
        <w:ind w:left="548"/>
        <w:spacing w:before="48" w:line="219" w:lineRule="auto"/>
        <w:rPr>
          <w:rFonts w:ascii="SimSun" w:hAnsi="SimSun" w:eastAsia="SimSun" w:cs="SimSun"/>
          <w:sz w:val="24"/>
          <w:szCs w:val="24"/>
        </w:rPr>
      </w:pPr>
      <w:r>
        <w:rPr>
          <w:rFonts w:ascii="SimSun" w:hAnsi="SimSun" w:eastAsia="SimSun" w:cs="SimSun"/>
          <w:sz w:val="24"/>
          <w:szCs w:val="24"/>
          <w:spacing w:val="-1"/>
        </w:rPr>
        <w:t>(3)路径工具</w:t>
      </w:r>
    </w:p>
    <w:p>
      <w:pPr>
        <w:ind w:left="24" w:right="42" w:firstLine="473"/>
        <w:spacing w:before="182" w:line="345" w:lineRule="auto"/>
        <w:rPr>
          <w:rFonts w:ascii="SimSun" w:hAnsi="SimSun" w:eastAsia="SimSun" w:cs="SimSun"/>
          <w:sz w:val="24"/>
          <w:szCs w:val="24"/>
        </w:rPr>
      </w:pPr>
      <w:r>
        <w:rPr>
          <w:rFonts w:ascii="SimSun" w:hAnsi="SimSun" w:eastAsia="SimSun" w:cs="SimSun"/>
          <w:sz w:val="24"/>
          <w:szCs w:val="24"/>
          <w:spacing w:val="-3"/>
        </w:rPr>
        <w:t>掌握路径工具的使用方法，能熟练运用路径工具进行图形绘制；掌握合并与</w:t>
      </w:r>
      <w:r>
        <w:rPr>
          <w:rFonts w:ascii="SimSun" w:hAnsi="SimSun" w:eastAsia="SimSun" w:cs="SimSun"/>
          <w:sz w:val="24"/>
          <w:szCs w:val="24"/>
          <w:spacing w:val="5"/>
        </w:rPr>
        <w:t xml:space="preserve"> </w:t>
      </w:r>
      <w:r>
        <w:rPr>
          <w:rFonts w:ascii="SimSun" w:hAnsi="SimSun" w:eastAsia="SimSun" w:cs="SimSun"/>
          <w:sz w:val="24"/>
          <w:szCs w:val="24"/>
          <w:spacing w:val="-6"/>
        </w:rPr>
        <w:t>剪裁工具的使用方法，能对路径进行合并修剪操作。</w:t>
      </w:r>
    </w:p>
    <w:p>
      <w:pPr>
        <w:ind w:left="545"/>
        <w:spacing w:before="37" w:line="219" w:lineRule="auto"/>
        <w:rPr>
          <w:rFonts w:ascii="SimSun" w:hAnsi="SimSun" w:eastAsia="SimSun" w:cs="SimSun"/>
          <w:sz w:val="24"/>
          <w:szCs w:val="24"/>
        </w:rPr>
      </w:pPr>
      <w:r>
        <w:rPr>
          <w:rFonts w:ascii="SimSun" w:hAnsi="SimSun" w:eastAsia="SimSun" w:cs="SimSun"/>
          <w:sz w:val="22"/>
          <w:szCs w:val="22"/>
          <w:spacing w:val="2"/>
        </w:rPr>
        <w:t>(4)</w:t>
      </w:r>
      <w:r>
        <w:rPr>
          <w:rFonts w:ascii="SimSun" w:hAnsi="SimSun" w:eastAsia="SimSun" w:cs="SimSun"/>
          <w:sz w:val="24"/>
          <w:szCs w:val="24"/>
          <w:spacing w:val="2"/>
        </w:rPr>
        <w:t>文字排版</w:t>
      </w:r>
    </w:p>
    <w:p>
      <w:pPr>
        <w:ind w:left="25" w:right="42" w:firstLine="472"/>
        <w:spacing w:before="179" w:line="347" w:lineRule="auto"/>
        <w:rPr>
          <w:rFonts w:ascii="SimSun" w:hAnsi="SimSun" w:eastAsia="SimSun" w:cs="SimSun"/>
          <w:sz w:val="24"/>
          <w:szCs w:val="24"/>
        </w:rPr>
      </w:pPr>
      <w:r>
        <w:rPr>
          <w:rFonts w:ascii="SimSun" w:hAnsi="SimSun" w:eastAsia="SimSun" w:cs="SimSun"/>
          <w:sz w:val="24"/>
          <w:szCs w:val="24"/>
          <w:spacing w:val="-3"/>
        </w:rPr>
        <w:t>掌握文本工具、路径文字工具，能完成特殊效果文字和段落的编排；掌握段</w:t>
      </w:r>
      <w:r>
        <w:rPr>
          <w:rFonts w:ascii="SimSun" w:hAnsi="SimSun" w:eastAsia="SimSun" w:cs="SimSun"/>
          <w:sz w:val="24"/>
          <w:szCs w:val="24"/>
          <w:spacing w:val="5"/>
        </w:rPr>
        <w:t xml:space="preserve"> </w:t>
      </w:r>
      <w:r>
        <w:rPr>
          <w:rFonts w:ascii="SimSun" w:hAnsi="SimSun" w:eastAsia="SimSun" w:cs="SimSun"/>
          <w:sz w:val="24"/>
          <w:szCs w:val="24"/>
          <w:spacing w:val="-6"/>
        </w:rPr>
        <w:t>落编排和图文混排的方法，能利用段落设置调整和图文编排提高画面效</w:t>
      </w:r>
      <w:r>
        <w:rPr>
          <w:rFonts w:ascii="SimSun" w:hAnsi="SimSun" w:eastAsia="SimSun" w:cs="SimSun"/>
          <w:sz w:val="24"/>
          <w:szCs w:val="24"/>
          <w:spacing w:val="-7"/>
        </w:rPr>
        <w:t>果。</w:t>
      </w:r>
    </w:p>
    <w:p>
      <w:pPr>
        <w:ind w:left="545"/>
        <w:spacing w:before="32" w:line="219" w:lineRule="auto"/>
        <w:rPr>
          <w:rFonts w:ascii="SimSun" w:hAnsi="SimSun" w:eastAsia="SimSun" w:cs="SimSun"/>
          <w:sz w:val="24"/>
          <w:szCs w:val="24"/>
        </w:rPr>
      </w:pPr>
      <w:r>
        <w:rPr>
          <w:rFonts w:ascii="SimSun" w:hAnsi="SimSun" w:eastAsia="SimSun" w:cs="SimSun"/>
          <w:sz w:val="22"/>
          <w:szCs w:val="22"/>
          <w:spacing w:val="1"/>
        </w:rPr>
        <w:t>(5)</w:t>
      </w:r>
      <w:r>
        <w:rPr>
          <w:rFonts w:ascii="SimSun" w:hAnsi="SimSun" w:eastAsia="SimSun" w:cs="SimSun"/>
          <w:sz w:val="24"/>
          <w:szCs w:val="24"/>
          <w:spacing w:val="1"/>
        </w:rPr>
        <w:t>图层样式、效果及滤镜</w:t>
      </w:r>
    </w:p>
    <w:p>
      <w:pPr>
        <w:ind w:left="28" w:right="42" w:firstLine="469"/>
        <w:spacing w:before="182" w:line="347" w:lineRule="auto"/>
        <w:rPr>
          <w:rFonts w:ascii="SimSun" w:hAnsi="SimSun" w:eastAsia="SimSun" w:cs="SimSun"/>
          <w:sz w:val="24"/>
          <w:szCs w:val="24"/>
        </w:rPr>
      </w:pPr>
      <w:r>
        <w:rPr>
          <w:rFonts w:ascii="SimSun" w:hAnsi="SimSun" w:eastAsia="SimSun" w:cs="SimSun"/>
          <w:sz w:val="24"/>
          <w:szCs w:val="24"/>
          <w:spacing w:val="-3"/>
        </w:rPr>
        <w:t>掌握图层样式、效果的使用方法，增强图层画面的艺术效果；能运用轮廓化</w:t>
      </w:r>
      <w:r>
        <w:rPr>
          <w:rFonts w:ascii="SimSun" w:hAnsi="SimSun" w:eastAsia="SimSun" w:cs="SimSun"/>
          <w:sz w:val="24"/>
          <w:szCs w:val="24"/>
          <w:spacing w:val="5"/>
        </w:rPr>
        <w:t xml:space="preserve"> </w:t>
      </w:r>
      <w:r>
        <w:rPr>
          <w:rFonts w:ascii="SimSun" w:hAnsi="SimSun" w:eastAsia="SimSun" w:cs="SimSun"/>
          <w:sz w:val="24"/>
          <w:szCs w:val="24"/>
          <w:spacing w:val="-7"/>
        </w:rPr>
        <w:t>与描边工具等工具，使画面色彩更加协调。</w:t>
      </w:r>
    </w:p>
    <w:p>
      <w:pPr>
        <w:ind w:left="453"/>
        <w:spacing w:before="33"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26" w:right="47" w:firstLine="475"/>
        <w:spacing w:before="258" w:line="340" w:lineRule="auto"/>
        <w:jc w:val="both"/>
        <w:rPr>
          <w:rFonts w:ascii="SimSun" w:hAnsi="SimSun" w:eastAsia="SimSun" w:cs="SimSun"/>
          <w:sz w:val="24"/>
          <w:szCs w:val="24"/>
        </w:rPr>
      </w:pPr>
      <w:r>
        <w:rPr>
          <w:rFonts w:ascii="SimSun" w:hAnsi="SimSun" w:eastAsia="SimSun" w:cs="SimSun"/>
          <w:sz w:val="24"/>
          <w:szCs w:val="24"/>
          <w:spacing w:val="-3"/>
        </w:rPr>
        <w:t>将真实的企业设计案例引入教学，积极推行案例教学、情景教学、</w:t>
      </w:r>
      <w:r>
        <w:rPr>
          <w:rFonts w:ascii="SimSun" w:hAnsi="SimSun" w:eastAsia="SimSun" w:cs="SimSun"/>
          <w:sz w:val="24"/>
          <w:szCs w:val="24"/>
          <w:spacing w:val="-4"/>
        </w:rPr>
        <w:t>行动导向</w:t>
      </w:r>
      <w:r>
        <w:rPr>
          <w:rFonts w:ascii="SimSun" w:hAnsi="SimSun" w:eastAsia="SimSun" w:cs="SimSun"/>
          <w:sz w:val="24"/>
          <w:szCs w:val="24"/>
        </w:rPr>
        <w:t xml:space="preserve"> </w:t>
      </w:r>
      <w:r>
        <w:rPr>
          <w:rFonts w:ascii="SimSun" w:hAnsi="SimSun" w:eastAsia="SimSun" w:cs="SimSun"/>
          <w:sz w:val="24"/>
          <w:szCs w:val="24"/>
          <w:spacing w:val="-3"/>
        </w:rPr>
        <w:t>教学。鼓励优秀行业、企业设计师、印刷输出相关制版人员参与教学，可采</w:t>
      </w:r>
      <w:r>
        <w:rPr>
          <w:rFonts w:ascii="SimSun" w:hAnsi="SimSun" w:eastAsia="SimSun" w:cs="SimSun"/>
          <w:sz w:val="24"/>
          <w:szCs w:val="24"/>
          <w:spacing w:val="-4"/>
        </w:rPr>
        <w:t>用组</w:t>
      </w:r>
      <w:r>
        <w:rPr>
          <w:rFonts w:ascii="SimSun" w:hAnsi="SimSun" w:eastAsia="SimSun" w:cs="SimSun"/>
          <w:sz w:val="24"/>
          <w:szCs w:val="24"/>
        </w:rPr>
        <w:t xml:space="preserve"> </w:t>
      </w:r>
      <w:r>
        <w:rPr>
          <w:rFonts w:ascii="SimSun" w:hAnsi="SimSun" w:eastAsia="SimSun" w:cs="SimSun"/>
          <w:sz w:val="24"/>
          <w:szCs w:val="24"/>
          <w:spacing w:val="-1"/>
        </w:rPr>
        <w:t>织参观、调研、专家讲座等方式。</w:t>
      </w:r>
    </w:p>
    <w:p>
      <w:pPr>
        <w:ind w:left="23" w:right="47" w:hanging="2"/>
        <w:spacing w:before="1" w:line="351" w:lineRule="auto"/>
        <w:jc w:val="both"/>
        <w:rPr>
          <w:rFonts w:ascii="SimSun" w:hAnsi="SimSun" w:eastAsia="SimSun" w:cs="SimSun"/>
          <w:sz w:val="24"/>
          <w:szCs w:val="24"/>
        </w:rPr>
      </w:pPr>
      <w:r>
        <w:rPr>
          <w:rFonts w:ascii="SimSun" w:hAnsi="SimSun" w:eastAsia="SimSun" w:cs="SimSun"/>
          <w:sz w:val="24"/>
          <w:szCs w:val="24"/>
          <w:spacing w:val="-3"/>
        </w:rPr>
        <w:t>将职业岗位要求融入教学。加强对学生的诚信教育、严格执行工作规范和安全操</w:t>
      </w:r>
      <w:r>
        <w:rPr>
          <w:rFonts w:ascii="SimSun" w:hAnsi="SimSun" w:eastAsia="SimSun" w:cs="SimSun"/>
          <w:sz w:val="24"/>
          <w:szCs w:val="24"/>
          <w:spacing w:val="2"/>
        </w:rPr>
        <w:t xml:space="preserve"> </w:t>
      </w:r>
      <w:r>
        <w:rPr>
          <w:rFonts w:ascii="SimSun" w:hAnsi="SimSun" w:eastAsia="SimSun" w:cs="SimSun"/>
          <w:sz w:val="24"/>
          <w:szCs w:val="24"/>
          <w:spacing w:val="-3"/>
        </w:rPr>
        <w:t>作规程等，注重诚信、创新和绿色环保理念的培养，使学生形成良好的职业品质</w:t>
      </w:r>
      <w:r>
        <w:rPr>
          <w:rFonts w:ascii="SimSun" w:hAnsi="SimSun" w:eastAsia="SimSun" w:cs="SimSun"/>
          <w:sz w:val="24"/>
          <w:szCs w:val="24"/>
        </w:rPr>
        <w:t xml:space="preserve"> </w:t>
      </w:r>
      <w:r>
        <w:rPr>
          <w:rFonts w:ascii="SimSun" w:hAnsi="SimSun" w:eastAsia="SimSun" w:cs="SimSun"/>
          <w:sz w:val="24"/>
          <w:szCs w:val="24"/>
          <w:spacing w:val="-2"/>
        </w:rPr>
        <w:t>和职业素养。</w:t>
      </w:r>
    </w:p>
    <w:p>
      <w:pPr>
        <w:pStyle w:val="BodyText"/>
        <w:spacing w:line="291" w:lineRule="auto"/>
        <w:rPr/>
      </w:pPr>
      <w:r/>
    </w:p>
    <w:p>
      <w:pPr>
        <w:pStyle w:val="BodyText"/>
        <w:spacing w:line="291" w:lineRule="auto"/>
        <w:rPr/>
      </w:pPr>
      <w:r/>
    </w:p>
    <w:p>
      <w:pPr>
        <w:pStyle w:val="BodyText"/>
        <w:spacing w:line="291" w:lineRule="auto"/>
        <w:rPr/>
      </w:pPr>
      <w:r/>
    </w:p>
    <w:p>
      <w:pPr>
        <w:ind w:left="555"/>
        <w:spacing w:before="98" w:line="223" w:lineRule="auto"/>
        <w:rPr>
          <w:rFonts w:ascii="FangSong" w:hAnsi="FangSong" w:eastAsia="FangSong" w:cs="FangSong"/>
          <w:sz w:val="30"/>
          <w:szCs w:val="30"/>
        </w:rPr>
      </w:pPr>
      <w:r>
        <w:rPr>
          <w:rFonts w:ascii="FangSong" w:hAnsi="FangSong" w:eastAsia="FangSong" w:cs="FangSong"/>
          <w:sz w:val="30"/>
          <w:szCs w:val="30"/>
          <w:b/>
          <w:bCs/>
          <w:spacing w:val="10"/>
        </w:rPr>
        <w:t>(二)拓</w:t>
      </w:r>
      <w:r>
        <w:rPr>
          <w:rFonts w:ascii="FangSong" w:hAnsi="FangSong" w:eastAsia="FangSong" w:cs="FangSong"/>
          <w:sz w:val="30"/>
          <w:szCs w:val="30"/>
          <w:spacing w:val="-84"/>
        </w:rPr>
        <w:t xml:space="preserve"> </w:t>
      </w:r>
      <w:r>
        <w:rPr>
          <w:rFonts w:ascii="FangSong" w:hAnsi="FangSong" w:eastAsia="FangSong" w:cs="FangSong"/>
          <w:sz w:val="30"/>
          <w:szCs w:val="30"/>
          <w:b/>
          <w:bCs/>
          <w:spacing w:val="10"/>
        </w:rPr>
        <w:t>展模块</w:t>
      </w:r>
    </w:p>
    <w:p>
      <w:pPr>
        <w:pStyle w:val="BodyText"/>
        <w:spacing w:line="283" w:lineRule="auto"/>
        <w:rPr/>
      </w:pPr>
      <w:r/>
    </w:p>
    <w:p>
      <w:pPr>
        <w:pStyle w:val="BodyText"/>
        <w:spacing w:line="283" w:lineRule="auto"/>
        <w:rPr/>
      </w:pPr>
      <w:r/>
    </w:p>
    <w:p>
      <w:pPr>
        <w:pStyle w:val="BodyText"/>
        <w:spacing w:line="284" w:lineRule="auto"/>
        <w:rPr/>
      </w:pPr>
      <w:r/>
    </w:p>
    <w:p>
      <w:pPr>
        <w:ind w:left="510"/>
        <w:spacing w:before="79" w:line="222" w:lineRule="auto"/>
        <w:rPr>
          <w:rFonts w:ascii="SimHei" w:hAnsi="SimHei" w:eastAsia="SimHei" w:cs="SimHei"/>
          <w:sz w:val="24"/>
          <w:szCs w:val="24"/>
        </w:rPr>
      </w:pPr>
      <w:r>
        <w:rPr>
          <w:rFonts w:ascii="SimHei" w:hAnsi="SimHei" w:eastAsia="SimHei" w:cs="SimHei"/>
          <w:sz w:val="24"/>
          <w:szCs w:val="24"/>
          <w:b/>
          <w:bCs/>
          <w:spacing w:val="-8"/>
        </w:rPr>
        <w:t>1.辅助设计案例制作及综合实训</w:t>
      </w:r>
    </w:p>
    <w:p>
      <w:pPr>
        <w:ind w:left="34" w:firstLine="471"/>
        <w:spacing w:before="281" w:line="350" w:lineRule="auto"/>
        <w:jc w:val="both"/>
        <w:rPr>
          <w:rFonts w:ascii="SimSun" w:hAnsi="SimSun" w:eastAsia="SimSun" w:cs="SimSun"/>
          <w:sz w:val="24"/>
          <w:szCs w:val="24"/>
        </w:rPr>
      </w:pPr>
      <w:r>
        <w:rPr>
          <w:rFonts w:ascii="SimSun" w:hAnsi="SimSun" w:eastAsia="SimSun" w:cs="SimSun"/>
          <w:sz w:val="24"/>
          <w:szCs w:val="24"/>
          <w:spacing w:val="-3"/>
        </w:rPr>
        <w:t>能根据名片印前印后要求完成全流程名片设计与制作，能</w:t>
      </w:r>
      <w:r>
        <w:rPr>
          <w:rFonts w:ascii="SimSun" w:hAnsi="SimSun" w:eastAsia="SimSun" w:cs="SimSun"/>
          <w:sz w:val="24"/>
          <w:szCs w:val="24"/>
          <w:spacing w:val="-4"/>
        </w:rPr>
        <w:t>根据设计主旨完成</w:t>
      </w:r>
      <w:r>
        <w:rPr>
          <w:rFonts w:ascii="SimSun" w:hAnsi="SimSun" w:eastAsia="SimSun" w:cs="SimSun"/>
          <w:sz w:val="24"/>
          <w:szCs w:val="24"/>
        </w:rPr>
        <w:t xml:space="preserve"> </w:t>
      </w:r>
      <w:r>
        <w:rPr>
          <w:rFonts w:ascii="SimSun" w:hAnsi="SimSun" w:eastAsia="SimSun" w:cs="SimSun"/>
          <w:sz w:val="24"/>
          <w:szCs w:val="24"/>
          <w:spacing w:val="-2"/>
        </w:rPr>
        <w:t>主题海报设计与制作，能完成素材采集、软件表现、效果输出的完整工作任务，</w:t>
      </w:r>
      <w:r>
        <w:rPr>
          <w:rFonts w:ascii="SimSun" w:hAnsi="SimSun" w:eastAsia="SimSun" w:cs="SimSun"/>
          <w:sz w:val="24"/>
          <w:szCs w:val="24"/>
          <w:spacing w:val="2"/>
        </w:rPr>
        <w:t xml:space="preserve"> </w:t>
      </w:r>
      <w:r>
        <w:rPr>
          <w:rFonts w:ascii="SimSun" w:hAnsi="SimSun" w:eastAsia="SimSun" w:cs="SimSun"/>
          <w:sz w:val="24"/>
          <w:szCs w:val="24"/>
        </w:rPr>
        <w:t>会规范使用数位板、数码相机、激光打印机、写真</w:t>
      </w:r>
      <w:r>
        <w:rPr>
          <w:rFonts w:ascii="SimSun" w:hAnsi="SimSun" w:eastAsia="SimSun" w:cs="SimSun"/>
          <w:sz w:val="24"/>
          <w:szCs w:val="24"/>
          <w:spacing w:val="-1"/>
        </w:rPr>
        <w:t>机等输入、输出设备。</w:t>
      </w:r>
    </w:p>
    <w:p>
      <w:pPr>
        <w:ind w:left="499"/>
        <w:spacing w:before="34"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45"/>
        <w:spacing w:before="183" w:line="220" w:lineRule="auto"/>
        <w:rPr>
          <w:rFonts w:ascii="SimSun" w:hAnsi="SimSun" w:eastAsia="SimSun" w:cs="SimSun"/>
          <w:sz w:val="24"/>
          <w:szCs w:val="24"/>
        </w:rPr>
      </w:pPr>
      <w:r>
        <w:rPr>
          <w:rFonts w:ascii="SimSun" w:hAnsi="SimSun" w:eastAsia="SimSun" w:cs="SimSun"/>
          <w:sz w:val="22"/>
          <w:szCs w:val="22"/>
          <w:spacing w:val="2"/>
        </w:rPr>
        <w:t>(1)</w:t>
      </w:r>
      <w:r>
        <w:rPr>
          <w:rFonts w:ascii="SimSun" w:hAnsi="SimSun" w:eastAsia="SimSun" w:cs="SimSun"/>
          <w:sz w:val="24"/>
          <w:szCs w:val="24"/>
          <w:spacing w:val="2"/>
        </w:rPr>
        <w:t>名片设计基础</w:t>
      </w:r>
    </w:p>
    <w:p>
      <w:pPr>
        <w:ind w:left="26" w:right="47" w:firstLine="498"/>
        <w:spacing w:before="181" w:line="350" w:lineRule="auto"/>
        <w:rPr>
          <w:rFonts w:ascii="SimSun" w:hAnsi="SimSun" w:eastAsia="SimSun" w:cs="SimSun"/>
          <w:sz w:val="24"/>
          <w:szCs w:val="24"/>
        </w:rPr>
      </w:pPr>
      <w:r>
        <w:rPr>
          <w:rFonts w:ascii="SimSun" w:hAnsi="SimSun" w:eastAsia="SimSun" w:cs="SimSun"/>
          <w:sz w:val="24"/>
          <w:szCs w:val="24"/>
          <w:spacing w:val="-4"/>
        </w:rPr>
        <w:t>了解名片设计的基本规格，掌握常见的名片设计基本版式要求，能根据设计</w:t>
      </w:r>
      <w:r>
        <w:rPr>
          <w:rFonts w:ascii="SimSun" w:hAnsi="SimSun" w:eastAsia="SimSun" w:cs="SimSun"/>
          <w:sz w:val="24"/>
          <w:szCs w:val="24"/>
          <w:spacing w:val="6"/>
        </w:rPr>
        <w:t xml:space="preserve"> </w:t>
      </w:r>
      <w:r>
        <w:rPr>
          <w:rFonts w:ascii="SimSun" w:hAnsi="SimSun" w:eastAsia="SimSun" w:cs="SimSun"/>
          <w:sz w:val="24"/>
          <w:szCs w:val="24"/>
          <w:spacing w:val="-3"/>
        </w:rPr>
        <w:t>需求完成常见名片设计；了解出血位、裁切线等基本设置，掌握覆膜、裁切</w:t>
      </w:r>
      <w:r>
        <w:rPr>
          <w:rFonts w:ascii="SimSun" w:hAnsi="SimSun" w:eastAsia="SimSun" w:cs="SimSun"/>
          <w:sz w:val="24"/>
          <w:szCs w:val="24"/>
          <w:spacing w:val="-4"/>
        </w:rPr>
        <w:t>等加</w:t>
      </w:r>
      <w:r>
        <w:rPr>
          <w:rFonts w:ascii="SimSun" w:hAnsi="SimSun" w:eastAsia="SimSun" w:cs="SimSun"/>
          <w:sz w:val="24"/>
          <w:szCs w:val="24"/>
        </w:rPr>
        <w:t xml:space="preserve"> </w:t>
      </w:r>
      <w:r>
        <w:rPr>
          <w:rFonts w:ascii="SimSun" w:hAnsi="SimSun" w:eastAsia="SimSun" w:cs="SimSun"/>
          <w:sz w:val="24"/>
          <w:szCs w:val="24"/>
          <w:spacing w:val="-1"/>
        </w:rPr>
        <w:t>工工艺，能根据名片印前印后要求完成全流程名片设计与制作。</w:t>
      </w:r>
    </w:p>
    <w:p>
      <w:pPr>
        <w:spacing w:line="350" w:lineRule="auto"/>
        <w:sectPr>
          <w:footerReference w:type="default" r:id="rId144"/>
          <w:pgSz w:w="11906" w:h="16839"/>
          <w:pgMar w:top="1426" w:right="1752" w:bottom="1353" w:left="1785" w:header="0" w:footer="1188" w:gutter="0"/>
        </w:sectPr>
        <w:rPr>
          <w:rFonts w:ascii="SimSun" w:hAnsi="SimSun" w:eastAsia="SimSun" w:cs="SimSun"/>
          <w:sz w:val="24"/>
          <w:szCs w:val="24"/>
        </w:rPr>
      </w:pPr>
    </w:p>
    <w:p>
      <w:pPr>
        <w:ind w:left="545"/>
        <w:spacing w:before="48" w:line="219" w:lineRule="auto"/>
        <w:rPr>
          <w:rFonts w:ascii="SimSun" w:hAnsi="SimSun" w:eastAsia="SimSun" w:cs="SimSun"/>
          <w:sz w:val="24"/>
          <w:szCs w:val="24"/>
        </w:rPr>
      </w:pPr>
      <w:r>
        <w:rPr>
          <w:rFonts w:ascii="SimSun" w:hAnsi="SimSun" w:eastAsia="SimSun" w:cs="SimSun"/>
          <w:sz w:val="22"/>
          <w:szCs w:val="22"/>
          <w:spacing w:val="2"/>
        </w:rPr>
        <w:t>(2)</w:t>
      </w:r>
      <w:r>
        <w:rPr>
          <w:rFonts w:ascii="SimSun" w:hAnsi="SimSun" w:eastAsia="SimSun" w:cs="SimSun"/>
          <w:sz w:val="24"/>
          <w:szCs w:val="24"/>
          <w:spacing w:val="2"/>
        </w:rPr>
        <w:t>海报设计基础</w:t>
      </w:r>
    </w:p>
    <w:p>
      <w:pPr>
        <w:ind w:left="22" w:right="13" w:firstLine="502"/>
        <w:spacing w:before="183" w:line="350" w:lineRule="auto"/>
        <w:rPr>
          <w:rFonts w:ascii="SimSun" w:hAnsi="SimSun" w:eastAsia="SimSun" w:cs="SimSun"/>
          <w:sz w:val="24"/>
          <w:szCs w:val="24"/>
        </w:rPr>
      </w:pPr>
      <w:r>
        <w:rPr>
          <w:rFonts w:ascii="SimSun" w:hAnsi="SimSun" w:eastAsia="SimSun" w:cs="SimSun"/>
          <w:sz w:val="24"/>
          <w:szCs w:val="24"/>
          <w:spacing w:val="-4"/>
        </w:rPr>
        <w:t>了解海报设计要素及呈现特点，掌握海报创意设计的基本方法，能根据创意</w:t>
      </w:r>
      <w:r>
        <w:rPr>
          <w:rFonts w:ascii="SimSun" w:hAnsi="SimSun" w:eastAsia="SimSun" w:cs="SimSun"/>
          <w:sz w:val="24"/>
          <w:szCs w:val="24"/>
          <w:spacing w:val="6"/>
        </w:rPr>
        <w:t xml:space="preserve"> </w:t>
      </w:r>
      <w:r>
        <w:rPr>
          <w:rFonts w:ascii="SimSun" w:hAnsi="SimSun" w:eastAsia="SimSun" w:cs="SimSun"/>
          <w:sz w:val="24"/>
          <w:szCs w:val="24"/>
          <w:spacing w:val="-3"/>
        </w:rPr>
        <w:t>构思完成文字撰写及元素塑造；了解海报常见的设计样式，掌握海报设计的输出</w:t>
      </w:r>
      <w:r>
        <w:rPr>
          <w:rFonts w:ascii="SimSun" w:hAnsi="SimSun" w:eastAsia="SimSun" w:cs="SimSun"/>
          <w:sz w:val="24"/>
          <w:szCs w:val="24"/>
          <w:spacing w:val="1"/>
        </w:rPr>
        <w:t xml:space="preserve"> </w:t>
      </w:r>
      <w:r>
        <w:rPr>
          <w:rFonts w:ascii="SimSun" w:hAnsi="SimSun" w:eastAsia="SimSun" w:cs="SimSun"/>
          <w:sz w:val="24"/>
          <w:szCs w:val="24"/>
          <w:spacing w:val="-1"/>
        </w:rPr>
        <w:t>及后期处理设置，能根据设计主旨完成主题海报设计与制作。</w:t>
      </w:r>
    </w:p>
    <w:p>
      <w:pPr>
        <w:ind w:left="545"/>
        <w:spacing w:before="33" w:line="220" w:lineRule="auto"/>
        <w:rPr>
          <w:rFonts w:ascii="SimSun" w:hAnsi="SimSun" w:eastAsia="SimSun" w:cs="SimSun"/>
          <w:sz w:val="24"/>
          <w:szCs w:val="24"/>
        </w:rPr>
      </w:pPr>
      <w:r>
        <w:rPr>
          <w:rFonts w:ascii="SimSun" w:hAnsi="SimSun" w:eastAsia="SimSun" w:cs="SimSun"/>
          <w:sz w:val="22"/>
          <w:szCs w:val="22"/>
          <w:spacing w:val="2"/>
        </w:rPr>
        <w:t>(3)</w:t>
      </w:r>
      <w:r>
        <w:rPr>
          <w:rFonts w:ascii="SimSun" w:hAnsi="SimSun" w:eastAsia="SimSun" w:cs="SimSun"/>
          <w:sz w:val="24"/>
          <w:szCs w:val="24"/>
          <w:spacing w:val="2"/>
        </w:rPr>
        <w:t>综合实训</w:t>
      </w:r>
    </w:p>
    <w:p>
      <w:pPr>
        <w:ind w:left="24" w:right="9" w:firstLine="473"/>
        <w:spacing w:before="181" w:line="350" w:lineRule="auto"/>
        <w:rPr>
          <w:rFonts w:ascii="SimSun" w:hAnsi="SimSun" w:eastAsia="SimSun" w:cs="SimSun"/>
          <w:sz w:val="24"/>
          <w:szCs w:val="24"/>
        </w:rPr>
      </w:pPr>
      <w:r>
        <w:rPr>
          <w:rFonts w:ascii="SimSun" w:hAnsi="SimSun" w:eastAsia="SimSun" w:cs="SimSun"/>
          <w:sz w:val="24"/>
          <w:szCs w:val="24"/>
          <w:spacing w:val="-3"/>
        </w:rPr>
        <w:t>掌握PS、AI两个常用软件的优缺点，能根据设计需要组合使用PS、AI软件；</w:t>
      </w:r>
      <w:r>
        <w:rPr>
          <w:rFonts w:ascii="SimSun" w:hAnsi="SimSun" w:eastAsia="SimSun" w:cs="SimSun"/>
          <w:sz w:val="24"/>
          <w:szCs w:val="24"/>
          <w:spacing w:val="17"/>
        </w:rPr>
        <w:t xml:space="preserve"> </w:t>
      </w:r>
      <w:r>
        <w:rPr>
          <w:rFonts w:ascii="SimSun" w:hAnsi="SimSun" w:eastAsia="SimSun" w:cs="SimSun"/>
          <w:sz w:val="24"/>
          <w:szCs w:val="24"/>
          <w:spacing w:val="-3"/>
        </w:rPr>
        <w:t>了解各文件格式的差别，掌握文件的格式转化和使用；掌握素材收集和整理的方</w:t>
      </w:r>
      <w:r>
        <w:rPr>
          <w:rFonts w:ascii="SimSun" w:hAnsi="SimSun" w:eastAsia="SimSun" w:cs="SimSun"/>
          <w:sz w:val="24"/>
          <w:szCs w:val="24"/>
          <w:spacing w:val="4"/>
        </w:rPr>
        <w:t xml:space="preserve"> </w:t>
      </w:r>
      <w:r>
        <w:rPr>
          <w:rFonts w:ascii="SimSun" w:hAnsi="SimSun" w:eastAsia="SimSun" w:cs="SimSun"/>
          <w:sz w:val="24"/>
          <w:szCs w:val="24"/>
          <w:spacing w:val="-6"/>
        </w:rPr>
        <w:t>法，能完成素材采集、软件表现、效果输出的完整工作任务。</w:t>
      </w:r>
    </w:p>
    <w:p>
      <w:pPr>
        <w:ind w:left="545"/>
        <w:spacing w:before="37" w:line="219" w:lineRule="auto"/>
        <w:rPr>
          <w:rFonts w:ascii="SimSun" w:hAnsi="SimSun" w:eastAsia="SimSun" w:cs="SimSun"/>
          <w:sz w:val="24"/>
          <w:szCs w:val="24"/>
        </w:rPr>
      </w:pPr>
      <w:r>
        <w:rPr>
          <w:rFonts w:ascii="SimSun" w:hAnsi="SimSun" w:eastAsia="SimSun" w:cs="SimSun"/>
          <w:sz w:val="22"/>
          <w:szCs w:val="22"/>
          <w:spacing w:val="2"/>
        </w:rPr>
        <w:t>(4)</w:t>
      </w:r>
      <w:r>
        <w:rPr>
          <w:rFonts w:ascii="SimSun" w:hAnsi="SimSun" w:eastAsia="SimSun" w:cs="SimSun"/>
          <w:sz w:val="24"/>
          <w:szCs w:val="24"/>
          <w:spacing w:val="2"/>
        </w:rPr>
        <w:t>输入输出</w:t>
      </w:r>
    </w:p>
    <w:p>
      <w:pPr>
        <w:ind w:left="22" w:right="9" w:firstLine="490"/>
        <w:spacing w:before="181" w:line="350" w:lineRule="auto"/>
        <w:rPr>
          <w:rFonts w:ascii="SimSun" w:hAnsi="SimSun" w:eastAsia="SimSun" w:cs="SimSun"/>
          <w:sz w:val="24"/>
          <w:szCs w:val="24"/>
        </w:rPr>
      </w:pPr>
      <w:r>
        <w:rPr>
          <w:rFonts w:ascii="SimSun" w:hAnsi="SimSun" w:eastAsia="SimSun" w:cs="SimSun"/>
          <w:sz w:val="24"/>
          <w:szCs w:val="24"/>
          <w:spacing w:val="-3"/>
        </w:rPr>
        <w:t>了解色彩模式原理与应用，能根据设计需要选择不同</w:t>
      </w:r>
      <w:r>
        <w:rPr>
          <w:rFonts w:ascii="SimSun" w:hAnsi="SimSun" w:eastAsia="SimSun" w:cs="SimSun"/>
          <w:sz w:val="24"/>
          <w:szCs w:val="24"/>
          <w:spacing w:val="-4"/>
        </w:rPr>
        <w:t>的色彩模式；熟悉输入</w:t>
      </w:r>
      <w:r>
        <w:rPr>
          <w:rFonts w:ascii="SimSun" w:hAnsi="SimSun" w:eastAsia="SimSun" w:cs="SimSun"/>
          <w:sz w:val="24"/>
          <w:szCs w:val="24"/>
        </w:rPr>
        <w:t xml:space="preserve"> </w:t>
      </w:r>
      <w:r>
        <w:rPr>
          <w:rFonts w:ascii="SimSun" w:hAnsi="SimSun" w:eastAsia="SimSun" w:cs="SimSun"/>
          <w:sz w:val="24"/>
          <w:szCs w:val="24"/>
          <w:spacing w:val="-3"/>
        </w:rPr>
        <w:t>输出设备的类型与功能，会规范使用数位板、数码相机、激光打印机、写真机等</w:t>
      </w:r>
      <w:r>
        <w:rPr>
          <w:rFonts w:ascii="SimSun" w:hAnsi="SimSun" w:eastAsia="SimSun" w:cs="SimSun"/>
          <w:sz w:val="24"/>
          <w:szCs w:val="24"/>
          <w:spacing w:val="6"/>
        </w:rPr>
        <w:t xml:space="preserve"> </w:t>
      </w:r>
      <w:r>
        <w:rPr>
          <w:rFonts w:ascii="SimSun" w:hAnsi="SimSun" w:eastAsia="SimSun" w:cs="SimSun"/>
          <w:sz w:val="24"/>
          <w:szCs w:val="24"/>
          <w:spacing w:val="-6"/>
        </w:rPr>
        <w:t>输入、输出设备。</w:t>
      </w:r>
    </w:p>
    <w:p>
      <w:pPr>
        <w:ind w:left="453"/>
        <w:spacing w:before="36"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22" w:right="124" w:firstLine="468"/>
        <w:spacing w:before="180" w:line="356" w:lineRule="auto"/>
        <w:jc w:val="both"/>
        <w:rPr>
          <w:rFonts w:ascii="SimSun" w:hAnsi="SimSun" w:eastAsia="SimSun" w:cs="SimSun"/>
          <w:sz w:val="24"/>
          <w:szCs w:val="24"/>
        </w:rPr>
      </w:pPr>
      <w:r>
        <w:rPr>
          <w:rFonts w:ascii="SimSun" w:hAnsi="SimSun" w:eastAsia="SimSun" w:cs="SimSun"/>
          <w:sz w:val="24"/>
          <w:szCs w:val="24"/>
          <w:spacing w:val="-6"/>
        </w:rPr>
        <w:t>注重过程评价与结果评价并重、定性评价与定量评价相结合，充</w:t>
      </w:r>
      <w:r>
        <w:rPr>
          <w:rFonts w:ascii="SimSun" w:hAnsi="SimSun" w:eastAsia="SimSun" w:cs="SimSun"/>
          <w:sz w:val="24"/>
          <w:szCs w:val="24"/>
          <w:spacing w:val="-7"/>
        </w:rPr>
        <w:t>分发挥评价</w:t>
      </w:r>
      <w:r>
        <w:rPr>
          <w:rFonts w:ascii="SimSun" w:hAnsi="SimSun" w:eastAsia="SimSun" w:cs="SimSun"/>
          <w:sz w:val="24"/>
          <w:szCs w:val="24"/>
        </w:rPr>
        <w:t xml:space="preserve"> </w:t>
      </w:r>
      <w:r>
        <w:rPr>
          <w:rFonts w:ascii="SimSun" w:hAnsi="SimSun" w:eastAsia="SimSun" w:cs="SimSun"/>
          <w:sz w:val="24"/>
          <w:szCs w:val="24"/>
          <w:spacing w:val="-6"/>
        </w:rPr>
        <w:t>的激励作用。根据不同的学习内容，选择随堂测验、阶段测验、撰写调</w:t>
      </w:r>
      <w:r>
        <w:rPr>
          <w:rFonts w:ascii="SimSun" w:hAnsi="SimSun" w:eastAsia="SimSun" w:cs="SimSun"/>
          <w:sz w:val="24"/>
          <w:szCs w:val="24"/>
          <w:spacing w:val="-7"/>
        </w:rPr>
        <w:t>查报告等</w:t>
      </w:r>
      <w:r>
        <w:rPr>
          <w:rFonts w:ascii="SimSun" w:hAnsi="SimSun" w:eastAsia="SimSun" w:cs="SimSun"/>
          <w:sz w:val="24"/>
          <w:szCs w:val="24"/>
        </w:rPr>
        <w:t xml:space="preserve"> </w:t>
      </w:r>
      <w:r>
        <w:rPr>
          <w:rFonts w:ascii="SimSun" w:hAnsi="SimSun" w:eastAsia="SimSun" w:cs="SimSun"/>
          <w:sz w:val="24"/>
          <w:szCs w:val="24"/>
          <w:spacing w:val="-6"/>
        </w:rPr>
        <w:t>多种评价方法。教学评价要与相关的职业岗位技能鉴定相结合，与行业</w:t>
      </w:r>
      <w:r>
        <w:rPr>
          <w:rFonts w:ascii="SimSun" w:hAnsi="SimSun" w:eastAsia="SimSun" w:cs="SimSun"/>
          <w:sz w:val="24"/>
          <w:szCs w:val="24"/>
          <w:spacing w:val="-7"/>
        </w:rPr>
        <w:t>企业职业</w:t>
      </w:r>
      <w:r>
        <w:rPr>
          <w:rFonts w:ascii="SimSun" w:hAnsi="SimSun" w:eastAsia="SimSun" w:cs="SimSun"/>
          <w:sz w:val="24"/>
          <w:szCs w:val="24"/>
        </w:rPr>
        <w:t xml:space="preserve"> </w:t>
      </w:r>
      <w:r>
        <w:rPr>
          <w:rFonts w:ascii="SimSun" w:hAnsi="SimSun" w:eastAsia="SimSun" w:cs="SimSun"/>
          <w:sz w:val="24"/>
          <w:szCs w:val="24"/>
          <w:spacing w:val="-6"/>
        </w:rPr>
        <w:t>岗位要求相结合，与学生综合职业能力提高相结合。发挥教师、学生、</w:t>
      </w:r>
      <w:r>
        <w:rPr>
          <w:rFonts w:ascii="SimSun" w:hAnsi="SimSun" w:eastAsia="SimSun" w:cs="SimSun"/>
          <w:sz w:val="24"/>
          <w:szCs w:val="24"/>
          <w:spacing w:val="-7"/>
        </w:rPr>
        <w:t>家长、实</w:t>
      </w:r>
      <w:r>
        <w:rPr>
          <w:rFonts w:ascii="SimSun" w:hAnsi="SimSun" w:eastAsia="SimSun" w:cs="SimSun"/>
          <w:sz w:val="24"/>
          <w:szCs w:val="24"/>
        </w:rPr>
        <w:t xml:space="preserve"> </w:t>
      </w:r>
      <w:r>
        <w:rPr>
          <w:rFonts w:ascii="SimSun" w:hAnsi="SimSun" w:eastAsia="SimSun" w:cs="SimSun"/>
          <w:sz w:val="24"/>
          <w:szCs w:val="24"/>
          <w:spacing w:val="-6"/>
        </w:rPr>
        <w:t>训基地人员、企业技术人员、行业专家以及专业建设指导机构等不同评</w:t>
      </w:r>
      <w:r>
        <w:rPr>
          <w:rFonts w:ascii="SimSun" w:hAnsi="SimSun" w:eastAsia="SimSun" w:cs="SimSun"/>
          <w:sz w:val="24"/>
          <w:szCs w:val="24"/>
          <w:spacing w:val="-7"/>
        </w:rPr>
        <w:t>价主体在</w:t>
      </w:r>
      <w:r>
        <w:rPr>
          <w:rFonts w:ascii="SimSun" w:hAnsi="SimSun" w:eastAsia="SimSun" w:cs="SimSun"/>
          <w:sz w:val="24"/>
          <w:szCs w:val="24"/>
        </w:rPr>
        <w:t xml:space="preserve"> </w:t>
      </w:r>
      <w:r>
        <w:rPr>
          <w:rFonts w:ascii="SimSun" w:hAnsi="SimSun" w:eastAsia="SimSun" w:cs="SimSun"/>
          <w:sz w:val="24"/>
          <w:szCs w:val="24"/>
          <w:spacing w:val="-6"/>
        </w:rPr>
        <w:t>评价中的作用。注重将评价结果及时、客观向学生反馈，指出被评价者</w:t>
      </w:r>
      <w:r>
        <w:rPr>
          <w:rFonts w:ascii="SimSun" w:hAnsi="SimSun" w:eastAsia="SimSun" w:cs="SimSun"/>
          <w:sz w:val="24"/>
          <w:szCs w:val="24"/>
          <w:spacing w:val="-7"/>
        </w:rPr>
        <w:t>需要改进</w:t>
      </w:r>
      <w:r>
        <w:rPr>
          <w:rFonts w:ascii="SimSun" w:hAnsi="SimSun" w:eastAsia="SimSun" w:cs="SimSun"/>
          <w:sz w:val="24"/>
          <w:szCs w:val="24"/>
        </w:rPr>
        <w:t xml:space="preserve"> </w:t>
      </w:r>
      <w:r>
        <w:rPr>
          <w:rFonts w:ascii="SimSun" w:hAnsi="SimSun" w:eastAsia="SimSun" w:cs="SimSun"/>
          <w:sz w:val="24"/>
          <w:szCs w:val="24"/>
          <w:spacing w:val="-6"/>
        </w:rPr>
        <w:t>的方面，商讨改进的途径和方法，调动学生的学习积极性，根据学生反</w:t>
      </w:r>
      <w:r>
        <w:rPr>
          <w:rFonts w:ascii="SimSun" w:hAnsi="SimSun" w:eastAsia="SimSun" w:cs="SimSun"/>
          <w:sz w:val="24"/>
          <w:szCs w:val="24"/>
          <w:spacing w:val="-7"/>
        </w:rPr>
        <w:t>馈及时调</w:t>
      </w:r>
      <w:r>
        <w:rPr>
          <w:rFonts w:ascii="SimSun" w:hAnsi="SimSun" w:eastAsia="SimSun" w:cs="SimSun"/>
          <w:sz w:val="24"/>
          <w:szCs w:val="24"/>
        </w:rPr>
        <w:t xml:space="preserve"> </w:t>
      </w:r>
      <w:r>
        <w:rPr>
          <w:rFonts w:ascii="SimSun" w:hAnsi="SimSun" w:eastAsia="SimSun" w:cs="SimSun"/>
          <w:sz w:val="24"/>
          <w:szCs w:val="24"/>
          <w:spacing w:val="-6"/>
        </w:rPr>
        <w:t>整教学方法。</w:t>
      </w:r>
    </w:p>
    <w:p>
      <w:pPr>
        <w:pStyle w:val="BodyText"/>
        <w:spacing w:line="402" w:lineRule="auto"/>
        <w:rPr/>
      </w:pPr>
      <w:r/>
    </w:p>
    <w:p>
      <w:pPr>
        <w:ind w:left="54"/>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81"/>
        <w:spacing w:before="91"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3" w:lineRule="auto"/>
        <w:rPr/>
      </w:pPr>
      <w:r/>
    </w:p>
    <w:p>
      <w:pPr>
        <w:pStyle w:val="BodyText"/>
        <w:spacing w:line="284" w:lineRule="auto"/>
        <w:rPr/>
      </w:pPr>
      <w:r/>
    </w:p>
    <w:p>
      <w:pPr>
        <w:pStyle w:val="BodyText"/>
        <w:spacing w:line="284" w:lineRule="auto"/>
        <w:rPr/>
      </w:pPr>
      <w:r/>
    </w:p>
    <w:p>
      <w:pPr>
        <w:ind w:left="515"/>
        <w:spacing w:before="79" w:line="222" w:lineRule="auto"/>
        <w:rPr>
          <w:rFonts w:ascii="SimHei" w:hAnsi="SimHei" w:eastAsia="SimHei" w:cs="SimHei"/>
          <w:sz w:val="24"/>
          <w:szCs w:val="24"/>
        </w:rPr>
      </w:pPr>
      <w:r>
        <w:rPr>
          <w:rFonts w:ascii="SimHei" w:hAnsi="SimHei" w:eastAsia="SimHei" w:cs="SimHei"/>
          <w:sz w:val="24"/>
          <w:szCs w:val="24"/>
          <w:b/>
          <w:bCs/>
          <w:spacing w:val="-6"/>
        </w:rPr>
        <w:t>1.知识掌握</w:t>
      </w:r>
    </w:p>
    <w:p>
      <w:pPr>
        <w:spacing w:line="222" w:lineRule="auto"/>
        <w:sectPr>
          <w:footerReference w:type="default" r:id="rId145"/>
          <w:pgSz w:w="11906" w:h="16839"/>
          <w:pgMar w:top="1426" w:right="1785" w:bottom="1353" w:left="1785" w:header="0" w:footer="1188" w:gutter="0"/>
        </w:sectPr>
        <w:rPr>
          <w:rFonts w:ascii="SimHei" w:hAnsi="SimHei" w:eastAsia="SimHei" w:cs="SimHei"/>
          <w:sz w:val="24"/>
          <w:szCs w:val="24"/>
        </w:rPr>
      </w:pPr>
    </w:p>
    <w:p>
      <w:pPr>
        <w:ind w:left="21" w:right="200" w:firstLine="480"/>
        <w:spacing w:before="47" w:line="353" w:lineRule="auto"/>
        <w:jc w:val="both"/>
        <w:rPr>
          <w:rFonts w:ascii="SimSun" w:hAnsi="SimSun" w:eastAsia="SimSun" w:cs="SimSun"/>
          <w:sz w:val="24"/>
          <w:szCs w:val="24"/>
        </w:rPr>
      </w:pPr>
      <w:r>
        <w:rPr>
          <w:rFonts w:ascii="SimSun" w:hAnsi="SimSun" w:eastAsia="SimSun" w:cs="SimSun"/>
          <w:sz w:val="24"/>
          <w:szCs w:val="24"/>
          <w:spacing w:val="-3"/>
        </w:rPr>
        <w:t>在《设计软件》课程中，学生应掌握相关的基本概念、原理和方</w:t>
      </w:r>
      <w:r>
        <w:rPr>
          <w:rFonts w:ascii="SimSun" w:hAnsi="SimSun" w:eastAsia="SimSun" w:cs="SimSun"/>
          <w:sz w:val="24"/>
          <w:szCs w:val="24"/>
          <w:spacing w:val="-4"/>
        </w:rPr>
        <w:t>法。这包括</w:t>
      </w:r>
      <w:r>
        <w:rPr>
          <w:rFonts w:ascii="SimSun" w:hAnsi="SimSun" w:eastAsia="SimSun" w:cs="SimSun"/>
          <w:sz w:val="24"/>
          <w:szCs w:val="24"/>
        </w:rPr>
        <w:t xml:space="preserve"> </w:t>
      </w:r>
      <w:r>
        <w:rPr>
          <w:rFonts w:ascii="SimSun" w:hAnsi="SimSun" w:eastAsia="SimSun" w:cs="SimSun"/>
          <w:sz w:val="24"/>
          <w:szCs w:val="24"/>
          <w:spacing w:val="-3"/>
        </w:rPr>
        <w:t>但不限于对设计软件的基本功能、操作界面、常用工具的了解，以及对于设计流</w:t>
      </w:r>
      <w:r>
        <w:rPr>
          <w:rFonts w:ascii="SimSun" w:hAnsi="SimSun" w:eastAsia="SimSun" w:cs="SimSun"/>
          <w:sz w:val="24"/>
          <w:szCs w:val="24"/>
          <w:spacing w:val="2"/>
        </w:rPr>
        <w:t xml:space="preserve"> </w:t>
      </w:r>
      <w:r>
        <w:rPr>
          <w:rFonts w:ascii="SimSun" w:hAnsi="SimSun" w:eastAsia="SimSun" w:cs="SimSun"/>
          <w:sz w:val="24"/>
          <w:szCs w:val="24"/>
          <w:spacing w:val="-3"/>
        </w:rPr>
        <w:t>程、设计原则等基本知识的理解。学生应能够清晰地阐述这些知识，并将其应用</w:t>
      </w:r>
      <w:r>
        <w:rPr>
          <w:rFonts w:ascii="SimSun" w:hAnsi="SimSun" w:eastAsia="SimSun" w:cs="SimSun"/>
          <w:sz w:val="24"/>
          <w:szCs w:val="24"/>
          <w:spacing w:val="2"/>
        </w:rPr>
        <w:t xml:space="preserve"> </w:t>
      </w:r>
      <w:r>
        <w:rPr>
          <w:rFonts w:ascii="SimSun" w:hAnsi="SimSun" w:eastAsia="SimSun" w:cs="SimSun"/>
          <w:sz w:val="24"/>
          <w:szCs w:val="24"/>
          <w:spacing w:val="-1"/>
        </w:rPr>
        <w:t>于实际的设计问题中。</w:t>
      </w:r>
    </w:p>
    <w:p>
      <w:pPr>
        <w:pStyle w:val="BodyText"/>
        <w:spacing w:line="419" w:lineRule="auto"/>
        <w:rPr/>
      </w:pPr>
      <w:r/>
    </w:p>
    <w:p>
      <w:pPr>
        <w:ind w:left="501"/>
        <w:spacing w:before="78" w:line="222" w:lineRule="auto"/>
        <w:rPr>
          <w:rFonts w:ascii="SimHei" w:hAnsi="SimHei" w:eastAsia="SimHei" w:cs="SimHei"/>
          <w:sz w:val="24"/>
          <w:szCs w:val="24"/>
        </w:rPr>
      </w:pPr>
      <w:r>
        <w:rPr>
          <w:rFonts w:ascii="SimHei" w:hAnsi="SimHei" w:eastAsia="SimHei" w:cs="SimHei"/>
          <w:sz w:val="24"/>
          <w:szCs w:val="24"/>
          <w:b/>
          <w:bCs/>
          <w:spacing w:val="-4"/>
        </w:rPr>
        <w:t>2.技能应用</w:t>
      </w:r>
    </w:p>
    <w:p>
      <w:pPr>
        <w:ind w:left="23" w:firstLine="484"/>
        <w:spacing w:before="177" w:line="351" w:lineRule="auto"/>
        <w:jc w:val="both"/>
        <w:rPr>
          <w:rFonts w:ascii="SimSun" w:hAnsi="SimSun" w:eastAsia="SimSun" w:cs="SimSun"/>
          <w:sz w:val="24"/>
          <w:szCs w:val="24"/>
        </w:rPr>
      </w:pPr>
      <w:r>
        <w:rPr>
          <w:rFonts w:ascii="SimSun" w:hAnsi="SimSun" w:eastAsia="SimSun" w:cs="SimSun"/>
          <w:sz w:val="24"/>
          <w:szCs w:val="24"/>
          <w:spacing w:val="-3"/>
        </w:rPr>
        <w:t>学生应具备使用设计软件进行实际操作的能力。这包</w:t>
      </w:r>
      <w:r>
        <w:rPr>
          <w:rFonts w:ascii="SimSun" w:hAnsi="SimSun" w:eastAsia="SimSun" w:cs="SimSun"/>
          <w:sz w:val="24"/>
          <w:szCs w:val="24"/>
          <w:spacing w:val="-4"/>
        </w:rPr>
        <w:t>括但不限于熟练使用设</w:t>
      </w:r>
      <w:r>
        <w:rPr>
          <w:rFonts w:ascii="SimSun" w:hAnsi="SimSun" w:eastAsia="SimSun" w:cs="SimSun"/>
          <w:sz w:val="24"/>
          <w:szCs w:val="24"/>
        </w:rPr>
        <w:t xml:space="preserve">  </w:t>
      </w:r>
      <w:r>
        <w:rPr>
          <w:rFonts w:ascii="SimSun" w:hAnsi="SimSun" w:eastAsia="SimSun" w:cs="SimSun"/>
          <w:sz w:val="24"/>
          <w:szCs w:val="24"/>
          <w:spacing w:val="-4"/>
        </w:rPr>
        <w:t>计软件的各种工具，理解并能够应用各种设计原则，以及能够独立完成设计任务。</w:t>
      </w:r>
      <w:r>
        <w:rPr>
          <w:rFonts w:ascii="SimSun" w:hAnsi="SimSun" w:eastAsia="SimSun" w:cs="SimSun"/>
          <w:sz w:val="24"/>
          <w:szCs w:val="24"/>
        </w:rPr>
        <w:t xml:space="preserve"> </w:t>
      </w:r>
      <w:r>
        <w:rPr>
          <w:rFonts w:ascii="SimSun" w:hAnsi="SimSun" w:eastAsia="SimSun" w:cs="SimSun"/>
          <w:sz w:val="24"/>
          <w:szCs w:val="24"/>
        </w:rPr>
        <w:t>学生应能够根据不同的设计需求，选择合适的工具和</w:t>
      </w:r>
      <w:r>
        <w:rPr>
          <w:rFonts w:ascii="SimSun" w:hAnsi="SimSun" w:eastAsia="SimSun" w:cs="SimSun"/>
          <w:sz w:val="24"/>
          <w:szCs w:val="24"/>
          <w:spacing w:val="-1"/>
        </w:rPr>
        <w:t>方法，有效地解决问题。</w:t>
      </w:r>
    </w:p>
    <w:p>
      <w:pPr>
        <w:pStyle w:val="BodyText"/>
        <w:spacing w:line="416" w:lineRule="auto"/>
        <w:rPr/>
      </w:pPr>
      <w:r/>
    </w:p>
    <w:p>
      <w:pPr>
        <w:ind w:left="503"/>
        <w:spacing w:before="78" w:line="221" w:lineRule="auto"/>
        <w:rPr>
          <w:rFonts w:ascii="SimHei" w:hAnsi="SimHei" w:eastAsia="SimHei" w:cs="SimHei"/>
          <w:sz w:val="24"/>
          <w:szCs w:val="24"/>
        </w:rPr>
      </w:pPr>
      <w:r>
        <w:rPr>
          <w:rFonts w:ascii="SimHei" w:hAnsi="SimHei" w:eastAsia="SimHei" w:cs="SimHei"/>
          <w:sz w:val="24"/>
          <w:szCs w:val="24"/>
          <w:b/>
          <w:bCs/>
          <w:spacing w:val="-4"/>
        </w:rPr>
        <w:t>3.创新思维</w:t>
      </w:r>
    </w:p>
    <w:p>
      <w:pPr>
        <w:ind w:left="22" w:right="200" w:firstLine="480"/>
        <w:spacing w:before="181" w:line="350" w:lineRule="auto"/>
        <w:jc w:val="both"/>
        <w:rPr>
          <w:rFonts w:ascii="SimSun" w:hAnsi="SimSun" w:eastAsia="SimSun" w:cs="SimSun"/>
          <w:sz w:val="24"/>
          <w:szCs w:val="24"/>
        </w:rPr>
      </w:pPr>
      <w:r>
        <w:rPr>
          <w:rFonts w:ascii="SimSun" w:hAnsi="SimSun" w:eastAsia="SimSun" w:cs="SimSun"/>
          <w:sz w:val="24"/>
          <w:szCs w:val="24"/>
          <w:spacing w:val="-3"/>
        </w:rPr>
        <w:t>在《设计软件》课程中，学生应具备创新思维。这包括但不限于</w:t>
      </w:r>
      <w:r>
        <w:rPr>
          <w:rFonts w:ascii="SimSun" w:hAnsi="SimSun" w:eastAsia="SimSun" w:cs="SimSun"/>
          <w:sz w:val="24"/>
          <w:szCs w:val="24"/>
          <w:spacing w:val="-4"/>
        </w:rPr>
        <w:t>能够独立思</w:t>
      </w:r>
      <w:r>
        <w:rPr>
          <w:rFonts w:ascii="SimSun" w:hAnsi="SimSun" w:eastAsia="SimSun" w:cs="SimSun"/>
          <w:sz w:val="24"/>
          <w:szCs w:val="24"/>
        </w:rPr>
        <w:t xml:space="preserve"> </w:t>
      </w:r>
      <w:r>
        <w:rPr>
          <w:rFonts w:ascii="SimSun" w:hAnsi="SimSun" w:eastAsia="SimSun" w:cs="SimSun"/>
          <w:sz w:val="24"/>
          <w:szCs w:val="24"/>
          <w:spacing w:val="-3"/>
        </w:rPr>
        <w:t>考，提出独特的设计观点，以及能够在设计中运用创新的元素和方法。学生应能</w:t>
      </w:r>
      <w:r>
        <w:rPr>
          <w:rFonts w:ascii="SimSun" w:hAnsi="SimSun" w:eastAsia="SimSun" w:cs="SimSun"/>
          <w:sz w:val="24"/>
          <w:szCs w:val="24"/>
          <w:spacing w:val="1"/>
        </w:rPr>
        <w:t xml:space="preserve"> </w:t>
      </w:r>
      <w:r>
        <w:rPr>
          <w:rFonts w:ascii="SimSun" w:hAnsi="SimSun" w:eastAsia="SimSun" w:cs="SimSun"/>
          <w:sz w:val="24"/>
          <w:szCs w:val="24"/>
          <w:spacing w:val="-1"/>
        </w:rPr>
        <w:t>够从多个角度思考问题，寻找最佳的解决方案。</w:t>
      </w:r>
    </w:p>
    <w:p>
      <w:pPr>
        <w:pStyle w:val="BodyText"/>
        <w:spacing w:line="421" w:lineRule="auto"/>
        <w:rPr/>
      </w:pPr>
      <w:r/>
    </w:p>
    <w:p>
      <w:pPr>
        <w:ind w:left="496"/>
        <w:spacing w:before="78" w:line="222" w:lineRule="auto"/>
        <w:rPr>
          <w:rFonts w:ascii="SimHei" w:hAnsi="SimHei" w:eastAsia="SimHei" w:cs="SimHei"/>
          <w:sz w:val="24"/>
          <w:szCs w:val="24"/>
        </w:rPr>
      </w:pPr>
      <w:r>
        <w:rPr>
          <w:rFonts w:ascii="SimHei" w:hAnsi="SimHei" w:eastAsia="SimHei" w:cs="SimHei"/>
          <w:sz w:val="24"/>
          <w:szCs w:val="24"/>
          <w:b/>
          <w:bCs/>
          <w:spacing w:val="-3"/>
        </w:rPr>
        <w:t>4.实际问题解决</w:t>
      </w:r>
    </w:p>
    <w:p>
      <w:pPr>
        <w:ind w:left="24" w:right="165" w:firstLine="483"/>
        <w:spacing w:before="181" w:line="350" w:lineRule="auto"/>
        <w:jc w:val="both"/>
        <w:rPr>
          <w:rFonts w:ascii="SimSun" w:hAnsi="SimSun" w:eastAsia="SimSun" w:cs="SimSun"/>
          <w:sz w:val="24"/>
          <w:szCs w:val="24"/>
        </w:rPr>
      </w:pPr>
      <w:r>
        <w:rPr>
          <w:rFonts w:ascii="SimSun" w:hAnsi="SimSun" w:eastAsia="SimSun" w:cs="SimSun"/>
          <w:sz w:val="24"/>
          <w:szCs w:val="24"/>
          <w:spacing w:val="-3"/>
        </w:rPr>
        <w:t>学生应具备解决实际问题的能力。这包括但不限于能</w:t>
      </w:r>
      <w:r>
        <w:rPr>
          <w:rFonts w:ascii="SimSun" w:hAnsi="SimSun" w:eastAsia="SimSun" w:cs="SimSun"/>
          <w:sz w:val="24"/>
          <w:szCs w:val="24"/>
          <w:spacing w:val="-4"/>
        </w:rPr>
        <w:t>够识别问题，提出解决</w:t>
      </w:r>
      <w:r>
        <w:rPr>
          <w:rFonts w:ascii="SimSun" w:hAnsi="SimSun" w:eastAsia="SimSun" w:cs="SimSun"/>
          <w:sz w:val="24"/>
          <w:szCs w:val="24"/>
        </w:rPr>
        <w:t xml:space="preserve"> </w:t>
      </w:r>
      <w:r>
        <w:rPr>
          <w:rFonts w:ascii="SimSun" w:hAnsi="SimSun" w:eastAsia="SimSun" w:cs="SimSun"/>
          <w:sz w:val="24"/>
          <w:szCs w:val="24"/>
          <w:spacing w:val="-2"/>
        </w:rPr>
        <w:t>方案，以及能够在实际操作中不断调整和完善方案。学生应能够根据实际情况，</w:t>
      </w:r>
      <w:r>
        <w:rPr>
          <w:rFonts w:ascii="SimSun" w:hAnsi="SimSun" w:eastAsia="SimSun" w:cs="SimSun"/>
          <w:sz w:val="24"/>
          <w:szCs w:val="24"/>
        </w:rPr>
        <w:t xml:space="preserve"> </w:t>
      </w:r>
      <w:r>
        <w:rPr>
          <w:rFonts w:ascii="SimSun" w:hAnsi="SimSun" w:eastAsia="SimSun" w:cs="SimSun"/>
          <w:sz w:val="24"/>
          <w:szCs w:val="24"/>
          <w:spacing w:val="-1"/>
        </w:rPr>
        <w:t>灵活运用知识和技能，有效地解决问题。</w:t>
      </w:r>
    </w:p>
    <w:p>
      <w:pPr>
        <w:pStyle w:val="BodyText"/>
        <w:spacing w:line="420" w:lineRule="auto"/>
        <w:rPr/>
      </w:pPr>
      <w:r/>
    </w:p>
    <w:p>
      <w:pPr>
        <w:ind w:left="497"/>
        <w:spacing w:before="78" w:line="222" w:lineRule="auto"/>
        <w:rPr>
          <w:rFonts w:ascii="SimHei" w:hAnsi="SimHei" w:eastAsia="SimHei" w:cs="SimHei"/>
          <w:sz w:val="24"/>
          <w:szCs w:val="24"/>
        </w:rPr>
      </w:pPr>
      <w:r>
        <w:rPr>
          <w:rFonts w:ascii="SimHei" w:hAnsi="SimHei" w:eastAsia="SimHei" w:cs="SimHei"/>
          <w:sz w:val="24"/>
          <w:szCs w:val="24"/>
          <w:b/>
          <w:bCs/>
          <w:spacing w:val="-3"/>
        </w:rPr>
        <w:t>5.团队合作</w:t>
      </w:r>
    </w:p>
    <w:p>
      <w:pPr>
        <w:ind w:left="22" w:right="200" w:firstLine="480"/>
        <w:spacing w:before="179" w:line="351" w:lineRule="auto"/>
        <w:jc w:val="both"/>
        <w:rPr>
          <w:rFonts w:ascii="SimSun" w:hAnsi="SimSun" w:eastAsia="SimSun" w:cs="SimSun"/>
          <w:sz w:val="24"/>
          <w:szCs w:val="24"/>
        </w:rPr>
      </w:pPr>
      <w:r>
        <w:rPr>
          <w:rFonts w:ascii="SimSun" w:hAnsi="SimSun" w:eastAsia="SimSun" w:cs="SimSun"/>
          <w:sz w:val="24"/>
          <w:szCs w:val="24"/>
          <w:spacing w:val="-3"/>
        </w:rPr>
        <w:t>在《设计软件》课程中，学生应具备团队合作的能力。这包括但</w:t>
      </w:r>
      <w:r>
        <w:rPr>
          <w:rFonts w:ascii="SimSun" w:hAnsi="SimSun" w:eastAsia="SimSun" w:cs="SimSun"/>
          <w:sz w:val="24"/>
          <w:szCs w:val="24"/>
          <w:spacing w:val="-4"/>
        </w:rPr>
        <w:t>不限于能够</w:t>
      </w:r>
      <w:r>
        <w:rPr>
          <w:rFonts w:ascii="SimSun" w:hAnsi="SimSun" w:eastAsia="SimSun" w:cs="SimSun"/>
          <w:sz w:val="24"/>
          <w:szCs w:val="24"/>
        </w:rPr>
        <w:t xml:space="preserve"> </w:t>
      </w:r>
      <w:r>
        <w:rPr>
          <w:rFonts w:ascii="SimSun" w:hAnsi="SimSun" w:eastAsia="SimSun" w:cs="SimSun"/>
          <w:sz w:val="24"/>
          <w:szCs w:val="24"/>
          <w:spacing w:val="-3"/>
        </w:rPr>
        <w:t>有效地与他人协作，共同完成任务，以及能够尊重他人的观点和贡献。学生应能</w:t>
      </w:r>
      <w:r>
        <w:rPr>
          <w:rFonts w:ascii="SimSun" w:hAnsi="SimSun" w:eastAsia="SimSun" w:cs="SimSun"/>
          <w:sz w:val="24"/>
          <w:szCs w:val="24"/>
          <w:spacing w:val="1"/>
        </w:rPr>
        <w:t xml:space="preserve"> </w:t>
      </w:r>
      <w:r>
        <w:rPr>
          <w:rFonts w:ascii="SimSun" w:hAnsi="SimSun" w:eastAsia="SimSun" w:cs="SimSun"/>
          <w:sz w:val="24"/>
          <w:szCs w:val="24"/>
          <w:spacing w:val="-1"/>
        </w:rPr>
        <w:t>够在团队中发挥自己的作用，推动团队的发展。</w:t>
      </w:r>
    </w:p>
    <w:p>
      <w:pPr>
        <w:pStyle w:val="BodyText"/>
        <w:spacing w:line="415" w:lineRule="auto"/>
        <w:rPr/>
      </w:pPr>
      <w:r/>
    </w:p>
    <w:p>
      <w:pPr>
        <w:ind w:left="502"/>
        <w:spacing w:before="79" w:line="224" w:lineRule="auto"/>
        <w:rPr>
          <w:rFonts w:ascii="SimHei" w:hAnsi="SimHei" w:eastAsia="SimHei" w:cs="SimHei"/>
          <w:sz w:val="24"/>
          <w:szCs w:val="24"/>
        </w:rPr>
      </w:pPr>
      <w:r>
        <w:rPr>
          <w:rFonts w:ascii="SimHei" w:hAnsi="SimHei" w:eastAsia="SimHei" w:cs="SimHei"/>
          <w:sz w:val="24"/>
          <w:szCs w:val="24"/>
          <w:b/>
          <w:bCs/>
          <w:spacing w:val="-4"/>
        </w:rPr>
        <w:t>6.职业道德</w:t>
      </w:r>
    </w:p>
    <w:p>
      <w:pPr>
        <w:ind w:left="24" w:right="200" w:firstLine="483"/>
        <w:spacing w:before="178" w:line="350" w:lineRule="auto"/>
        <w:jc w:val="both"/>
        <w:rPr>
          <w:rFonts w:ascii="SimSun" w:hAnsi="SimSun" w:eastAsia="SimSun" w:cs="SimSun"/>
          <w:sz w:val="24"/>
          <w:szCs w:val="24"/>
        </w:rPr>
      </w:pPr>
      <w:r>
        <w:rPr>
          <w:rFonts w:ascii="SimSun" w:hAnsi="SimSun" w:eastAsia="SimSun" w:cs="SimSun"/>
          <w:sz w:val="24"/>
          <w:szCs w:val="24"/>
          <w:spacing w:val="-3"/>
        </w:rPr>
        <w:t>学生应了解并遵守职业道德规范。这包括但不限于尊</w:t>
      </w:r>
      <w:r>
        <w:rPr>
          <w:rFonts w:ascii="SimSun" w:hAnsi="SimSun" w:eastAsia="SimSun" w:cs="SimSun"/>
          <w:sz w:val="24"/>
          <w:szCs w:val="24"/>
          <w:spacing w:val="-4"/>
        </w:rPr>
        <w:t>重他人的知识产权，遵</w:t>
      </w:r>
      <w:r>
        <w:rPr>
          <w:rFonts w:ascii="SimSun" w:hAnsi="SimSun" w:eastAsia="SimSun" w:cs="SimSun"/>
          <w:sz w:val="24"/>
          <w:szCs w:val="24"/>
        </w:rPr>
        <w:t xml:space="preserve"> </w:t>
      </w:r>
      <w:r>
        <w:rPr>
          <w:rFonts w:ascii="SimSun" w:hAnsi="SimSun" w:eastAsia="SimSun" w:cs="SimSun"/>
          <w:sz w:val="24"/>
          <w:szCs w:val="24"/>
          <w:spacing w:val="-3"/>
        </w:rPr>
        <w:t>守保密协议，以及对自己的工作负责。学生应能够在实践中体现出良好的职业素</w:t>
      </w:r>
      <w:r>
        <w:rPr>
          <w:rFonts w:ascii="SimSun" w:hAnsi="SimSun" w:eastAsia="SimSun" w:cs="SimSun"/>
          <w:sz w:val="24"/>
          <w:szCs w:val="24"/>
        </w:rPr>
        <w:t xml:space="preserve"> </w:t>
      </w:r>
      <w:r>
        <w:rPr>
          <w:rFonts w:ascii="SimSun" w:hAnsi="SimSun" w:eastAsia="SimSun" w:cs="SimSun"/>
          <w:sz w:val="24"/>
          <w:szCs w:val="24"/>
          <w:spacing w:val="-2"/>
        </w:rPr>
        <w:t>养和道德品质。</w:t>
      </w:r>
    </w:p>
    <w:p>
      <w:pPr>
        <w:spacing w:line="350" w:lineRule="auto"/>
        <w:sectPr>
          <w:footerReference w:type="default" r:id="rId146"/>
          <w:pgSz w:w="11906" w:h="16839"/>
          <w:pgMar w:top="1426" w:right="1599" w:bottom="1354" w:left="1785" w:header="0" w:footer="1188" w:gutter="0"/>
        </w:sectPr>
        <w:rPr>
          <w:rFonts w:ascii="SimSun" w:hAnsi="SimSun" w:eastAsia="SimSun" w:cs="SimSun"/>
          <w:sz w:val="24"/>
          <w:szCs w:val="24"/>
        </w:rPr>
      </w:pPr>
    </w:p>
    <w:p>
      <w:pPr>
        <w:pStyle w:val="BodyText"/>
        <w:spacing w:line="320" w:lineRule="auto"/>
        <w:rPr/>
      </w:pPr>
      <w:r/>
    </w:p>
    <w:p>
      <w:pPr>
        <w:ind w:left="581"/>
        <w:spacing w:before="91"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3" w:lineRule="auto"/>
        <w:rPr/>
      </w:pPr>
      <w:r/>
    </w:p>
    <w:p>
      <w:pPr>
        <w:pStyle w:val="BodyText"/>
        <w:spacing w:line="283" w:lineRule="auto"/>
        <w:rPr/>
      </w:pPr>
      <w:r/>
    </w:p>
    <w:p>
      <w:pPr>
        <w:pStyle w:val="BodyText"/>
        <w:spacing w:line="284" w:lineRule="auto"/>
        <w:rPr/>
      </w:pPr>
      <w:r/>
    </w:p>
    <w:p>
      <w:pPr>
        <w:ind w:left="502"/>
        <w:spacing w:before="78" w:line="219" w:lineRule="auto"/>
        <w:outlineLvl w:val="0"/>
        <w:rPr>
          <w:rFonts w:ascii="SimSun" w:hAnsi="SimSun" w:eastAsia="SimSun" w:cs="SimSun"/>
          <w:sz w:val="24"/>
          <w:szCs w:val="24"/>
        </w:rPr>
      </w:pPr>
      <w:r>
        <w:rPr>
          <w:rFonts w:ascii="SimSun" w:hAnsi="SimSun" w:eastAsia="SimSun" w:cs="SimSun"/>
          <w:sz w:val="24"/>
          <w:szCs w:val="24"/>
          <w:b/>
          <w:bCs/>
          <w:spacing w:val="-3"/>
        </w:rPr>
        <w:t>优秀档（85分以上）</w:t>
      </w:r>
    </w:p>
    <w:p>
      <w:pPr>
        <w:ind w:left="23" w:firstLine="479"/>
        <w:spacing w:before="180" w:line="351" w:lineRule="auto"/>
        <w:jc w:val="both"/>
        <w:rPr>
          <w:rFonts w:ascii="SimSun" w:hAnsi="SimSun" w:eastAsia="SimSun" w:cs="SimSun"/>
          <w:sz w:val="24"/>
          <w:szCs w:val="24"/>
        </w:rPr>
      </w:pPr>
      <w:r>
        <w:rPr>
          <w:rFonts w:ascii="SimSun" w:hAnsi="SimSun" w:eastAsia="SimSun" w:cs="SimSun"/>
          <w:sz w:val="24"/>
          <w:szCs w:val="24"/>
          <w:spacing w:val="-3"/>
        </w:rPr>
        <w:t>评分标准：设计构图具有较强的形式美感，形体比例均衡协调，</w:t>
      </w:r>
      <w:r>
        <w:rPr>
          <w:rFonts w:ascii="SimSun" w:hAnsi="SimSun" w:eastAsia="SimSun" w:cs="SimSun"/>
          <w:sz w:val="24"/>
          <w:szCs w:val="24"/>
          <w:spacing w:val="-4"/>
        </w:rPr>
        <w:t>画面关系准</w:t>
      </w:r>
      <w:r>
        <w:rPr>
          <w:rFonts w:ascii="SimSun" w:hAnsi="SimSun" w:eastAsia="SimSun" w:cs="SimSun"/>
          <w:sz w:val="24"/>
          <w:szCs w:val="24"/>
        </w:rPr>
        <w:t xml:space="preserve">  </w:t>
      </w:r>
      <w:r>
        <w:rPr>
          <w:rFonts w:ascii="SimSun" w:hAnsi="SimSun" w:eastAsia="SimSun" w:cs="SimSun"/>
          <w:sz w:val="24"/>
          <w:szCs w:val="24"/>
          <w:spacing w:val="-3"/>
        </w:rPr>
        <w:t>确生动，作品完整，内容健康、能反映主题、色调鲜明。塑造深入，并能充分体</w:t>
      </w:r>
      <w:r>
        <w:rPr>
          <w:rFonts w:ascii="SimSun" w:hAnsi="SimSun" w:eastAsia="SimSun" w:cs="SimSun"/>
          <w:sz w:val="24"/>
          <w:szCs w:val="24"/>
        </w:rPr>
        <w:t xml:space="preserve">  </w:t>
      </w:r>
      <w:r>
        <w:rPr>
          <w:rFonts w:ascii="SimSun" w:hAnsi="SimSun" w:eastAsia="SimSun" w:cs="SimSun"/>
          <w:sz w:val="24"/>
          <w:szCs w:val="24"/>
          <w:spacing w:val="-4"/>
        </w:rPr>
        <w:t>现不同材料的质感和造型特征，画面具有一定的艺术表现力具有一定的创新意识。</w:t>
      </w:r>
    </w:p>
    <w:p>
      <w:pPr>
        <w:ind w:left="541"/>
        <w:spacing w:before="33" w:line="219" w:lineRule="auto"/>
        <w:rPr>
          <w:rFonts w:ascii="SimSun" w:hAnsi="SimSun" w:eastAsia="SimSun" w:cs="SimSun"/>
          <w:sz w:val="24"/>
          <w:szCs w:val="24"/>
        </w:rPr>
      </w:pPr>
      <w:r>
        <w:rPr>
          <w:rFonts w:ascii="SimSun" w:hAnsi="SimSun" w:eastAsia="SimSun" w:cs="SimSun"/>
          <w:sz w:val="24"/>
          <w:szCs w:val="24"/>
          <w:b/>
          <w:bCs/>
          <w:spacing w:val="-6"/>
        </w:rPr>
        <w:t>良好档（70分-85分）</w:t>
      </w:r>
    </w:p>
    <w:p>
      <w:pPr>
        <w:ind w:left="27" w:right="200" w:firstLine="475"/>
        <w:spacing w:before="182" w:line="345" w:lineRule="auto"/>
        <w:rPr>
          <w:rFonts w:ascii="SimSun" w:hAnsi="SimSun" w:eastAsia="SimSun" w:cs="SimSun"/>
          <w:sz w:val="24"/>
          <w:szCs w:val="24"/>
        </w:rPr>
      </w:pPr>
      <w:r>
        <w:rPr>
          <w:rFonts w:ascii="SimSun" w:hAnsi="SimSun" w:eastAsia="SimSun" w:cs="SimSun"/>
          <w:sz w:val="24"/>
          <w:szCs w:val="24"/>
          <w:spacing w:val="-3"/>
        </w:rPr>
        <w:t>评分标准：符合构图的基本规律，设计布局错落有序，形体比例</w:t>
      </w:r>
      <w:r>
        <w:rPr>
          <w:rFonts w:ascii="SimSun" w:hAnsi="SimSun" w:eastAsia="SimSun" w:cs="SimSun"/>
          <w:sz w:val="24"/>
          <w:szCs w:val="24"/>
          <w:spacing w:val="-4"/>
        </w:rPr>
        <w:t>合理，画面</w:t>
      </w:r>
      <w:r>
        <w:rPr>
          <w:rFonts w:ascii="SimSun" w:hAnsi="SimSun" w:eastAsia="SimSun" w:cs="SimSun"/>
          <w:sz w:val="24"/>
          <w:szCs w:val="24"/>
        </w:rPr>
        <w:t xml:space="preserve"> </w:t>
      </w:r>
      <w:r>
        <w:rPr>
          <w:rFonts w:ascii="SimSun" w:hAnsi="SimSun" w:eastAsia="SimSun" w:cs="SimSun"/>
          <w:sz w:val="24"/>
          <w:szCs w:val="24"/>
          <w:spacing w:val="-1"/>
        </w:rPr>
        <w:t>关系准确，形体塑造完整，色调倾向明确</w:t>
      </w:r>
    </w:p>
    <w:p>
      <w:pPr>
        <w:ind w:left="502"/>
        <w:spacing w:before="37" w:line="219" w:lineRule="auto"/>
        <w:rPr>
          <w:rFonts w:ascii="SimSun" w:hAnsi="SimSun" w:eastAsia="SimSun" w:cs="SimSun"/>
          <w:sz w:val="24"/>
          <w:szCs w:val="24"/>
        </w:rPr>
      </w:pPr>
      <w:r>
        <w:rPr>
          <w:rFonts w:ascii="SimSun" w:hAnsi="SimSun" w:eastAsia="SimSun" w:cs="SimSun"/>
          <w:sz w:val="24"/>
          <w:szCs w:val="24"/>
          <w:b/>
          <w:bCs/>
          <w:spacing w:val="-3"/>
        </w:rPr>
        <w:t>及格档（60分-70分）</w:t>
      </w:r>
    </w:p>
    <w:p>
      <w:pPr>
        <w:ind w:left="22" w:right="200" w:firstLine="480"/>
        <w:spacing w:before="179" w:line="347" w:lineRule="auto"/>
        <w:rPr>
          <w:rFonts w:ascii="SimSun" w:hAnsi="SimSun" w:eastAsia="SimSun" w:cs="SimSun"/>
          <w:sz w:val="24"/>
          <w:szCs w:val="24"/>
        </w:rPr>
      </w:pPr>
      <w:r>
        <w:rPr>
          <w:rFonts w:ascii="SimSun" w:hAnsi="SimSun" w:eastAsia="SimSun" w:cs="SimSun"/>
          <w:sz w:val="24"/>
          <w:szCs w:val="24"/>
          <w:spacing w:val="-3"/>
        </w:rPr>
        <w:t>评分标准：构图布局和形体比例整体上没有明显的错误。设计的</w:t>
      </w:r>
      <w:r>
        <w:rPr>
          <w:rFonts w:ascii="SimSun" w:hAnsi="SimSun" w:eastAsia="SimSun" w:cs="SimSun"/>
          <w:sz w:val="24"/>
          <w:szCs w:val="24"/>
          <w:spacing w:val="-4"/>
        </w:rPr>
        <w:t>画面关系不</w:t>
      </w:r>
      <w:r>
        <w:rPr>
          <w:rFonts w:ascii="SimSun" w:hAnsi="SimSun" w:eastAsia="SimSun" w:cs="SimSun"/>
          <w:sz w:val="24"/>
          <w:szCs w:val="24"/>
        </w:rPr>
        <w:t xml:space="preserve"> </w:t>
      </w:r>
      <w:r>
        <w:rPr>
          <w:rFonts w:ascii="SimSun" w:hAnsi="SimSun" w:eastAsia="SimSun" w:cs="SimSun"/>
          <w:sz w:val="24"/>
          <w:szCs w:val="24"/>
        </w:rPr>
        <w:t>够协调，形体塑造能力较弱，调性不强，整</w:t>
      </w:r>
      <w:r>
        <w:rPr>
          <w:rFonts w:ascii="SimSun" w:hAnsi="SimSun" w:eastAsia="SimSun" w:cs="SimSun"/>
          <w:sz w:val="24"/>
          <w:szCs w:val="24"/>
          <w:spacing w:val="-1"/>
        </w:rPr>
        <w:t>个画面显得较为生硬。</w:t>
      </w:r>
    </w:p>
    <w:p>
      <w:pPr>
        <w:ind w:left="507"/>
        <w:spacing w:before="32" w:line="219" w:lineRule="auto"/>
        <w:rPr>
          <w:rFonts w:ascii="SimSun" w:hAnsi="SimSun" w:eastAsia="SimSun" w:cs="SimSun"/>
          <w:sz w:val="24"/>
          <w:szCs w:val="24"/>
        </w:rPr>
      </w:pPr>
      <w:r>
        <w:rPr>
          <w:rFonts w:ascii="SimSun" w:hAnsi="SimSun" w:eastAsia="SimSun" w:cs="SimSun"/>
          <w:sz w:val="24"/>
          <w:szCs w:val="24"/>
          <w:b/>
          <w:bCs/>
          <w:spacing w:val="-3"/>
        </w:rPr>
        <w:t>不及格档（60分以下)</w:t>
      </w:r>
    </w:p>
    <w:p>
      <w:pPr>
        <w:ind w:left="29" w:right="200" w:firstLine="473"/>
        <w:spacing w:before="182" w:line="345" w:lineRule="auto"/>
        <w:rPr>
          <w:rFonts w:ascii="SimSun" w:hAnsi="SimSun" w:eastAsia="SimSun" w:cs="SimSun"/>
          <w:sz w:val="24"/>
          <w:szCs w:val="24"/>
        </w:rPr>
      </w:pPr>
      <w:r>
        <w:rPr>
          <w:rFonts w:ascii="SimSun" w:hAnsi="SimSun" w:eastAsia="SimSun" w:cs="SimSun"/>
          <w:sz w:val="24"/>
          <w:szCs w:val="24"/>
          <w:spacing w:val="-3"/>
        </w:rPr>
        <w:t>评分标准：不符合设计的基本规律，布局杂乱无章，、画面关系</w:t>
      </w:r>
      <w:r>
        <w:rPr>
          <w:rFonts w:ascii="SimSun" w:hAnsi="SimSun" w:eastAsia="SimSun" w:cs="SimSun"/>
          <w:sz w:val="24"/>
          <w:szCs w:val="24"/>
          <w:spacing w:val="-4"/>
        </w:rPr>
        <w:t>混乱，没有</w:t>
      </w:r>
      <w:r>
        <w:rPr>
          <w:rFonts w:ascii="SimSun" w:hAnsi="SimSun" w:eastAsia="SimSun" w:cs="SimSun"/>
          <w:sz w:val="24"/>
          <w:szCs w:val="24"/>
        </w:rPr>
        <w:t xml:space="preserve"> </w:t>
      </w:r>
      <w:r>
        <w:rPr>
          <w:rFonts w:ascii="SimSun" w:hAnsi="SimSun" w:eastAsia="SimSun" w:cs="SimSun"/>
          <w:sz w:val="24"/>
          <w:szCs w:val="24"/>
          <w:spacing w:val="-1"/>
        </w:rPr>
        <w:t>统一的色调，缺乏整体塑造的能力，画面呆板、凌乱。</w:t>
      </w:r>
    </w:p>
    <w:p>
      <w:pPr>
        <w:pStyle w:val="BodyText"/>
        <w:spacing w:line="255" w:lineRule="auto"/>
        <w:rPr/>
      </w:pPr>
      <w:r/>
    </w:p>
    <w:p>
      <w:pPr>
        <w:pStyle w:val="BodyText"/>
        <w:spacing w:line="255" w:lineRule="auto"/>
        <w:rPr/>
      </w:pPr>
      <w:r/>
    </w:p>
    <w:p>
      <w:pPr>
        <w:pStyle w:val="BodyText"/>
        <w:spacing w:line="256" w:lineRule="auto"/>
        <w:rPr/>
      </w:pPr>
      <w:r/>
    </w:p>
    <w:p>
      <w:pPr>
        <w:pStyle w:val="BodyText"/>
        <w:spacing w:line="256" w:lineRule="auto"/>
        <w:rPr/>
      </w:pPr>
      <w:r/>
    </w:p>
    <w:p>
      <w:pPr>
        <w:ind w:left="56"/>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ind w:left="720"/>
        <w:spacing w:before="264"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4" w:lineRule="auto"/>
        <w:rPr/>
      </w:pPr>
      <w:r/>
    </w:p>
    <w:p>
      <w:pPr>
        <w:pStyle w:val="BodyText"/>
        <w:spacing w:line="285" w:lineRule="auto"/>
        <w:rPr/>
      </w:pPr>
      <w:r/>
    </w:p>
    <w:p>
      <w:pPr>
        <w:pStyle w:val="BodyText"/>
        <w:spacing w:line="285" w:lineRule="auto"/>
        <w:rPr/>
      </w:pPr>
      <w:r/>
    </w:p>
    <w:p>
      <w:pPr>
        <w:ind w:left="506"/>
        <w:spacing w:before="79" w:line="219" w:lineRule="auto"/>
        <w:rPr>
          <w:rFonts w:ascii="SimSun" w:hAnsi="SimSun" w:eastAsia="SimSun" w:cs="SimSun"/>
          <w:sz w:val="24"/>
          <w:szCs w:val="24"/>
        </w:rPr>
      </w:pPr>
      <w:r>
        <w:rPr>
          <w:rFonts w:ascii="SimSun" w:hAnsi="SimSun" w:eastAsia="SimSun" w:cs="SimSun"/>
          <w:sz w:val="24"/>
          <w:szCs w:val="24"/>
          <w:spacing w:val="-1"/>
        </w:rPr>
        <w:t>软件设计课程实施的教学要求主要包括以下几个方面：</w:t>
      </w:r>
    </w:p>
    <w:p>
      <w:pPr>
        <w:pStyle w:val="BodyText"/>
        <w:spacing w:line="282" w:lineRule="auto"/>
        <w:rPr/>
      </w:pPr>
      <w:r/>
    </w:p>
    <w:p>
      <w:pPr>
        <w:pStyle w:val="BodyText"/>
        <w:spacing w:line="283" w:lineRule="auto"/>
        <w:rPr/>
      </w:pPr>
      <w:r/>
    </w:p>
    <w:p>
      <w:pPr>
        <w:ind w:left="515"/>
        <w:spacing w:before="78" w:line="221" w:lineRule="auto"/>
        <w:rPr>
          <w:rFonts w:ascii="SimHei" w:hAnsi="SimHei" w:eastAsia="SimHei" w:cs="SimHei"/>
          <w:sz w:val="24"/>
          <w:szCs w:val="24"/>
        </w:rPr>
      </w:pPr>
      <w:r>
        <w:rPr>
          <w:rFonts w:ascii="SimHei" w:hAnsi="SimHei" w:eastAsia="SimHei" w:cs="SimHei"/>
          <w:sz w:val="24"/>
          <w:szCs w:val="24"/>
          <w:b/>
          <w:bCs/>
          <w:spacing w:val="-6"/>
        </w:rPr>
        <w:t>1.理论教学</w:t>
      </w:r>
    </w:p>
    <w:p>
      <w:pPr>
        <w:ind w:left="24" w:right="165" w:firstLine="481"/>
        <w:spacing w:before="181" w:line="343" w:lineRule="auto"/>
        <w:jc w:val="both"/>
        <w:rPr>
          <w:rFonts w:ascii="SimSun" w:hAnsi="SimSun" w:eastAsia="SimSun" w:cs="SimSun"/>
          <w:sz w:val="24"/>
          <w:szCs w:val="24"/>
        </w:rPr>
      </w:pPr>
      <w:r>
        <w:rPr>
          <w:rFonts w:ascii="SimSun" w:hAnsi="SimSun" w:eastAsia="SimSun" w:cs="SimSun"/>
          <w:sz w:val="24"/>
          <w:szCs w:val="24"/>
          <w:spacing w:val="-3"/>
        </w:rPr>
        <w:t>理论教学是软件设计课程的基础，主要涉及软件工程的基</w:t>
      </w:r>
      <w:r>
        <w:rPr>
          <w:rFonts w:ascii="SimSun" w:hAnsi="SimSun" w:eastAsia="SimSun" w:cs="SimSun"/>
          <w:sz w:val="24"/>
          <w:szCs w:val="24"/>
          <w:spacing w:val="-4"/>
        </w:rPr>
        <w:t>本概念、原理、方</w:t>
      </w:r>
      <w:r>
        <w:rPr>
          <w:rFonts w:ascii="SimSun" w:hAnsi="SimSun" w:eastAsia="SimSun" w:cs="SimSun"/>
          <w:sz w:val="24"/>
          <w:szCs w:val="24"/>
        </w:rPr>
        <w:t xml:space="preserve"> </w:t>
      </w:r>
      <w:r>
        <w:rPr>
          <w:rFonts w:ascii="SimSun" w:hAnsi="SimSun" w:eastAsia="SimSun" w:cs="SimSun"/>
          <w:sz w:val="24"/>
          <w:szCs w:val="24"/>
          <w:spacing w:val="-2"/>
        </w:rPr>
        <w:t>法和工具。这一部分教学应该系统地介绍目前流行的和较成熟的软件工程技术，</w:t>
      </w:r>
      <w:r>
        <w:rPr>
          <w:rFonts w:ascii="SimSun" w:hAnsi="SimSun" w:eastAsia="SimSun" w:cs="SimSun"/>
          <w:sz w:val="24"/>
          <w:szCs w:val="24"/>
        </w:rPr>
        <w:t xml:space="preserve"> </w:t>
      </w:r>
      <w:r>
        <w:rPr>
          <w:rFonts w:ascii="SimSun" w:hAnsi="SimSun" w:eastAsia="SimSun" w:cs="SimSun"/>
          <w:sz w:val="24"/>
          <w:szCs w:val="24"/>
          <w:spacing w:val="-3"/>
        </w:rPr>
        <w:t>让学生掌握软件开发与维护的基本原理和基本技术，理解如何提高软件开发维护</w:t>
      </w:r>
      <w:r>
        <w:rPr>
          <w:rFonts w:ascii="SimSun" w:hAnsi="SimSun" w:eastAsia="SimSun" w:cs="SimSun"/>
          <w:sz w:val="24"/>
          <w:szCs w:val="24"/>
        </w:rPr>
        <w:t xml:space="preserve"> </w:t>
      </w:r>
      <w:r>
        <w:rPr>
          <w:rFonts w:ascii="SimSun" w:hAnsi="SimSun" w:eastAsia="SimSun" w:cs="SimSun"/>
          <w:sz w:val="24"/>
          <w:szCs w:val="24"/>
          <w:spacing w:val="-2"/>
        </w:rPr>
        <w:t>的效率和质量。</w:t>
      </w:r>
    </w:p>
    <w:p>
      <w:pPr>
        <w:spacing w:line="343" w:lineRule="auto"/>
        <w:sectPr>
          <w:footerReference w:type="default" r:id="rId147"/>
          <w:pgSz w:w="11906" w:h="16839"/>
          <w:pgMar w:top="1431" w:right="1599" w:bottom="1353" w:left="1785" w:header="0" w:footer="1188" w:gutter="0"/>
        </w:sectPr>
        <w:rPr>
          <w:rFonts w:ascii="SimSun" w:hAnsi="SimSun" w:eastAsia="SimSun" w:cs="SimSun"/>
          <w:sz w:val="24"/>
          <w:szCs w:val="24"/>
        </w:rPr>
      </w:pPr>
    </w:p>
    <w:p>
      <w:pPr>
        <w:pStyle w:val="BodyText"/>
        <w:spacing w:line="430" w:lineRule="auto"/>
        <w:rPr/>
      </w:pPr>
      <w:r/>
    </w:p>
    <w:p>
      <w:pPr>
        <w:ind w:left="501"/>
        <w:spacing w:before="78" w:line="218" w:lineRule="auto"/>
        <w:rPr>
          <w:rFonts w:ascii="SimHei" w:hAnsi="SimHei" w:eastAsia="SimHei" w:cs="SimHei"/>
          <w:sz w:val="24"/>
          <w:szCs w:val="24"/>
        </w:rPr>
      </w:pPr>
      <w:r>
        <w:rPr>
          <w:rFonts w:ascii="SimHei" w:hAnsi="SimHei" w:eastAsia="SimHei" w:cs="SimHei"/>
          <w:sz w:val="24"/>
          <w:szCs w:val="24"/>
          <w:b/>
          <w:bCs/>
          <w:spacing w:val="-4"/>
        </w:rPr>
        <w:t>2.实践教学</w:t>
      </w:r>
    </w:p>
    <w:p>
      <w:pPr>
        <w:ind w:left="25" w:right="13" w:firstLine="480"/>
        <w:spacing w:before="183" w:line="350" w:lineRule="auto"/>
        <w:jc w:val="both"/>
        <w:rPr>
          <w:rFonts w:ascii="SimSun" w:hAnsi="SimSun" w:eastAsia="SimSun" w:cs="SimSun"/>
          <w:sz w:val="24"/>
          <w:szCs w:val="24"/>
        </w:rPr>
      </w:pPr>
      <w:r>
        <w:rPr>
          <w:rFonts w:ascii="SimSun" w:hAnsi="SimSun" w:eastAsia="SimSun" w:cs="SimSun"/>
          <w:sz w:val="24"/>
          <w:szCs w:val="24"/>
          <w:spacing w:val="-3"/>
        </w:rPr>
        <w:t>理论教学后，需要安排课程设计。实践环节能够使学生联</w:t>
      </w:r>
      <w:r>
        <w:rPr>
          <w:rFonts w:ascii="SimSun" w:hAnsi="SimSun" w:eastAsia="SimSun" w:cs="SimSun"/>
          <w:sz w:val="24"/>
          <w:szCs w:val="24"/>
          <w:spacing w:val="-4"/>
        </w:rPr>
        <w:t>系实际，学习软件</w:t>
      </w:r>
      <w:r>
        <w:rPr>
          <w:rFonts w:ascii="SimSun" w:hAnsi="SimSun" w:eastAsia="SimSun" w:cs="SimSun"/>
          <w:sz w:val="24"/>
          <w:szCs w:val="24"/>
        </w:rPr>
        <w:t xml:space="preserve"> </w:t>
      </w:r>
      <w:r>
        <w:rPr>
          <w:rFonts w:ascii="SimSun" w:hAnsi="SimSun" w:eastAsia="SimSun" w:cs="SimSun"/>
          <w:sz w:val="24"/>
          <w:szCs w:val="24"/>
          <w:spacing w:val="-3"/>
        </w:rPr>
        <w:t>的设计、维护，以及如何书写软件工程文档资料。通过实践，学生可以将理论知</w:t>
      </w:r>
      <w:r>
        <w:rPr>
          <w:rFonts w:ascii="SimSun" w:hAnsi="SimSun" w:eastAsia="SimSun" w:cs="SimSun"/>
          <w:sz w:val="24"/>
          <w:szCs w:val="24"/>
        </w:rPr>
        <w:t xml:space="preserve"> </w:t>
      </w:r>
      <w:r>
        <w:rPr>
          <w:rFonts w:ascii="SimSun" w:hAnsi="SimSun" w:eastAsia="SimSun" w:cs="SimSun"/>
          <w:sz w:val="24"/>
          <w:szCs w:val="24"/>
          <w:spacing w:val="-1"/>
        </w:rPr>
        <w:t>识转化为实际操作，更好地理解和掌握软件设计的技能。</w:t>
      </w:r>
    </w:p>
    <w:p>
      <w:pPr>
        <w:pStyle w:val="BodyText"/>
        <w:spacing w:line="420" w:lineRule="auto"/>
        <w:rPr/>
      </w:pPr>
      <w:r/>
    </w:p>
    <w:p>
      <w:pPr>
        <w:ind w:left="503"/>
        <w:spacing w:before="78" w:line="222" w:lineRule="auto"/>
        <w:rPr>
          <w:rFonts w:ascii="SimHei" w:hAnsi="SimHei" w:eastAsia="SimHei" w:cs="SimHei"/>
          <w:sz w:val="24"/>
          <w:szCs w:val="24"/>
        </w:rPr>
      </w:pPr>
      <w:r>
        <w:rPr>
          <w:rFonts w:ascii="SimHei" w:hAnsi="SimHei" w:eastAsia="SimHei" w:cs="SimHei"/>
          <w:sz w:val="24"/>
          <w:szCs w:val="24"/>
          <w:b/>
          <w:bCs/>
          <w:spacing w:val="-4"/>
        </w:rPr>
        <w:t>3.项目设计</w:t>
      </w:r>
    </w:p>
    <w:p>
      <w:pPr>
        <w:ind w:left="23" w:right="13" w:firstLine="479"/>
        <w:spacing w:before="180" w:line="350" w:lineRule="auto"/>
        <w:jc w:val="both"/>
        <w:rPr>
          <w:rFonts w:ascii="SimSun" w:hAnsi="SimSun" w:eastAsia="SimSun" w:cs="SimSun"/>
          <w:sz w:val="24"/>
          <w:szCs w:val="24"/>
        </w:rPr>
      </w:pPr>
      <w:r>
        <w:rPr>
          <w:rFonts w:ascii="SimSun" w:hAnsi="SimSun" w:eastAsia="SimSun" w:cs="SimSun"/>
          <w:sz w:val="24"/>
          <w:szCs w:val="24"/>
          <w:spacing w:val="-3"/>
        </w:rPr>
        <w:t>在实践环节中，应该安排学生进行项目设计。项目设计是培养学</w:t>
      </w:r>
      <w:r>
        <w:rPr>
          <w:rFonts w:ascii="SimSun" w:hAnsi="SimSun" w:eastAsia="SimSun" w:cs="SimSun"/>
          <w:sz w:val="24"/>
          <w:szCs w:val="24"/>
          <w:spacing w:val="-4"/>
        </w:rPr>
        <w:t>生实际能力</w:t>
      </w:r>
      <w:r>
        <w:rPr>
          <w:rFonts w:ascii="SimSun" w:hAnsi="SimSun" w:eastAsia="SimSun" w:cs="SimSun"/>
          <w:sz w:val="24"/>
          <w:szCs w:val="24"/>
        </w:rPr>
        <w:t xml:space="preserve"> </w:t>
      </w:r>
      <w:r>
        <w:rPr>
          <w:rFonts w:ascii="SimSun" w:hAnsi="SimSun" w:eastAsia="SimSun" w:cs="SimSun"/>
          <w:sz w:val="24"/>
          <w:szCs w:val="24"/>
          <w:spacing w:val="-3"/>
        </w:rPr>
        <w:t>的重要环节，可以帮助学生将所学知识应用到实际中，提高其设计效率、设计质</w:t>
      </w:r>
      <w:r>
        <w:rPr>
          <w:rFonts w:ascii="SimSun" w:hAnsi="SimSun" w:eastAsia="SimSun" w:cs="SimSun"/>
          <w:sz w:val="24"/>
          <w:szCs w:val="24"/>
          <w:spacing w:val="1"/>
        </w:rPr>
        <w:t xml:space="preserve"> </w:t>
      </w:r>
      <w:r>
        <w:rPr>
          <w:rFonts w:ascii="SimSun" w:hAnsi="SimSun" w:eastAsia="SimSun" w:cs="SimSun"/>
          <w:sz w:val="24"/>
          <w:szCs w:val="24"/>
          <w:spacing w:val="-2"/>
        </w:rPr>
        <w:t>量和论文水平。</w:t>
      </w:r>
    </w:p>
    <w:p>
      <w:pPr>
        <w:pStyle w:val="BodyText"/>
        <w:spacing w:line="420" w:lineRule="auto"/>
        <w:rPr/>
      </w:pPr>
      <w:r/>
    </w:p>
    <w:p>
      <w:pPr>
        <w:ind w:left="496"/>
        <w:spacing w:before="78" w:line="221" w:lineRule="auto"/>
        <w:rPr>
          <w:rFonts w:ascii="SimHei" w:hAnsi="SimHei" w:eastAsia="SimHei" w:cs="SimHei"/>
          <w:sz w:val="24"/>
          <w:szCs w:val="24"/>
        </w:rPr>
      </w:pPr>
      <w:r>
        <w:rPr>
          <w:rFonts w:ascii="SimHei" w:hAnsi="SimHei" w:eastAsia="SimHei" w:cs="SimHei"/>
          <w:sz w:val="24"/>
          <w:szCs w:val="24"/>
          <w:b/>
          <w:bCs/>
          <w:spacing w:val="-3"/>
        </w:rPr>
        <w:t>4.持续更新</w:t>
      </w:r>
    </w:p>
    <w:p>
      <w:pPr>
        <w:ind w:left="22" w:right="13" w:firstLine="510"/>
        <w:spacing w:before="182" w:line="345" w:lineRule="auto"/>
        <w:rPr>
          <w:rFonts w:ascii="SimSun" w:hAnsi="SimSun" w:eastAsia="SimSun" w:cs="SimSun"/>
          <w:sz w:val="24"/>
          <w:szCs w:val="24"/>
        </w:rPr>
      </w:pPr>
      <w:r>
        <w:rPr>
          <w:rFonts w:ascii="SimSun" w:hAnsi="SimSun" w:eastAsia="SimSun" w:cs="SimSun"/>
          <w:sz w:val="24"/>
          <w:szCs w:val="24"/>
          <w:spacing w:val="-4"/>
        </w:rPr>
        <w:t>由于软件和技术不断发展和更新，课程的内容和资源也需要定期更新，</w:t>
      </w:r>
      <w:r>
        <w:rPr>
          <w:rFonts w:ascii="SimSun" w:hAnsi="SimSun" w:eastAsia="SimSun" w:cs="SimSun"/>
          <w:sz w:val="24"/>
          <w:szCs w:val="24"/>
          <w:spacing w:val="-5"/>
        </w:rPr>
        <w:t>保持</w:t>
      </w:r>
      <w:r>
        <w:rPr>
          <w:rFonts w:ascii="SimSun" w:hAnsi="SimSun" w:eastAsia="SimSun" w:cs="SimSun"/>
          <w:sz w:val="24"/>
          <w:szCs w:val="24"/>
        </w:rPr>
        <w:t xml:space="preserve"> </w:t>
      </w:r>
      <w:r>
        <w:rPr>
          <w:rFonts w:ascii="SimSun" w:hAnsi="SimSun" w:eastAsia="SimSun" w:cs="SimSun"/>
          <w:sz w:val="24"/>
          <w:szCs w:val="24"/>
          <w:spacing w:val="-1"/>
        </w:rPr>
        <w:t>课程的时效性和实用性。</w:t>
      </w:r>
    </w:p>
    <w:p>
      <w:pPr>
        <w:pStyle w:val="BodyText"/>
        <w:spacing w:line="420" w:lineRule="auto"/>
        <w:rPr/>
      </w:pPr>
      <w:r/>
    </w:p>
    <w:p>
      <w:pPr>
        <w:ind w:left="497"/>
        <w:spacing w:before="78" w:line="221" w:lineRule="auto"/>
        <w:rPr>
          <w:rFonts w:ascii="SimHei" w:hAnsi="SimHei" w:eastAsia="SimHei" w:cs="SimHei"/>
          <w:sz w:val="24"/>
          <w:szCs w:val="24"/>
        </w:rPr>
      </w:pPr>
      <w:r>
        <w:rPr>
          <w:rFonts w:ascii="SimHei" w:hAnsi="SimHei" w:eastAsia="SimHei" w:cs="SimHei"/>
          <w:sz w:val="24"/>
          <w:szCs w:val="24"/>
          <w:b/>
          <w:bCs/>
          <w:spacing w:val="-3"/>
        </w:rPr>
        <w:t>5.反馈和评估</w:t>
      </w:r>
    </w:p>
    <w:p>
      <w:pPr>
        <w:ind w:left="24" w:right="13" w:firstLine="483"/>
        <w:spacing w:before="182" w:line="350" w:lineRule="auto"/>
        <w:jc w:val="both"/>
        <w:rPr>
          <w:rFonts w:ascii="SimSun" w:hAnsi="SimSun" w:eastAsia="SimSun" w:cs="SimSun"/>
          <w:sz w:val="24"/>
          <w:szCs w:val="24"/>
        </w:rPr>
      </w:pPr>
      <w:r>
        <w:rPr>
          <w:rFonts w:ascii="SimSun" w:hAnsi="SimSun" w:eastAsia="SimSun" w:cs="SimSun"/>
          <w:sz w:val="24"/>
          <w:szCs w:val="24"/>
          <w:spacing w:val="-3"/>
        </w:rPr>
        <w:t>学生应该能够提供对课程的反馈，以便教师了解学生</w:t>
      </w:r>
      <w:r>
        <w:rPr>
          <w:rFonts w:ascii="SimSun" w:hAnsi="SimSun" w:eastAsia="SimSun" w:cs="SimSun"/>
          <w:sz w:val="24"/>
          <w:szCs w:val="24"/>
          <w:spacing w:val="-4"/>
        </w:rPr>
        <w:t>的学习情况和课程需要</w:t>
      </w:r>
      <w:r>
        <w:rPr>
          <w:rFonts w:ascii="SimSun" w:hAnsi="SimSun" w:eastAsia="SimSun" w:cs="SimSun"/>
          <w:sz w:val="24"/>
          <w:szCs w:val="24"/>
        </w:rPr>
        <w:t xml:space="preserve"> </w:t>
      </w:r>
      <w:r>
        <w:rPr>
          <w:rFonts w:ascii="SimSun" w:hAnsi="SimSun" w:eastAsia="SimSun" w:cs="SimSun"/>
          <w:sz w:val="24"/>
          <w:szCs w:val="24"/>
          <w:spacing w:val="-3"/>
        </w:rPr>
        <w:t>改进的地方。同时，教师也需要定期评估学生的学习进度和成果，以便调整教学</w:t>
      </w:r>
      <w:r>
        <w:rPr>
          <w:rFonts w:ascii="SimSun" w:hAnsi="SimSun" w:eastAsia="SimSun" w:cs="SimSun"/>
          <w:sz w:val="24"/>
          <w:szCs w:val="24"/>
        </w:rPr>
        <w:t xml:space="preserve"> </w:t>
      </w:r>
      <w:r>
        <w:rPr>
          <w:rFonts w:ascii="SimSun" w:hAnsi="SimSun" w:eastAsia="SimSun" w:cs="SimSun"/>
          <w:sz w:val="24"/>
          <w:szCs w:val="24"/>
          <w:spacing w:val="-2"/>
        </w:rPr>
        <w:t>方法和内容。</w:t>
      </w:r>
    </w:p>
    <w:p>
      <w:pPr>
        <w:ind w:left="39" w:right="13" w:firstLine="491"/>
        <w:spacing w:before="34" w:line="347" w:lineRule="auto"/>
        <w:rPr>
          <w:rFonts w:ascii="SimSun" w:hAnsi="SimSun" w:eastAsia="SimSun" w:cs="SimSun"/>
          <w:sz w:val="24"/>
          <w:szCs w:val="24"/>
        </w:rPr>
      </w:pPr>
      <w:r>
        <w:rPr>
          <w:rFonts w:ascii="SimSun" w:hAnsi="SimSun" w:eastAsia="SimSun" w:cs="SimSun"/>
          <w:sz w:val="24"/>
          <w:szCs w:val="24"/>
          <w:spacing w:val="-4"/>
        </w:rPr>
        <w:t>以上要求可以根据实际情况进行调整和优化，旨在提高教学质量和学生的学</w:t>
      </w:r>
      <w:r>
        <w:rPr>
          <w:rFonts w:ascii="SimSun" w:hAnsi="SimSun" w:eastAsia="SimSun" w:cs="SimSun"/>
          <w:sz w:val="24"/>
          <w:szCs w:val="24"/>
        </w:rPr>
        <w:t xml:space="preserve"> </w:t>
      </w:r>
      <w:r>
        <w:rPr>
          <w:rFonts w:ascii="SimSun" w:hAnsi="SimSun" w:eastAsia="SimSun" w:cs="SimSun"/>
          <w:sz w:val="24"/>
          <w:szCs w:val="24"/>
          <w:spacing w:val="-7"/>
        </w:rPr>
        <w:t>习效果。</w:t>
      </w:r>
    </w:p>
    <w:p>
      <w:pPr>
        <w:pStyle w:val="BodyText"/>
        <w:spacing w:line="331" w:lineRule="auto"/>
        <w:rPr/>
      </w:pPr>
      <w:r/>
    </w:p>
    <w:p>
      <w:pPr>
        <w:pStyle w:val="BodyText"/>
        <w:spacing w:line="331" w:lineRule="auto"/>
        <w:rPr/>
      </w:pPr>
      <w:r/>
    </w:p>
    <w:p>
      <w:pPr>
        <w:ind w:left="629"/>
        <w:spacing w:before="98"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83" w:lineRule="auto"/>
        <w:rPr/>
      </w:pPr>
      <w:r/>
    </w:p>
    <w:p>
      <w:pPr>
        <w:pStyle w:val="BodyText"/>
        <w:spacing w:line="283" w:lineRule="auto"/>
        <w:rPr/>
      </w:pPr>
      <w:r/>
    </w:p>
    <w:p>
      <w:pPr>
        <w:pStyle w:val="BodyText"/>
        <w:spacing w:line="283" w:lineRule="auto"/>
        <w:rPr/>
      </w:pPr>
      <w:r/>
    </w:p>
    <w:p>
      <w:pPr>
        <w:ind w:left="515"/>
        <w:spacing w:before="78" w:line="221" w:lineRule="auto"/>
        <w:rPr>
          <w:rFonts w:ascii="SimHei" w:hAnsi="SimHei" w:eastAsia="SimHei" w:cs="SimHei"/>
          <w:sz w:val="24"/>
          <w:szCs w:val="24"/>
        </w:rPr>
      </w:pPr>
      <w:r>
        <w:rPr>
          <w:rFonts w:ascii="SimHei" w:hAnsi="SimHei" w:eastAsia="SimHei" w:cs="SimHei"/>
          <w:sz w:val="24"/>
          <w:szCs w:val="24"/>
          <w:b/>
          <w:bCs/>
          <w:spacing w:val="-6"/>
        </w:rPr>
        <w:t>1.学业评价</w:t>
      </w:r>
    </w:p>
    <w:p>
      <w:pPr>
        <w:ind w:left="545"/>
        <w:spacing w:before="181" w:line="218" w:lineRule="auto"/>
        <w:rPr>
          <w:rFonts w:ascii="SimSun" w:hAnsi="SimSun" w:eastAsia="SimSun" w:cs="SimSun"/>
          <w:sz w:val="24"/>
          <w:szCs w:val="24"/>
        </w:rPr>
      </w:pPr>
      <w:r>
        <w:rPr>
          <w:rFonts w:ascii="SimSun" w:hAnsi="SimSun" w:eastAsia="SimSun" w:cs="SimSun"/>
          <w:sz w:val="24"/>
          <w:szCs w:val="24"/>
          <w:spacing w:val="-8"/>
        </w:rPr>
        <w:t>(1)评价目的</w:t>
      </w:r>
    </w:p>
    <w:p>
      <w:pPr>
        <w:spacing w:line="218" w:lineRule="auto"/>
        <w:sectPr>
          <w:footerReference w:type="default" r:id="rId148"/>
          <w:pgSz w:w="11906" w:h="16839"/>
          <w:pgMar w:top="1431" w:right="1785" w:bottom="1354" w:left="1785" w:header="0" w:footer="1188" w:gutter="0"/>
        </w:sectPr>
        <w:rPr>
          <w:rFonts w:ascii="SimSun" w:hAnsi="SimSun" w:eastAsia="SimSun" w:cs="SimSun"/>
          <w:sz w:val="24"/>
          <w:szCs w:val="24"/>
        </w:rPr>
      </w:pPr>
    </w:p>
    <w:p>
      <w:pPr>
        <w:ind w:left="124" w:right="18" w:firstLine="481"/>
        <w:spacing w:before="47" w:line="350" w:lineRule="auto"/>
        <w:rPr>
          <w:rFonts w:ascii="SimSun" w:hAnsi="SimSun" w:eastAsia="SimSun" w:cs="SimSun"/>
          <w:sz w:val="24"/>
          <w:szCs w:val="24"/>
        </w:rPr>
      </w:pPr>
      <w:r>
        <w:rPr>
          <w:rFonts w:ascii="SimSun" w:hAnsi="SimSun" w:eastAsia="SimSun" w:cs="SimSun"/>
          <w:sz w:val="24"/>
          <w:szCs w:val="24"/>
          <w:spacing w:val="-5"/>
        </w:rPr>
        <w:t>设计软件课程学业评价是检验教学成效的重要手段，是教学的有机组成部分，</w:t>
      </w:r>
      <w:r>
        <w:rPr>
          <w:rFonts w:ascii="SimSun" w:hAnsi="SimSun" w:eastAsia="SimSun" w:cs="SimSun"/>
          <w:sz w:val="24"/>
          <w:szCs w:val="24"/>
          <w:spacing w:val="3"/>
        </w:rPr>
        <w:t xml:space="preserve"> </w:t>
      </w:r>
      <w:r>
        <w:rPr>
          <w:rFonts w:ascii="SimSun" w:hAnsi="SimSun" w:eastAsia="SimSun" w:cs="SimSun"/>
          <w:sz w:val="24"/>
          <w:szCs w:val="24"/>
        </w:rPr>
        <w:t>具有激励导向和质量监控的作用。艺术课程学业评价的目的在于激励学生学习，</w:t>
      </w:r>
      <w:r>
        <w:rPr>
          <w:rFonts w:ascii="SimSun" w:hAnsi="SimSun" w:eastAsia="SimSun" w:cs="SimSun"/>
          <w:sz w:val="24"/>
          <w:szCs w:val="24"/>
          <w:spacing w:val="16"/>
        </w:rPr>
        <w:t xml:space="preserve"> </w:t>
      </w:r>
      <w:r>
        <w:rPr>
          <w:rFonts w:ascii="SimSun" w:hAnsi="SimSun" w:eastAsia="SimSun" w:cs="SimSun"/>
          <w:sz w:val="24"/>
          <w:szCs w:val="24"/>
          <w:spacing w:val="-1"/>
        </w:rPr>
        <w:t>调整、改进教学内容及方法，全面提升学生的艺术学科核心素养。</w:t>
      </w:r>
    </w:p>
    <w:p>
      <w:pPr>
        <w:ind w:left="644"/>
        <w:spacing w:before="36" w:line="218" w:lineRule="auto"/>
        <w:rPr>
          <w:rFonts w:ascii="SimSun" w:hAnsi="SimSun" w:eastAsia="SimSun" w:cs="SimSun"/>
          <w:sz w:val="24"/>
          <w:szCs w:val="24"/>
        </w:rPr>
      </w:pPr>
      <w:r>
        <w:rPr>
          <w:rFonts w:ascii="SimSun" w:hAnsi="SimSun" w:eastAsia="SimSun" w:cs="SimSun"/>
          <w:sz w:val="24"/>
          <w:szCs w:val="24"/>
          <w:spacing w:val="-8"/>
        </w:rPr>
        <w:t>(2)评价原则</w:t>
      </w:r>
    </w:p>
    <w:p>
      <w:pPr>
        <w:ind w:left="121" w:right="200" w:firstLine="487"/>
        <w:spacing w:before="181" w:line="347" w:lineRule="auto"/>
        <w:rPr>
          <w:rFonts w:ascii="SimSun" w:hAnsi="SimSun" w:eastAsia="SimSun" w:cs="SimSun"/>
          <w:sz w:val="24"/>
          <w:szCs w:val="24"/>
        </w:rPr>
      </w:pPr>
      <w:r>
        <w:rPr>
          <w:rFonts w:ascii="SimSun" w:hAnsi="SimSun" w:eastAsia="SimSun" w:cs="SimSun"/>
          <w:sz w:val="24"/>
          <w:szCs w:val="24"/>
          <w:spacing w:val="-3"/>
        </w:rPr>
        <w:t>导向性原则。评价应基于艺术学科核心素养与课</w:t>
      </w:r>
      <w:r>
        <w:rPr>
          <w:rFonts w:ascii="SimSun" w:hAnsi="SimSun" w:eastAsia="SimSun" w:cs="SimSun"/>
          <w:sz w:val="24"/>
          <w:szCs w:val="24"/>
          <w:spacing w:val="-4"/>
        </w:rPr>
        <w:t>程目标，坚持立德树人根本</w:t>
      </w:r>
      <w:r>
        <w:rPr>
          <w:rFonts w:ascii="SimSun" w:hAnsi="SimSun" w:eastAsia="SimSun" w:cs="SimSun"/>
          <w:sz w:val="24"/>
          <w:szCs w:val="24"/>
        </w:rPr>
        <w:t xml:space="preserve"> </w:t>
      </w:r>
      <w:r>
        <w:rPr>
          <w:rFonts w:ascii="SimSun" w:hAnsi="SimSun" w:eastAsia="SimSun" w:cs="SimSun"/>
          <w:sz w:val="24"/>
          <w:szCs w:val="24"/>
          <w:spacing w:val="-1"/>
        </w:rPr>
        <w:t>任务，全面提高学生的审美和人文素养。</w:t>
      </w:r>
    </w:p>
    <w:p>
      <w:pPr>
        <w:ind w:left="122" w:right="18" w:firstLine="480"/>
        <w:spacing w:before="33" w:line="346" w:lineRule="auto"/>
        <w:rPr>
          <w:rFonts w:ascii="SimSun" w:hAnsi="SimSun" w:eastAsia="SimSun" w:cs="SimSun"/>
          <w:sz w:val="24"/>
          <w:szCs w:val="24"/>
        </w:rPr>
      </w:pPr>
      <w:r>
        <w:rPr>
          <w:rFonts w:ascii="SimSun" w:hAnsi="SimSun" w:eastAsia="SimSun" w:cs="SimSun"/>
          <w:sz w:val="24"/>
          <w:szCs w:val="24"/>
          <w:spacing w:val="-5"/>
        </w:rPr>
        <w:t>整体性原则。评价须着眼学生学习的整体，涵盖学习的各个层面、各个环节，</w:t>
      </w:r>
      <w:r>
        <w:rPr>
          <w:rFonts w:ascii="SimSun" w:hAnsi="SimSun" w:eastAsia="SimSun" w:cs="SimSun"/>
          <w:sz w:val="24"/>
          <w:szCs w:val="24"/>
          <w:spacing w:val="6"/>
        </w:rPr>
        <w:t xml:space="preserve"> </w:t>
      </w:r>
      <w:r>
        <w:rPr>
          <w:rFonts w:ascii="SimSun" w:hAnsi="SimSun" w:eastAsia="SimSun" w:cs="SimSun"/>
          <w:sz w:val="24"/>
          <w:szCs w:val="24"/>
          <w:spacing w:val="-1"/>
        </w:rPr>
        <w:t>全面准确地判断学生艺术学科核心素养发展水平。</w:t>
      </w:r>
    </w:p>
    <w:p>
      <w:pPr>
        <w:ind w:left="123" w:right="165" w:firstLine="482"/>
        <w:spacing w:before="36" w:line="344" w:lineRule="auto"/>
        <w:rPr>
          <w:rFonts w:ascii="SimSun" w:hAnsi="SimSun" w:eastAsia="SimSun" w:cs="SimSun"/>
          <w:sz w:val="24"/>
          <w:szCs w:val="24"/>
        </w:rPr>
      </w:pPr>
      <w:r>
        <w:rPr>
          <w:rFonts w:ascii="SimSun" w:hAnsi="SimSun" w:eastAsia="SimSun" w:cs="SimSun"/>
          <w:sz w:val="24"/>
          <w:szCs w:val="24"/>
          <w:spacing w:val="-2"/>
        </w:rPr>
        <w:t>发展性原则。评价要切实关注学生的学习过程和成长表现，</w:t>
      </w:r>
      <w:r>
        <w:rPr>
          <w:rFonts w:ascii="SimSun" w:hAnsi="SimSun" w:eastAsia="SimSun" w:cs="SimSun"/>
          <w:sz w:val="24"/>
          <w:szCs w:val="24"/>
          <w:spacing w:val="-3"/>
        </w:rPr>
        <w:t>注重个体差异，</w:t>
      </w:r>
      <w:r>
        <w:rPr>
          <w:rFonts w:ascii="SimSun" w:hAnsi="SimSun" w:eastAsia="SimSun" w:cs="SimSun"/>
          <w:sz w:val="24"/>
          <w:szCs w:val="24"/>
        </w:rPr>
        <w:t xml:space="preserve"> </w:t>
      </w:r>
      <w:r>
        <w:rPr>
          <w:rFonts w:ascii="SimSun" w:hAnsi="SimSun" w:eastAsia="SimSun" w:cs="SimSun"/>
          <w:sz w:val="24"/>
          <w:szCs w:val="24"/>
          <w:spacing w:val="-2"/>
        </w:rPr>
        <w:t>促进学生全面发展。</w:t>
      </w:r>
    </w:p>
    <w:p>
      <w:pPr>
        <w:ind w:left="644"/>
        <w:spacing w:before="36" w:line="218" w:lineRule="auto"/>
        <w:rPr>
          <w:rFonts w:ascii="SimSun" w:hAnsi="SimSun" w:eastAsia="SimSun" w:cs="SimSun"/>
          <w:sz w:val="24"/>
          <w:szCs w:val="24"/>
        </w:rPr>
      </w:pPr>
      <w:r>
        <w:rPr>
          <w:rFonts w:ascii="SimSun" w:hAnsi="SimSun" w:eastAsia="SimSun" w:cs="SimSun"/>
          <w:sz w:val="24"/>
          <w:szCs w:val="24"/>
          <w:spacing w:val="-8"/>
        </w:rPr>
        <w:t>(3)评价主体</w:t>
      </w:r>
    </w:p>
    <w:p>
      <w:pPr>
        <w:ind w:left="123" w:right="200" w:firstLine="482"/>
        <w:spacing w:before="184" w:line="346" w:lineRule="auto"/>
        <w:rPr>
          <w:rFonts w:ascii="SimSun" w:hAnsi="SimSun" w:eastAsia="SimSun" w:cs="SimSun"/>
          <w:sz w:val="24"/>
          <w:szCs w:val="24"/>
        </w:rPr>
      </w:pPr>
      <w:r>
        <w:rPr>
          <w:rFonts w:ascii="SimSun" w:hAnsi="SimSun" w:eastAsia="SimSun" w:cs="SimSun"/>
          <w:sz w:val="24"/>
          <w:szCs w:val="24"/>
          <w:spacing w:val="-3"/>
        </w:rPr>
        <w:t>坚持评价主体多元化的原则，采用学生自我评价、同伴</w:t>
      </w:r>
      <w:r>
        <w:rPr>
          <w:rFonts w:ascii="SimSun" w:hAnsi="SimSun" w:eastAsia="SimSun" w:cs="SimSun"/>
          <w:sz w:val="24"/>
          <w:szCs w:val="24"/>
          <w:spacing w:val="-4"/>
        </w:rPr>
        <w:t>评价、教师评价、家</w:t>
      </w:r>
      <w:r>
        <w:rPr>
          <w:rFonts w:ascii="SimSun" w:hAnsi="SimSun" w:eastAsia="SimSun" w:cs="SimSun"/>
          <w:sz w:val="24"/>
          <w:szCs w:val="24"/>
        </w:rPr>
        <w:t xml:space="preserve"> </w:t>
      </w:r>
      <w:r>
        <w:rPr>
          <w:rFonts w:ascii="SimSun" w:hAnsi="SimSun" w:eastAsia="SimSun" w:cs="SimSun"/>
          <w:sz w:val="24"/>
          <w:szCs w:val="24"/>
          <w:spacing w:val="-1"/>
        </w:rPr>
        <w:t>长评价、社会评价等相结合的方式，全面评价学生学业成就。</w:t>
      </w:r>
    </w:p>
    <w:p>
      <w:pPr>
        <w:ind w:left="644"/>
        <w:spacing w:before="34" w:line="218" w:lineRule="auto"/>
        <w:rPr>
          <w:rFonts w:ascii="SimSun" w:hAnsi="SimSun" w:eastAsia="SimSun" w:cs="SimSun"/>
          <w:sz w:val="24"/>
          <w:szCs w:val="24"/>
        </w:rPr>
      </w:pPr>
      <w:r>
        <w:rPr>
          <w:rFonts w:ascii="SimSun" w:hAnsi="SimSun" w:eastAsia="SimSun" w:cs="SimSun"/>
          <w:sz w:val="24"/>
          <w:szCs w:val="24"/>
          <w:spacing w:val="-8"/>
        </w:rPr>
        <w:t>(4)评价方式</w:t>
      </w:r>
    </w:p>
    <w:p>
      <w:pPr>
        <w:ind w:left="126" w:firstLine="479"/>
        <w:spacing w:before="184" w:line="350" w:lineRule="auto"/>
        <w:rPr>
          <w:rFonts w:ascii="SimSun" w:hAnsi="SimSun" w:eastAsia="SimSun" w:cs="SimSun"/>
          <w:sz w:val="24"/>
          <w:szCs w:val="24"/>
        </w:rPr>
      </w:pPr>
      <w:r>
        <w:rPr>
          <w:rFonts w:ascii="SimSun" w:hAnsi="SimSun" w:eastAsia="SimSun" w:cs="SimSun"/>
          <w:sz w:val="24"/>
          <w:szCs w:val="24"/>
          <w:spacing w:val="-3"/>
        </w:rPr>
        <w:t>教学评价要与相关的职业岗位技能鉴定相结合，与行业企</w:t>
      </w:r>
      <w:r>
        <w:rPr>
          <w:rFonts w:ascii="SimSun" w:hAnsi="SimSun" w:eastAsia="SimSun" w:cs="SimSun"/>
          <w:sz w:val="24"/>
          <w:szCs w:val="24"/>
          <w:spacing w:val="-4"/>
        </w:rPr>
        <w:t>业职业岗位要求相</w:t>
      </w:r>
      <w:r>
        <w:rPr>
          <w:rFonts w:ascii="SimSun" w:hAnsi="SimSun" w:eastAsia="SimSun" w:cs="SimSun"/>
          <w:sz w:val="24"/>
          <w:szCs w:val="24"/>
        </w:rPr>
        <w:t xml:space="preserve">  </w:t>
      </w:r>
      <w:r>
        <w:rPr>
          <w:rFonts w:ascii="SimSun" w:hAnsi="SimSun" w:eastAsia="SimSun" w:cs="SimSun"/>
          <w:sz w:val="24"/>
          <w:szCs w:val="24"/>
          <w:spacing w:val="-4"/>
        </w:rPr>
        <w:t>结合，与学生综合职业能力提高相结合。发挥教师、学生、家长、实训基</w:t>
      </w:r>
      <w:r>
        <w:rPr>
          <w:rFonts w:ascii="SimSun" w:hAnsi="SimSun" w:eastAsia="SimSun" w:cs="SimSun"/>
          <w:sz w:val="24"/>
          <w:szCs w:val="24"/>
          <w:spacing w:val="-5"/>
        </w:rPr>
        <w:t>地人员、</w:t>
      </w:r>
      <w:r>
        <w:rPr>
          <w:rFonts w:ascii="SimSun" w:hAnsi="SimSun" w:eastAsia="SimSun" w:cs="SimSun"/>
          <w:sz w:val="24"/>
          <w:szCs w:val="24"/>
        </w:rPr>
        <w:t xml:space="preserve"> </w:t>
      </w:r>
      <w:r>
        <w:rPr>
          <w:rFonts w:ascii="SimSun" w:hAnsi="SimSun" w:eastAsia="SimSun" w:cs="SimSun"/>
          <w:sz w:val="24"/>
          <w:szCs w:val="24"/>
          <w:spacing w:val="-4"/>
        </w:rPr>
        <w:t>企业技术人员、行业专家以及专业建设指导机构等不同评价主体在评价中</w:t>
      </w:r>
      <w:r>
        <w:rPr>
          <w:rFonts w:ascii="SimSun" w:hAnsi="SimSun" w:eastAsia="SimSun" w:cs="SimSun"/>
          <w:sz w:val="24"/>
          <w:szCs w:val="24"/>
          <w:spacing w:val="-5"/>
        </w:rPr>
        <w:t>的作用。</w:t>
      </w:r>
    </w:p>
    <w:p>
      <w:pPr>
        <w:ind w:left="644"/>
        <w:spacing w:before="35" w:line="218" w:lineRule="auto"/>
        <w:rPr>
          <w:rFonts w:ascii="SimSun" w:hAnsi="SimSun" w:eastAsia="SimSun" w:cs="SimSun"/>
          <w:sz w:val="24"/>
          <w:szCs w:val="24"/>
        </w:rPr>
      </w:pPr>
      <w:r>
        <w:rPr>
          <w:rFonts w:ascii="SimSun" w:hAnsi="SimSun" w:eastAsia="SimSun" w:cs="SimSun"/>
          <w:sz w:val="24"/>
          <w:szCs w:val="24"/>
          <w:spacing w:val="-8"/>
        </w:rPr>
        <w:t>(5)评价结果</w:t>
      </w:r>
    </w:p>
    <w:p>
      <w:pPr>
        <w:ind w:left="122" w:firstLine="480"/>
        <w:spacing w:before="184" w:line="345" w:lineRule="auto"/>
        <w:rPr>
          <w:rFonts w:ascii="SimSun" w:hAnsi="SimSun" w:eastAsia="SimSun" w:cs="SimSun"/>
          <w:sz w:val="24"/>
          <w:szCs w:val="24"/>
        </w:rPr>
      </w:pPr>
      <w:r>
        <w:rPr>
          <w:rFonts w:ascii="SimSun" w:hAnsi="SimSun" w:eastAsia="SimSun" w:cs="SimSun"/>
          <w:sz w:val="24"/>
          <w:szCs w:val="24"/>
          <w:spacing w:val="-3"/>
        </w:rPr>
        <w:t>注重将评价结果及时、客观向学生反馈，指出被评价者需要改进</w:t>
      </w:r>
      <w:r>
        <w:rPr>
          <w:rFonts w:ascii="SimSun" w:hAnsi="SimSun" w:eastAsia="SimSun" w:cs="SimSun"/>
          <w:sz w:val="24"/>
          <w:szCs w:val="24"/>
          <w:spacing w:val="-4"/>
        </w:rPr>
        <w:t>的方面，商</w:t>
      </w:r>
      <w:r>
        <w:rPr>
          <w:rFonts w:ascii="SimSun" w:hAnsi="SimSun" w:eastAsia="SimSun" w:cs="SimSun"/>
          <w:sz w:val="24"/>
          <w:szCs w:val="24"/>
        </w:rPr>
        <w:t xml:space="preserve">  </w:t>
      </w:r>
      <w:r>
        <w:rPr>
          <w:rFonts w:ascii="SimSun" w:hAnsi="SimSun" w:eastAsia="SimSun" w:cs="SimSun"/>
          <w:sz w:val="24"/>
          <w:szCs w:val="24"/>
          <w:spacing w:val="-4"/>
        </w:rPr>
        <w:t>讨改进的途径和方法，调动学生的学习积极性，根据学生反馈及时调整教学方法。</w:t>
      </w:r>
    </w:p>
    <w:p>
      <w:pPr>
        <w:ind w:left="600"/>
        <w:spacing w:before="37" w:line="222" w:lineRule="auto"/>
        <w:rPr>
          <w:rFonts w:ascii="SimHei" w:hAnsi="SimHei" w:eastAsia="SimHei" w:cs="SimHei"/>
          <w:sz w:val="24"/>
          <w:szCs w:val="24"/>
        </w:rPr>
      </w:pPr>
      <w:r>
        <w:rPr>
          <w:rFonts w:ascii="SimHei" w:hAnsi="SimHei" w:eastAsia="SimHei" w:cs="SimHei"/>
          <w:sz w:val="24"/>
          <w:szCs w:val="24"/>
          <w:b/>
          <w:bCs/>
          <w:spacing w:val="-4"/>
        </w:rPr>
        <w:t>2.评价标准</w:t>
      </w:r>
    </w:p>
    <w:p>
      <w:pPr>
        <w:ind w:left="122" w:right="200" w:firstLine="507"/>
        <w:spacing w:before="176" w:line="354" w:lineRule="auto"/>
        <w:jc w:val="both"/>
        <w:rPr>
          <w:rFonts w:ascii="SimSun" w:hAnsi="SimSun" w:eastAsia="SimSun" w:cs="SimSun"/>
          <w:sz w:val="24"/>
          <w:szCs w:val="24"/>
        </w:rPr>
      </w:pPr>
      <w:r>
        <w:rPr>
          <w:rFonts w:ascii="SimSun" w:hAnsi="SimSun" w:eastAsia="SimSun" w:cs="SimSun"/>
          <w:sz w:val="24"/>
          <w:szCs w:val="24"/>
          <w:spacing w:val="-4"/>
        </w:rPr>
        <w:t>以学习目标为评价标准，坚持用多元评价方式引导学生形成个性化的学习方</w:t>
      </w:r>
      <w:r>
        <w:rPr>
          <w:rFonts w:ascii="SimSun" w:hAnsi="SimSun" w:eastAsia="SimSun" w:cs="SimSun"/>
          <w:sz w:val="24"/>
          <w:szCs w:val="24"/>
        </w:rPr>
        <w:t xml:space="preserve"> </w:t>
      </w:r>
      <w:r>
        <w:rPr>
          <w:rFonts w:ascii="SimSun" w:hAnsi="SimSun" w:eastAsia="SimSun" w:cs="SimSun"/>
          <w:sz w:val="24"/>
          <w:szCs w:val="24"/>
          <w:spacing w:val="-3"/>
        </w:rPr>
        <w:t>式，养成良好的学习习惯和练习方法。采取形成性考核和终结性考核相结合的方</w:t>
      </w:r>
      <w:r>
        <w:rPr>
          <w:rFonts w:ascii="SimSun" w:hAnsi="SimSun" w:eastAsia="SimSun" w:cs="SimSun"/>
          <w:sz w:val="24"/>
          <w:szCs w:val="24"/>
          <w:spacing w:val="1"/>
        </w:rPr>
        <w:t xml:space="preserve"> </w:t>
      </w:r>
      <w:r>
        <w:rPr>
          <w:rFonts w:ascii="SimSun" w:hAnsi="SimSun" w:eastAsia="SimSun" w:cs="SimSun"/>
          <w:sz w:val="24"/>
          <w:szCs w:val="24"/>
          <w:spacing w:val="-3"/>
        </w:rPr>
        <w:t>式。形成性考核主要由学生平时学习过程态度、任务完成情况、考勤等，终结性</w:t>
      </w:r>
      <w:r>
        <w:rPr>
          <w:rFonts w:ascii="SimSun" w:hAnsi="SimSun" w:eastAsia="SimSun" w:cs="SimSun"/>
          <w:sz w:val="24"/>
          <w:szCs w:val="24"/>
          <w:spacing w:val="1"/>
        </w:rPr>
        <w:t xml:space="preserve"> </w:t>
      </w:r>
      <w:r>
        <w:rPr>
          <w:rFonts w:ascii="SimSun" w:hAnsi="SimSun" w:eastAsia="SimSun" w:cs="SimSun"/>
          <w:sz w:val="24"/>
          <w:szCs w:val="24"/>
          <w:spacing w:val="-3"/>
        </w:rPr>
        <w:t>考核通过期末考试考查学生对课程的基本知识掌握能力。重点考查学生对色彩相</w:t>
      </w:r>
      <w:r>
        <w:rPr>
          <w:rFonts w:ascii="SimSun" w:hAnsi="SimSun" w:eastAsia="SimSun" w:cs="SimSun"/>
          <w:sz w:val="24"/>
          <w:szCs w:val="24"/>
          <w:spacing w:val="1"/>
        </w:rPr>
        <w:t xml:space="preserve"> </w:t>
      </w:r>
      <w:r>
        <w:rPr>
          <w:rFonts w:ascii="SimSun" w:hAnsi="SimSun" w:eastAsia="SimSun" w:cs="SimSun"/>
          <w:sz w:val="24"/>
          <w:szCs w:val="24"/>
        </w:rPr>
        <w:t>关任务的掌握情况。通过多种考核方式相结合，</w:t>
      </w:r>
      <w:r>
        <w:rPr>
          <w:rFonts w:ascii="SimSun" w:hAnsi="SimSun" w:eastAsia="SimSun" w:cs="SimSun"/>
          <w:sz w:val="24"/>
          <w:szCs w:val="24"/>
          <w:spacing w:val="-1"/>
        </w:rPr>
        <w:t>可以全方面的考查学生。</w:t>
      </w:r>
    </w:p>
    <w:p>
      <w:pPr>
        <w:spacing w:line="191"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35"/>
        <w:gridCol w:w="1529"/>
        <w:gridCol w:w="4706"/>
        <w:gridCol w:w="626"/>
        <w:gridCol w:w="630"/>
      </w:tblGrid>
      <w:tr>
        <w:trPr>
          <w:trHeight w:val="824" w:hRule="atLeast"/>
        </w:trPr>
        <w:tc>
          <w:tcPr>
            <w:tcW w:w="2564" w:type="dxa"/>
            <w:vAlign w:val="top"/>
            <w:gridSpan w:val="2"/>
          </w:tcPr>
          <w:p>
            <w:pPr>
              <w:pStyle w:val="TableText"/>
              <w:ind w:left="867"/>
              <w:spacing w:before="240" w:line="228" w:lineRule="auto"/>
              <w:rPr/>
            </w:pPr>
            <w:r>
              <w:rPr>
                <w:b/>
                <w:bCs/>
                <w:spacing w:val="6"/>
              </w:rPr>
              <w:t>考核项目</w:t>
            </w:r>
          </w:p>
        </w:tc>
        <w:tc>
          <w:tcPr>
            <w:tcW w:w="4706" w:type="dxa"/>
            <w:vAlign w:val="top"/>
          </w:tcPr>
          <w:p>
            <w:pPr>
              <w:pStyle w:val="TableText"/>
              <w:ind w:left="1936"/>
              <w:spacing w:before="240" w:line="228" w:lineRule="auto"/>
              <w:rPr/>
            </w:pPr>
            <w:r>
              <w:rPr>
                <w:b/>
                <w:bCs/>
                <w:spacing w:val="6"/>
              </w:rPr>
              <w:t>考核方法</w:t>
            </w:r>
          </w:p>
        </w:tc>
        <w:tc>
          <w:tcPr>
            <w:tcW w:w="626" w:type="dxa"/>
            <w:vAlign w:val="top"/>
            <w:textDirection w:val="tbRlV"/>
          </w:tcPr>
          <w:p>
            <w:pPr>
              <w:pStyle w:val="TableText"/>
              <w:ind w:left="37"/>
              <w:spacing w:before="304" w:line="217" w:lineRule="auto"/>
              <w:rPr/>
            </w:pPr>
            <w:r>
              <w:rPr>
                <w:b/>
                <w:bCs/>
                <w:spacing w:val="6"/>
              </w:rPr>
              <w:t>比</w:t>
            </w:r>
            <w:r>
              <w:rPr>
                <w:spacing w:val="99"/>
              </w:rPr>
              <w:t xml:space="preserve"> </w:t>
            </w:r>
            <w:r>
              <w:rPr>
                <w:b/>
                <w:bCs/>
                <w:spacing w:val="6"/>
              </w:rPr>
              <w:t>例</w:t>
            </w:r>
          </w:p>
        </w:tc>
        <w:tc>
          <w:tcPr>
            <w:tcW w:w="630" w:type="dxa"/>
            <w:vAlign w:val="top"/>
            <w:textDirection w:val="tbRlV"/>
          </w:tcPr>
          <w:p>
            <w:pPr>
              <w:pStyle w:val="TableText"/>
              <w:ind w:left="37"/>
              <w:spacing w:before="308" w:line="217" w:lineRule="auto"/>
              <w:rPr/>
            </w:pPr>
            <w:r>
              <w:rPr>
                <w:b/>
                <w:bCs/>
                <w:spacing w:val="6"/>
              </w:rPr>
              <w:t>小</w:t>
            </w:r>
            <w:r>
              <w:rPr>
                <w:spacing w:val="99"/>
              </w:rPr>
              <w:t xml:space="preserve"> </w:t>
            </w:r>
            <w:r>
              <w:rPr>
                <w:b/>
                <w:bCs/>
                <w:spacing w:val="6"/>
              </w:rPr>
              <w:t>计</w:t>
            </w:r>
          </w:p>
        </w:tc>
      </w:tr>
      <w:tr>
        <w:trPr>
          <w:trHeight w:val="705" w:hRule="atLeast"/>
        </w:trPr>
        <w:tc>
          <w:tcPr>
            <w:tcW w:w="1035" w:type="dxa"/>
            <w:vAlign w:val="top"/>
          </w:tcPr>
          <w:p>
            <w:pPr>
              <w:pStyle w:val="TableText"/>
              <w:ind w:left="432" w:right="154" w:hanging="268"/>
              <w:spacing w:before="30" w:line="341" w:lineRule="auto"/>
              <w:rPr>
                <w:sz w:val="18"/>
                <w:szCs w:val="18"/>
              </w:rPr>
            </w:pPr>
            <w:r>
              <w:rPr>
                <w:sz w:val="18"/>
                <w:szCs w:val="18"/>
                <w:spacing w:val="-3"/>
              </w:rPr>
              <w:t>形成性考</w:t>
            </w:r>
            <w:r>
              <w:rPr>
                <w:sz w:val="18"/>
                <w:szCs w:val="18"/>
                <w:spacing w:val="1"/>
              </w:rPr>
              <w:t xml:space="preserve"> </w:t>
            </w:r>
            <w:r>
              <w:rPr>
                <w:sz w:val="18"/>
                <w:szCs w:val="18"/>
              </w:rPr>
              <w:t>核</w:t>
            </w:r>
          </w:p>
        </w:tc>
        <w:tc>
          <w:tcPr>
            <w:tcW w:w="1529" w:type="dxa"/>
            <w:vAlign w:val="top"/>
          </w:tcPr>
          <w:p>
            <w:pPr>
              <w:pStyle w:val="TableText"/>
              <w:ind w:left="410"/>
              <w:spacing w:before="205" w:line="220" w:lineRule="auto"/>
              <w:rPr>
                <w:sz w:val="18"/>
                <w:szCs w:val="18"/>
              </w:rPr>
            </w:pPr>
            <w:r>
              <w:rPr>
                <w:sz w:val="18"/>
                <w:szCs w:val="18"/>
                <w:spacing w:val="-3"/>
              </w:rPr>
              <w:t>学习态度</w:t>
            </w:r>
          </w:p>
        </w:tc>
        <w:tc>
          <w:tcPr>
            <w:tcW w:w="4706" w:type="dxa"/>
            <w:vAlign w:val="top"/>
          </w:tcPr>
          <w:p>
            <w:pPr>
              <w:pStyle w:val="TableText"/>
              <w:ind w:left="111" w:right="103"/>
              <w:spacing w:before="30" w:line="341" w:lineRule="auto"/>
              <w:rPr>
                <w:sz w:val="18"/>
                <w:szCs w:val="18"/>
              </w:rPr>
            </w:pPr>
            <w:r>
              <w:rPr>
                <w:sz w:val="18"/>
                <w:szCs w:val="18"/>
                <w:spacing w:val="-1"/>
              </w:rPr>
              <w:t>根据学生的课堂回答问题主动性、参与性、课堂纪律等综</w:t>
            </w:r>
            <w:r>
              <w:rPr>
                <w:sz w:val="18"/>
                <w:szCs w:val="18"/>
                <w:spacing w:val="9"/>
              </w:rPr>
              <w:t xml:space="preserve"> </w:t>
            </w:r>
            <w:r>
              <w:rPr>
                <w:sz w:val="18"/>
                <w:szCs w:val="18"/>
                <w:spacing w:val="-3"/>
              </w:rPr>
              <w:t>合表现</w:t>
            </w:r>
          </w:p>
        </w:tc>
        <w:tc>
          <w:tcPr>
            <w:tcW w:w="626" w:type="dxa"/>
            <w:vAlign w:val="top"/>
          </w:tcPr>
          <w:p>
            <w:pPr>
              <w:pStyle w:val="TableText"/>
              <w:ind w:left="131"/>
              <w:spacing w:before="180" w:line="268" w:lineRule="exact"/>
              <w:rPr/>
            </w:pPr>
            <w:r>
              <w:rPr>
                <w:spacing w:val="-3"/>
                <w:position w:val="1"/>
              </w:rPr>
              <w:t>10%</w:t>
            </w:r>
          </w:p>
        </w:tc>
        <w:tc>
          <w:tcPr>
            <w:tcW w:w="630" w:type="dxa"/>
            <w:vAlign w:val="top"/>
          </w:tcPr>
          <w:p>
            <w:pPr>
              <w:pStyle w:val="TableText"/>
              <w:ind w:left="120"/>
              <w:spacing w:before="180" w:line="268" w:lineRule="exact"/>
              <w:rPr/>
            </w:pPr>
            <w:r>
              <w:rPr>
                <w:position w:val="1"/>
              </w:rPr>
              <w:t>70%</w:t>
            </w:r>
          </w:p>
        </w:tc>
      </w:tr>
    </w:tbl>
    <w:p>
      <w:pPr>
        <w:pStyle w:val="BodyText"/>
        <w:spacing w:line="160" w:lineRule="exact"/>
        <w:rPr>
          <w:sz w:val="13"/>
        </w:rPr>
      </w:pPr>
      <w:r/>
    </w:p>
    <w:p>
      <w:pPr>
        <w:spacing w:line="160" w:lineRule="exact"/>
        <w:sectPr>
          <w:footerReference w:type="default" r:id="rId149"/>
          <w:pgSz w:w="11906" w:h="16839"/>
          <w:pgMar w:top="1426" w:right="1599" w:bottom="1354" w:left="1687" w:header="0" w:footer="1188" w:gutter="0"/>
        </w:sectPr>
        <w:rPr>
          <w:sz w:val="13"/>
          <w:szCs w:val="13"/>
        </w:rPr>
      </w:pPr>
    </w:p>
    <w:p>
      <w:pPr>
        <w:spacing w:line="91" w:lineRule="auto"/>
        <w:rPr>
          <w:rFonts w:ascii="Arial"/>
          <w:sz w:val="2"/>
        </w:rPr>
      </w:pPr>
      <w:r>
        <w:rPr>
          <w:rFonts w:ascii="Arial"/>
          <w:sz w:val="2"/>
        </w:r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35"/>
        <w:gridCol w:w="1529"/>
        <w:gridCol w:w="4706"/>
        <w:gridCol w:w="626"/>
        <w:gridCol w:w="630"/>
      </w:tblGrid>
      <w:tr>
        <w:trPr>
          <w:trHeight w:val="417" w:hRule="atLeast"/>
        </w:trPr>
        <w:tc>
          <w:tcPr>
            <w:tcW w:w="1035" w:type="dxa"/>
            <w:vAlign w:val="top"/>
            <w:vMerge w:val="restart"/>
            <w:tcBorders>
              <w:bottom w:val="nil"/>
            </w:tcBorders>
          </w:tcPr>
          <w:p>
            <w:pPr>
              <w:rPr>
                <w:rFonts w:ascii="Arial"/>
                <w:sz w:val="21"/>
              </w:rPr>
            </w:pPr>
            <w:r/>
          </w:p>
        </w:tc>
        <w:tc>
          <w:tcPr>
            <w:tcW w:w="1529" w:type="dxa"/>
            <w:vAlign w:val="top"/>
          </w:tcPr>
          <w:p>
            <w:pPr>
              <w:pStyle w:val="TableText"/>
              <w:ind w:left="410"/>
              <w:spacing w:before="60" w:line="219" w:lineRule="auto"/>
              <w:rPr>
                <w:sz w:val="18"/>
                <w:szCs w:val="18"/>
              </w:rPr>
            </w:pPr>
            <w:r>
              <w:rPr>
                <w:sz w:val="18"/>
                <w:szCs w:val="18"/>
                <w:spacing w:val="-3"/>
              </w:rPr>
              <w:t>学习纪律</w:t>
            </w:r>
          </w:p>
        </w:tc>
        <w:tc>
          <w:tcPr>
            <w:tcW w:w="4706" w:type="dxa"/>
            <w:vAlign w:val="top"/>
          </w:tcPr>
          <w:p>
            <w:pPr>
              <w:pStyle w:val="TableText"/>
              <w:ind w:left="111"/>
              <w:spacing w:before="33" w:line="219" w:lineRule="auto"/>
              <w:rPr>
                <w:sz w:val="18"/>
                <w:szCs w:val="18"/>
              </w:rPr>
            </w:pPr>
            <w:r>
              <w:rPr>
                <w:sz w:val="18"/>
                <w:szCs w:val="18"/>
                <w:spacing w:val="-1"/>
              </w:rPr>
              <w:t>根据学生出勤情况按照学院相关规定评定成绩</w:t>
            </w:r>
          </w:p>
        </w:tc>
        <w:tc>
          <w:tcPr>
            <w:tcW w:w="626" w:type="dxa"/>
            <w:vAlign w:val="top"/>
          </w:tcPr>
          <w:p>
            <w:pPr>
              <w:pStyle w:val="TableText"/>
              <w:ind w:left="131"/>
              <w:spacing w:before="37" w:line="268" w:lineRule="exact"/>
              <w:rPr/>
            </w:pPr>
            <w:r>
              <w:rPr>
                <w:spacing w:val="-3"/>
                <w:position w:val="1"/>
              </w:rPr>
              <w:t>10%</w:t>
            </w:r>
          </w:p>
        </w:tc>
        <w:tc>
          <w:tcPr>
            <w:tcW w:w="630" w:type="dxa"/>
            <w:vAlign w:val="top"/>
            <w:vMerge w:val="restart"/>
            <w:tcBorders>
              <w:bottom w:val="nil"/>
            </w:tcBorders>
          </w:tcPr>
          <w:p>
            <w:pPr>
              <w:rPr>
                <w:rFonts w:ascii="Arial"/>
                <w:sz w:val="21"/>
              </w:rPr>
            </w:pPr>
            <w:r/>
          </w:p>
        </w:tc>
      </w:tr>
      <w:tr>
        <w:trPr>
          <w:trHeight w:val="703" w:hRule="atLeast"/>
        </w:trPr>
        <w:tc>
          <w:tcPr>
            <w:tcW w:w="1035" w:type="dxa"/>
            <w:vAlign w:val="top"/>
            <w:vMerge w:val="continue"/>
            <w:tcBorders>
              <w:top w:val="nil"/>
            </w:tcBorders>
          </w:tcPr>
          <w:p>
            <w:pPr>
              <w:rPr>
                <w:rFonts w:ascii="Arial"/>
                <w:sz w:val="21"/>
              </w:rPr>
            </w:pPr>
            <w:r/>
          </w:p>
        </w:tc>
        <w:tc>
          <w:tcPr>
            <w:tcW w:w="1529" w:type="dxa"/>
            <w:vAlign w:val="top"/>
          </w:tcPr>
          <w:p>
            <w:pPr>
              <w:pStyle w:val="TableText"/>
              <w:ind w:left="676" w:right="132" w:hanging="535"/>
              <w:spacing w:before="28" w:line="341" w:lineRule="auto"/>
              <w:rPr>
                <w:sz w:val="18"/>
                <w:szCs w:val="18"/>
              </w:rPr>
            </w:pPr>
            <w:r>
              <w:rPr>
                <w:sz w:val="18"/>
                <w:szCs w:val="18"/>
                <w:spacing w:val="-2"/>
              </w:rPr>
              <w:t>学习（工作）过</w:t>
            </w:r>
            <w:r>
              <w:rPr>
                <w:sz w:val="18"/>
                <w:szCs w:val="18"/>
                <w:spacing w:val="2"/>
              </w:rPr>
              <w:t xml:space="preserve"> </w:t>
            </w:r>
            <w:r>
              <w:rPr>
                <w:sz w:val="18"/>
                <w:szCs w:val="18"/>
              </w:rPr>
              <w:t>程</w:t>
            </w:r>
          </w:p>
        </w:tc>
        <w:tc>
          <w:tcPr>
            <w:tcW w:w="4706" w:type="dxa"/>
            <w:vAlign w:val="top"/>
          </w:tcPr>
          <w:p>
            <w:pPr>
              <w:pStyle w:val="TableText"/>
              <w:ind w:left="112" w:right="103" w:firstLine="19"/>
              <w:spacing w:before="28" w:line="341" w:lineRule="auto"/>
              <w:rPr>
                <w:sz w:val="18"/>
                <w:szCs w:val="18"/>
              </w:rPr>
            </w:pPr>
            <w:r>
              <w:rPr>
                <w:sz w:val="18"/>
                <w:szCs w:val="18"/>
                <w:spacing w:val="-2"/>
              </w:rPr>
              <w:t>以学生平时完成任务情况分别进行成绩评定，平均不少于</w:t>
            </w:r>
            <w:r>
              <w:rPr>
                <w:sz w:val="18"/>
                <w:szCs w:val="18"/>
                <w:spacing w:val="14"/>
              </w:rPr>
              <w:t xml:space="preserve"> </w:t>
            </w:r>
            <w:r>
              <w:rPr>
                <w:sz w:val="18"/>
                <w:szCs w:val="18"/>
                <w:spacing w:val="-4"/>
              </w:rPr>
              <w:t>8次</w:t>
            </w:r>
          </w:p>
        </w:tc>
        <w:tc>
          <w:tcPr>
            <w:tcW w:w="626" w:type="dxa"/>
            <w:vAlign w:val="top"/>
          </w:tcPr>
          <w:p>
            <w:pPr>
              <w:pStyle w:val="TableText"/>
              <w:ind w:left="119"/>
              <w:spacing w:before="176" w:line="269" w:lineRule="exact"/>
              <w:rPr/>
            </w:pPr>
            <w:r>
              <w:rPr>
                <w:spacing w:val="1"/>
                <w:position w:val="1"/>
              </w:rPr>
              <w:t>50%</w:t>
            </w:r>
          </w:p>
        </w:tc>
        <w:tc>
          <w:tcPr>
            <w:tcW w:w="630" w:type="dxa"/>
            <w:vAlign w:val="top"/>
            <w:vMerge w:val="continue"/>
            <w:tcBorders>
              <w:top w:val="nil"/>
            </w:tcBorders>
          </w:tcPr>
          <w:p>
            <w:pPr>
              <w:rPr>
                <w:rFonts w:ascii="Arial"/>
                <w:sz w:val="21"/>
              </w:rPr>
            </w:pPr>
            <w:r/>
          </w:p>
        </w:tc>
      </w:tr>
      <w:tr>
        <w:trPr>
          <w:trHeight w:val="708" w:hRule="atLeast"/>
        </w:trPr>
        <w:tc>
          <w:tcPr>
            <w:tcW w:w="1035" w:type="dxa"/>
            <w:vAlign w:val="top"/>
          </w:tcPr>
          <w:p>
            <w:pPr>
              <w:pStyle w:val="TableText"/>
              <w:ind w:left="433" w:right="154" w:hanging="268"/>
              <w:spacing w:before="31" w:line="342" w:lineRule="auto"/>
              <w:rPr>
                <w:sz w:val="18"/>
                <w:szCs w:val="18"/>
              </w:rPr>
            </w:pPr>
            <w:r>
              <w:rPr>
                <w:sz w:val="18"/>
                <w:szCs w:val="18"/>
                <w:spacing w:val="-3"/>
              </w:rPr>
              <w:t>终结性考</w:t>
            </w:r>
            <w:r>
              <w:rPr>
                <w:sz w:val="18"/>
                <w:szCs w:val="18"/>
                <w:spacing w:val="1"/>
              </w:rPr>
              <w:t xml:space="preserve"> </w:t>
            </w:r>
            <w:r>
              <w:rPr>
                <w:sz w:val="18"/>
                <w:szCs w:val="18"/>
              </w:rPr>
              <w:t>核</w:t>
            </w:r>
          </w:p>
        </w:tc>
        <w:tc>
          <w:tcPr>
            <w:tcW w:w="1529" w:type="dxa"/>
            <w:vAlign w:val="top"/>
          </w:tcPr>
          <w:p>
            <w:pPr>
              <w:pStyle w:val="TableText"/>
              <w:ind w:left="409"/>
              <w:spacing w:before="204" w:line="220" w:lineRule="auto"/>
              <w:rPr>
                <w:sz w:val="18"/>
                <w:szCs w:val="18"/>
              </w:rPr>
            </w:pPr>
            <w:r>
              <w:rPr>
                <w:sz w:val="18"/>
                <w:szCs w:val="18"/>
                <w:spacing w:val="-3"/>
              </w:rPr>
              <w:t>期末成绩</w:t>
            </w:r>
          </w:p>
        </w:tc>
        <w:tc>
          <w:tcPr>
            <w:tcW w:w="4706" w:type="dxa"/>
            <w:vAlign w:val="top"/>
          </w:tcPr>
          <w:p>
            <w:pPr>
              <w:pStyle w:val="TableText"/>
              <w:ind w:left="114" w:right="103" w:hanging="1"/>
              <w:spacing w:before="31" w:line="342" w:lineRule="auto"/>
              <w:rPr>
                <w:sz w:val="18"/>
                <w:szCs w:val="18"/>
              </w:rPr>
            </w:pPr>
            <w:r>
              <w:rPr>
                <w:sz w:val="18"/>
                <w:szCs w:val="18"/>
                <w:spacing w:val="-1"/>
              </w:rPr>
              <w:t>单独布置任务，进行实操测试的形式，由教师评定学生成</w:t>
            </w:r>
            <w:r>
              <w:rPr>
                <w:sz w:val="18"/>
                <w:szCs w:val="18"/>
                <w:spacing w:val="8"/>
              </w:rPr>
              <w:t xml:space="preserve"> </w:t>
            </w:r>
            <w:r>
              <w:rPr>
                <w:sz w:val="18"/>
                <w:szCs w:val="18"/>
              </w:rPr>
              <w:t>绩</w:t>
            </w:r>
          </w:p>
        </w:tc>
        <w:tc>
          <w:tcPr>
            <w:tcW w:w="626" w:type="dxa"/>
            <w:vAlign w:val="top"/>
          </w:tcPr>
          <w:p>
            <w:pPr>
              <w:pStyle w:val="TableText"/>
              <w:ind w:left="119"/>
              <w:spacing w:before="179" w:line="268" w:lineRule="exact"/>
              <w:rPr/>
            </w:pPr>
            <w:r>
              <w:rPr>
                <w:spacing w:val="1"/>
                <w:position w:val="1"/>
              </w:rPr>
              <w:t>30%</w:t>
            </w:r>
          </w:p>
        </w:tc>
        <w:tc>
          <w:tcPr>
            <w:tcW w:w="630" w:type="dxa"/>
            <w:vAlign w:val="top"/>
          </w:tcPr>
          <w:p>
            <w:pPr>
              <w:pStyle w:val="TableText"/>
              <w:ind w:left="120"/>
              <w:spacing w:before="179" w:line="268" w:lineRule="exact"/>
              <w:rPr/>
            </w:pPr>
            <w:r>
              <w:rPr>
                <w:spacing w:val="1"/>
                <w:position w:val="1"/>
              </w:rPr>
              <w:t>30%</w:t>
            </w:r>
          </w:p>
        </w:tc>
      </w:tr>
    </w:tbl>
    <w:p>
      <w:pPr>
        <w:pStyle w:val="BodyText"/>
        <w:spacing w:line="257" w:lineRule="auto"/>
        <w:rPr/>
      </w:pPr>
      <w:r/>
    </w:p>
    <w:p>
      <w:pPr>
        <w:pStyle w:val="BodyText"/>
        <w:spacing w:line="258" w:lineRule="auto"/>
        <w:rPr/>
      </w:pPr>
      <w:r/>
    </w:p>
    <w:p>
      <w:pPr>
        <w:pStyle w:val="BodyText"/>
        <w:spacing w:line="258" w:lineRule="auto"/>
        <w:rPr/>
      </w:pPr>
      <w:r/>
    </w:p>
    <w:p>
      <w:pPr>
        <w:ind w:left="653"/>
        <w:spacing w:before="97" w:line="223" w:lineRule="auto"/>
        <w:rPr>
          <w:rFonts w:ascii="FangSong" w:hAnsi="FangSong" w:eastAsia="FangSong" w:cs="FangSong"/>
          <w:sz w:val="30"/>
          <w:szCs w:val="30"/>
        </w:rPr>
      </w:pPr>
      <w:r>
        <w:rPr>
          <w:rFonts w:ascii="FangSong" w:hAnsi="FangSong" w:eastAsia="FangSong" w:cs="FangSong"/>
          <w:sz w:val="30"/>
          <w:szCs w:val="30"/>
          <w:b/>
          <w:bCs/>
          <w:spacing w:val="3"/>
        </w:rPr>
        <w:t>(三)教</w:t>
      </w:r>
      <w:r>
        <w:rPr>
          <w:rFonts w:ascii="FangSong" w:hAnsi="FangSong" w:eastAsia="FangSong" w:cs="FangSong"/>
          <w:sz w:val="30"/>
          <w:szCs w:val="30"/>
          <w:spacing w:val="-84"/>
        </w:rPr>
        <w:t xml:space="preserve"> </w:t>
      </w:r>
      <w:r>
        <w:rPr>
          <w:rFonts w:ascii="FangSong" w:hAnsi="FangSong" w:eastAsia="FangSong" w:cs="FangSong"/>
          <w:sz w:val="30"/>
          <w:szCs w:val="30"/>
          <w:b/>
          <w:bCs/>
          <w:spacing w:val="3"/>
        </w:rPr>
        <w:t>学方法</w:t>
      </w:r>
    </w:p>
    <w:p>
      <w:pPr>
        <w:pStyle w:val="BodyText"/>
        <w:spacing w:line="284" w:lineRule="auto"/>
        <w:rPr/>
      </w:pPr>
      <w:r/>
    </w:p>
    <w:p>
      <w:pPr>
        <w:pStyle w:val="BodyText"/>
        <w:spacing w:line="284" w:lineRule="auto"/>
        <w:rPr/>
      </w:pPr>
      <w:r/>
    </w:p>
    <w:p>
      <w:pPr>
        <w:pStyle w:val="BodyText"/>
        <w:spacing w:line="285" w:lineRule="auto"/>
        <w:rPr/>
      </w:pPr>
      <w:r/>
    </w:p>
    <w:p>
      <w:pPr>
        <w:ind w:left="161" w:right="218" w:firstLine="432"/>
        <w:spacing w:before="78" w:line="345" w:lineRule="auto"/>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w:t>
      </w:r>
      <w:r>
        <w:rPr>
          <w:rFonts w:ascii="SimSun" w:hAnsi="SimSun" w:eastAsia="SimSun" w:cs="SimSun"/>
          <w:sz w:val="24"/>
          <w:szCs w:val="24"/>
          <w:spacing w:val="-7"/>
        </w:rPr>
        <w:t>式。注重</w:t>
      </w:r>
      <w:r>
        <w:rPr>
          <w:rFonts w:ascii="SimSun" w:hAnsi="SimSun" w:eastAsia="SimSun" w:cs="SimSun"/>
          <w:sz w:val="24"/>
          <w:szCs w:val="24"/>
        </w:rPr>
        <w:t xml:space="preserve"> </w:t>
      </w:r>
      <w:r>
        <w:rPr>
          <w:rFonts w:ascii="SimSun" w:hAnsi="SimSun" w:eastAsia="SimSun" w:cs="SimSun"/>
          <w:sz w:val="24"/>
          <w:szCs w:val="24"/>
          <w:spacing w:val="-8"/>
        </w:rPr>
        <w:t>以任务引领，提高学生学习兴趣。</w:t>
      </w:r>
    </w:p>
    <w:p>
      <w:pPr>
        <w:ind w:left="150" w:right="218" w:firstLine="447"/>
        <w:spacing w:before="33" w:line="347"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w:t>
      </w:r>
      <w:r>
        <w:rPr>
          <w:rFonts w:ascii="SimSun" w:hAnsi="SimSun" w:eastAsia="SimSun" w:cs="SimSun"/>
          <w:sz w:val="24"/>
          <w:szCs w:val="24"/>
          <w:spacing w:val="-7"/>
        </w:rPr>
        <w:t>教学氛围，激发学</w:t>
      </w:r>
      <w:r>
        <w:rPr>
          <w:rFonts w:ascii="SimSun" w:hAnsi="SimSun" w:eastAsia="SimSun" w:cs="SimSun"/>
          <w:sz w:val="24"/>
          <w:szCs w:val="24"/>
        </w:rPr>
        <w:t xml:space="preserve"> </w:t>
      </w:r>
      <w:r>
        <w:rPr>
          <w:rFonts w:ascii="SimSun" w:hAnsi="SimSun" w:eastAsia="SimSun" w:cs="SimSun"/>
          <w:sz w:val="24"/>
          <w:szCs w:val="24"/>
          <w:spacing w:val="-6"/>
        </w:rPr>
        <w:t>习者参与教学活动，提高学习者学习积极性</w:t>
      </w:r>
      <w:r>
        <w:rPr>
          <w:rFonts w:ascii="SimSun" w:hAnsi="SimSun" w:eastAsia="SimSun" w:cs="SimSun"/>
          <w:sz w:val="24"/>
          <w:szCs w:val="24"/>
          <w:spacing w:val="-7"/>
        </w:rPr>
        <w:t>，增强学习者学习信心与成就感。</w:t>
      </w:r>
    </w:p>
    <w:p>
      <w:pPr>
        <w:pStyle w:val="BodyText"/>
        <w:spacing w:line="295" w:lineRule="auto"/>
        <w:rPr/>
      </w:pPr>
      <w:r/>
    </w:p>
    <w:p>
      <w:pPr>
        <w:pStyle w:val="BodyText"/>
        <w:spacing w:line="295" w:lineRule="auto"/>
        <w:rPr/>
      </w:pPr>
      <w:r/>
    </w:p>
    <w:p>
      <w:pPr>
        <w:pStyle w:val="BodyText"/>
        <w:spacing w:line="295" w:lineRule="auto"/>
        <w:rPr/>
      </w:pPr>
      <w:r/>
    </w:p>
    <w:p>
      <w:pPr>
        <w:ind w:left="816"/>
        <w:spacing w:before="97"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5" w:lineRule="auto"/>
        <w:rPr/>
      </w:pPr>
      <w:r/>
    </w:p>
    <w:p>
      <w:pPr>
        <w:pStyle w:val="BodyText"/>
        <w:spacing w:line="285" w:lineRule="auto"/>
        <w:rPr/>
      </w:pPr>
      <w:r/>
    </w:p>
    <w:p>
      <w:pPr>
        <w:pStyle w:val="BodyText"/>
        <w:spacing w:line="286" w:lineRule="auto"/>
        <w:rPr/>
      </w:pPr>
      <w:r/>
    </w:p>
    <w:p>
      <w:pPr>
        <w:ind w:left="128" w:right="133" w:firstLine="484"/>
        <w:spacing w:before="78" w:line="350" w:lineRule="auto"/>
        <w:jc w:val="both"/>
        <w:rPr>
          <w:rFonts w:ascii="SimSun" w:hAnsi="SimSun" w:eastAsia="SimSun" w:cs="SimSun"/>
          <w:sz w:val="24"/>
          <w:szCs w:val="24"/>
        </w:rPr>
      </w:pPr>
      <w:r>
        <w:rPr>
          <w:rFonts w:ascii="SimSun" w:hAnsi="SimSun" w:eastAsia="SimSun" w:cs="SimSun"/>
          <w:sz w:val="24"/>
          <w:szCs w:val="24"/>
          <w:spacing w:val="-5"/>
        </w:rPr>
        <w:t>课程资源是课程的重要组成部分，是实施课程教学的有效支撑和补充，对教</w:t>
      </w:r>
      <w:r>
        <w:rPr>
          <w:rFonts w:ascii="SimSun" w:hAnsi="SimSun" w:eastAsia="SimSun" w:cs="SimSun"/>
          <w:sz w:val="24"/>
          <w:szCs w:val="24"/>
          <w:spacing w:val="13"/>
        </w:rPr>
        <w:t xml:space="preserve"> </w:t>
      </w:r>
      <w:r>
        <w:rPr>
          <w:rFonts w:ascii="SimSun" w:hAnsi="SimSun" w:eastAsia="SimSun" w:cs="SimSun"/>
          <w:sz w:val="24"/>
          <w:szCs w:val="24"/>
          <w:spacing w:val="-4"/>
        </w:rPr>
        <w:t>师创新教学模式、优化教学环境、改进教学方法</w:t>
      </w:r>
      <w:r>
        <w:rPr>
          <w:rFonts w:ascii="SimSun" w:hAnsi="SimSun" w:eastAsia="SimSun" w:cs="SimSun"/>
          <w:sz w:val="24"/>
          <w:szCs w:val="24"/>
          <w:spacing w:val="-5"/>
        </w:rPr>
        <w:t>、丰富教学手段，培养学生色彩</w:t>
      </w:r>
      <w:r>
        <w:rPr>
          <w:rFonts w:ascii="SimSun" w:hAnsi="SimSun" w:eastAsia="SimSun" w:cs="SimSun"/>
          <w:sz w:val="24"/>
          <w:szCs w:val="24"/>
        </w:rPr>
        <w:t xml:space="preserve"> </w:t>
      </w:r>
      <w:r>
        <w:rPr>
          <w:rFonts w:ascii="SimSun" w:hAnsi="SimSun" w:eastAsia="SimSun" w:cs="SimSun"/>
          <w:sz w:val="24"/>
          <w:szCs w:val="24"/>
          <w:spacing w:val="-10"/>
        </w:rPr>
        <w:t>学科核心素养起着重要作用。应以课程标准和教材为依据</w:t>
      </w:r>
      <w:r>
        <w:rPr>
          <w:rFonts w:ascii="SimSun" w:hAnsi="SimSun" w:eastAsia="SimSun" w:cs="SimSun"/>
          <w:sz w:val="24"/>
          <w:szCs w:val="24"/>
          <w:spacing w:val="-11"/>
        </w:rPr>
        <w:t>，开发配套的课程资源。</w:t>
      </w:r>
    </w:p>
    <w:p>
      <w:pPr>
        <w:ind w:left="613"/>
        <w:spacing w:before="34" w:line="219" w:lineRule="auto"/>
        <w:rPr>
          <w:rFonts w:ascii="SimSun" w:hAnsi="SimSun" w:eastAsia="SimSun" w:cs="SimSun"/>
          <w:sz w:val="24"/>
          <w:szCs w:val="24"/>
        </w:rPr>
      </w:pPr>
      <w:r>
        <w:rPr>
          <w:rFonts w:ascii="SimSun" w:hAnsi="SimSun" w:eastAsia="SimSun" w:cs="SimSun"/>
          <w:sz w:val="24"/>
          <w:szCs w:val="24"/>
          <w:spacing w:val="-6"/>
        </w:rPr>
        <w:t>课程资源包括文本资源、数字化资源、特色资源以及设施设备资源等。</w:t>
      </w:r>
    </w:p>
    <w:p>
      <w:pPr>
        <w:pStyle w:val="BodyText"/>
        <w:spacing w:line="283" w:lineRule="auto"/>
        <w:rPr/>
      </w:pPr>
      <w:r/>
    </w:p>
    <w:p>
      <w:pPr>
        <w:pStyle w:val="BodyText"/>
        <w:spacing w:line="284" w:lineRule="auto"/>
        <w:rPr/>
      </w:pPr>
      <w:r/>
    </w:p>
    <w:p>
      <w:pPr>
        <w:ind w:left="619"/>
        <w:spacing w:before="79" w:line="221" w:lineRule="auto"/>
        <w:outlineLvl w:val="1"/>
        <w:rPr>
          <w:rFonts w:ascii="SimHei" w:hAnsi="SimHei" w:eastAsia="SimHei" w:cs="SimHei"/>
          <w:sz w:val="24"/>
          <w:szCs w:val="24"/>
        </w:rPr>
      </w:pPr>
      <w:r>
        <w:rPr>
          <w:rFonts w:ascii="SimHei" w:hAnsi="SimHei" w:eastAsia="SimHei" w:cs="SimHei"/>
          <w:sz w:val="24"/>
          <w:szCs w:val="24"/>
          <w:b/>
          <w:bCs/>
          <w:spacing w:val="-15"/>
        </w:rPr>
        <w:t>1.文本资源</w:t>
      </w:r>
    </w:p>
    <w:p>
      <w:pPr>
        <w:ind w:left="138" w:right="155" w:firstLine="585"/>
        <w:spacing w:before="180" w:line="415" w:lineRule="auto"/>
        <w:rPr>
          <w:rFonts w:ascii="SimSun" w:hAnsi="SimSun" w:eastAsia="SimSun" w:cs="SimSun"/>
          <w:sz w:val="24"/>
          <w:szCs w:val="24"/>
        </w:rPr>
      </w:pPr>
      <w:r>
        <w:rPr>
          <w:rFonts w:ascii="SimSun" w:hAnsi="SimSun" w:eastAsia="SimSun" w:cs="SimSun"/>
          <w:sz w:val="24"/>
          <w:szCs w:val="24"/>
          <w:spacing w:val="-8"/>
        </w:rPr>
        <w:t>文本资源是指教学辅助材料等。学校在教育行政部门指导下，</w:t>
      </w:r>
      <w:r>
        <w:rPr>
          <w:rFonts w:ascii="SimSun" w:hAnsi="SimSun" w:eastAsia="SimSun" w:cs="SimSun"/>
          <w:sz w:val="24"/>
          <w:szCs w:val="24"/>
          <w:spacing w:val="-9"/>
        </w:rPr>
        <w:t>依据本地区和</w:t>
      </w:r>
      <w:r>
        <w:rPr>
          <w:rFonts w:ascii="SimSun" w:hAnsi="SimSun" w:eastAsia="SimSun" w:cs="SimSun"/>
          <w:sz w:val="24"/>
          <w:szCs w:val="24"/>
        </w:rPr>
        <w:t xml:space="preserve"> </w:t>
      </w:r>
      <w:r>
        <w:rPr>
          <w:rFonts w:ascii="SimSun" w:hAnsi="SimSun" w:eastAsia="SimSun" w:cs="SimSun"/>
          <w:sz w:val="24"/>
          <w:szCs w:val="24"/>
          <w:spacing w:val="-6"/>
        </w:rPr>
        <w:t>学校的特点，结合日常教学内容，选择和使用合适的文</w:t>
      </w:r>
      <w:r>
        <w:rPr>
          <w:rFonts w:ascii="SimSun" w:hAnsi="SimSun" w:eastAsia="SimSun" w:cs="SimSun"/>
          <w:sz w:val="24"/>
          <w:szCs w:val="24"/>
          <w:spacing w:val="-7"/>
        </w:rPr>
        <w:t>本资源。</w:t>
      </w:r>
    </w:p>
    <w:p>
      <w:pPr>
        <w:ind w:left="605"/>
        <w:spacing w:before="309" w:line="221" w:lineRule="auto"/>
        <w:outlineLvl w:val="1"/>
        <w:rPr>
          <w:rFonts w:ascii="SimHei" w:hAnsi="SimHei" w:eastAsia="SimHei" w:cs="SimHei"/>
          <w:sz w:val="24"/>
          <w:szCs w:val="24"/>
        </w:rPr>
      </w:pPr>
      <w:r>
        <w:rPr>
          <w:rFonts w:ascii="SimHei" w:hAnsi="SimHei" w:eastAsia="SimHei" w:cs="SimHei"/>
          <w:sz w:val="24"/>
          <w:szCs w:val="24"/>
          <w:b/>
          <w:bCs/>
          <w:spacing w:val="-7"/>
        </w:rPr>
        <w:t>2.数字化资源</w:t>
      </w:r>
    </w:p>
    <w:p>
      <w:pPr>
        <w:ind w:left="134" w:right="165" w:firstLine="580"/>
        <w:spacing w:before="178" w:line="424" w:lineRule="auto"/>
        <w:rPr>
          <w:rFonts w:ascii="SimSun" w:hAnsi="SimSun" w:eastAsia="SimSun" w:cs="SimSun"/>
          <w:sz w:val="24"/>
          <w:szCs w:val="24"/>
        </w:rPr>
      </w:pPr>
      <w:r>
        <w:rPr>
          <w:rFonts w:ascii="SimSun" w:hAnsi="SimSun" w:eastAsia="SimSun" w:cs="SimSun"/>
          <w:sz w:val="24"/>
          <w:szCs w:val="24"/>
          <w:spacing w:val="-8"/>
        </w:rPr>
        <w:t>数字化资源是指经过数字化处理，可以在计算机或网络环境下</w:t>
      </w:r>
      <w:r>
        <w:rPr>
          <w:rFonts w:ascii="SimSun" w:hAnsi="SimSun" w:eastAsia="SimSun" w:cs="SimSun"/>
          <w:sz w:val="24"/>
          <w:szCs w:val="24"/>
          <w:spacing w:val="-9"/>
        </w:rPr>
        <w:t>运行的多媒体</w:t>
      </w:r>
      <w:r>
        <w:rPr>
          <w:rFonts w:ascii="SimSun" w:hAnsi="SimSun" w:eastAsia="SimSun" w:cs="SimSun"/>
          <w:sz w:val="24"/>
          <w:szCs w:val="24"/>
        </w:rPr>
        <w:t xml:space="preserve"> </w:t>
      </w:r>
      <w:r>
        <w:rPr>
          <w:rFonts w:ascii="SimSun" w:hAnsi="SimSun" w:eastAsia="SimSun" w:cs="SimSun"/>
          <w:sz w:val="24"/>
          <w:szCs w:val="24"/>
          <w:spacing w:val="-3"/>
        </w:rPr>
        <w:t>材料。教师要充分利用信息化手段，精心选择数字化资源，创新教学方式。</w:t>
      </w:r>
    </w:p>
    <w:p>
      <w:pPr>
        <w:spacing w:line="424" w:lineRule="auto"/>
        <w:sectPr>
          <w:footerReference w:type="default" r:id="rId150"/>
          <w:pgSz w:w="11906" w:h="16839"/>
          <w:pgMar w:top="1431" w:right="1687" w:bottom="1354" w:left="1687" w:header="0" w:footer="1188" w:gutter="0"/>
        </w:sectPr>
        <w:rPr>
          <w:rFonts w:ascii="SimSun" w:hAnsi="SimSun" w:eastAsia="SimSun" w:cs="SimSun"/>
          <w:sz w:val="24"/>
          <w:szCs w:val="24"/>
        </w:rPr>
      </w:pPr>
    </w:p>
    <w:p>
      <w:pPr>
        <w:pStyle w:val="BodyText"/>
        <w:spacing w:line="325" w:lineRule="auto"/>
        <w:rPr/>
      </w:pPr>
      <w:r/>
    </w:p>
    <w:p>
      <w:pPr>
        <w:ind w:left="508"/>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3.特色资源</w:t>
      </w:r>
    </w:p>
    <w:p>
      <w:pPr>
        <w:ind w:left="34" w:right="40" w:firstLine="471"/>
        <w:spacing w:before="181" w:line="352" w:lineRule="auto"/>
        <w:jc w:val="both"/>
        <w:rPr>
          <w:rFonts w:ascii="SimSun" w:hAnsi="SimSun" w:eastAsia="SimSun" w:cs="SimSun"/>
          <w:sz w:val="24"/>
          <w:szCs w:val="24"/>
        </w:rPr>
      </w:pPr>
      <w:r>
        <w:rPr>
          <w:rFonts w:ascii="SimSun" w:hAnsi="SimSun" w:eastAsia="SimSun" w:cs="SimSun"/>
          <w:sz w:val="24"/>
          <w:szCs w:val="24"/>
          <w:spacing w:val="-11"/>
        </w:rPr>
        <w:t>特色资源是具有行业、专业和艺术人文特色的资源，如地方文化遗产、人</w:t>
      </w:r>
      <w:r>
        <w:rPr>
          <w:rFonts w:ascii="SimSun" w:hAnsi="SimSun" w:eastAsia="SimSun" w:cs="SimSun"/>
          <w:sz w:val="24"/>
          <w:szCs w:val="24"/>
          <w:spacing w:val="-12"/>
        </w:rPr>
        <w:t>文景</w:t>
      </w:r>
      <w:r>
        <w:rPr>
          <w:rFonts w:ascii="SimSun" w:hAnsi="SimSun" w:eastAsia="SimSun" w:cs="SimSun"/>
          <w:sz w:val="24"/>
          <w:szCs w:val="24"/>
        </w:rPr>
        <w:t xml:space="preserve"> </w:t>
      </w:r>
      <w:r>
        <w:rPr>
          <w:rFonts w:ascii="SimSun" w:hAnsi="SimSun" w:eastAsia="SimSun" w:cs="SimSun"/>
          <w:sz w:val="24"/>
          <w:szCs w:val="24"/>
          <w:spacing w:val="-4"/>
        </w:rPr>
        <w:t>观、自然景观、科技馆、博物馆、图书馆、艺术场馆、创意园区、艺术团体</w:t>
      </w:r>
      <w:r>
        <w:rPr>
          <w:rFonts w:ascii="SimSun" w:hAnsi="SimSun" w:eastAsia="SimSun" w:cs="SimSun"/>
          <w:sz w:val="24"/>
          <w:szCs w:val="24"/>
          <w:spacing w:val="-5"/>
        </w:rPr>
        <w:t>等资</w:t>
      </w:r>
      <w:r>
        <w:rPr>
          <w:rFonts w:ascii="SimSun" w:hAnsi="SimSun" w:eastAsia="SimSun" w:cs="SimSun"/>
          <w:sz w:val="24"/>
          <w:szCs w:val="24"/>
        </w:rPr>
        <w:t xml:space="preserve"> </w:t>
      </w:r>
      <w:r>
        <w:rPr>
          <w:rFonts w:ascii="SimSun" w:hAnsi="SimSun" w:eastAsia="SimSun" w:cs="SimSun"/>
          <w:sz w:val="24"/>
          <w:szCs w:val="24"/>
          <w:spacing w:val="-11"/>
        </w:rPr>
        <w:t>源。教师应根据课程教学需要整合、开发和利用特色资源，指导学生通过参观、访</w:t>
      </w:r>
      <w:r>
        <w:rPr>
          <w:rFonts w:ascii="SimSun" w:hAnsi="SimSun" w:eastAsia="SimSun" w:cs="SimSun"/>
          <w:sz w:val="24"/>
          <w:szCs w:val="24"/>
          <w:spacing w:val="14"/>
        </w:rPr>
        <w:t xml:space="preserve"> </w:t>
      </w:r>
      <w:r>
        <w:rPr>
          <w:rFonts w:ascii="SimSun" w:hAnsi="SimSun" w:eastAsia="SimSun" w:cs="SimSun"/>
          <w:sz w:val="24"/>
          <w:szCs w:val="24"/>
          <w:spacing w:val="-6"/>
        </w:rPr>
        <w:t>问、调查、观摩、检索等多种形式，拓展艺术学习视野。</w:t>
      </w:r>
    </w:p>
    <w:p>
      <w:pPr>
        <w:pStyle w:val="BodyText"/>
        <w:spacing w:line="318" w:lineRule="auto"/>
        <w:rPr/>
      </w:pPr>
      <w:r/>
    </w:p>
    <w:p>
      <w:pPr>
        <w:ind w:left="501"/>
        <w:spacing w:before="78" w:line="221" w:lineRule="auto"/>
        <w:outlineLvl w:val="1"/>
        <w:rPr>
          <w:rFonts w:ascii="SimHei" w:hAnsi="SimHei" w:eastAsia="SimHei" w:cs="SimHei"/>
          <w:sz w:val="24"/>
          <w:szCs w:val="24"/>
        </w:rPr>
      </w:pPr>
      <w:r>
        <w:rPr>
          <w:rFonts w:ascii="SimHei" w:hAnsi="SimHei" w:eastAsia="SimHei" w:cs="SimHei"/>
          <w:sz w:val="24"/>
          <w:szCs w:val="24"/>
          <w:b/>
          <w:bCs/>
          <w:spacing w:val="-11"/>
        </w:rPr>
        <w:t>4.设施设备资源</w:t>
      </w:r>
    </w:p>
    <w:p>
      <w:pPr>
        <w:ind w:left="37" w:right="64" w:firstLine="472"/>
        <w:spacing w:before="179" w:line="350" w:lineRule="auto"/>
        <w:jc w:val="both"/>
        <w:rPr>
          <w:rFonts w:ascii="SimSun" w:hAnsi="SimSun" w:eastAsia="SimSun" w:cs="SimSun"/>
          <w:sz w:val="24"/>
          <w:szCs w:val="24"/>
        </w:rPr>
      </w:pPr>
      <w:r>
        <w:rPr>
          <w:rFonts w:ascii="SimSun" w:hAnsi="SimSun" w:eastAsia="SimSun" w:cs="SimSun"/>
          <w:sz w:val="24"/>
          <w:szCs w:val="24"/>
          <w:spacing w:val="-5"/>
        </w:rPr>
        <w:t>设施设备资源包括设计软件教学专用教室，以及适应现代信息化教学需要的</w:t>
      </w:r>
      <w:r>
        <w:rPr>
          <w:rFonts w:ascii="SimSun" w:hAnsi="SimSun" w:eastAsia="SimSun" w:cs="SimSun"/>
          <w:sz w:val="24"/>
          <w:szCs w:val="24"/>
          <w:spacing w:val="4"/>
        </w:rPr>
        <w:t xml:space="preserve"> </w:t>
      </w:r>
      <w:r>
        <w:rPr>
          <w:rFonts w:ascii="SimSun" w:hAnsi="SimSun" w:eastAsia="SimSun" w:cs="SimSun"/>
          <w:sz w:val="24"/>
          <w:szCs w:val="24"/>
          <w:spacing w:val="-11"/>
        </w:rPr>
        <w:t>多媒体软件、互联网等资源。学校要为教师实施教学</w:t>
      </w:r>
      <w:r>
        <w:rPr>
          <w:rFonts w:ascii="SimSun" w:hAnsi="SimSun" w:eastAsia="SimSun" w:cs="SimSun"/>
          <w:sz w:val="24"/>
          <w:szCs w:val="24"/>
          <w:spacing w:val="-12"/>
        </w:rPr>
        <w:t>提供必要的软硬件支撑，为学</w:t>
      </w:r>
      <w:r>
        <w:rPr>
          <w:rFonts w:ascii="SimSun" w:hAnsi="SimSun" w:eastAsia="SimSun" w:cs="SimSun"/>
          <w:sz w:val="24"/>
          <w:szCs w:val="24"/>
        </w:rPr>
        <w:t xml:space="preserve"> </w:t>
      </w:r>
      <w:r>
        <w:rPr>
          <w:rFonts w:ascii="SimSun" w:hAnsi="SimSun" w:eastAsia="SimSun" w:cs="SimSun"/>
          <w:sz w:val="24"/>
          <w:szCs w:val="24"/>
          <w:spacing w:val="-8"/>
        </w:rPr>
        <w:t>生创造良好的学习条件和环境，满足学生艺术学习和实践的需要。</w:t>
      </w:r>
    </w:p>
    <w:p>
      <w:pPr>
        <w:pStyle w:val="BodyText"/>
        <w:spacing w:line="333" w:lineRule="auto"/>
        <w:rPr/>
      </w:pPr>
      <w:r/>
    </w:p>
    <w:p>
      <w:pPr>
        <w:pStyle w:val="BodyText"/>
        <w:spacing w:line="334" w:lineRule="auto"/>
        <w:rPr/>
      </w:pPr>
      <w:r/>
    </w:p>
    <w:p>
      <w:pPr>
        <w:ind w:left="701"/>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25" w:right="6" w:firstLine="460"/>
        <w:spacing w:before="78" w:line="347" w:lineRule="auto"/>
        <w:rPr>
          <w:rFonts w:ascii="SimSun" w:hAnsi="SimSun" w:eastAsia="SimSun" w:cs="SimSun"/>
          <w:sz w:val="24"/>
          <w:szCs w:val="24"/>
        </w:rPr>
      </w:pPr>
      <w:r>
        <w:rPr>
          <w:rFonts w:ascii="SimSun" w:hAnsi="SimSun" w:eastAsia="SimSun" w:cs="SimSun"/>
          <w:sz w:val="24"/>
          <w:szCs w:val="24"/>
          <w:spacing w:val="-9"/>
        </w:rPr>
        <w:t>在设计软件教材的选用过程中，我们需要考虑</w:t>
      </w:r>
      <w:r>
        <w:rPr>
          <w:rFonts w:ascii="SimSun" w:hAnsi="SimSun" w:eastAsia="SimSun" w:cs="SimSun"/>
          <w:sz w:val="24"/>
          <w:szCs w:val="24"/>
          <w:spacing w:val="-10"/>
        </w:rPr>
        <w:t>多个方面以确保教材的质量和适</w:t>
      </w:r>
      <w:r>
        <w:rPr>
          <w:rFonts w:ascii="SimSun" w:hAnsi="SimSun" w:eastAsia="SimSun" w:cs="SimSun"/>
          <w:sz w:val="24"/>
          <w:szCs w:val="24"/>
        </w:rPr>
        <w:t xml:space="preserve"> </w:t>
      </w:r>
      <w:r>
        <w:rPr>
          <w:rFonts w:ascii="SimSun" w:hAnsi="SimSun" w:eastAsia="SimSun" w:cs="SimSun"/>
          <w:sz w:val="24"/>
          <w:szCs w:val="24"/>
          <w:spacing w:val="-8"/>
        </w:rPr>
        <w:t>用性。以下是一些关键的选用要求：</w:t>
      </w:r>
    </w:p>
    <w:p>
      <w:pPr>
        <w:pStyle w:val="BodyText"/>
        <w:spacing w:line="421" w:lineRule="auto"/>
        <w:rPr/>
      </w:pPr>
      <w:r/>
    </w:p>
    <w:p>
      <w:pPr>
        <w:ind w:left="486"/>
        <w:spacing w:before="79" w:line="222" w:lineRule="auto"/>
        <w:rPr>
          <w:rFonts w:ascii="SimHei" w:hAnsi="SimHei" w:eastAsia="SimHei" w:cs="SimHei"/>
          <w:sz w:val="24"/>
          <w:szCs w:val="24"/>
        </w:rPr>
      </w:pPr>
      <w:r>
        <w:rPr>
          <w:rFonts w:ascii="SimHei" w:hAnsi="SimHei" w:eastAsia="SimHei" w:cs="SimHei"/>
          <w:sz w:val="24"/>
          <w:szCs w:val="24"/>
          <w:b/>
          <w:bCs/>
          <w:spacing w:val="-13"/>
        </w:rPr>
        <w:t>1.内容全面性</w:t>
      </w:r>
    </w:p>
    <w:p>
      <w:pPr>
        <w:ind w:left="23" w:firstLine="466"/>
        <w:spacing w:before="180" w:line="346" w:lineRule="auto"/>
        <w:rPr>
          <w:rFonts w:ascii="SimSun" w:hAnsi="SimSun" w:eastAsia="SimSun" w:cs="SimSun"/>
          <w:sz w:val="24"/>
          <w:szCs w:val="24"/>
        </w:rPr>
      </w:pPr>
      <w:r>
        <w:rPr>
          <w:rFonts w:ascii="SimSun" w:hAnsi="SimSun" w:eastAsia="SimSun" w:cs="SimSun"/>
          <w:sz w:val="24"/>
          <w:szCs w:val="24"/>
          <w:spacing w:val="-9"/>
        </w:rPr>
        <w:t>教材应涵盖软件设计的各个方面，包括基本概念、</w:t>
      </w:r>
      <w:r>
        <w:rPr>
          <w:rFonts w:ascii="SimSun" w:hAnsi="SimSun" w:eastAsia="SimSun" w:cs="SimSun"/>
          <w:sz w:val="24"/>
          <w:szCs w:val="24"/>
          <w:spacing w:val="-10"/>
        </w:rPr>
        <w:t>原理、方法、技术和工具。</w:t>
      </w:r>
      <w:r>
        <w:rPr>
          <w:rFonts w:ascii="SimSun" w:hAnsi="SimSun" w:eastAsia="SimSun" w:cs="SimSun"/>
          <w:sz w:val="24"/>
          <w:szCs w:val="24"/>
        </w:rPr>
        <w:t xml:space="preserve"> </w:t>
      </w:r>
      <w:r>
        <w:rPr>
          <w:rFonts w:ascii="SimSun" w:hAnsi="SimSun" w:eastAsia="SimSun" w:cs="SimSun"/>
          <w:sz w:val="24"/>
          <w:szCs w:val="24"/>
          <w:spacing w:val="-8"/>
        </w:rPr>
        <w:t>确保内容完整且无遗漏，为学生提供全面的学习体验。</w:t>
      </w:r>
    </w:p>
    <w:p>
      <w:pPr>
        <w:pStyle w:val="BodyText"/>
        <w:spacing w:line="343" w:lineRule="auto"/>
        <w:rPr/>
      </w:pPr>
      <w:r/>
    </w:p>
    <w:p>
      <w:pPr>
        <w:ind w:left="506"/>
        <w:spacing w:before="79" w:line="221" w:lineRule="auto"/>
        <w:outlineLvl w:val="1"/>
        <w:rPr>
          <w:rFonts w:ascii="SimHei" w:hAnsi="SimHei" w:eastAsia="SimHei" w:cs="SimHei"/>
          <w:sz w:val="24"/>
          <w:szCs w:val="24"/>
        </w:rPr>
      </w:pPr>
      <w:r>
        <w:rPr>
          <w:rFonts w:ascii="SimHei" w:hAnsi="SimHei" w:eastAsia="SimHei" w:cs="SimHei"/>
          <w:sz w:val="24"/>
          <w:szCs w:val="24"/>
          <w:b/>
          <w:bCs/>
          <w:spacing w:val="-12"/>
        </w:rPr>
        <w:t>2.语言简明扼要</w:t>
      </w:r>
    </w:p>
    <w:p>
      <w:pPr>
        <w:ind w:left="28" w:right="6" w:firstLine="461"/>
        <w:spacing w:before="259" w:line="347" w:lineRule="auto"/>
        <w:rPr>
          <w:rFonts w:ascii="SimSun" w:hAnsi="SimSun" w:eastAsia="SimSun" w:cs="SimSun"/>
          <w:sz w:val="24"/>
          <w:szCs w:val="24"/>
        </w:rPr>
      </w:pPr>
      <w:r>
        <w:rPr>
          <w:rFonts w:ascii="SimSun" w:hAnsi="SimSun" w:eastAsia="SimSun" w:cs="SimSun"/>
          <w:sz w:val="24"/>
          <w:szCs w:val="24"/>
          <w:spacing w:val="-10"/>
        </w:rPr>
        <w:t>教材的语言应该简洁明了，易于理解。避免使用过于复杂或专业的术语，以便</w:t>
      </w:r>
      <w:r>
        <w:rPr>
          <w:rFonts w:ascii="SimSun" w:hAnsi="SimSun" w:eastAsia="SimSun" w:cs="SimSun"/>
          <w:sz w:val="24"/>
          <w:szCs w:val="24"/>
          <w:spacing w:val="17"/>
        </w:rPr>
        <w:t xml:space="preserve"> </w:t>
      </w:r>
      <w:r>
        <w:rPr>
          <w:rFonts w:ascii="SimSun" w:hAnsi="SimSun" w:eastAsia="SimSun" w:cs="SimSun"/>
          <w:sz w:val="24"/>
          <w:szCs w:val="24"/>
          <w:spacing w:val="-8"/>
        </w:rPr>
        <w:t>学生能够轻松掌握软件设计的核心概念。</w:t>
      </w:r>
    </w:p>
    <w:p>
      <w:pPr>
        <w:pStyle w:val="BodyText"/>
        <w:spacing w:line="340" w:lineRule="auto"/>
        <w:rPr/>
      </w:pPr>
      <w:r/>
    </w:p>
    <w:p>
      <w:pPr>
        <w:ind w:left="508"/>
        <w:spacing w:before="79" w:line="221" w:lineRule="auto"/>
        <w:outlineLvl w:val="1"/>
        <w:rPr>
          <w:rFonts w:ascii="SimHei" w:hAnsi="SimHei" w:eastAsia="SimHei" w:cs="SimHei"/>
          <w:sz w:val="24"/>
          <w:szCs w:val="24"/>
        </w:rPr>
      </w:pPr>
      <w:r>
        <w:rPr>
          <w:rFonts w:ascii="SimHei" w:hAnsi="SimHei" w:eastAsia="SimHei" w:cs="SimHei"/>
          <w:sz w:val="24"/>
          <w:szCs w:val="24"/>
          <w:b/>
          <w:bCs/>
          <w:spacing w:val="-12"/>
        </w:rPr>
        <w:t>3.案例丰富实用</w:t>
      </w:r>
    </w:p>
    <w:p>
      <w:pPr>
        <w:ind w:left="25" w:right="6" w:firstLine="461"/>
        <w:spacing w:before="259" w:line="347" w:lineRule="auto"/>
        <w:rPr>
          <w:rFonts w:ascii="SimSun" w:hAnsi="SimSun" w:eastAsia="SimSun" w:cs="SimSun"/>
          <w:sz w:val="24"/>
          <w:szCs w:val="24"/>
        </w:rPr>
      </w:pPr>
      <w:r>
        <w:rPr>
          <w:rFonts w:ascii="SimSun" w:hAnsi="SimSun" w:eastAsia="SimSun" w:cs="SimSun"/>
          <w:sz w:val="24"/>
          <w:szCs w:val="24"/>
          <w:spacing w:val="-9"/>
        </w:rPr>
        <w:t>通过丰富的案例，将理论与实践相结合。这些</w:t>
      </w:r>
      <w:r>
        <w:rPr>
          <w:rFonts w:ascii="SimSun" w:hAnsi="SimSun" w:eastAsia="SimSun" w:cs="SimSun"/>
          <w:sz w:val="24"/>
          <w:szCs w:val="24"/>
          <w:spacing w:val="-10"/>
        </w:rPr>
        <w:t>案例应具有实用性，能够帮助学</w:t>
      </w:r>
      <w:r>
        <w:rPr>
          <w:rFonts w:ascii="SimSun" w:hAnsi="SimSun" w:eastAsia="SimSun" w:cs="SimSun"/>
          <w:sz w:val="24"/>
          <w:szCs w:val="24"/>
        </w:rPr>
        <w:t xml:space="preserve"> </w:t>
      </w:r>
      <w:r>
        <w:rPr>
          <w:rFonts w:ascii="SimSun" w:hAnsi="SimSun" w:eastAsia="SimSun" w:cs="SimSun"/>
          <w:sz w:val="24"/>
          <w:szCs w:val="24"/>
          <w:spacing w:val="-8"/>
        </w:rPr>
        <w:t>生理解软件设计的实际应用，提高其解决问题的能力。</w:t>
      </w:r>
    </w:p>
    <w:p>
      <w:pPr>
        <w:spacing w:line="347" w:lineRule="auto"/>
        <w:sectPr>
          <w:footerReference w:type="default" r:id="rId151"/>
          <w:pgSz w:w="11906" w:h="16839"/>
          <w:pgMar w:top="1431" w:right="1785" w:bottom="1353" w:left="1785" w:header="0" w:footer="1188" w:gutter="0"/>
        </w:sectPr>
        <w:rPr>
          <w:rFonts w:ascii="SimSun" w:hAnsi="SimSun" w:eastAsia="SimSun" w:cs="SimSun"/>
          <w:sz w:val="24"/>
          <w:szCs w:val="24"/>
        </w:rPr>
      </w:pPr>
    </w:p>
    <w:p>
      <w:pPr>
        <w:pStyle w:val="BodyText"/>
        <w:spacing w:line="430" w:lineRule="auto"/>
        <w:rPr/>
      </w:pPr>
      <w:r/>
    </w:p>
    <w:p>
      <w:pPr>
        <w:ind w:left="501"/>
        <w:spacing w:before="78" w:line="218" w:lineRule="auto"/>
        <w:outlineLvl w:val="1"/>
        <w:rPr>
          <w:rFonts w:ascii="SimHei" w:hAnsi="SimHei" w:eastAsia="SimHei" w:cs="SimHei"/>
          <w:sz w:val="24"/>
          <w:szCs w:val="24"/>
        </w:rPr>
      </w:pPr>
      <w:r>
        <w:rPr>
          <w:rFonts w:ascii="SimHei" w:hAnsi="SimHei" w:eastAsia="SimHei" w:cs="SimHei"/>
          <w:sz w:val="24"/>
          <w:szCs w:val="24"/>
          <w:b/>
          <w:bCs/>
          <w:spacing w:val="-12"/>
        </w:rPr>
        <w:t>4.理论与实践结合</w:t>
      </w:r>
    </w:p>
    <w:p>
      <w:pPr>
        <w:ind w:left="50" w:right="6" w:firstLine="438"/>
        <w:spacing w:before="260" w:line="347" w:lineRule="auto"/>
        <w:rPr>
          <w:rFonts w:ascii="SimSun" w:hAnsi="SimSun" w:eastAsia="SimSun" w:cs="SimSun"/>
          <w:sz w:val="24"/>
          <w:szCs w:val="24"/>
        </w:rPr>
      </w:pPr>
      <w:r>
        <w:rPr>
          <w:rFonts w:ascii="SimSun" w:hAnsi="SimSun" w:eastAsia="SimSun" w:cs="SimSun"/>
          <w:sz w:val="24"/>
          <w:szCs w:val="24"/>
          <w:spacing w:val="-10"/>
        </w:rPr>
        <w:t>教材不仅应介绍软件设计的理论，还应注重实践操作。通过实际操作，学生可</w:t>
      </w:r>
      <w:r>
        <w:rPr>
          <w:rFonts w:ascii="SimSun" w:hAnsi="SimSun" w:eastAsia="SimSun" w:cs="SimSun"/>
          <w:sz w:val="24"/>
          <w:szCs w:val="24"/>
          <w:spacing w:val="17"/>
        </w:rPr>
        <w:t xml:space="preserve"> </w:t>
      </w:r>
      <w:r>
        <w:rPr>
          <w:rFonts w:ascii="SimSun" w:hAnsi="SimSun" w:eastAsia="SimSun" w:cs="SimSun"/>
          <w:sz w:val="24"/>
          <w:szCs w:val="24"/>
          <w:spacing w:val="-9"/>
        </w:rPr>
        <w:t>以更好地理解理论知识的应用，提高其动手能力和实践经验。</w:t>
      </w:r>
    </w:p>
    <w:p>
      <w:pPr>
        <w:pStyle w:val="BodyText"/>
        <w:spacing w:line="421" w:lineRule="auto"/>
        <w:rPr/>
      </w:pPr>
      <w:r/>
    </w:p>
    <w:p>
      <w:pPr>
        <w:ind w:left="469"/>
        <w:spacing w:before="78" w:line="221" w:lineRule="auto"/>
        <w:rPr>
          <w:rFonts w:ascii="SimHei" w:hAnsi="SimHei" w:eastAsia="SimHei" w:cs="SimHei"/>
          <w:sz w:val="24"/>
          <w:szCs w:val="24"/>
        </w:rPr>
      </w:pPr>
      <w:r>
        <w:rPr>
          <w:rFonts w:ascii="SimHei" w:hAnsi="SimHei" w:eastAsia="SimHei" w:cs="SimHei"/>
          <w:sz w:val="24"/>
          <w:szCs w:val="24"/>
          <w:b/>
          <w:bCs/>
          <w:spacing w:val="-13"/>
        </w:rPr>
        <w:t>5.注重软件最新发展</w:t>
      </w:r>
    </w:p>
    <w:p>
      <w:pPr>
        <w:ind w:left="22" w:right="6" w:firstLine="477"/>
        <w:spacing w:before="180" w:line="347" w:lineRule="auto"/>
        <w:rPr>
          <w:rFonts w:ascii="SimSun" w:hAnsi="SimSun" w:eastAsia="SimSun" w:cs="SimSun"/>
          <w:sz w:val="24"/>
          <w:szCs w:val="24"/>
        </w:rPr>
      </w:pPr>
      <w:r>
        <w:rPr>
          <w:rFonts w:ascii="SimSun" w:hAnsi="SimSun" w:eastAsia="SimSun" w:cs="SimSun"/>
          <w:sz w:val="24"/>
          <w:szCs w:val="24"/>
          <w:spacing w:val="-10"/>
        </w:rPr>
        <w:t>随着技术的不断发展，软件设计领域也在不断进步。教材应及时更新，关注软</w:t>
      </w:r>
      <w:r>
        <w:rPr>
          <w:rFonts w:ascii="SimSun" w:hAnsi="SimSun" w:eastAsia="SimSun" w:cs="SimSun"/>
          <w:sz w:val="24"/>
          <w:szCs w:val="24"/>
          <w:spacing w:val="6"/>
        </w:rPr>
        <w:t xml:space="preserve"> </w:t>
      </w:r>
      <w:r>
        <w:rPr>
          <w:rFonts w:ascii="SimSun" w:hAnsi="SimSun" w:eastAsia="SimSun" w:cs="SimSun"/>
          <w:sz w:val="24"/>
          <w:szCs w:val="24"/>
          <w:spacing w:val="-8"/>
        </w:rPr>
        <w:t>件设计的最新发展和趋势，以便学生能够紧跟时代步伐。</w:t>
      </w:r>
    </w:p>
    <w:p>
      <w:pPr>
        <w:pStyle w:val="BodyText"/>
        <w:spacing w:line="422" w:lineRule="auto"/>
        <w:rPr/>
      </w:pPr>
      <w:r/>
    </w:p>
    <w:p>
      <w:pPr>
        <w:ind w:left="473"/>
        <w:spacing w:before="78" w:line="222" w:lineRule="auto"/>
        <w:rPr>
          <w:rFonts w:ascii="SimHei" w:hAnsi="SimHei" w:eastAsia="SimHei" w:cs="SimHei"/>
          <w:sz w:val="24"/>
          <w:szCs w:val="24"/>
        </w:rPr>
      </w:pPr>
      <w:r>
        <w:rPr>
          <w:rFonts w:ascii="SimHei" w:hAnsi="SimHei" w:eastAsia="SimHei" w:cs="SimHei"/>
          <w:sz w:val="24"/>
          <w:szCs w:val="24"/>
          <w:b/>
          <w:bCs/>
          <w:spacing w:val="-13"/>
        </w:rPr>
        <w:t>6.代码规范易于理解</w:t>
      </w:r>
    </w:p>
    <w:p>
      <w:pPr>
        <w:ind w:left="29" w:right="6" w:firstLine="456"/>
        <w:spacing w:before="179" w:line="347" w:lineRule="auto"/>
        <w:rPr>
          <w:rFonts w:ascii="SimSun" w:hAnsi="SimSun" w:eastAsia="SimSun" w:cs="SimSun"/>
          <w:sz w:val="24"/>
          <w:szCs w:val="24"/>
        </w:rPr>
      </w:pPr>
      <w:r>
        <w:rPr>
          <w:rFonts w:ascii="SimSun" w:hAnsi="SimSun" w:eastAsia="SimSun" w:cs="SimSun"/>
          <w:sz w:val="24"/>
          <w:szCs w:val="24"/>
          <w:spacing w:val="-9"/>
        </w:rPr>
        <w:t>对于涉及编程的教材，代码的规范性和可读性</w:t>
      </w:r>
      <w:r>
        <w:rPr>
          <w:rFonts w:ascii="SimSun" w:hAnsi="SimSun" w:eastAsia="SimSun" w:cs="SimSun"/>
          <w:sz w:val="24"/>
          <w:szCs w:val="24"/>
          <w:spacing w:val="-10"/>
        </w:rPr>
        <w:t>至关重要。选用的教材应使用规</w:t>
      </w:r>
      <w:r>
        <w:rPr>
          <w:rFonts w:ascii="SimSun" w:hAnsi="SimSun" w:eastAsia="SimSun" w:cs="SimSun"/>
          <w:sz w:val="24"/>
          <w:szCs w:val="24"/>
        </w:rPr>
        <w:t xml:space="preserve"> </w:t>
      </w:r>
      <w:r>
        <w:rPr>
          <w:rFonts w:ascii="SimSun" w:hAnsi="SimSun" w:eastAsia="SimSun" w:cs="SimSun"/>
          <w:sz w:val="24"/>
          <w:szCs w:val="24"/>
          <w:spacing w:val="-8"/>
        </w:rPr>
        <w:t>范的代码编写风格，以便学生能够快速理解和学习。</w:t>
      </w:r>
    </w:p>
    <w:p>
      <w:pPr>
        <w:pStyle w:val="BodyText"/>
        <w:spacing w:line="345" w:lineRule="auto"/>
        <w:rPr/>
      </w:pPr>
      <w:r/>
    </w:p>
    <w:p>
      <w:pPr>
        <w:ind w:left="509"/>
        <w:spacing w:before="79" w:line="222" w:lineRule="auto"/>
        <w:outlineLvl w:val="1"/>
        <w:rPr>
          <w:rFonts w:ascii="SimHei" w:hAnsi="SimHei" w:eastAsia="SimHei" w:cs="SimHei"/>
          <w:sz w:val="24"/>
          <w:szCs w:val="24"/>
        </w:rPr>
      </w:pPr>
      <w:r>
        <w:rPr>
          <w:rFonts w:ascii="SimHei" w:hAnsi="SimHei" w:eastAsia="SimHei" w:cs="SimHei"/>
          <w:sz w:val="24"/>
          <w:szCs w:val="24"/>
          <w:b/>
          <w:bCs/>
          <w:spacing w:val="-13"/>
        </w:rPr>
        <w:t>7.配套练习和习题</w:t>
      </w:r>
    </w:p>
    <w:p>
      <w:pPr>
        <w:ind w:left="22" w:right="6" w:firstLine="467"/>
        <w:spacing w:before="255" w:line="347" w:lineRule="auto"/>
        <w:rPr>
          <w:rFonts w:ascii="SimSun" w:hAnsi="SimSun" w:eastAsia="SimSun" w:cs="SimSun"/>
          <w:sz w:val="24"/>
          <w:szCs w:val="24"/>
        </w:rPr>
      </w:pPr>
      <w:r>
        <w:rPr>
          <w:rFonts w:ascii="SimSun" w:hAnsi="SimSun" w:eastAsia="SimSun" w:cs="SimSun"/>
          <w:sz w:val="24"/>
          <w:szCs w:val="24"/>
          <w:spacing w:val="-10"/>
        </w:rPr>
        <w:t>为了巩固所学知识，教材应提供适当的练习和习题。这些练习和习题应具有针</w:t>
      </w:r>
      <w:r>
        <w:rPr>
          <w:rFonts w:ascii="SimSun" w:hAnsi="SimSun" w:eastAsia="SimSun" w:cs="SimSun"/>
          <w:sz w:val="24"/>
          <w:szCs w:val="24"/>
          <w:spacing w:val="17"/>
        </w:rPr>
        <w:t xml:space="preserve"> </w:t>
      </w:r>
      <w:r>
        <w:rPr>
          <w:rFonts w:ascii="SimSun" w:hAnsi="SimSun" w:eastAsia="SimSun" w:cs="SimSun"/>
          <w:sz w:val="24"/>
          <w:szCs w:val="24"/>
          <w:spacing w:val="-8"/>
        </w:rPr>
        <w:t>对性和代表性，帮助学生加深对软件设计的理解。</w:t>
      </w:r>
    </w:p>
    <w:p>
      <w:pPr>
        <w:pStyle w:val="BodyText"/>
        <w:spacing w:line="343" w:lineRule="auto"/>
        <w:rPr/>
      </w:pPr>
      <w:r/>
    </w:p>
    <w:p>
      <w:pPr>
        <w:ind w:left="505"/>
        <w:spacing w:before="78" w:line="221" w:lineRule="auto"/>
        <w:outlineLvl w:val="1"/>
        <w:rPr>
          <w:rFonts w:ascii="SimHei" w:hAnsi="SimHei" w:eastAsia="SimHei" w:cs="SimHei"/>
          <w:sz w:val="24"/>
          <w:szCs w:val="24"/>
        </w:rPr>
      </w:pPr>
      <w:r>
        <w:rPr>
          <w:rFonts w:ascii="SimHei" w:hAnsi="SimHei" w:eastAsia="SimHei" w:cs="SimHei"/>
          <w:sz w:val="24"/>
          <w:szCs w:val="24"/>
          <w:b/>
          <w:bCs/>
          <w:spacing w:val="-13"/>
        </w:rPr>
        <w:t>8.工具和软件环境说明</w:t>
      </w:r>
    </w:p>
    <w:p>
      <w:pPr>
        <w:ind w:left="36" w:right="6" w:firstLine="449"/>
        <w:spacing w:before="258" w:line="346" w:lineRule="auto"/>
        <w:rPr>
          <w:rFonts w:ascii="SimSun" w:hAnsi="SimSun" w:eastAsia="SimSun" w:cs="SimSun"/>
          <w:sz w:val="24"/>
          <w:szCs w:val="24"/>
        </w:rPr>
      </w:pPr>
      <w:r>
        <w:rPr>
          <w:rFonts w:ascii="SimSun" w:hAnsi="SimSun" w:eastAsia="SimSun" w:cs="SimSun"/>
          <w:sz w:val="24"/>
          <w:szCs w:val="24"/>
          <w:spacing w:val="-9"/>
        </w:rPr>
        <w:t>在软件设计过程中，特定的工具和软件环境是</w:t>
      </w:r>
      <w:r>
        <w:rPr>
          <w:rFonts w:ascii="SimSun" w:hAnsi="SimSun" w:eastAsia="SimSun" w:cs="SimSun"/>
          <w:sz w:val="24"/>
          <w:szCs w:val="24"/>
          <w:spacing w:val="-10"/>
        </w:rPr>
        <w:t>必不可少的。教材应详细介绍所</w:t>
      </w:r>
      <w:r>
        <w:rPr>
          <w:rFonts w:ascii="SimSun" w:hAnsi="SimSun" w:eastAsia="SimSun" w:cs="SimSun"/>
          <w:sz w:val="24"/>
          <w:szCs w:val="24"/>
        </w:rPr>
        <w:t xml:space="preserve"> </w:t>
      </w:r>
      <w:r>
        <w:rPr>
          <w:rFonts w:ascii="SimSun" w:hAnsi="SimSun" w:eastAsia="SimSun" w:cs="SimSun"/>
          <w:sz w:val="24"/>
          <w:szCs w:val="24"/>
          <w:spacing w:val="-9"/>
        </w:rPr>
        <w:t>需的工具和软件环境，并提供相应的安装和使用说明。</w:t>
      </w:r>
    </w:p>
    <w:p>
      <w:pPr>
        <w:pStyle w:val="BodyText"/>
        <w:spacing w:line="343" w:lineRule="auto"/>
        <w:rPr/>
      </w:pPr>
      <w:r/>
    </w:p>
    <w:p>
      <w:pPr>
        <w:ind w:left="501"/>
        <w:spacing w:before="79" w:line="221" w:lineRule="auto"/>
        <w:outlineLvl w:val="1"/>
        <w:rPr>
          <w:rFonts w:ascii="SimHei" w:hAnsi="SimHei" w:eastAsia="SimHei" w:cs="SimHei"/>
          <w:sz w:val="24"/>
          <w:szCs w:val="24"/>
        </w:rPr>
      </w:pPr>
      <w:r>
        <w:rPr>
          <w:rFonts w:ascii="SimHei" w:hAnsi="SimHei" w:eastAsia="SimHei" w:cs="SimHei"/>
          <w:sz w:val="24"/>
          <w:szCs w:val="24"/>
          <w:b/>
          <w:bCs/>
          <w:spacing w:val="-13"/>
        </w:rPr>
        <w:t>9.用户友好型界面设计</w:t>
      </w:r>
    </w:p>
    <w:p>
      <w:pPr>
        <w:ind w:left="23" w:right="6" w:firstLine="462"/>
        <w:spacing w:before="259" w:line="346" w:lineRule="auto"/>
        <w:rPr>
          <w:rFonts w:ascii="SimSun" w:hAnsi="SimSun" w:eastAsia="SimSun" w:cs="SimSun"/>
          <w:sz w:val="24"/>
          <w:szCs w:val="24"/>
        </w:rPr>
      </w:pPr>
      <w:r>
        <w:rPr>
          <w:rFonts w:ascii="SimSun" w:hAnsi="SimSun" w:eastAsia="SimSun" w:cs="SimSun"/>
          <w:sz w:val="24"/>
          <w:szCs w:val="24"/>
          <w:spacing w:val="-9"/>
        </w:rPr>
        <w:t>对于面向用户的软件设计，界面设计至关重要</w:t>
      </w:r>
      <w:r>
        <w:rPr>
          <w:rFonts w:ascii="SimSun" w:hAnsi="SimSun" w:eastAsia="SimSun" w:cs="SimSun"/>
          <w:sz w:val="24"/>
          <w:szCs w:val="24"/>
          <w:spacing w:val="-10"/>
        </w:rPr>
        <w:t>。教材应关注用户友好型界面设</w:t>
      </w:r>
      <w:r>
        <w:rPr>
          <w:rFonts w:ascii="SimSun" w:hAnsi="SimSun" w:eastAsia="SimSun" w:cs="SimSun"/>
          <w:sz w:val="24"/>
          <w:szCs w:val="24"/>
        </w:rPr>
        <w:t xml:space="preserve"> </w:t>
      </w:r>
      <w:r>
        <w:rPr>
          <w:rFonts w:ascii="SimSun" w:hAnsi="SimSun" w:eastAsia="SimSun" w:cs="SimSun"/>
          <w:sz w:val="24"/>
          <w:szCs w:val="24"/>
          <w:spacing w:val="-8"/>
        </w:rPr>
        <w:t>计的重要性，并提供相关指导和实践案例。</w:t>
      </w:r>
    </w:p>
    <w:p>
      <w:pPr>
        <w:pStyle w:val="BodyText"/>
        <w:spacing w:line="423" w:lineRule="auto"/>
        <w:rPr/>
      </w:pPr>
      <w:r/>
    </w:p>
    <w:p>
      <w:pPr>
        <w:ind w:left="23" w:right="6" w:firstLine="462"/>
        <w:spacing w:before="78" w:line="353" w:lineRule="auto"/>
        <w:jc w:val="both"/>
        <w:rPr>
          <w:rFonts w:ascii="SimSun" w:hAnsi="SimSun" w:eastAsia="SimSun" w:cs="SimSun"/>
          <w:sz w:val="24"/>
          <w:szCs w:val="24"/>
        </w:rPr>
      </w:pPr>
      <w:r>
        <w:rPr>
          <w:rFonts w:ascii="SimSun" w:hAnsi="SimSun" w:eastAsia="SimSun" w:cs="SimSun"/>
          <w:sz w:val="24"/>
          <w:szCs w:val="24"/>
          <w:spacing w:val="-9"/>
        </w:rPr>
        <w:t>在选用设计软件教材时，遵循以上要求将有助于</w:t>
      </w:r>
      <w:r>
        <w:rPr>
          <w:rFonts w:ascii="SimSun" w:hAnsi="SimSun" w:eastAsia="SimSun" w:cs="SimSun"/>
          <w:sz w:val="24"/>
          <w:szCs w:val="24"/>
          <w:spacing w:val="-10"/>
        </w:rPr>
        <w:t>确保教材的质量和适用性。这</w:t>
      </w:r>
      <w:r>
        <w:rPr>
          <w:rFonts w:ascii="SimSun" w:hAnsi="SimSun" w:eastAsia="SimSun" w:cs="SimSun"/>
          <w:sz w:val="24"/>
          <w:szCs w:val="24"/>
        </w:rPr>
        <w:t xml:space="preserve"> </w:t>
      </w:r>
      <w:r>
        <w:rPr>
          <w:rFonts w:ascii="SimSun" w:hAnsi="SimSun" w:eastAsia="SimSun" w:cs="SimSun"/>
          <w:sz w:val="24"/>
          <w:szCs w:val="24"/>
          <w:spacing w:val="-9"/>
        </w:rPr>
        <w:t>些要求不仅有助于提高学生的软件设计能力，还能为</w:t>
      </w:r>
      <w:r>
        <w:rPr>
          <w:rFonts w:ascii="SimSun" w:hAnsi="SimSun" w:eastAsia="SimSun" w:cs="SimSun"/>
          <w:sz w:val="24"/>
          <w:szCs w:val="24"/>
          <w:spacing w:val="-10"/>
        </w:rPr>
        <w:t>其未来的职业生涯打下坚实的</w:t>
      </w:r>
      <w:r>
        <w:rPr>
          <w:rFonts w:ascii="SimSun" w:hAnsi="SimSun" w:eastAsia="SimSun" w:cs="SimSun"/>
          <w:sz w:val="24"/>
          <w:szCs w:val="24"/>
        </w:rPr>
        <w:t xml:space="preserve"> </w:t>
      </w:r>
      <w:r>
        <w:rPr>
          <w:rFonts w:ascii="SimSun" w:hAnsi="SimSun" w:eastAsia="SimSun" w:cs="SimSun"/>
          <w:sz w:val="24"/>
          <w:szCs w:val="24"/>
          <w:spacing w:val="-6"/>
        </w:rPr>
        <w:t>基础。</w:t>
      </w:r>
    </w:p>
    <w:p>
      <w:pPr>
        <w:spacing w:line="353" w:lineRule="auto"/>
        <w:sectPr>
          <w:footerReference w:type="default" r:id="rId152"/>
          <w:pgSz w:w="11906" w:h="16839"/>
          <w:pgMar w:top="1431" w:right="1785" w:bottom="1354" w:left="1785" w:header="0" w:footer="1188"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6"/>
        <w:spacing w:before="189" w:line="223" w:lineRule="auto"/>
        <w:outlineLvl w:val="0"/>
        <w:rPr>
          <w:rFonts w:ascii="SimSun" w:hAnsi="SimSun" w:eastAsia="SimSun" w:cs="SimSun"/>
          <w:sz w:val="58"/>
          <w:szCs w:val="58"/>
        </w:rPr>
      </w:pPr>
      <w:bookmarkStart w:name="bookmark18" w:id="38"/>
      <w:bookmarkEnd w:id="38"/>
      <w:r>
        <w:rPr>
          <w:rFonts w:ascii="SimSun" w:hAnsi="SimSun" w:eastAsia="SimSun" w:cs="SimSun"/>
          <w:sz w:val="58"/>
          <w:szCs w:val="58"/>
          <w:b/>
          <w:bCs/>
          <w:spacing w:val="11"/>
        </w:rPr>
        <w:t>西安育华职业高中</w:t>
      </w:r>
    </w:p>
    <w:p>
      <w:pPr>
        <w:pStyle w:val="BodyText"/>
        <w:spacing w:line="258" w:lineRule="auto"/>
        <w:rPr/>
      </w:pPr>
      <w:r/>
    </w:p>
    <w:p>
      <w:pPr>
        <w:ind w:left="872"/>
        <w:spacing w:before="189" w:line="223" w:lineRule="auto"/>
        <w:outlineLvl w:val="0"/>
        <w:rPr>
          <w:rFonts w:ascii="SimSun" w:hAnsi="SimSun" w:eastAsia="SimSun" w:cs="SimSun"/>
          <w:sz w:val="58"/>
          <w:szCs w:val="58"/>
        </w:rPr>
      </w:pPr>
      <w:bookmarkStart w:name="bookmark17" w:id="39"/>
      <w:bookmarkEnd w:id="39"/>
      <w:r>
        <w:rPr>
          <w:rFonts w:ascii="SimSun" w:hAnsi="SimSun" w:eastAsia="SimSun" w:cs="SimSun"/>
          <w:sz w:val="58"/>
          <w:szCs w:val="58"/>
          <w:b/>
          <w:bCs/>
          <w:spacing w:val="14"/>
        </w:rPr>
        <w:t>《工艺美术史》课程标准</w:t>
      </w:r>
    </w:p>
    <w:p>
      <w:pPr>
        <w:spacing w:line="223" w:lineRule="auto"/>
        <w:sectPr>
          <w:footerReference w:type="default" r:id="rId153"/>
          <w:pgSz w:w="11906" w:h="16839"/>
          <w:pgMar w:top="1431" w:right="1785" w:bottom="1354" w:left="1785" w:header="0" w:footer="1188" w:gutter="0"/>
        </w:sectPr>
        <w:rPr>
          <w:rFonts w:ascii="SimSun" w:hAnsi="SimSun" w:eastAsia="SimSun" w:cs="SimSun"/>
          <w:sz w:val="58"/>
          <w:szCs w:val="58"/>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25"/>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5" w:lineRule="auto"/>
        <w:rPr/>
      </w:pPr>
      <w:r/>
    </w:p>
    <w:p>
      <w:pPr>
        <w:pStyle w:val="BodyText"/>
        <w:spacing w:line="286" w:lineRule="auto"/>
        <w:rPr/>
      </w:pPr>
      <w:r/>
    </w:p>
    <w:p>
      <w:pPr>
        <w:pStyle w:val="BodyText"/>
        <w:spacing w:line="286" w:lineRule="auto"/>
        <w:rPr/>
      </w:pPr>
      <w:r/>
    </w:p>
    <w:p>
      <w:pPr>
        <w:ind w:left="23" w:firstLine="485"/>
        <w:spacing w:before="78" w:line="356" w:lineRule="auto"/>
        <w:jc w:val="both"/>
        <w:rPr>
          <w:rFonts w:ascii="SimSun" w:hAnsi="SimSun" w:eastAsia="SimSun" w:cs="SimSun"/>
          <w:sz w:val="24"/>
          <w:szCs w:val="24"/>
        </w:rPr>
      </w:pPr>
      <w:r>
        <w:rPr>
          <w:rFonts w:ascii="SimSun" w:hAnsi="SimSun" w:eastAsia="SimSun" w:cs="SimSun"/>
          <w:sz w:val="24"/>
          <w:szCs w:val="24"/>
          <w:spacing w:val="-3"/>
        </w:rPr>
        <w:t>《工艺美术史》课程是本专业必修的一门专业基础</w:t>
      </w:r>
      <w:r>
        <w:rPr>
          <w:rFonts w:ascii="SimSun" w:hAnsi="SimSun" w:eastAsia="SimSun" w:cs="SimSun"/>
          <w:sz w:val="24"/>
          <w:szCs w:val="24"/>
          <w:spacing w:val="-4"/>
        </w:rPr>
        <w:t>理论课程。是了解中国工</w:t>
      </w:r>
      <w:r>
        <w:rPr>
          <w:rFonts w:ascii="SimSun" w:hAnsi="SimSun" w:eastAsia="SimSun" w:cs="SimSun"/>
          <w:sz w:val="24"/>
          <w:szCs w:val="24"/>
        </w:rPr>
        <w:t xml:space="preserve">  </w:t>
      </w:r>
      <w:r>
        <w:rPr>
          <w:rFonts w:ascii="SimSun" w:hAnsi="SimSun" w:eastAsia="SimSun" w:cs="SimSun"/>
          <w:sz w:val="24"/>
          <w:szCs w:val="24"/>
          <w:spacing w:val="-3"/>
        </w:rPr>
        <w:t>艺美术产生、发展过程及其规律的学科，它具有系统性、实践性、理论性、设计</w:t>
      </w:r>
      <w:r>
        <w:rPr>
          <w:rFonts w:ascii="SimSun" w:hAnsi="SimSun" w:eastAsia="SimSun" w:cs="SimSun"/>
          <w:sz w:val="24"/>
          <w:szCs w:val="24"/>
        </w:rPr>
        <w:t xml:space="preserve">  </w:t>
      </w:r>
      <w:r>
        <w:rPr>
          <w:rFonts w:ascii="SimSun" w:hAnsi="SimSun" w:eastAsia="SimSun" w:cs="SimSun"/>
          <w:sz w:val="24"/>
          <w:szCs w:val="24"/>
          <w:spacing w:val="-3"/>
        </w:rPr>
        <w:t>性、人文性等综合特点。该课程主要讲解原始及先秦两汉工艺美术、魏晋六朝工</w:t>
      </w:r>
      <w:r>
        <w:rPr>
          <w:rFonts w:ascii="SimSun" w:hAnsi="SimSun" w:eastAsia="SimSun" w:cs="SimSun"/>
          <w:sz w:val="24"/>
          <w:szCs w:val="24"/>
        </w:rPr>
        <w:t xml:space="preserve">  </w:t>
      </w:r>
      <w:r>
        <w:rPr>
          <w:rFonts w:ascii="SimSun" w:hAnsi="SimSun" w:eastAsia="SimSun" w:cs="SimSun"/>
          <w:sz w:val="24"/>
          <w:szCs w:val="24"/>
          <w:spacing w:val="-3"/>
        </w:rPr>
        <w:t>艺美术、隋唐工艺美术、五代两宋工艺美术、元朝工艺美术、明清工艺美术等内</w:t>
      </w:r>
      <w:r>
        <w:rPr>
          <w:rFonts w:ascii="SimSun" w:hAnsi="SimSun" w:eastAsia="SimSun" w:cs="SimSun"/>
          <w:sz w:val="24"/>
          <w:szCs w:val="24"/>
        </w:rPr>
        <w:t xml:space="preserve">  </w:t>
      </w:r>
      <w:r>
        <w:rPr>
          <w:rFonts w:ascii="SimSun" w:hAnsi="SimSun" w:eastAsia="SimSun" w:cs="SimSun"/>
          <w:sz w:val="24"/>
          <w:szCs w:val="24"/>
          <w:spacing w:val="-3"/>
        </w:rPr>
        <w:t>容。在组织课堂教学时，要充分认识该学科自身特点，并结合我院专业特色和学</w:t>
      </w:r>
      <w:r>
        <w:rPr>
          <w:rFonts w:ascii="SimSun" w:hAnsi="SimSun" w:eastAsia="SimSun" w:cs="SimSun"/>
          <w:sz w:val="24"/>
          <w:szCs w:val="24"/>
        </w:rPr>
        <w:t xml:space="preserve">  </w:t>
      </w:r>
      <w:r>
        <w:rPr>
          <w:rFonts w:ascii="SimSun" w:hAnsi="SimSun" w:eastAsia="SimSun" w:cs="SimSun"/>
          <w:sz w:val="24"/>
          <w:szCs w:val="24"/>
        </w:rPr>
        <w:t>科层次，注意授课的普适性和专门性。即在保证基 础</w:t>
      </w:r>
      <w:r>
        <w:rPr>
          <w:rFonts w:ascii="SimSun" w:hAnsi="SimSun" w:eastAsia="SimSun" w:cs="SimSun"/>
          <w:sz w:val="24"/>
          <w:szCs w:val="24"/>
          <w:spacing w:val="-1"/>
        </w:rPr>
        <w:t>知识点的同时，针对不同</w:t>
      </w:r>
      <w:r>
        <w:rPr>
          <w:rFonts w:ascii="SimSun" w:hAnsi="SimSun" w:eastAsia="SimSun" w:cs="SimSun"/>
          <w:sz w:val="24"/>
          <w:szCs w:val="24"/>
        </w:rPr>
        <w:t xml:space="preserve">   </w:t>
      </w:r>
      <w:r>
        <w:rPr>
          <w:rFonts w:ascii="SimSun" w:hAnsi="SimSun" w:eastAsia="SimSun" w:cs="SimSun"/>
          <w:sz w:val="24"/>
          <w:szCs w:val="24"/>
          <w:spacing w:val="-3"/>
        </w:rPr>
        <w:t>专业适当调整授课内容；在保证理论讲授的同时，利用多种有效教学手段，注重</w:t>
      </w:r>
      <w:r>
        <w:rPr>
          <w:rFonts w:ascii="SimSun" w:hAnsi="SimSun" w:eastAsia="SimSun" w:cs="SimSun"/>
          <w:sz w:val="24"/>
          <w:szCs w:val="24"/>
        </w:rPr>
        <w:t xml:space="preserve">  </w:t>
      </w:r>
      <w:r>
        <w:rPr>
          <w:rFonts w:ascii="SimSun" w:hAnsi="SimSun" w:eastAsia="SimSun" w:cs="SimSun"/>
          <w:sz w:val="24"/>
          <w:szCs w:val="24"/>
          <w:spacing w:val="-4"/>
        </w:rPr>
        <w:t>教学的直观性和生动性；在保证课堂教学的同时，组织专题讨论与课外参观调研。</w:t>
      </w:r>
    </w:p>
    <w:p>
      <w:pPr>
        <w:pStyle w:val="BodyText"/>
        <w:spacing w:line="256" w:lineRule="auto"/>
        <w:rPr/>
      </w:pPr>
      <w:r/>
    </w:p>
    <w:p>
      <w:pPr>
        <w:pStyle w:val="BodyText"/>
        <w:spacing w:line="256" w:lineRule="auto"/>
        <w:rPr/>
      </w:pPr>
      <w:r/>
    </w:p>
    <w:p>
      <w:pPr>
        <w:pStyle w:val="BodyText"/>
        <w:spacing w:line="257" w:lineRule="auto"/>
        <w:rPr/>
      </w:pPr>
      <w:r/>
    </w:p>
    <w:p>
      <w:pPr>
        <w:ind w:left="754"/>
        <w:spacing w:before="97"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4" w:lineRule="auto"/>
        <w:rPr/>
      </w:pPr>
      <w:r/>
    </w:p>
    <w:p>
      <w:pPr>
        <w:pStyle w:val="BodyText"/>
        <w:spacing w:line="285" w:lineRule="auto"/>
        <w:rPr/>
      </w:pPr>
      <w:r/>
    </w:p>
    <w:p>
      <w:pPr>
        <w:pStyle w:val="BodyText"/>
        <w:spacing w:line="285" w:lineRule="auto"/>
        <w:rPr/>
      </w:pPr>
      <w:r/>
    </w:p>
    <w:p>
      <w:pPr>
        <w:ind w:left="22" w:right="200" w:firstLine="481"/>
        <w:spacing w:before="78" w:line="354" w:lineRule="auto"/>
        <w:jc w:val="both"/>
        <w:rPr>
          <w:rFonts w:ascii="SimSun" w:hAnsi="SimSun" w:eastAsia="SimSun" w:cs="SimSun"/>
          <w:sz w:val="24"/>
          <w:szCs w:val="24"/>
        </w:rPr>
      </w:pPr>
      <w:r>
        <w:rPr>
          <w:rFonts w:ascii="SimSun" w:hAnsi="SimSun" w:eastAsia="SimSun" w:cs="SimSun"/>
          <w:sz w:val="24"/>
          <w:szCs w:val="24"/>
          <w:spacing w:val="-3"/>
        </w:rPr>
        <w:t>本课程以就业为导向，通过工艺美术行业的调查，对工艺品设</w:t>
      </w:r>
      <w:r>
        <w:rPr>
          <w:rFonts w:ascii="SimSun" w:hAnsi="SimSun" w:eastAsia="SimSun" w:cs="SimSun"/>
          <w:sz w:val="24"/>
          <w:szCs w:val="24"/>
          <w:spacing w:val="-4"/>
        </w:rPr>
        <w:t>计与制作专门</w:t>
      </w:r>
      <w:r>
        <w:rPr>
          <w:rFonts w:ascii="SimSun" w:hAnsi="SimSun" w:eastAsia="SimSun" w:cs="SimSun"/>
          <w:sz w:val="24"/>
          <w:szCs w:val="24"/>
        </w:rPr>
        <w:t xml:space="preserve"> </w:t>
      </w:r>
      <w:r>
        <w:rPr>
          <w:rFonts w:ascii="SimSun" w:hAnsi="SimSun" w:eastAsia="SimSun" w:cs="SimSun"/>
          <w:sz w:val="24"/>
          <w:szCs w:val="24"/>
          <w:spacing w:val="-3"/>
        </w:rPr>
        <w:t>化方向所涵盖的工作岗位进行工作任务与职业能力分析，以专业设计与制作的工</w:t>
      </w:r>
      <w:r>
        <w:rPr>
          <w:rFonts w:ascii="SimSun" w:hAnsi="SimSun" w:eastAsia="SimSun" w:cs="SimSun"/>
          <w:sz w:val="24"/>
          <w:szCs w:val="24"/>
          <w:spacing w:val="1"/>
        </w:rPr>
        <w:t xml:space="preserve"> </w:t>
      </w:r>
      <w:r>
        <w:rPr>
          <w:rFonts w:ascii="SimSun" w:hAnsi="SimSun" w:eastAsia="SimSun" w:cs="SimSun"/>
          <w:sz w:val="24"/>
          <w:szCs w:val="24"/>
          <w:spacing w:val="-3"/>
        </w:rPr>
        <w:t>作任务为引领，以工艺美术行业相关企业应具备的岗位职业能力依据，引导学生</w:t>
      </w:r>
      <w:r>
        <w:rPr>
          <w:rFonts w:ascii="SimSun" w:hAnsi="SimSun" w:eastAsia="SimSun" w:cs="SimSun"/>
          <w:sz w:val="24"/>
          <w:szCs w:val="24"/>
          <w:spacing w:val="1"/>
        </w:rPr>
        <w:t xml:space="preserve"> </w:t>
      </w:r>
      <w:r>
        <w:rPr>
          <w:rFonts w:ascii="SimSun" w:hAnsi="SimSun" w:eastAsia="SimSun" w:cs="SimSun"/>
          <w:sz w:val="24"/>
          <w:szCs w:val="24"/>
          <w:spacing w:val="-3"/>
        </w:rPr>
        <w:t>熟悉工艺美术行业，选择与工作任务相关的内容，按照能力掌握的难易程度以循</w:t>
      </w:r>
      <w:r>
        <w:rPr>
          <w:rFonts w:ascii="SimSun" w:hAnsi="SimSun" w:eastAsia="SimSun" w:cs="SimSun"/>
          <w:sz w:val="24"/>
          <w:szCs w:val="24"/>
          <w:spacing w:val="1"/>
        </w:rPr>
        <w:t xml:space="preserve"> </w:t>
      </w:r>
      <w:r>
        <w:rPr>
          <w:rFonts w:ascii="SimSun" w:hAnsi="SimSun" w:eastAsia="SimSun" w:cs="SimSun"/>
          <w:sz w:val="24"/>
          <w:szCs w:val="24"/>
        </w:rPr>
        <w:t>序渐进的方式组合，由浅入深、从易到难地培养</w:t>
      </w:r>
      <w:r>
        <w:rPr>
          <w:rFonts w:ascii="SimSun" w:hAnsi="SimSun" w:eastAsia="SimSun" w:cs="SimSun"/>
          <w:sz w:val="24"/>
          <w:szCs w:val="24"/>
          <w:spacing w:val="-1"/>
        </w:rPr>
        <w:t>学生的设计创造能力。</w:t>
      </w:r>
    </w:p>
    <w:p>
      <w:pPr>
        <w:pStyle w:val="BodyText"/>
        <w:spacing w:line="265"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50"/>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62" w:lineRule="auto"/>
        <w:rPr/>
      </w:pPr>
      <w:r/>
    </w:p>
    <w:p>
      <w:pPr>
        <w:pStyle w:val="BodyText"/>
        <w:spacing w:line="262" w:lineRule="auto"/>
        <w:rPr/>
      </w:pPr>
      <w:r/>
    </w:p>
    <w:p>
      <w:pPr>
        <w:ind w:left="574"/>
        <w:spacing w:before="98"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spacing w:line="221" w:lineRule="auto"/>
        <w:sectPr>
          <w:footerReference w:type="default" r:id="rId154"/>
          <w:pgSz w:w="11906" w:h="16839"/>
          <w:pgMar w:top="1418" w:right="1599" w:bottom="1353" w:left="1785" w:header="0" w:footer="1188" w:gutter="0"/>
        </w:sectPr>
        <w:rPr>
          <w:rFonts w:ascii="FangSong" w:hAnsi="FangSong" w:eastAsia="FangSong" w:cs="FangSong"/>
          <w:sz w:val="30"/>
          <w:szCs w:val="30"/>
        </w:rPr>
      </w:pPr>
    </w:p>
    <w:p>
      <w:pPr>
        <w:pStyle w:val="BodyText"/>
        <w:spacing w:line="342" w:lineRule="auto"/>
        <w:rPr/>
      </w:pPr>
      <w:r/>
    </w:p>
    <w:p>
      <w:pPr>
        <w:pStyle w:val="BodyText"/>
        <w:spacing w:line="342" w:lineRule="auto"/>
        <w:rPr/>
      </w:pPr>
      <w:r/>
    </w:p>
    <w:p>
      <w:pPr>
        <w:ind w:left="22" w:right="195" w:firstLine="479"/>
        <w:spacing w:before="78" w:line="353" w:lineRule="auto"/>
        <w:jc w:val="both"/>
        <w:rPr>
          <w:rFonts w:ascii="SimSun" w:hAnsi="SimSun" w:eastAsia="SimSun" w:cs="SimSun"/>
          <w:sz w:val="24"/>
          <w:szCs w:val="24"/>
        </w:rPr>
      </w:pPr>
      <w:r>
        <w:rPr>
          <w:rFonts w:ascii="SimSun" w:hAnsi="SimSun" w:eastAsia="SimSun" w:cs="SimSun"/>
          <w:sz w:val="24"/>
          <w:szCs w:val="24"/>
          <w:spacing w:val="-5"/>
        </w:rPr>
        <w:t>《工艺美术史》学科的核心素养包括审美素养、创意设计、工艺技术、文化</w:t>
      </w:r>
      <w:r>
        <w:rPr>
          <w:rFonts w:ascii="SimSun" w:hAnsi="SimSun" w:eastAsia="SimSun" w:cs="SimSun"/>
          <w:sz w:val="24"/>
          <w:szCs w:val="24"/>
          <w:spacing w:val="18"/>
        </w:rPr>
        <w:t xml:space="preserve"> </w:t>
      </w:r>
      <w:r>
        <w:rPr>
          <w:rFonts w:ascii="SimSun" w:hAnsi="SimSun" w:eastAsia="SimSun" w:cs="SimSun"/>
          <w:sz w:val="24"/>
          <w:szCs w:val="24"/>
          <w:spacing w:val="-4"/>
        </w:rPr>
        <w:t>理解、历史与传承。这些核心素养在教学过程中得以贯彻，能够使学</w:t>
      </w:r>
      <w:r>
        <w:rPr>
          <w:rFonts w:ascii="SimSun" w:hAnsi="SimSun" w:eastAsia="SimSun" w:cs="SimSun"/>
          <w:sz w:val="24"/>
          <w:szCs w:val="24"/>
          <w:spacing w:val="-5"/>
        </w:rPr>
        <w:t>生具备一定</w:t>
      </w:r>
      <w:r>
        <w:rPr>
          <w:rFonts w:ascii="SimSun" w:hAnsi="SimSun" w:eastAsia="SimSun" w:cs="SimSun"/>
          <w:sz w:val="24"/>
          <w:szCs w:val="24"/>
        </w:rPr>
        <w:t xml:space="preserve"> </w:t>
      </w:r>
      <w:r>
        <w:rPr>
          <w:rFonts w:ascii="SimSun" w:hAnsi="SimSun" w:eastAsia="SimSun" w:cs="SimSun"/>
          <w:sz w:val="24"/>
          <w:szCs w:val="24"/>
          <w:spacing w:val="-4"/>
        </w:rPr>
        <w:t>的工艺美术知识和技能，培养其审美情趣和文化修养，提高学生</w:t>
      </w:r>
      <w:r>
        <w:rPr>
          <w:rFonts w:ascii="SimSun" w:hAnsi="SimSun" w:eastAsia="SimSun" w:cs="SimSun"/>
          <w:sz w:val="24"/>
          <w:szCs w:val="24"/>
          <w:spacing w:val="-5"/>
        </w:rPr>
        <w:t>的实践能力和创</w:t>
      </w:r>
      <w:r>
        <w:rPr>
          <w:rFonts w:ascii="SimSun" w:hAnsi="SimSun" w:eastAsia="SimSun" w:cs="SimSun"/>
          <w:sz w:val="24"/>
          <w:szCs w:val="24"/>
        </w:rPr>
        <w:t xml:space="preserve"> </w:t>
      </w:r>
      <w:r>
        <w:rPr>
          <w:rFonts w:ascii="SimSun" w:hAnsi="SimSun" w:eastAsia="SimSun" w:cs="SimSun"/>
          <w:sz w:val="24"/>
          <w:szCs w:val="24"/>
          <w:spacing w:val="-5"/>
        </w:rPr>
        <w:t>造力。</w:t>
      </w:r>
    </w:p>
    <w:p>
      <w:pPr>
        <w:pStyle w:val="BodyText"/>
        <w:spacing w:line="420" w:lineRule="auto"/>
        <w:rPr/>
      </w:pPr>
      <w:r/>
    </w:p>
    <w:p>
      <w:pPr>
        <w:ind w:left="510"/>
        <w:spacing w:before="78" w:line="221" w:lineRule="auto"/>
        <w:outlineLvl w:val="1"/>
        <w:rPr>
          <w:rFonts w:ascii="SimHei" w:hAnsi="SimHei" w:eastAsia="SimHei" w:cs="SimHei"/>
          <w:sz w:val="24"/>
          <w:szCs w:val="24"/>
        </w:rPr>
      </w:pPr>
      <w:r>
        <w:rPr>
          <w:rFonts w:ascii="SimHei" w:hAnsi="SimHei" w:eastAsia="SimHei" w:cs="SimHei"/>
          <w:sz w:val="24"/>
          <w:szCs w:val="24"/>
          <w:b/>
          <w:bCs/>
          <w:spacing w:val="-13"/>
        </w:rPr>
        <w:t>1.审美素养</w:t>
      </w:r>
    </w:p>
    <w:p>
      <w:pPr>
        <w:ind w:left="23" w:firstLine="485"/>
        <w:spacing w:before="177" w:line="347" w:lineRule="auto"/>
        <w:rPr>
          <w:rFonts w:ascii="SimSun" w:hAnsi="SimSun" w:eastAsia="SimSun" w:cs="SimSun"/>
          <w:sz w:val="24"/>
          <w:szCs w:val="24"/>
        </w:rPr>
      </w:pPr>
      <w:r>
        <w:rPr>
          <w:rFonts w:ascii="SimSun" w:hAnsi="SimSun" w:eastAsia="SimSun" w:cs="SimSun"/>
          <w:sz w:val="24"/>
          <w:szCs w:val="24"/>
          <w:spacing w:val="-6"/>
        </w:rPr>
        <w:t>审美素养是学生对美的感知和欣赏能力，以及运用美学元素进行创作的能力。</w:t>
      </w:r>
      <w:r>
        <w:rPr>
          <w:rFonts w:ascii="SimSun" w:hAnsi="SimSun" w:eastAsia="SimSun" w:cs="SimSun"/>
          <w:sz w:val="24"/>
          <w:szCs w:val="24"/>
          <w:spacing w:val="9"/>
        </w:rPr>
        <w:t xml:space="preserve"> </w:t>
      </w:r>
      <w:r>
        <w:rPr>
          <w:rFonts w:ascii="SimSun" w:hAnsi="SimSun" w:eastAsia="SimSun" w:cs="SimSun"/>
          <w:sz w:val="24"/>
          <w:szCs w:val="24"/>
          <w:spacing w:val="-4"/>
        </w:rPr>
        <w:t>通过学习和实践，学生将能够感知和理解不同类型的工艺美术作品的美学</w:t>
      </w:r>
      <w:r>
        <w:rPr>
          <w:rFonts w:ascii="SimSun" w:hAnsi="SimSun" w:eastAsia="SimSun" w:cs="SimSun"/>
          <w:sz w:val="24"/>
          <w:szCs w:val="24"/>
          <w:spacing w:val="-5"/>
        </w:rPr>
        <w:t>特征，</w:t>
      </w:r>
    </w:p>
    <w:p>
      <w:pPr>
        <w:ind w:left="24" w:right="198" w:firstLine="3"/>
        <w:spacing w:before="32" w:line="347" w:lineRule="auto"/>
        <w:rPr>
          <w:rFonts w:ascii="SimSun" w:hAnsi="SimSun" w:eastAsia="SimSun" w:cs="SimSun"/>
          <w:sz w:val="24"/>
          <w:szCs w:val="24"/>
        </w:rPr>
      </w:pPr>
      <w:r>
        <w:rPr>
          <w:rFonts w:ascii="SimSun" w:hAnsi="SimSun" w:eastAsia="SimSun" w:cs="SimSun"/>
          <w:sz w:val="24"/>
          <w:szCs w:val="24"/>
          <w:spacing w:val="-4"/>
        </w:rPr>
        <w:t>具备初步的审美判断能力，从而更好地发掘和创作</w:t>
      </w:r>
      <w:r>
        <w:rPr>
          <w:rFonts w:ascii="SimSun" w:hAnsi="SimSun" w:eastAsia="SimSun" w:cs="SimSun"/>
          <w:sz w:val="24"/>
          <w:szCs w:val="24"/>
          <w:spacing w:val="-5"/>
        </w:rPr>
        <w:t>美的元素，并将之应用于实际</w:t>
      </w:r>
      <w:r>
        <w:rPr>
          <w:rFonts w:ascii="SimSun" w:hAnsi="SimSun" w:eastAsia="SimSun" w:cs="SimSun"/>
          <w:sz w:val="24"/>
          <w:szCs w:val="24"/>
        </w:rPr>
        <w:t xml:space="preserve"> </w:t>
      </w:r>
      <w:r>
        <w:rPr>
          <w:rFonts w:ascii="SimSun" w:hAnsi="SimSun" w:eastAsia="SimSun" w:cs="SimSun"/>
          <w:sz w:val="24"/>
          <w:szCs w:val="24"/>
          <w:spacing w:val="-5"/>
        </w:rPr>
        <w:t>作品的设计和创作中。</w:t>
      </w:r>
    </w:p>
    <w:p>
      <w:pPr>
        <w:pStyle w:val="BodyText"/>
        <w:spacing w:line="418" w:lineRule="auto"/>
        <w:rPr/>
      </w:pPr>
      <w:r/>
    </w:p>
    <w:p>
      <w:pPr>
        <w:ind w:left="496"/>
        <w:spacing w:before="78" w:line="222" w:lineRule="auto"/>
        <w:outlineLvl w:val="1"/>
        <w:rPr>
          <w:rFonts w:ascii="SimHei" w:hAnsi="SimHei" w:eastAsia="SimHei" w:cs="SimHei"/>
          <w:sz w:val="24"/>
          <w:szCs w:val="24"/>
        </w:rPr>
      </w:pPr>
      <w:r>
        <w:rPr>
          <w:rFonts w:ascii="SimHei" w:hAnsi="SimHei" w:eastAsia="SimHei" w:cs="SimHei"/>
          <w:sz w:val="24"/>
          <w:szCs w:val="24"/>
          <w:b/>
          <w:bCs/>
          <w:spacing w:val="-11"/>
        </w:rPr>
        <w:t>2.创意设计</w:t>
      </w:r>
    </w:p>
    <w:p>
      <w:pPr>
        <w:ind w:left="22" w:firstLine="473"/>
        <w:spacing w:before="176" w:line="353" w:lineRule="auto"/>
        <w:jc w:val="both"/>
        <w:rPr>
          <w:rFonts w:ascii="SimSun" w:hAnsi="SimSun" w:eastAsia="SimSun" w:cs="SimSun"/>
          <w:sz w:val="24"/>
          <w:szCs w:val="24"/>
        </w:rPr>
      </w:pPr>
      <w:r>
        <w:rPr>
          <w:rFonts w:ascii="SimSun" w:hAnsi="SimSun" w:eastAsia="SimSun" w:cs="SimSun"/>
          <w:sz w:val="24"/>
          <w:szCs w:val="24"/>
          <w:spacing w:val="-4"/>
        </w:rPr>
        <w:t>创意设计指学生运用创新思维，设计独特且具有实用性的作品</w:t>
      </w:r>
      <w:r>
        <w:rPr>
          <w:rFonts w:ascii="SimSun" w:hAnsi="SimSun" w:eastAsia="SimSun" w:cs="SimSun"/>
          <w:sz w:val="24"/>
          <w:szCs w:val="24"/>
          <w:spacing w:val="-5"/>
        </w:rPr>
        <w:t>。这要求学生</w:t>
      </w:r>
      <w:r>
        <w:rPr>
          <w:rFonts w:ascii="SimSun" w:hAnsi="SimSun" w:eastAsia="SimSun" w:cs="SimSun"/>
          <w:sz w:val="24"/>
          <w:szCs w:val="24"/>
        </w:rPr>
        <w:t xml:space="preserve">  </w:t>
      </w:r>
      <w:r>
        <w:rPr>
          <w:rFonts w:ascii="SimSun" w:hAnsi="SimSun" w:eastAsia="SimSun" w:cs="SimSun"/>
          <w:sz w:val="24"/>
          <w:szCs w:val="24"/>
          <w:spacing w:val="-5"/>
        </w:rPr>
        <w:t>具备一定的创新思维，善于发掘新的设计理念，并将这些理念</w:t>
      </w:r>
      <w:r>
        <w:rPr>
          <w:rFonts w:ascii="SimSun" w:hAnsi="SimSun" w:eastAsia="SimSun" w:cs="SimSun"/>
          <w:sz w:val="24"/>
          <w:szCs w:val="24"/>
          <w:spacing w:val="-6"/>
        </w:rPr>
        <w:t>转化为实际的作品。</w:t>
      </w:r>
      <w:r>
        <w:rPr>
          <w:rFonts w:ascii="SimSun" w:hAnsi="SimSun" w:eastAsia="SimSun" w:cs="SimSun"/>
          <w:sz w:val="24"/>
          <w:szCs w:val="24"/>
        </w:rPr>
        <w:t xml:space="preserve"> </w:t>
      </w:r>
      <w:r>
        <w:rPr>
          <w:rFonts w:ascii="SimSun" w:hAnsi="SimSun" w:eastAsia="SimSun" w:cs="SimSun"/>
          <w:sz w:val="24"/>
          <w:szCs w:val="24"/>
          <w:spacing w:val="-4"/>
        </w:rPr>
        <w:t>通过工艺美术的学习，学生将能够充分发挥自己的创造力，不断</w:t>
      </w:r>
      <w:r>
        <w:rPr>
          <w:rFonts w:ascii="SimSun" w:hAnsi="SimSun" w:eastAsia="SimSun" w:cs="SimSun"/>
          <w:sz w:val="24"/>
          <w:szCs w:val="24"/>
          <w:spacing w:val="-5"/>
        </w:rPr>
        <w:t>尝试新的设计理</w:t>
      </w:r>
      <w:r>
        <w:rPr>
          <w:rFonts w:ascii="SimSun" w:hAnsi="SimSun" w:eastAsia="SimSun" w:cs="SimSun"/>
          <w:sz w:val="24"/>
          <w:szCs w:val="24"/>
        </w:rPr>
        <w:t xml:space="preserve">  </w:t>
      </w:r>
      <w:r>
        <w:rPr>
          <w:rFonts w:ascii="SimSun" w:hAnsi="SimSun" w:eastAsia="SimSun" w:cs="SimSun"/>
          <w:sz w:val="24"/>
          <w:szCs w:val="24"/>
          <w:spacing w:val="-5"/>
        </w:rPr>
        <w:t>念和方法，创造出独特的工艺美术作品。</w:t>
      </w:r>
    </w:p>
    <w:p>
      <w:pPr>
        <w:pStyle w:val="BodyText"/>
        <w:spacing w:line="420" w:lineRule="auto"/>
        <w:rPr/>
      </w:pPr>
      <w:r/>
    </w:p>
    <w:p>
      <w:pPr>
        <w:ind w:left="498"/>
        <w:spacing w:before="79" w:line="222" w:lineRule="auto"/>
        <w:outlineLvl w:val="1"/>
        <w:rPr>
          <w:rFonts w:ascii="SimHei" w:hAnsi="SimHei" w:eastAsia="SimHei" w:cs="SimHei"/>
          <w:sz w:val="24"/>
          <w:szCs w:val="24"/>
        </w:rPr>
      </w:pPr>
      <w:r>
        <w:rPr>
          <w:rFonts w:ascii="SimHei" w:hAnsi="SimHei" w:eastAsia="SimHei" w:cs="SimHei"/>
          <w:sz w:val="24"/>
          <w:szCs w:val="24"/>
          <w:b/>
          <w:bCs/>
          <w:spacing w:val="-11"/>
        </w:rPr>
        <w:t>3.工艺技术</w:t>
      </w:r>
    </w:p>
    <w:p>
      <w:pPr>
        <w:ind w:left="25" w:right="195" w:firstLine="473"/>
        <w:spacing w:before="179" w:line="352" w:lineRule="auto"/>
        <w:rPr>
          <w:rFonts w:ascii="SimSun" w:hAnsi="SimSun" w:eastAsia="SimSun" w:cs="SimSun"/>
          <w:sz w:val="24"/>
          <w:szCs w:val="24"/>
        </w:rPr>
      </w:pPr>
      <w:r>
        <w:rPr>
          <w:rFonts w:ascii="SimSun" w:hAnsi="SimSun" w:eastAsia="SimSun" w:cs="SimSun"/>
          <w:sz w:val="24"/>
          <w:szCs w:val="24"/>
          <w:spacing w:val="-4"/>
        </w:rPr>
        <w:t>工艺技术是指学生对材料的选择与处理，以及掌握相关</w:t>
      </w:r>
      <w:r>
        <w:rPr>
          <w:rFonts w:ascii="SimSun" w:hAnsi="SimSun" w:eastAsia="SimSun" w:cs="SimSun"/>
          <w:sz w:val="24"/>
          <w:szCs w:val="24"/>
          <w:spacing w:val="-5"/>
        </w:rPr>
        <w:t>工艺技术的能力。学</w:t>
      </w:r>
      <w:r>
        <w:rPr>
          <w:rFonts w:ascii="SimSun" w:hAnsi="SimSun" w:eastAsia="SimSun" w:cs="SimSun"/>
          <w:sz w:val="24"/>
          <w:szCs w:val="24"/>
        </w:rPr>
        <w:t xml:space="preserve"> </w:t>
      </w:r>
      <w:r>
        <w:rPr>
          <w:rFonts w:ascii="SimSun" w:hAnsi="SimSun" w:eastAsia="SimSun" w:cs="SimSun"/>
          <w:sz w:val="24"/>
          <w:szCs w:val="24"/>
          <w:spacing w:val="-4"/>
        </w:rPr>
        <w:t>生需要了解各种材料的特性和应用范围，掌握相关的工艺技术，</w:t>
      </w:r>
      <w:r>
        <w:rPr>
          <w:rFonts w:ascii="SimSun" w:hAnsi="SimSun" w:eastAsia="SimSun" w:cs="SimSun"/>
          <w:sz w:val="24"/>
          <w:szCs w:val="24"/>
          <w:spacing w:val="-5"/>
        </w:rPr>
        <w:t>如雕刻、铸造、</w:t>
      </w:r>
      <w:r>
        <w:rPr>
          <w:rFonts w:ascii="SimSun" w:hAnsi="SimSun" w:eastAsia="SimSun" w:cs="SimSun"/>
          <w:sz w:val="24"/>
          <w:szCs w:val="24"/>
        </w:rPr>
        <w:t xml:space="preserve"> </w:t>
      </w:r>
      <w:r>
        <w:rPr>
          <w:rFonts w:ascii="SimSun" w:hAnsi="SimSun" w:eastAsia="SimSun" w:cs="SimSun"/>
          <w:sz w:val="24"/>
          <w:szCs w:val="24"/>
          <w:spacing w:val="-4"/>
        </w:rPr>
        <w:t>编织等。通过实践操作，学生将能够根据材料的特点和工</w:t>
      </w:r>
      <w:r>
        <w:rPr>
          <w:rFonts w:ascii="SimSun" w:hAnsi="SimSun" w:eastAsia="SimSun" w:cs="SimSun"/>
          <w:sz w:val="24"/>
          <w:szCs w:val="24"/>
          <w:spacing w:val="-5"/>
        </w:rPr>
        <w:t>艺的要求，选择合适的</w:t>
      </w:r>
      <w:r>
        <w:rPr>
          <w:rFonts w:ascii="SimSun" w:hAnsi="SimSun" w:eastAsia="SimSun" w:cs="SimSun"/>
          <w:sz w:val="24"/>
          <w:szCs w:val="24"/>
        </w:rPr>
        <w:t xml:space="preserve"> </w:t>
      </w:r>
      <w:r>
        <w:rPr>
          <w:rFonts w:ascii="SimSun" w:hAnsi="SimSun" w:eastAsia="SimSun" w:cs="SimSun"/>
          <w:sz w:val="24"/>
          <w:szCs w:val="24"/>
          <w:spacing w:val="-5"/>
        </w:rPr>
        <w:t>工艺技术进行创作，提高作品的完成度和品质。</w:t>
      </w:r>
    </w:p>
    <w:p>
      <w:pPr>
        <w:pStyle w:val="BodyText"/>
        <w:spacing w:line="420" w:lineRule="auto"/>
        <w:rPr/>
      </w:pPr>
      <w:r/>
    </w:p>
    <w:p>
      <w:pPr>
        <w:ind w:left="492"/>
        <w:spacing w:before="79" w:line="222" w:lineRule="auto"/>
        <w:outlineLvl w:val="1"/>
        <w:rPr>
          <w:rFonts w:ascii="SimHei" w:hAnsi="SimHei" w:eastAsia="SimHei" w:cs="SimHei"/>
          <w:sz w:val="24"/>
          <w:szCs w:val="24"/>
        </w:rPr>
      </w:pPr>
      <w:r>
        <w:rPr>
          <w:rFonts w:ascii="SimHei" w:hAnsi="SimHei" w:eastAsia="SimHei" w:cs="SimHei"/>
          <w:sz w:val="24"/>
          <w:szCs w:val="24"/>
          <w:b/>
          <w:bCs/>
          <w:spacing w:val="-10"/>
        </w:rPr>
        <w:t>4.文化理解</w:t>
      </w:r>
    </w:p>
    <w:p>
      <w:pPr>
        <w:ind w:left="22" w:firstLine="475"/>
        <w:spacing w:before="179" w:line="353" w:lineRule="auto"/>
        <w:jc w:val="both"/>
        <w:rPr>
          <w:rFonts w:ascii="SimSun" w:hAnsi="SimSun" w:eastAsia="SimSun" w:cs="SimSun"/>
          <w:sz w:val="24"/>
          <w:szCs w:val="24"/>
        </w:rPr>
      </w:pPr>
      <w:r>
        <w:rPr>
          <w:rFonts w:ascii="SimSun" w:hAnsi="SimSun" w:eastAsia="SimSun" w:cs="SimSun"/>
          <w:sz w:val="24"/>
          <w:szCs w:val="24"/>
          <w:spacing w:val="-4"/>
        </w:rPr>
        <w:t>文化理解是指学生对不同文化背景下的工艺美术的理解和</w:t>
      </w:r>
      <w:r>
        <w:rPr>
          <w:rFonts w:ascii="SimSun" w:hAnsi="SimSun" w:eastAsia="SimSun" w:cs="SimSun"/>
          <w:sz w:val="24"/>
          <w:szCs w:val="24"/>
          <w:spacing w:val="-5"/>
        </w:rPr>
        <w:t>尊重。学生需要了</w:t>
      </w:r>
      <w:r>
        <w:rPr>
          <w:rFonts w:ascii="SimSun" w:hAnsi="SimSun" w:eastAsia="SimSun" w:cs="SimSun"/>
          <w:sz w:val="24"/>
          <w:szCs w:val="24"/>
        </w:rPr>
        <w:t xml:space="preserve">  </w:t>
      </w:r>
      <w:r>
        <w:rPr>
          <w:rFonts w:ascii="SimSun" w:hAnsi="SimSun" w:eastAsia="SimSun" w:cs="SimSun"/>
          <w:sz w:val="24"/>
          <w:szCs w:val="24"/>
          <w:spacing w:val="-5"/>
        </w:rPr>
        <w:t>解不同文化背景下的工艺美术作品的风格、特点和技术，理解</w:t>
      </w:r>
      <w:r>
        <w:rPr>
          <w:rFonts w:ascii="SimSun" w:hAnsi="SimSun" w:eastAsia="SimSun" w:cs="SimSun"/>
          <w:sz w:val="24"/>
          <w:szCs w:val="24"/>
          <w:spacing w:val="-6"/>
        </w:rPr>
        <w:t>其历史和文化内涵。</w:t>
      </w:r>
      <w:r>
        <w:rPr>
          <w:rFonts w:ascii="SimSun" w:hAnsi="SimSun" w:eastAsia="SimSun" w:cs="SimSun"/>
          <w:sz w:val="24"/>
          <w:szCs w:val="24"/>
        </w:rPr>
        <w:t xml:space="preserve"> </w:t>
      </w:r>
      <w:r>
        <w:rPr>
          <w:rFonts w:ascii="SimSun" w:hAnsi="SimSun" w:eastAsia="SimSun" w:cs="SimSun"/>
          <w:sz w:val="24"/>
          <w:szCs w:val="24"/>
          <w:spacing w:val="-4"/>
        </w:rPr>
        <w:t>这将有助于学生更好地理解和尊重不同文化背景下的工艺美术作</w:t>
      </w:r>
      <w:r>
        <w:rPr>
          <w:rFonts w:ascii="SimSun" w:hAnsi="SimSun" w:eastAsia="SimSun" w:cs="SimSun"/>
          <w:sz w:val="24"/>
          <w:szCs w:val="24"/>
          <w:spacing w:val="-5"/>
        </w:rPr>
        <w:t>品，培养跨文化</w:t>
      </w:r>
      <w:r>
        <w:rPr>
          <w:rFonts w:ascii="SimSun" w:hAnsi="SimSun" w:eastAsia="SimSun" w:cs="SimSun"/>
          <w:sz w:val="24"/>
          <w:szCs w:val="24"/>
        </w:rPr>
        <w:t xml:space="preserve">  </w:t>
      </w:r>
      <w:r>
        <w:rPr>
          <w:rFonts w:ascii="SimSun" w:hAnsi="SimSun" w:eastAsia="SimSun" w:cs="SimSun"/>
          <w:sz w:val="24"/>
          <w:szCs w:val="24"/>
          <w:spacing w:val="-5"/>
        </w:rPr>
        <w:t>交流和理解的能力。</w:t>
      </w:r>
    </w:p>
    <w:p>
      <w:pPr>
        <w:spacing w:line="353" w:lineRule="auto"/>
        <w:sectPr>
          <w:footerReference w:type="default" r:id="rId155"/>
          <w:pgSz w:w="11906" w:h="16839"/>
          <w:pgMar w:top="1431" w:right="1644" w:bottom="1353" w:left="1785" w:header="0" w:footer="1188" w:gutter="0"/>
        </w:sectPr>
        <w:rPr>
          <w:rFonts w:ascii="SimSun" w:hAnsi="SimSun" w:eastAsia="SimSun" w:cs="SimSun"/>
          <w:sz w:val="24"/>
          <w:szCs w:val="24"/>
        </w:rPr>
      </w:pPr>
    </w:p>
    <w:p>
      <w:pPr>
        <w:pStyle w:val="BodyText"/>
        <w:spacing w:line="430" w:lineRule="auto"/>
        <w:rPr/>
      </w:pPr>
      <w:r/>
    </w:p>
    <w:p>
      <w:pPr>
        <w:ind w:left="493"/>
        <w:spacing w:before="78" w:line="222" w:lineRule="auto"/>
        <w:outlineLvl w:val="1"/>
        <w:rPr>
          <w:rFonts w:ascii="SimHei" w:hAnsi="SimHei" w:eastAsia="SimHei" w:cs="SimHei"/>
          <w:sz w:val="24"/>
          <w:szCs w:val="24"/>
        </w:rPr>
      </w:pPr>
      <w:r>
        <w:rPr>
          <w:rFonts w:ascii="SimHei" w:hAnsi="SimHei" w:eastAsia="SimHei" w:cs="SimHei"/>
          <w:sz w:val="24"/>
          <w:szCs w:val="24"/>
          <w:b/>
          <w:bCs/>
          <w:spacing w:val="-11"/>
        </w:rPr>
        <w:t>5.历史与传承</w:t>
      </w:r>
    </w:p>
    <w:p>
      <w:pPr>
        <w:ind w:left="24" w:right="241" w:firstLine="474"/>
        <w:spacing w:before="176" w:line="353" w:lineRule="auto"/>
        <w:rPr>
          <w:rFonts w:ascii="SimSun" w:hAnsi="SimSun" w:eastAsia="SimSun" w:cs="SimSun"/>
          <w:sz w:val="24"/>
          <w:szCs w:val="24"/>
        </w:rPr>
      </w:pPr>
      <w:r>
        <w:rPr>
          <w:rFonts w:ascii="SimSun" w:hAnsi="SimSun" w:eastAsia="SimSun" w:cs="SimSun"/>
          <w:sz w:val="24"/>
          <w:szCs w:val="24"/>
          <w:spacing w:val="-4"/>
        </w:rPr>
        <w:t>历史与传承是指学生对工艺美术历史的了解，以及对传</w:t>
      </w:r>
      <w:r>
        <w:rPr>
          <w:rFonts w:ascii="SimSun" w:hAnsi="SimSun" w:eastAsia="SimSun" w:cs="SimSun"/>
          <w:sz w:val="24"/>
          <w:szCs w:val="24"/>
          <w:spacing w:val="-5"/>
        </w:rPr>
        <w:t>统工艺的传承。学生</w:t>
      </w:r>
      <w:r>
        <w:rPr>
          <w:rFonts w:ascii="SimSun" w:hAnsi="SimSun" w:eastAsia="SimSun" w:cs="SimSun"/>
          <w:sz w:val="24"/>
          <w:szCs w:val="24"/>
        </w:rPr>
        <w:t xml:space="preserve"> </w:t>
      </w:r>
      <w:r>
        <w:rPr>
          <w:rFonts w:ascii="SimSun" w:hAnsi="SimSun" w:eastAsia="SimSun" w:cs="SimSun"/>
          <w:sz w:val="24"/>
          <w:szCs w:val="24"/>
          <w:spacing w:val="-4"/>
        </w:rPr>
        <w:t>需要了解工艺美术的历史发展过程和代表性作品，掌握传统工艺</w:t>
      </w:r>
      <w:r>
        <w:rPr>
          <w:rFonts w:ascii="SimSun" w:hAnsi="SimSun" w:eastAsia="SimSun" w:cs="SimSun"/>
          <w:sz w:val="24"/>
          <w:szCs w:val="24"/>
          <w:spacing w:val="-5"/>
        </w:rPr>
        <w:t>的技艺和方法。</w:t>
      </w:r>
      <w:r>
        <w:rPr>
          <w:rFonts w:ascii="SimSun" w:hAnsi="SimSun" w:eastAsia="SimSun" w:cs="SimSun"/>
          <w:sz w:val="24"/>
          <w:szCs w:val="24"/>
        </w:rPr>
        <w:t xml:space="preserve"> </w:t>
      </w:r>
      <w:r>
        <w:rPr>
          <w:rFonts w:ascii="SimSun" w:hAnsi="SimSun" w:eastAsia="SimSun" w:cs="SimSun"/>
          <w:sz w:val="24"/>
          <w:szCs w:val="24"/>
          <w:spacing w:val="-4"/>
        </w:rPr>
        <w:t>这将有助于学生更好地理解和传承传统工艺美术的文化遗产</w:t>
      </w:r>
      <w:r>
        <w:rPr>
          <w:rFonts w:ascii="SimSun" w:hAnsi="SimSun" w:eastAsia="SimSun" w:cs="SimSun"/>
          <w:sz w:val="24"/>
          <w:szCs w:val="24"/>
          <w:spacing w:val="-5"/>
        </w:rPr>
        <w:t>，为未来的发展注入</w:t>
      </w:r>
      <w:r>
        <w:rPr>
          <w:rFonts w:ascii="SimSun" w:hAnsi="SimSun" w:eastAsia="SimSun" w:cs="SimSun"/>
          <w:sz w:val="24"/>
          <w:szCs w:val="24"/>
        </w:rPr>
        <w:t xml:space="preserve"> </w:t>
      </w:r>
      <w:r>
        <w:rPr>
          <w:rFonts w:ascii="SimSun" w:hAnsi="SimSun" w:eastAsia="SimSun" w:cs="SimSun"/>
          <w:sz w:val="24"/>
          <w:szCs w:val="24"/>
          <w:spacing w:val="-5"/>
        </w:rPr>
        <w:t>历史底蕴和文化内涵。</w:t>
      </w:r>
    </w:p>
    <w:p>
      <w:pPr>
        <w:pStyle w:val="BodyText"/>
        <w:spacing w:line="333" w:lineRule="auto"/>
        <w:rPr/>
      </w:pPr>
      <w:r/>
    </w:p>
    <w:p>
      <w:pPr>
        <w:pStyle w:val="BodyText"/>
        <w:spacing w:line="333" w:lineRule="auto"/>
        <w:rPr/>
      </w:pPr>
      <w:r/>
    </w:p>
    <w:p>
      <w:pPr>
        <w:ind w:left="583"/>
        <w:spacing w:before="97"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4" w:lineRule="auto"/>
        <w:rPr/>
      </w:pPr>
      <w:r/>
    </w:p>
    <w:p>
      <w:pPr>
        <w:pStyle w:val="BodyText"/>
        <w:spacing w:line="285" w:lineRule="auto"/>
        <w:rPr/>
      </w:pPr>
      <w:r/>
    </w:p>
    <w:p>
      <w:pPr>
        <w:pStyle w:val="BodyText"/>
        <w:spacing w:line="285"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22" w:firstLine="486"/>
        <w:spacing w:before="179" w:line="354" w:lineRule="auto"/>
        <w:jc w:val="both"/>
        <w:rPr>
          <w:rFonts w:ascii="SimSun" w:hAnsi="SimSun" w:eastAsia="SimSun" w:cs="SimSun"/>
          <w:sz w:val="24"/>
          <w:szCs w:val="24"/>
        </w:rPr>
      </w:pPr>
      <w:r>
        <w:rPr>
          <w:rFonts w:ascii="SimSun" w:hAnsi="SimSun" w:eastAsia="SimSun" w:cs="SimSun"/>
          <w:sz w:val="24"/>
          <w:szCs w:val="24"/>
          <w:spacing w:val="-3"/>
        </w:rPr>
        <w:t>《工艺美术史》课程教学的主要目标是通过骨干课</w:t>
      </w:r>
      <w:r>
        <w:rPr>
          <w:rFonts w:ascii="SimSun" w:hAnsi="SimSun" w:eastAsia="SimSun" w:cs="SimSun"/>
          <w:sz w:val="24"/>
          <w:szCs w:val="24"/>
          <w:spacing w:val="-4"/>
        </w:rPr>
        <w:t>程和延伸课程的教学，使</w:t>
      </w:r>
      <w:r>
        <w:rPr>
          <w:rFonts w:ascii="SimSun" w:hAnsi="SimSun" w:eastAsia="SimSun" w:cs="SimSun"/>
          <w:sz w:val="24"/>
          <w:szCs w:val="24"/>
        </w:rPr>
        <w:t xml:space="preserve">  </w:t>
      </w:r>
      <w:r>
        <w:rPr>
          <w:rFonts w:ascii="SimSun" w:hAnsi="SimSun" w:eastAsia="SimSun" w:cs="SimSun"/>
          <w:sz w:val="24"/>
          <w:szCs w:val="24"/>
          <w:spacing w:val="-4"/>
        </w:rPr>
        <w:t>学生系统而全面地了解中国工艺美术的基本面貌，识记中国工艺美术的发展历程、</w:t>
      </w:r>
      <w:r>
        <w:rPr>
          <w:rFonts w:ascii="SimSun" w:hAnsi="SimSun" w:eastAsia="SimSun" w:cs="SimSun"/>
          <w:sz w:val="24"/>
          <w:szCs w:val="24"/>
          <w:spacing w:val="1"/>
        </w:rPr>
        <w:t xml:space="preserve"> </w:t>
      </w:r>
      <w:r>
        <w:rPr>
          <w:rFonts w:ascii="SimSun" w:hAnsi="SimSun" w:eastAsia="SimSun" w:cs="SimSun"/>
          <w:sz w:val="24"/>
          <w:szCs w:val="24"/>
          <w:spacing w:val="-3"/>
        </w:rPr>
        <w:t>文化脉络及其突出成就、地位及影响。把握传统艺术形式语言在工艺美术历史进</w:t>
      </w:r>
      <w:r>
        <w:rPr>
          <w:rFonts w:ascii="SimSun" w:hAnsi="SimSun" w:eastAsia="SimSun" w:cs="SimSun"/>
          <w:sz w:val="24"/>
          <w:szCs w:val="24"/>
        </w:rPr>
        <w:t xml:space="preserve">  </w:t>
      </w:r>
      <w:r>
        <w:rPr>
          <w:rFonts w:ascii="SimSun" w:hAnsi="SimSun" w:eastAsia="SimSun" w:cs="SimSun"/>
          <w:sz w:val="24"/>
          <w:szCs w:val="24"/>
          <w:spacing w:val="-3"/>
        </w:rPr>
        <w:t>程中的演进和流变，认识中国工艺美术发生发展的历史规律，从而使学生以本民</w:t>
      </w:r>
      <w:r>
        <w:rPr>
          <w:rFonts w:ascii="SimSun" w:hAnsi="SimSun" w:eastAsia="SimSun" w:cs="SimSun"/>
          <w:sz w:val="24"/>
          <w:szCs w:val="24"/>
        </w:rPr>
        <w:t xml:space="preserve">  </w:t>
      </w:r>
      <w:r>
        <w:rPr>
          <w:rFonts w:ascii="SimSun" w:hAnsi="SimSun" w:eastAsia="SimSun" w:cs="SimSun"/>
          <w:sz w:val="24"/>
          <w:szCs w:val="24"/>
        </w:rPr>
        <w:t>族文化传统为依托，在较高的文化层 面和较为广阔的艺</w:t>
      </w:r>
      <w:r>
        <w:rPr>
          <w:rFonts w:ascii="SimSun" w:hAnsi="SimSun" w:eastAsia="SimSun" w:cs="SimSun"/>
          <w:sz w:val="24"/>
          <w:szCs w:val="24"/>
          <w:spacing w:val="-1"/>
        </w:rPr>
        <w:t>术视野中进行专业研究</w:t>
      </w:r>
      <w:r>
        <w:rPr>
          <w:rFonts w:ascii="SimSun" w:hAnsi="SimSun" w:eastAsia="SimSun" w:cs="SimSun"/>
          <w:sz w:val="24"/>
          <w:szCs w:val="24"/>
        </w:rPr>
        <w:t xml:space="preserve">   </w:t>
      </w:r>
      <w:r>
        <w:rPr>
          <w:rFonts w:ascii="SimSun" w:hAnsi="SimSun" w:eastAsia="SimSun" w:cs="SimSun"/>
          <w:sz w:val="24"/>
          <w:szCs w:val="24"/>
          <w:spacing w:val="-1"/>
        </w:rPr>
        <w:t>和设计创作。实现高等教育教学对学生进行素质培养的目标。</w:t>
      </w:r>
    </w:p>
    <w:p>
      <w:pPr>
        <w:pStyle w:val="BodyText"/>
        <w:spacing w:line="420" w:lineRule="auto"/>
        <w:rPr/>
      </w:pPr>
      <w:r/>
    </w:p>
    <w:p>
      <w:pPr>
        <w:ind w:left="527"/>
        <w:spacing w:before="79"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538"/>
        <w:spacing w:before="177" w:line="220" w:lineRule="auto"/>
        <w:rPr>
          <w:rFonts w:ascii="SimSun" w:hAnsi="SimSun" w:eastAsia="SimSun" w:cs="SimSun"/>
          <w:sz w:val="24"/>
          <w:szCs w:val="24"/>
        </w:rPr>
      </w:pPr>
      <w:r>
        <w:rPr>
          <w:rFonts w:ascii="SimSun" w:hAnsi="SimSun" w:eastAsia="SimSun" w:cs="SimSun"/>
          <w:sz w:val="24"/>
          <w:szCs w:val="24"/>
          <w:spacing w:val="-9"/>
        </w:rPr>
        <w:t>（1）知识目标</w:t>
      </w:r>
    </w:p>
    <w:p>
      <w:pPr>
        <w:ind w:left="24" w:right="200" w:firstLine="479"/>
        <w:spacing w:before="181" w:line="345" w:lineRule="auto"/>
        <w:rPr>
          <w:rFonts w:ascii="SimSun" w:hAnsi="SimSun" w:eastAsia="SimSun" w:cs="SimSun"/>
          <w:sz w:val="24"/>
          <w:szCs w:val="24"/>
        </w:rPr>
      </w:pPr>
      <w:r>
        <w:rPr>
          <w:rFonts w:ascii="SimSun" w:hAnsi="SimSun" w:eastAsia="SimSun" w:cs="SimSun"/>
          <w:sz w:val="24"/>
          <w:szCs w:val="24"/>
          <w:spacing w:val="-3"/>
        </w:rPr>
        <w:t>通过本课程学习，使学生对中国工艺美术史的发展脉络、风格演</w:t>
      </w:r>
      <w:r>
        <w:rPr>
          <w:rFonts w:ascii="SimSun" w:hAnsi="SimSun" w:eastAsia="SimSun" w:cs="SimSun"/>
          <w:sz w:val="24"/>
          <w:szCs w:val="24"/>
          <w:spacing w:val="-4"/>
        </w:rPr>
        <w:t>变有一个基</w:t>
      </w:r>
      <w:r>
        <w:rPr>
          <w:rFonts w:ascii="SimSun" w:hAnsi="SimSun" w:eastAsia="SimSun" w:cs="SimSun"/>
          <w:sz w:val="24"/>
          <w:szCs w:val="24"/>
        </w:rPr>
        <w:t xml:space="preserve"> </w:t>
      </w:r>
      <w:r>
        <w:rPr>
          <w:rFonts w:ascii="SimSun" w:hAnsi="SimSun" w:eastAsia="SimSun" w:cs="SimSun"/>
          <w:sz w:val="24"/>
          <w:szCs w:val="24"/>
          <w:spacing w:val="-1"/>
        </w:rPr>
        <w:t>本的了解，从而能更深入地理解中国传统文化，增强民族自豪感。</w:t>
      </w:r>
    </w:p>
    <w:p>
      <w:pPr>
        <w:ind w:left="538"/>
        <w:spacing w:before="38" w:line="219" w:lineRule="auto"/>
        <w:rPr>
          <w:rFonts w:ascii="SimSun" w:hAnsi="SimSun" w:eastAsia="SimSun" w:cs="SimSun"/>
          <w:sz w:val="24"/>
          <w:szCs w:val="24"/>
        </w:rPr>
      </w:pPr>
      <w:r>
        <w:rPr>
          <w:rFonts w:ascii="SimSun" w:hAnsi="SimSun" w:eastAsia="SimSun" w:cs="SimSun"/>
          <w:sz w:val="24"/>
          <w:szCs w:val="24"/>
          <w:spacing w:val="-6"/>
        </w:rPr>
        <w:t>（2）能力目标</w:t>
      </w:r>
    </w:p>
    <w:p>
      <w:pPr>
        <w:ind w:left="24" w:right="206" w:firstLine="462"/>
        <w:spacing w:before="180" w:line="345" w:lineRule="auto"/>
        <w:rPr>
          <w:rFonts w:ascii="SimSun" w:hAnsi="SimSun" w:eastAsia="SimSun" w:cs="SimSun"/>
          <w:sz w:val="24"/>
          <w:szCs w:val="24"/>
        </w:rPr>
      </w:pPr>
      <w:r>
        <w:rPr>
          <w:rFonts w:ascii="SimSun" w:hAnsi="SimSun" w:eastAsia="SimSun" w:cs="SimSun"/>
          <w:sz w:val="24"/>
          <w:szCs w:val="24"/>
          <w:spacing w:val="-10"/>
        </w:rPr>
        <w:t>通过对优秀作品的赏读，培养学生的审美能力及艺术欣赏力，增加感性认识，</w:t>
      </w:r>
      <w:r>
        <w:rPr>
          <w:rFonts w:ascii="SimSun" w:hAnsi="SimSun" w:eastAsia="SimSun" w:cs="SimSun"/>
          <w:sz w:val="24"/>
          <w:szCs w:val="24"/>
          <w:spacing w:val="6"/>
        </w:rPr>
        <w:t xml:space="preserve"> </w:t>
      </w:r>
      <w:r>
        <w:rPr>
          <w:rFonts w:ascii="SimSun" w:hAnsi="SimSun" w:eastAsia="SimSun" w:cs="SimSun"/>
          <w:sz w:val="24"/>
          <w:szCs w:val="24"/>
          <w:spacing w:val="-8"/>
        </w:rPr>
        <w:t>提高综合素质。</w:t>
      </w:r>
    </w:p>
    <w:p>
      <w:pPr>
        <w:ind w:left="538"/>
        <w:spacing w:before="37" w:line="219" w:lineRule="auto"/>
        <w:rPr>
          <w:rFonts w:ascii="SimSun" w:hAnsi="SimSun" w:eastAsia="SimSun" w:cs="SimSun"/>
          <w:sz w:val="24"/>
          <w:szCs w:val="24"/>
        </w:rPr>
      </w:pPr>
      <w:r>
        <w:rPr>
          <w:rFonts w:ascii="SimSun" w:hAnsi="SimSun" w:eastAsia="SimSun" w:cs="SimSun"/>
          <w:sz w:val="24"/>
          <w:szCs w:val="24"/>
          <w:spacing w:val="-6"/>
        </w:rPr>
        <w:t>（3）素质目标</w:t>
      </w:r>
    </w:p>
    <w:p>
      <w:pPr>
        <w:ind w:left="26" w:right="200" w:firstLine="477"/>
        <w:spacing w:before="183" w:line="345" w:lineRule="auto"/>
        <w:rPr>
          <w:rFonts w:ascii="SimSun" w:hAnsi="SimSun" w:eastAsia="SimSun" w:cs="SimSun"/>
          <w:sz w:val="24"/>
          <w:szCs w:val="24"/>
        </w:rPr>
      </w:pPr>
      <w:r>
        <w:rPr>
          <w:rFonts w:ascii="SimSun" w:hAnsi="SimSun" w:eastAsia="SimSun" w:cs="SimSun"/>
          <w:sz w:val="24"/>
          <w:szCs w:val="24"/>
          <w:spacing w:val="-3"/>
        </w:rPr>
        <w:t>通过对设计理念的分析，培养学生融会贯通的能力和思考研究的</w:t>
      </w:r>
      <w:r>
        <w:rPr>
          <w:rFonts w:ascii="SimSun" w:hAnsi="SimSun" w:eastAsia="SimSun" w:cs="SimSun"/>
          <w:sz w:val="24"/>
          <w:szCs w:val="24"/>
          <w:spacing w:val="-4"/>
        </w:rPr>
        <w:t>习惯，加强</w:t>
      </w:r>
      <w:r>
        <w:rPr>
          <w:rFonts w:ascii="SimSun" w:hAnsi="SimSun" w:eastAsia="SimSun" w:cs="SimSun"/>
          <w:sz w:val="24"/>
          <w:szCs w:val="24"/>
        </w:rPr>
        <w:t xml:space="preserve"> </w:t>
      </w:r>
      <w:r>
        <w:rPr>
          <w:rFonts w:ascii="SimSun" w:hAnsi="SimSun" w:eastAsia="SimSun" w:cs="SimSun"/>
          <w:sz w:val="24"/>
          <w:szCs w:val="24"/>
          <w:spacing w:val="-1"/>
        </w:rPr>
        <w:t>理论基础。并以此巩固学生的专业思想，拓宽设计思路。</w:t>
      </w:r>
    </w:p>
    <w:p>
      <w:pPr>
        <w:spacing w:line="345" w:lineRule="auto"/>
        <w:sectPr>
          <w:footerReference w:type="default" r:id="rId156"/>
          <w:pgSz w:w="11906" w:h="16839"/>
          <w:pgMar w:top="1431" w:right="1599" w:bottom="1354" w:left="1785" w:header="0" w:footer="1188" w:gutter="0"/>
        </w:sectPr>
        <w:rPr>
          <w:rFonts w:ascii="SimSun" w:hAnsi="SimSun" w:eastAsia="SimSun" w:cs="SimSun"/>
          <w:sz w:val="24"/>
          <w:szCs w:val="24"/>
        </w:rPr>
      </w:pPr>
    </w:p>
    <w:p>
      <w:pPr>
        <w:pStyle w:val="BodyText"/>
        <w:spacing w:line="307" w:lineRule="auto"/>
        <w:rPr/>
      </w:pPr>
      <w:r/>
    </w:p>
    <w:p>
      <w:pPr>
        <w:ind w:left="52"/>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ind w:left="36" w:right="83" w:firstLine="459"/>
        <w:spacing w:before="78" w:line="350" w:lineRule="auto"/>
        <w:jc w:val="both"/>
        <w:rPr>
          <w:rFonts w:ascii="SimSun" w:hAnsi="SimSun" w:eastAsia="SimSun" w:cs="SimSun"/>
          <w:sz w:val="24"/>
          <w:szCs w:val="24"/>
        </w:rPr>
      </w:pPr>
      <w:r>
        <w:rPr>
          <w:rFonts w:ascii="SimSun" w:hAnsi="SimSun" w:eastAsia="SimSun" w:cs="SimSun"/>
          <w:sz w:val="24"/>
          <w:szCs w:val="24"/>
          <w:spacing w:val="-8"/>
        </w:rPr>
        <w:t>根据《中等职业学校公共基础课程方案》工艺美术学科核心素养与课程目标，</w:t>
      </w:r>
      <w:r>
        <w:rPr>
          <w:rFonts w:ascii="SimSun" w:hAnsi="SimSun" w:eastAsia="SimSun" w:cs="SimSun"/>
          <w:sz w:val="24"/>
          <w:szCs w:val="24"/>
          <w:spacing w:val="6"/>
        </w:rPr>
        <w:t xml:space="preserve"> </w:t>
      </w:r>
      <w:r>
        <w:rPr>
          <w:rFonts w:ascii="SimSun" w:hAnsi="SimSun" w:eastAsia="SimSun" w:cs="SimSun"/>
          <w:sz w:val="24"/>
          <w:szCs w:val="24"/>
          <w:spacing w:val="-4"/>
        </w:rPr>
        <w:t>结合中等职业学校学生学习水平和能力特点，以及职业生涯发展和终身学习的需</w:t>
      </w:r>
      <w:r>
        <w:rPr>
          <w:rFonts w:ascii="SimSun" w:hAnsi="SimSun" w:eastAsia="SimSun" w:cs="SimSun"/>
          <w:sz w:val="24"/>
          <w:szCs w:val="24"/>
          <w:spacing w:val="1"/>
        </w:rPr>
        <w:t xml:space="preserve"> </w:t>
      </w:r>
      <w:r>
        <w:rPr>
          <w:rFonts w:ascii="SimSun" w:hAnsi="SimSun" w:eastAsia="SimSun" w:cs="SimSun"/>
          <w:sz w:val="24"/>
          <w:szCs w:val="24"/>
          <w:spacing w:val="-8"/>
        </w:rPr>
        <w:t>要，确定课程结构构与学时安排。</w:t>
      </w:r>
    </w:p>
    <w:p>
      <w:pPr>
        <w:pStyle w:val="BodyText"/>
        <w:spacing w:line="332" w:lineRule="auto"/>
        <w:rPr/>
      </w:pPr>
      <w:r/>
    </w:p>
    <w:p>
      <w:pPr>
        <w:pStyle w:val="BodyText"/>
        <w:spacing w:line="333" w:lineRule="auto"/>
        <w:rPr/>
      </w:pPr>
      <w:r/>
    </w:p>
    <w:p>
      <w:pPr>
        <w:ind w:left="658"/>
        <w:spacing w:before="98"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4" w:lineRule="auto"/>
        <w:rPr/>
      </w:pPr>
      <w:r/>
    </w:p>
    <w:p>
      <w:pPr>
        <w:pStyle w:val="BodyText"/>
        <w:spacing w:line="285" w:lineRule="auto"/>
        <w:rPr/>
      </w:pPr>
      <w:r/>
    </w:p>
    <w:p>
      <w:pPr>
        <w:pStyle w:val="BodyText"/>
        <w:spacing w:line="285" w:lineRule="auto"/>
        <w:rPr/>
      </w:pPr>
      <w:r/>
    </w:p>
    <w:p>
      <w:pPr>
        <w:ind w:left="22" w:right="155" w:firstLine="486"/>
        <w:spacing w:before="78" w:line="346" w:lineRule="auto"/>
        <w:rPr>
          <w:rFonts w:ascii="SimSun" w:hAnsi="SimSun" w:eastAsia="SimSun" w:cs="SimSun"/>
          <w:sz w:val="24"/>
          <w:szCs w:val="24"/>
        </w:rPr>
      </w:pPr>
      <w:r>
        <w:rPr>
          <w:rFonts w:ascii="SimSun" w:hAnsi="SimSun" w:eastAsia="SimSun" w:cs="SimSun"/>
          <w:sz w:val="24"/>
          <w:szCs w:val="24"/>
          <w:spacing w:val="-3"/>
        </w:rPr>
        <w:t>《工艺美术史》课程模块主要包括基础模块与拓展</w:t>
      </w:r>
      <w:r>
        <w:rPr>
          <w:rFonts w:ascii="SimSun" w:hAnsi="SimSun" w:eastAsia="SimSun" w:cs="SimSun"/>
          <w:sz w:val="24"/>
          <w:szCs w:val="24"/>
          <w:spacing w:val="-4"/>
        </w:rPr>
        <w:t>模块两大部分，其中基础</w:t>
      </w:r>
      <w:r>
        <w:rPr>
          <w:rFonts w:ascii="SimSun" w:hAnsi="SimSun" w:eastAsia="SimSun" w:cs="SimSun"/>
          <w:sz w:val="24"/>
          <w:szCs w:val="24"/>
        </w:rPr>
        <w:t xml:space="preserve"> </w:t>
      </w:r>
      <w:r>
        <w:rPr>
          <w:rFonts w:ascii="SimSun" w:hAnsi="SimSun" w:eastAsia="SimSun" w:cs="SimSun"/>
          <w:sz w:val="24"/>
          <w:szCs w:val="24"/>
          <w:spacing w:val="-1"/>
        </w:rPr>
        <w:t>模块包含以下几个部分：</w:t>
      </w:r>
    </w:p>
    <w:p>
      <w:pPr>
        <w:ind w:left="23" w:right="240" w:firstLine="497"/>
        <w:spacing w:before="32" w:line="290" w:lineRule="auto"/>
        <w:rPr>
          <w:rFonts w:ascii="SimSun" w:hAnsi="SimSun" w:eastAsia="SimSun" w:cs="SimSun"/>
          <w:sz w:val="24"/>
          <w:szCs w:val="24"/>
        </w:rPr>
      </w:pPr>
      <w:r>
        <w:rPr>
          <w:rFonts w:ascii="SimSun" w:hAnsi="SimSun" w:eastAsia="SimSun" w:cs="SimSun"/>
          <w:sz w:val="24"/>
          <w:szCs w:val="24"/>
          <w:spacing w:val="-3"/>
        </w:rPr>
        <w:t>1. 原始社会的工艺美术：介绍中国工艺美术的起源、特点、制作技术等，</w:t>
      </w:r>
      <w:r>
        <w:rPr>
          <w:rFonts w:ascii="SimSun" w:hAnsi="SimSun" w:eastAsia="SimSun" w:cs="SimSun"/>
          <w:sz w:val="24"/>
          <w:szCs w:val="24"/>
          <w:spacing w:val="15"/>
        </w:rPr>
        <w:t xml:space="preserve"> </w:t>
      </w:r>
      <w:r>
        <w:rPr>
          <w:rFonts w:ascii="SimSun" w:hAnsi="SimSun" w:eastAsia="SimSun" w:cs="SimSun"/>
          <w:sz w:val="24"/>
          <w:szCs w:val="24"/>
          <w:spacing w:val="-1"/>
        </w:rPr>
        <w:t>包括陶瓷、玉器等方面的知识。</w:t>
      </w:r>
    </w:p>
    <w:p>
      <w:pPr>
        <w:ind w:left="43" w:right="181" w:firstLine="463"/>
        <w:spacing w:before="179" w:line="290" w:lineRule="auto"/>
        <w:rPr>
          <w:rFonts w:ascii="SimSun" w:hAnsi="SimSun" w:eastAsia="SimSun" w:cs="SimSun"/>
          <w:sz w:val="24"/>
          <w:szCs w:val="24"/>
        </w:rPr>
      </w:pPr>
      <w:r>
        <w:rPr>
          <w:rFonts w:ascii="SimSun" w:hAnsi="SimSun" w:eastAsia="SimSun" w:cs="SimSun"/>
          <w:sz w:val="24"/>
          <w:szCs w:val="24"/>
        </w:rPr>
        <w:t>2. 夏商西周时期的工艺美术：介绍夏商西</w:t>
      </w:r>
      <w:r>
        <w:rPr>
          <w:rFonts w:ascii="SimSun" w:hAnsi="SimSun" w:eastAsia="SimSun" w:cs="SimSun"/>
          <w:sz w:val="24"/>
          <w:szCs w:val="24"/>
          <w:spacing w:val="-1"/>
        </w:rPr>
        <w:t>周时代的工艺美术，包括青铜器</w:t>
      </w:r>
      <w:r>
        <w:rPr>
          <w:rFonts w:ascii="SimSun" w:hAnsi="SimSun" w:eastAsia="SimSun" w:cs="SimSun"/>
          <w:sz w:val="24"/>
          <w:szCs w:val="24"/>
        </w:rPr>
        <w:t xml:space="preserve"> </w:t>
      </w:r>
      <w:r>
        <w:rPr>
          <w:rFonts w:ascii="SimSun" w:hAnsi="SimSun" w:eastAsia="SimSun" w:cs="SimSun"/>
          <w:sz w:val="24"/>
          <w:szCs w:val="24"/>
          <w:spacing w:val="-2"/>
        </w:rPr>
        <w:t>的器型、功用、装饰及含义的方面的知识。</w:t>
      </w:r>
    </w:p>
    <w:p>
      <w:pPr>
        <w:ind w:left="23" w:right="155" w:firstLine="484"/>
        <w:spacing w:before="181" w:line="289" w:lineRule="auto"/>
        <w:rPr>
          <w:rFonts w:ascii="SimSun" w:hAnsi="SimSun" w:eastAsia="SimSun" w:cs="SimSun"/>
          <w:sz w:val="24"/>
          <w:szCs w:val="24"/>
        </w:rPr>
      </w:pPr>
      <w:r>
        <w:rPr>
          <w:rFonts w:ascii="SimSun" w:hAnsi="SimSun" w:eastAsia="SimSun" w:cs="SimSun"/>
          <w:sz w:val="24"/>
          <w:szCs w:val="24"/>
          <w:spacing w:val="-1"/>
        </w:rPr>
        <w:t>3. 春秋战国时期的工艺美术：学习春秋战国时期的工艺美术，了解该时期</w:t>
      </w:r>
      <w:r>
        <w:rPr>
          <w:rFonts w:ascii="SimSun" w:hAnsi="SimSun" w:eastAsia="SimSun" w:cs="SimSun"/>
          <w:sz w:val="24"/>
          <w:szCs w:val="24"/>
          <w:spacing w:val="18"/>
        </w:rPr>
        <w:t xml:space="preserve"> </w:t>
      </w:r>
      <w:r>
        <w:rPr>
          <w:rFonts w:ascii="SimSun" w:hAnsi="SimSun" w:eastAsia="SimSun" w:cs="SimSun"/>
          <w:sz w:val="24"/>
          <w:szCs w:val="24"/>
          <w:spacing w:val="-3"/>
        </w:rPr>
        <w:t>青铜器、与其他器具的工艺等方面的知识，重视与熟读《考工记》这本古代手工</w:t>
      </w:r>
    </w:p>
    <w:p>
      <w:pPr>
        <w:ind w:left="22"/>
        <w:spacing w:before="182" w:line="219" w:lineRule="auto"/>
        <w:rPr>
          <w:rFonts w:ascii="SimSun" w:hAnsi="SimSun" w:eastAsia="SimSun" w:cs="SimSun"/>
          <w:sz w:val="24"/>
          <w:szCs w:val="24"/>
        </w:rPr>
      </w:pPr>
      <w:r>
        <w:rPr>
          <w:rFonts w:ascii="SimSun" w:hAnsi="SimSun" w:eastAsia="SimSun" w:cs="SimSun"/>
          <w:sz w:val="24"/>
          <w:szCs w:val="24"/>
          <w:spacing w:val="-2"/>
        </w:rPr>
        <w:t>业技术的著作。</w:t>
      </w:r>
    </w:p>
    <w:p>
      <w:pPr>
        <w:ind w:left="34" w:right="181" w:firstLine="467"/>
        <w:spacing w:before="182" w:line="290" w:lineRule="auto"/>
        <w:rPr>
          <w:rFonts w:ascii="SimSun" w:hAnsi="SimSun" w:eastAsia="SimSun" w:cs="SimSun"/>
          <w:sz w:val="24"/>
          <w:szCs w:val="24"/>
        </w:rPr>
      </w:pPr>
      <w:r>
        <w:rPr>
          <w:rFonts w:ascii="SimSun" w:hAnsi="SimSun" w:eastAsia="SimSun" w:cs="SimSun"/>
          <w:sz w:val="24"/>
          <w:szCs w:val="24"/>
        </w:rPr>
        <w:t>4. 秦汉时期的工艺美术：了解秦汉时期工艺美术与</w:t>
      </w:r>
      <w:r>
        <w:rPr>
          <w:rFonts w:ascii="SimSun" w:hAnsi="SimSun" w:eastAsia="SimSun" w:cs="SimSun"/>
          <w:sz w:val="24"/>
          <w:szCs w:val="24"/>
          <w:spacing w:val="-1"/>
        </w:rPr>
        <w:t>时代的关系，包括秦汉</w:t>
      </w:r>
      <w:r>
        <w:rPr>
          <w:rFonts w:ascii="SimSun" w:hAnsi="SimSun" w:eastAsia="SimSun" w:cs="SimSun"/>
          <w:sz w:val="24"/>
          <w:szCs w:val="24"/>
        </w:rPr>
        <w:t xml:space="preserve"> </w:t>
      </w:r>
      <w:r>
        <w:rPr>
          <w:rFonts w:ascii="SimSun" w:hAnsi="SimSun" w:eastAsia="SimSun" w:cs="SimSun"/>
          <w:sz w:val="24"/>
          <w:szCs w:val="24"/>
          <w:spacing w:val="-1"/>
        </w:rPr>
        <w:t>时期著名的丝绸产地与种类，漆器的制胎造型及其技法装饰等方面的知识。</w:t>
      </w:r>
    </w:p>
    <w:p>
      <w:pPr>
        <w:ind w:left="24" w:right="181" w:firstLine="483"/>
        <w:spacing w:before="181" w:line="289" w:lineRule="auto"/>
        <w:rPr>
          <w:rFonts w:ascii="SimSun" w:hAnsi="SimSun" w:eastAsia="SimSun" w:cs="SimSun"/>
          <w:sz w:val="24"/>
          <w:szCs w:val="24"/>
        </w:rPr>
      </w:pPr>
      <w:r>
        <w:rPr>
          <w:rFonts w:ascii="SimSun" w:hAnsi="SimSun" w:eastAsia="SimSun" w:cs="SimSun"/>
          <w:sz w:val="24"/>
          <w:szCs w:val="24"/>
          <w:spacing w:val="-1"/>
        </w:rPr>
        <w:t>5. 魏晋南北朝时期的工艺美术：了解魏晋南北朝时期著名丝绸产区及人物</w:t>
      </w:r>
      <w:r>
        <w:rPr>
          <w:rFonts w:ascii="SimSun" w:hAnsi="SimSun" w:eastAsia="SimSun" w:cs="SimSun"/>
          <w:sz w:val="24"/>
          <w:szCs w:val="24"/>
          <w:spacing w:val="18"/>
        </w:rPr>
        <w:t xml:space="preserve"> </w:t>
      </w:r>
      <w:r>
        <w:rPr>
          <w:rFonts w:ascii="SimSun" w:hAnsi="SimSun" w:eastAsia="SimSun" w:cs="SimSun"/>
          <w:sz w:val="24"/>
          <w:szCs w:val="24"/>
          <w:spacing w:val="-1"/>
        </w:rPr>
        <w:t>和主要图案，介绍青瓷与黑瓷、白瓷的造型与装饰等方面的知识。</w:t>
      </w:r>
    </w:p>
    <w:p>
      <w:pPr>
        <w:ind w:left="23" w:firstLine="481"/>
        <w:spacing w:before="183" w:line="288" w:lineRule="auto"/>
        <w:rPr>
          <w:rFonts w:ascii="SimSun" w:hAnsi="SimSun" w:eastAsia="SimSun" w:cs="SimSun"/>
          <w:sz w:val="24"/>
          <w:szCs w:val="24"/>
        </w:rPr>
      </w:pPr>
      <w:r>
        <w:rPr>
          <w:rFonts w:ascii="SimSun" w:hAnsi="SimSun" w:eastAsia="SimSun" w:cs="SimSun"/>
          <w:sz w:val="24"/>
          <w:szCs w:val="24"/>
          <w:spacing w:val="-2"/>
        </w:rPr>
        <w:t>6. 隋唐时期的工艺美术：了解隋唐时期陶瓷的发展以及唐三彩的艺术特点，</w:t>
      </w:r>
      <w:r>
        <w:rPr>
          <w:rFonts w:ascii="SimSun" w:hAnsi="SimSun" w:eastAsia="SimSun" w:cs="SimSun"/>
          <w:sz w:val="24"/>
          <w:szCs w:val="24"/>
        </w:rPr>
        <w:t xml:space="preserve"> </w:t>
      </w:r>
      <w:r>
        <w:rPr>
          <w:rFonts w:ascii="SimSun" w:hAnsi="SimSun" w:eastAsia="SimSun" w:cs="SimSun"/>
          <w:sz w:val="24"/>
          <w:szCs w:val="24"/>
          <w:spacing w:val="-1"/>
        </w:rPr>
        <w:t>介绍了该时期金银铜器的造型与装饰特点。</w:t>
      </w:r>
    </w:p>
    <w:p>
      <w:pPr>
        <w:ind w:left="42" w:right="221" w:firstLine="467"/>
        <w:spacing w:before="184" w:line="289" w:lineRule="auto"/>
        <w:rPr>
          <w:rFonts w:ascii="SimSun" w:hAnsi="SimSun" w:eastAsia="SimSun" w:cs="SimSun"/>
          <w:sz w:val="24"/>
          <w:szCs w:val="24"/>
        </w:rPr>
      </w:pPr>
      <w:r>
        <w:rPr>
          <w:rFonts w:ascii="SimSun" w:hAnsi="SimSun" w:eastAsia="SimSun" w:cs="SimSun"/>
          <w:sz w:val="24"/>
          <w:szCs w:val="24"/>
          <w:spacing w:val="-2"/>
        </w:rPr>
        <w:t>7. 五代宋辽时期的工艺美术：了解该时代与工艺美术的联系，包括陶瓷、</w:t>
      </w:r>
      <w:r>
        <w:rPr>
          <w:rFonts w:ascii="SimSun" w:hAnsi="SimSun" w:eastAsia="SimSun" w:cs="SimSun"/>
          <w:sz w:val="24"/>
          <w:szCs w:val="24"/>
          <w:spacing w:val="12"/>
        </w:rPr>
        <w:t xml:space="preserve"> </w:t>
      </w:r>
      <w:r>
        <w:rPr>
          <w:rFonts w:ascii="SimSun" w:hAnsi="SimSun" w:eastAsia="SimSun" w:cs="SimSun"/>
          <w:sz w:val="24"/>
          <w:szCs w:val="24"/>
          <w:spacing w:val="-2"/>
        </w:rPr>
        <w:t>印染、漆器、雕刻等工艺有关知识介绍。</w:t>
      </w:r>
    </w:p>
    <w:p>
      <w:pPr>
        <w:spacing w:line="289" w:lineRule="auto"/>
        <w:sectPr>
          <w:footerReference w:type="default" r:id="rId157"/>
          <w:pgSz w:w="11906" w:h="16839"/>
          <w:pgMar w:top="1431" w:right="1644" w:bottom="1353" w:left="1785" w:header="0" w:footer="1188" w:gutter="0"/>
        </w:sectPr>
        <w:rPr>
          <w:rFonts w:ascii="SimSun" w:hAnsi="SimSun" w:eastAsia="SimSun" w:cs="SimSun"/>
          <w:sz w:val="24"/>
          <w:szCs w:val="24"/>
        </w:rPr>
      </w:pPr>
    </w:p>
    <w:p>
      <w:pPr>
        <w:ind w:left="43" w:right="189" w:firstLine="461"/>
        <w:spacing w:before="47" w:line="290" w:lineRule="auto"/>
        <w:rPr>
          <w:rFonts w:ascii="SimSun" w:hAnsi="SimSun" w:eastAsia="SimSun" w:cs="SimSun"/>
          <w:sz w:val="24"/>
          <w:szCs w:val="24"/>
        </w:rPr>
      </w:pPr>
      <w:r>
        <w:rPr>
          <w:rFonts w:ascii="SimSun" w:hAnsi="SimSun" w:eastAsia="SimSun" w:cs="SimSun"/>
          <w:sz w:val="24"/>
          <w:szCs w:val="24"/>
        </w:rPr>
        <w:t>8. 元代的工艺美术：介绍了元代时期时代与工</w:t>
      </w:r>
      <w:r>
        <w:rPr>
          <w:rFonts w:ascii="SimSun" w:hAnsi="SimSun" w:eastAsia="SimSun" w:cs="SimSun"/>
          <w:sz w:val="24"/>
          <w:szCs w:val="24"/>
          <w:spacing w:val="-1"/>
        </w:rPr>
        <w:t>艺美术的联系，了解该时代</w:t>
      </w:r>
      <w:r>
        <w:rPr>
          <w:rFonts w:ascii="SimSun" w:hAnsi="SimSun" w:eastAsia="SimSun" w:cs="SimSun"/>
          <w:sz w:val="24"/>
          <w:szCs w:val="24"/>
        </w:rPr>
        <w:t xml:space="preserve"> </w:t>
      </w:r>
      <w:r>
        <w:rPr>
          <w:rFonts w:ascii="SimSun" w:hAnsi="SimSun" w:eastAsia="SimSun" w:cs="SimSun"/>
          <w:sz w:val="24"/>
          <w:szCs w:val="24"/>
          <w:spacing w:val="-5"/>
        </w:rPr>
        <w:t>的代表作品。</w:t>
      </w:r>
    </w:p>
    <w:p>
      <w:pPr>
        <w:ind w:left="26" w:right="189" w:firstLine="478"/>
        <w:spacing w:before="179" w:line="290" w:lineRule="auto"/>
        <w:rPr>
          <w:rFonts w:ascii="SimSun" w:hAnsi="SimSun" w:eastAsia="SimSun" w:cs="SimSun"/>
          <w:sz w:val="24"/>
          <w:szCs w:val="24"/>
        </w:rPr>
      </w:pPr>
      <w:r>
        <w:rPr>
          <w:rFonts w:ascii="SimSun" w:hAnsi="SimSun" w:eastAsia="SimSun" w:cs="SimSun"/>
          <w:sz w:val="24"/>
          <w:szCs w:val="24"/>
          <w:spacing w:val="-1"/>
        </w:rPr>
        <w:t>9.</w:t>
      </w:r>
      <w:r>
        <w:rPr>
          <w:rFonts w:ascii="SimSun" w:hAnsi="SimSun" w:eastAsia="SimSun" w:cs="SimSun"/>
          <w:sz w:val="24"/>
          <w:szCs w:val="24"/>
          <w:spacing w:val="32"/>
        </w:rPr>
        <w:t xml:space="preserve"> </w:t>
      </w:r>
      <w:r>
        <w:rPr>
          <w:rFonts w:ascii="SimSun" w:hAnsi="SimSun" w:eastAsia="SimSun" w:cs="SimSun"/>
          <w:sz w:val="24"/>
          <w:szCs w:val="24"/>
          <w:spacing w:val="-1"/>
        </w:rPr>
        <w:t>明代的工艺美术：介绍了明清时期的织绣印染</w:t>
      </w:r>
      <w:r>
        <w:rPr>
          <w:rFonts w:ascii="SimSun" w:hAnsi="SimSun" w:eastAsia="SimSun" w:cs="SimSun"/>
          <w:sz w:val="24"/>
          <w:szCs w:val="24"/>
          <w:spacing w:val="-2"/>
        </w:rPr>
        <w:t>以及窑厂著名品种和该时</w:t>
      </w:r>
      <w:r>
        <w:rPr>
          <w:rFonts w:ascii="SimSun" w:hAnsi="SimSun" w:eastAsia="SimSun" w:cs="SimSun"/>
          <w:sz w:val="24"/>
          <w:szCs w:val="24"/>
        </w:rPr>
        <w:t xml:space="preserve"> </w:t>
      </w:r>
      <w:r>
        <w:rPr>
          <w:rFonts w:ascii="SimSun" w:hAnsi="SimSun" w:eastAsia="SimSun" w:cs="SimSun"/>
          <w:sz w:val="24"/>
          <w:szCs w:val="24"/>
          <w:spacing w:val="-1"/>
        </w:rPr>
        <w:t>期的代表作品等相关的知识。</w:t>
      </w:r>
    </w:p>
    <w:p>
      <w:pPr>
        <w:ind w:left="23" w:right="163" w:firstLine="497"/>
        <w:spacing w:before="179" w:line="290" w:lineRule="auto"/>
        <w:rPr>
          <w:rFonts w:ascii="SimSun" w:hAnsi="SimSun" w:eastAsia="SimSun" w:cs="SimSun"/>
          <w:sz w:val="24"/>
          <w:szCs w:val="24"/>
        </w:rPr>
      </w:pPr>
      <w:r>
        <w:rPr>
          <w:rFonts w:ascii="SimSun" w:hAnsi="SimSun" w:eastAsia="SimSun" w:cs="SimSun"/>
          <w:sz w:val="24"/>
          <w:szCs w:val="24"/>
          <w:spacing w:val="-4"/>
        </w:rPr>
        <w:t>10. 清代的工艺美术：介绍了该时期有关的陶瓷、染织刺绣、漆器、玉石雕</w:t>
      </w:r>
      <w:r>
        <w:rPr>
          <w:rFonts w:ascii="SimSun" w:hAnsi="SimSun" w:eastAsia="SimSun" w:cs="SimSun"/>
          <w:sz w:val="24"/>
          <w:szCs w:val="24"/>
          <w:spacing w:val="18"/>
        </w:rPr>
        <w:t xml:space="preserve"> </w:t>
      </w:r>
      <w:r>
        <w:rPr>
          <w:rFonts w:ascii="SimSun" w:hAnsi="SimSun" w:eastAsia="SimSun" w:cs="SimSun"/>
          <w:sz w:val="24"/>
          <w:szCs w:val="24"/>
          <w:spacing w:val="-1"/>
        </w:rPr>
        <w:t>琢等工艺美术的相关知识。</w:t>
      </w:r>
    </w:p>
    <w:p>
      <w:pPr>
        <w:ind w:left="43" w:right="163" w:firstLine="478"/>
        <w:spacing w:before="180" w:line="290" w:lineRule="auto"/>
        <w:rPr>
          <w:rFonts w:ascii="SimSun" w:hAnsi="SimSun" w:eastAsia="SimSun" w:cs="SimSun"/>
          <w:sz w:val="24"/>
          <w:szCs w:val="24"/>
        </w:rPr>
      </w:pPr>
      <w:r>
        <w:rPr>
          <w:rFonts w:ascii="SimSun" w:hAnsi="SimSun" w:eastAsia="SimSun" w:cs="SimSun"/>
          <w:sz w:val="24"/>
          <w:szCs w:val="24"/>
          <w:spacing w:val="-4"/>
        </w:rPr>
        <w:t>11. 近现代的工艺美术：介绍了传统以及民间工艺，注重工艺美术教育事业</w:t>
      </w:r>
      <w:r>
        <w:rPr>
          <w:rFonts w:ascii="SimSun" w:hAnsi="SimSun" w:eastAsia="SimSun" w:cs="SimSun"/>
          <w:sz w:val="24"/>
          <w:szCs w:val="24"/>
          <w:spacing w:val="18"/>
        </w:rPr>
        <w:t xml:space="preserve"> </w:t>
      </w:r>
      <w:r>
        <w:rPr>
          <w:rFonts w:ascii="SimSun" w:hAnsi="SimSun" w:eastAsia="SimSun" w:cs="SimSun"/>
          <w:sz w:val="24"/>
          <w:szCs w:val="24"/>
          <w:spacing w:val="-8"/>
        </w:rPr>
        <w:t>的发展。</w:t>
      </w:r>
    </w:p>
    <w:p>
      <w:pPr>
        <w:pStyle w:val="BodyText"/>
        <w:spacing w:line="271" w:lineRule="auto"/>
        <w:rPr/>
      </w:pPr>
      <w:r/>
    </w:p>
    <w:p>
      <w:pPr>
        <w:pStyle w:val="BodyText"/>
        <w:spacing w:line="271" w:lineRule="auto"/>
        <w:rPr/>
      </w:pPr>
      <w:r/>
    </w:p>
    <w:p>
      <w:pPr>
        <w:pStyle w:val="BodyText"/>
        <w:spacing w:line="271" w:lineRule="auto"/>
        <w:rPr/>
      </w:pPr>
      <w:r/>
    </w:p>
    <w:p>
      <w:pPr>
        <w:ind w:left="696"/>
        <w:spacing w:before="97"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319" w:lineRule="auto"/>
        <w:rPr/>
      </w:pPr>
      <w:r/>
    </w:p>
    <w:p>
      <w:pPr>
        <w:pStyle w:val="BodyText"/>
        <w:spacing w:line="319" w:lineRule="auto"/>
        <w:rPr/>
      </w:pPr>
      <w:r/>
    </w:p>
    <w:p>
      <w:pPr>
        <w:pStyle w:val="BodyText"/>
        <w:spacing w:line="319" w:lineRule="auto"/>
        <w:rPr/>
      </w:pPr>
      <w:r/>
    </w:p>
    <w:p>
      <w:pPr>
        <w:ind w:left="22" w:right="189" w:firstLine="500"/>
        <w:spacing w:before="79" w:line="415" w:lineRule="auto"/>
        <w:rPr>
          <w:rFonts w:ascii="SimSun" w:hAnsi="SimSun" w:eastAsia="SimSun" w:cs="SimSun"/>
          <w:sz w:val="24"/>
          <w:szCs w:val="24"/>
        </w:rPr>
      </w:pPr>
      <w:r>
        <w:rPr>
          <w:rFonts w:ascii="SimSun" w:hAnsi="SimSun" w:eastAsia="SimSun" w:cs="SimSun"/>
          <w:sz w:val="24"/>
          <w:szCs w:val="24"/>
          <w:spacing w:val="6"/>
        </w:rPr>
        <w:t>工艺美术史课程基础模块是必修内容，共30学时，1.5学分；拓展模块是</w:t>
      </w:r>
      <w:r>
        <w:rPr>
          <w:rFonts w:ascii="SimSun" w:hAnsi="SimSun" w:eastAsia="SimSun" w:cs="SimSun"/>
          <w:sz w:val="24"/>
          <w:szCs w:val="24"/>
          <w:spacing w:val="5"/>
        </w:rPr>
        <w:t xml:space="preserve"> </w:t>
      </w:r>
      <w:r>
        <w:rPr>
          <w:rFonts w:ascii="SimSun" w:hAnsi="SimSun" w:eastAsia="SimSun" w:cs="SimSun"/>
          <w:sz w:val="24"/>
          <w:szCs w:val="24"/>
          <w:spacing w:val="4"/>
        </w:rPr>
        <w:t>任意选修内容，共6学时，0.5学分。</w:t>
      </w:r>
    </w:p>
    <w:p>
      <w:pPr>
        <w:spacing w:before="198"/>
        <w:rPr/>
      </w:pPr>
      <w:r/>
    </w:p>
    <w:tbl>
      <w:tblPr>
        <w:tblStyle w:val="TableNormal"/>
        <w:tblW w:w="8464"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79"/>
              <w:spacing w:before="66" w:line="228" w:lineRule="auto"/>
              <w:rPr>
                <w:sz w:val="19"/>
                <w:szCs w:val="19"/>
              </w:rPr>
            </w:pPr>
            <w:r>
              <w:rPr>
                <w:sz w:val="19"/>
                <w:szCs w:val="19"/>
                <w:b/>
                <w:bCs/>
              </w:rPr>
              <w:t>模块</w:t>
            </w:r>
          </w:p>
        </w:tc>
        <w:tc>
          <w:tcPr>
            <w:tcW w:w="3982" w:type="dxa"/>
            <w:vAlign w:val="top"/>
          </w:tcPr>
          <w:p>
            <w:pPr>
              <w:pStyle w:val="TableText"/>
              <w:ind w:left="1815"/>
              <w:spacing w:before="66" w:line="228" w:lineRule="auto"/>
              <w:rPr>
                <w:sz w:val="19"/>
                <w:szCs w:val="19"/>
              </w:rPr>
            </w:pPr>
            <w:r>
              <w:rPr>
                <w:sz w:val="19"/>
                <w:szCs w:val="19"/>
                <w:b/>
                <w:bCs/>
                <w:spacing w:val="-8"/>
              </w:rPr>
              <w:t>内容</w:t>
            </w:r>
          </w:p>
        </w:tc>
        <w:tc>
          <w:tcPr>
            <w:tcW w:w="1757" w:type="dxa"/>
            <w:vAlign w:val="top"/>
          </w:tcPr>
          <w:p>
            <w:pPr>
              <w:pStyle w:val="TableText"/>
              <w:ind w:left="692"/>
              <w:spacing w:before="65" w:line="230" w:lineRule="auto"/>
              <w:rPr>
                <w:sz w:val="19"/>
                <w:szCs w:val="19"/>
              </w:rPr>
            </w:pPr>
            <w:r>
              <w:rPr>
                <w:sz w:val="19"/>
                <w:szCs w:val="19"/>
                <w:b/>
                <w:bCs/>
                <w:spacing w:val="-4"/>
              </w:rPr>
              <w:t>学时</w:t>
            </w:r>
          </w:p>
        </w:tc>
        <w:tc>
          <w:tcPr>
            <w:tcW w:w="1367" w:type="dxa"/>
            <w:vAlign w:val="top"/>
          </w:tcPr>
          <w:p>
            <w:pPr>
              <w:pStyle w:val="TableText"/>
              <w:ind w:left="296"/>
              <w:spacing w:before="65" w:line="230" w:lineRule="auto"/>
              <w:rPr>
                <w:sz w:val="19"/>
                <w:szCs w:val="19"/>
              </w:rPr>
            </w:pPr>
            <w:r>
              <w:rPr>
                <w:sz w:val="19"/>
                <w:szCs w:val="19"/>
                <w:b/>
                <w:bCs/>
                <w:spacing w:val="-3"/>
              </w:rPr>
              <w:t>学时小计</w:t>
            </w:r>
          </w:p>
        </w:tc>
      </w:tr>
      <w:tr>
        <w:trPr>
          <w:trHeight w:val="548" w:hRule="atLeast"/>
        </w:trPr>
        <w:tc>
          <w:tcPr>
            <w:tcW w:w="1358"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342"/>
              <w:spacing w:before="52" w:line="231" w:lineRule="auto"/>
              <w:rPr>
                <w:sz w:val="16"/>
                <w:szCs w:val="16"/>
              </w:rPr>
            </w:pPr>
            <w:r>
              <w:rPr>
                <w:sz w:val="16"/>
                <w:szCs w:val="16"/>
                <w:spacing w:val="8"/>
              </w:rPr>
              <w:t>基础模块</w:t>
            </w:r>
          </w:p>
        </w:tc>
        <w:tc>
          <w:tcPr>
            <w:tcW w:w="3982" w:type="dxa"/>
            <w:vAlign w:val="top"/>
          </w:tcPr>
          <w:p>
            <w:pPr>
              <w:pStyle w:val="TableText"/>
              <w:ind w:left="1090"/>
              <w:spacing w:before="107" w:line="227" w:lineRule="auto"/>
              <w:rPr>
                <w:sz w:val="19"/>
                <w:szCs w:val="19"/>
              </w:rPr>
            </w:pPr>
            <w:r>
              <w:rPr>
                <w:sz w:val="19"/>
                <w:szCs w:val="19"/>
                <w:spacing w:val="10"/>
              </w:rPr>
              <w:t>原始社会的工艺美术</w:t>
            </w:r>
          </w:p>
        </w:tc>
        <w:tc>
          <w:tcPr>
            <w:tcW w:w="1757" w:type="dxa"/>
            <w:vAlign w:val="top"/>
          </w:tcPr>
          <w:p>
            <w:pPr>
              <w:pStyle w:val="TableText"/>
              <w:ind w:left="843"/>
              <w:spacing w:before="158" w:line="191" w:lineRule="auto"/>
              <w:rPr>
                <w:sz w:val="16"/>
                <w:szCs w:val="16"/>
              </w:rPr>
            </w:pPr>
            <w:r>
              <w:rPr>
                <w:sz w:val="16"/>
                <w:szCs w:val="16"/>
              </w:rPr>
              <w:t>2</w:t>
            </w:r>
          </w:p>
        </w:tc>
        <w:tc>
          <w:tcPr>
            <w:tcW w:w="1367"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604"/>
              <w:spacing w:before="52" w:line="191" w:lineRule="auto"/>
              <w:rPr>
                <w:sz w:val="16"/>
                <w:szCs w:val="16"/>
              </w:rPr>
            </w:pPr>
            <w:r>
              <w:rPr>
                <w:sz w:val="16"/>
                <w:szCs w:val="16"/>
              </w:rPr>
              <w:t>30</w:t>
            </w:r>
          </w:p>
        </w:tc>
      </w:tr>
      <w:tr>
        <w:trPr>
          <w:trHeight w:val="548"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883"/>
              <w:spacing w:before="108" w:line="228" w:lineRule="auto"/>
              <w:rPr>
                <w:sz w:val="19"/>
                <w:szCs w:val="19"/>
              </w:rPr>
            </w:pPr>
            <w:r>
              <w:rPr>
                <w:sz w:val="19"/>
                <w:szCs w:val="19"/>
                <w:spacing w:val="11"/>
              </w:rPr>
              <w:t>夏商西周时期的工艺美术</w:t>
            </w:r>
          </w:p>
        </w:tc>
        <w:tc>
          <w:tcPr>
            <w:tcW w:w="1757" w:type="dxa"/>
            <w:vAlign w:val="top"/>
          </w:tcPr>
          <w:p>
            <w:pPr>
              <w:pStyle w:val="TableText"/>
              <w:ind w:left="843"/>
              <w:spacing w:before="157" w:line="191" w:lineRule="auto"/>
              <w:rPr>
                <w:sz w:val="16"/>
                <w:szCs w:val="16"/>
              </w:rPr>
            </w:pPr>
            <w:r>
              <w:rPr>
                <w:sz w:val="16"/>
                <w:szCs w:val="16"/>
              </w:rPr>
              <w:t>2</w:t>
            </w:r>
          </w:p>
        </w:tc>
        <w:tc>
          <w:tcPr>
            <w:tcW w:w="1367" w:type="dxa"/>
            <w:vAlign w:val="top"/>
            <w:vMerge w:val="continue"/>
            <w:tcBorders>
              <w:top w:val="nil"/>
              <w:bottom w:val="nil"/>
            </w:tcBorders>
          </w:tcPr>
          <w:p>
            <w:pPr>
              <w:rPr>
                <w:rFonts w:ascii="Arial"/>
                <w:sz w:val="21"/>
              </w:rPr>
            </w:pPr>
            <w:r/>
          </w:p>
        </w:tc>
      </w:tr>
      <w:tr>
        <w:trPr>
          <w:trHeight w:val="548"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882"/>
              <w:spacing w:before="109" w:line="228" w:lineRule="auto"/>
              <w:rPr>
                <w:sz w:val="19"/>
                <w:szCs w:val="19"/>
              </w:rPr>
            </w:pPr>
            <w:r>
              <w:rPr>
                <w:sz w:val="19"/>
                <w:szCs w:val="19"/>
                <w:spacing w:val="11"/>
              </w:rPr>
              <w:t>春秋战国时期的工艺美术</w:t>
            </w:r>
          </w:p>
        </w:tc>
        <w:tc>
          <w:tcPr>
            <w:tcW w:w="1757" w:type="dxa"/>
            <w:vAlign w:val="top"/>
          </w:tcPr>
          <w:p>
            <w:pPr>
              <w:pStyle w:val="TableText"/>
              <w:ind w:left="834"/>
              <w:spacing w:before="141" w:line="189" w:lineRule="auto"/>
              <w:rPr>
                <w:sz w:val="19"/>
                <w:szCs w:val="19"/>
              </w:rPr>
            </w:pPr>
            <w:r>
              <w:rPr>
                <w:sz w:val="19"/>
                <w:szCs w:val="19"/>
              </w:rPr>
              <w:t>4</w:t>
            </w:r>
          </w:p>
        </w:tc>
        <w:tc>
          <w:tcPr>
            <w:tcW w:w="1367" w:type="dxa"/>
            <w:vAlign w:val="top"/>
            <w:vMerge w:val="continue"/>
            <w:tcBorders>
              <w:top w:val="nil"/>
              <w:bottom w:val="nil"/>
            </w:tcBorders>
          </w:tcPr>
          <w:p>
            <w:pPr>
              <w:rPr>
                <w:rFonts w:ascii="Arial"/>
                <w:sz w:val="21"/>
              </w:rPr>
            </w:pPr>
            <w:r/>
          </w:p>
        </w:tc>
      </w:tr>
      <w:tr>
        <w:trPr>
          <w:trHeight w:val="53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086"/>
              <w:spacing w:before="103" w:line="228" w:lineRule="auto"/>
              <w:rPr>
                <w:sz w:val="19"/>
                <w:szCs w:val="19"/>
              </w:rPr>
            </w:pPr>
            <w:r>
              <w:rPr>
                <w:sz w:val="19"/>
                <w:szCs w:val="19"/>
                <w:spacing w:val="10"/>
              </w:rPr>
              <w:t>秦汉时期的工艺美术</w:t>
            </w:r>
          </w:p>
        </w:tc>
        <w:tc>
          <w:tcPr>
            <w:tcW w:w="1757" w:type="dxa"/>
            <w:vAlign w:val="top"/>
          </w:tcPr>
          <w:p>
            <w:pPr>
              <w:pStyle w:val="TableText"/>
              <w:ind w:left="834"/>
              <w:spacing w:before="135" w:line="189" w:lineRule="auto"/>
              <w:rPr>
                <w:sz w:val="19"/>
                <w:szCs w:val="19"/>
              </w:rPr>
            </w:pPr>
            <w:r>
              <w:rPr>
                <w:sz w:val="19"/>
                <w:szCs w:val="19"/>
              </w:rPr>
              <w:t>4</w:t>
            </w:r>
          </w:p>
        </w:tc>
        <w:tc>
          <w:tcPr>
            <w:tcW w:w="1367" w:type="dxa"/>
            <w:vAlign w:val="top"/>
            <w:vMerge w:val="continue"/>
            <w:tcBorders>
              <w:top w:val="nil"/>
              <w:bottom w:val="nil"/>
            </w:tcBorders>
          </w:tcPr>
          <w:p>
            <w:pPr>
              <w:rPr>
                <w:rFonts w:ascii="Arial"/>
                <w:sz w:val="21"/>
              </w:rPr>
            </w:pPr>
            <w:r/>
          </w:p>
        </w:tc>
      </w:tr>
      <w:tr>
        <w:trPr>
          <w:trHeight w:val="549"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781"/>
              <w:spacing w:before="112" w:line="228" w:lineRule="auto"/>
              <w:rPr>
                <w:sz w:val="19"/>
                <w:szCs w:val="19"/>
              </w:rPr>
            </w:pPr>
            <w:r>
              <w:rPr>
                <w:sz w:val="19"/>
                <w:szCs w:val="19"/>
                <w:spacing w:val="11"/>
              </w:rPr>
              <w:t>魏晋南北朝时期的工艺美术</w:t>
            </w:r>
          </w:p>
        </w:tc>
        <w:tc>
          <w:tcPr>
            <w:tcW w:w="1757" w:type="dxa"/>
            <w:vAlign w:val="top"/>
          </w:tcPr>
          <w:p>
            <w:pPr>
              <w:pStyle w:val="TableText"/>
              <w:ind w:left="837"/>
              <w:spacing w:before="143" w:line="189" w:lineRule="auto"/>
              <w:rPr>
                <w:sz w:val="19"/>
                <w:szCs w:val="19"/>
              </w:rPr>
            </w:pPr>
            <w:r>
              <w:rPr>
                <w:sz w:val="19"/>
                <w:szCs w:val="19"/>
              </w:rPr>
              <w:t>2</w:t>
            </w:r>
          </w:p>
        </w:tc>
        <w:tc>
          <w:tcPr>
            <w:tcW w:w="1367" w:type="dxa"/>
            <w:vAlign w:val="top"/>
            <w:vMerge w:val="continue"/>
            <w:tcBorders>
              <w:top w:val="nil"/>
              <w:bottom w:val="nil"/>
            </w:tcBorders>
          </w:tcPr>
          <w:p>
            <w:pPr>
              <w:rPr>
                <w:rFonts w:ascii="Arial"/>
                <w:sz w:val="21"/>
              </w:rPr>
            </w:pPr>
            <w:r/>
          </w:p>
        </w:tc>
      </w:tr>
      <w:tr>
        <w:trPr>
          <w:trHeight w:val="549"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097"/>
              <w:spacing w:before="110" w:line="227" w:lineRule="auto"/>
              <w:rPr>
                <w:sz w:val="19"/>
                <w:szCs w:val="19"/>
              </w:rPr>
            </w:pPr>
            <w:r>
              <w:rPr>
                <w:sz w:val="19"/>
                <w:szCs w:val="19"/>
                <w:spacing w:val="9"/>
              </w:rPr>
              <w:t>隋唐时期的工艺美术</w:t>
            </w:r>
          </w:p>
        </w:tc>
        <w:tc>
          <w:tcPr>
            <w:tcW w:w="1757" w:type="dxa"/>
            <w:vAlign w:val="top"/>
          </w:tcPr>
          <w:p>
            <w:pPr>
              <w:pStyle w:val="TableText"/>
              <w:ind w:left="837"/>
              <w:spacing w:before="141" w:line="189" w:lineRule="auto"/>
              <w:rPr>
                <w:sz w:val="19"/>
                <w:szCs w:val="19"/>
              </w:rPr>
            </w:pPr>
            <w:r>
              <w:rPr>
                <w:sz w:val="19"/>
                <w:szCs w:val="19"/>
              </w:rPr>
              <w:t>2</w:t>
            </w:r>
          </w:p>
        </w:tc>
        <w:tc>
          <w:tcPr>
            <w:tcW w:w="1367" w:type="dxa"/>
            <w:vAlign w:val="top"/>
            <w:vMerge w:val="continue"/>
            <w:tcBorders>
              <w:top w:val="nil"/>
              <w:bottom w:val="nil"/>
            </w:tcBorders>
          </w:tcPr>
          <w:p>
            <w:pPr>
              <w:rPr>
                <w:rFonts w:ascii="Arial"/>
                <w:sz w:val="21"/>
              </w:rPr>
            </w:pPr>
            <w:r/>
          </w:p>
        </w:tc>
      </w:tr>
      <w:tr>
        <w:trPr>
          <w:trHeight w:val="549"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886"/>
              <w:spacing w:before="110" w:line="228" w:lineRule="auto"/>
              <w:rPr>
                <w:sz w:val="19"/>
                <w:szCs w:val="19"/>
              </w:rPr>
            </w:pPr>
            <w:r>
              <w:rPr>
                <w:sz w:val="19"/>
                <w:szCs w:val="19"/>
                <w:spacing w:val="10"/>
              </w:rPr>
              <w:t>五代宋辽时期的工艺美术</w:t>
            </w:r>
          </w:p>
        </w:tc>
        <w:tc>
          <w:tcPr>
            <w:tcW w:w="1757" w:type="dxa"/>
            <w:vAlign w:val="top"/>
          </w:tcPr>
          <w:p>
            <w:pPr>
              <w:pStyle w:val="TableText"/>
              <w:ind w:left="837"/>
              <w:spacing w:before="141" w:line="189" w:lineRule="auto"/>
              <w:rPr>
                <w:sz w:val="19"/>
                <w:szCs w:val="19"/>
              </w:rPr>
            </w:pPr>
            <w:r>
              <w:rPr>
                <w:sz w:val="19"/>
                <w:szCs w:val="19"/>
              </w:rPr>
              <w:t>2</w:t>
            </w:r>
          </w:p>
        </w:tc>
        <w:tc>
          <w:tcPr>
            <w:tcW w:w="1367" w:type="dxa"/>
            <w:vAlign w:val="top"/>
            <w:vMerge w:val="continue"/>
            <w:tcBorders>
              <w:top w:val="nil"/>
              <w:bottom w:val="nil"/>
            </w:tcBorders>
          </w:tcPr>
          <w:p>
            <w:pPr>
              <w:rPr>
                <w:rFonts w:ascii="Arial"/>
                <w:sz w:val="21"/>
              </w:rPr>
            </w:pPr>
            <w:r/>
          </w:p>
        </w:tc>
      </w:tr>
      <w:tr>
        <w:trPr>
          <w:trHeight w:val="548"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90"/>
              <w:spacing w:before="110" w:line="228" w:lineRule="auto"/>
              <w:rPr>
                <w:sz w:val="19"/>
                <w:szCs w:val="19"/>
              </w:rPr>
            </w:pPr>
            <w:r>
              <w:rPr>
                <w:sz w:val="19"/>
                <w:szCs w:val="19"/>
                <w:spacing w:val="10"/>
              </w:rPr>
              <w:t>元代的工艺美术</w:t>
            </w:r>
          </w:p>
        </w:tc>
        <w:tc>
          <w:tcPr>
            <w:tcW w:w="1757" w:type="dxa"/>
            <w:vAlign w:val="top"/>
          </w:tcPr>
          <w:p>
            <w:pPr>
              <w:pStyle w:val="TableText"/>
              <w:ind w:left="837"/>
              <w:spacing w:before="142" w:line="189" w:lineRule="auto"/>
              <w:rPr>
                <w:sz w:val="19"/>
                <w:szCs w:val="19"/>
              </w:rPr>
            </w:pPr>
            <w:r>
              <w:rPr>
                <w:sz w:val="19"/>
                <w:szCs w:val="19"/>
              </w:rPr>
              <w:t>2</w:t>
            </w:r>
          </w:p>
        </w:tc>
        <w:tc>
          <w:tcPr>
            <w:tcW w:w="1367" w:type="dxa"/>
            <w:vAlign w:val="top"/>
            <w:vMerge w:val="continue"/>
            <w:tcBorders>
              <w:top w:val="nil"/>
              <w:bottom w:val="nil"/>
            </w:tcBorders>
          </w:tcPr>
          <w:p>
            <w:pPr>
              <w:rPr>
                <w:rFonts w:ascii="Arial"/>
                <w:sz w:val="21"/>
              </w:rPr>
            </w:pPr>
            <w:r/>
          </w:p>
        </w:tc>
      </w:tr>
      <w:tr>
        <w:trPr>
          <w:trHeight w:val="549"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207"/>
              <w:spacing w:before="112" w:line="228" w:lineRule="auto"/>
              <w:rPr>
                <w:sz w:val="19"/>
                <w:szCs w:val="19"/>
              </w:rPr>
            </w:pPr>
            <w:r>
              <w:rPr>
                <w:sz w:val="19"/>
                <w:szCs w:val="19"/>
                <w:spacing w:val="7"/>
              </w:rPr>
              <w:t>明代的工艺美术</w:t>
            </w:r>
          </w:p>
        </w:tc>
        <w:tc>
          <w:tcPr>
            <w:tcW w:w="1757" w:type="dxa"/>
            <w:vAlign w:val="top"/>
          </w:tcPr>
          <w:p>
            <w:pPr>
              <w:pStyle w:val="TableText"/>
              <w:ind w:left="837"/>
              <w:spacing w:before="143" w:line="189" w:lineRule="auto"/>
              <w:rPr>
                <w:sz w:val="19"/>
                <w:szCs w:val="19"/>
              </w:rPr>
            </w:pPr>
            <w:r>
              <w:rPr>
                <w:sz w:val="19"/>
                <w:szCs w:val="19"/>
              </w:rPr>
              <w:t>2</w:t>
            </w:r>
          </w:p>
        </w:tc>
        <w:tc>
          <w:tcPr>
            <w:tcW w:w="1367" w:type="dxa"/>
            <w:vAlign w:val="top"/>
            <w:vMerge w:val="continue"/>
            <w:tcBorders>
              <w:top w:val="nil"/>
              <w:bottom w:val="nil"/>
            </w:tcBorders>
          </w:tcPr>
          <w:p>
            <w:pPr>
              <w:rPr>
                <w:rFonts w:ascii="Arial"/>
                <w:sz w:val="21"/>
              </w:rPr>
            </w:pPr>
            <w:r/>
          </w:p>
        </w:tc>
      </w:tr>
      <w:tr>
        <w:trPr>
          <w:trHeight w:val="551"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188"/>
              <w:spacing w:before="112" w:line="228" w:lineRule="auto"/>
              <w:rPr>
                <w:sz w:val="19"/>
                <w:szCs w:val="19"/>
              </w:rPr>
            </w:pPr>
            <w:r>
              <w:rPr>
                <w:sz w:val="19"/>
                <w:szCs w:val="19"/>
                <w:spacing w:val="10"/>
              </w:rPr>
              <w:t>清代的工艺美术</w:t>
            </w:r>
          </w:p>
        </w:tc>
        <w:tc>
          <w:tcPr>
            <w:tcW w:w="1757" w:type="dxa"/>
            <w:vAlign w:val="top"/>
          </w:tcPr>
          <w:p>
            <w:pPr>
              <w:pStyle w:val="TableText"/>
              <w:ind w:left="834"/>
              <w:spacing w:before="144" w:line="189" w:lineRule="auto"/>
              <w:rPr>
                <w:sz w:val="19"/>
                <w:szCs w:val="19"/>
              </w:rPr>
            </w:pPr>
            <w:r>
              <w:rPr>
                <w:sz w:val="19"/>
                <w:szCs w:val="19"/>
              </w:rPr>
              <w:t>4</w:t>
            </w:r>
          </w:p>
        </w:tc>
        <w:tc>
          <w:tcPr>
            <w:tcW w:w="1367" w:type="dxa"/>
            <w:vAlign w:val="top"/>
            <w:vMerge w:val="continue"/>
            <w:tcBorders>
              <w:top w:val="nil"/>
            </w:tcBorders>
          </w:tcPr>
          <w:p>
            <w:pPr>
              <w:rPr>
                <w:rFonts w:ascii="Arial"/>
                <w:sz w:val="21"/>
              </w:rPr>
            </w:pPr>
            <w:r/>
          </w:p>
        </w:tc>
      </w:tr>
    </w:tbl>
    <w:p>
      <w:pPr>
        <w:pStyle w:val="BodyText"/>
        <w:rPr/>
      </w:pPr>
      <w:r/>
    </w:p>
    <w:p>
      <w:pPr>
        <w:sectPr>
          <w:footerReference w:type="default" r:id="rId158"/>
          <w:pgSz w:w="11906" w:h="16839"/>
          <w:pgMar w:top="1426" w:right="1636" w:bottom="1354" w:left="1785" w:header="0" w:footer="1188" w:gutter="0"/>
        </w:sectPr>
        <w:rPr/>
      </w:pPr>
    </w:p>
    <w:p>
      <w:pPr>
        <w:spacing w:line="91" w:lineRule="auto"/>
        <w:rPr>
          <w:rFonts w:ascii="Arial"/>
          <w:sz w:val="2"/>
        </w:rPr>
      </w:pPr>
      <w:r>
        <w:rPr>
          <w:rFonts w:ascii="Arial"/>
          <w:sz w:val="2"/>
        </w:rPr>
      </w:r>
    </w:p>
    <w:tbl>
      <w:tblPr>
        <w:tblStyle w:val="TableNormal"/>
        <w:tblW w:w="8464"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551" w:hRule="atLeast"/>
        </w:trPr>
        <w:tc>
          <w:tcPr>
            <w:tcW w:w="1358" w:type="dxa"/>
            <w:vAlign w:val="top"/>
          </w:tcPr>
          <w:p>
            <w:pPr>
              <w:rPr>
                <w:rFonts w:ascii="Arial"/>
                <w:sz w:val="21"/>
              </w:rPr>
            </w:pPr>
            <w:r/>
          </w:p>
        </w:tc>
        <w:tc>
          <w:tcPr>
            <w:tcW w:w="3982" w:type="dxa"/>
            <w:vAlign w:val="top"/>
          </w:tcPr>
          <w:p>
            <w:pPr>
              <w:pStyle w:val="TableText"/>
              <w:ind w:left="1187"/>
              <w:spacing w:before="113" w:line="228" w:lineRule="auto"/>
              <w:rPr>
                <w:sz w:val="19"/>
                <w:szCs w:val="19"/>
              </w:rPr>
            </w:pPr>
            <w:r>
              <w:rPr>
                <w:sz w:val="19"/>
                <w:szCs w:val="19"/>
                <w:spacing w:val="10"/>
              </w:rPr>
              <w:t>近现代的工艺美术</w:t>
            </w:r>
          </w:p>
        </w:tc>
        <w:tc>
          <w:tcPr>
            <w:tcW w:w="1757" w:type="dxa"/>
            <w:vAlign w:val="top"/>
          </w:tcPr>
          <w:p>
            <w:pPr>
              <w:pStyle w:val="TableText"/>
              <w:ind w:left="834"/>
              <w:spacing w:before="144" w:line="189" w:lineRule="auto"/>
              <w:rPr>
                <w:sz w:val="19"/>
                <w:szCs w:val="19"/>
              </w:rPr>
            </w:pPr>
            <w:r>
              <w:rPr>
                <w:sz w:val="19"/>
                <w:szCs w:val="19"/>
              </w:rPr>
              <w:t>4</w:t>
            </w:r>
          </w:p>
        </w:tc>
        <w:tc>
          <w:tcPr>
            <w:tcW w:w="1367" w:type="dxa"/>
            <w:vAlign w:val="top"/>
          </w:tcPr>
          <w:p>
            <w:pPr>
              <w:rPr>
                <w:rFonts w:ascii="Arial"/>
                <w:sz w:val="21"/>
              </w:rPr>
            </w:pPr>
            <w:r/>
          </w:p>
        </w:tc>
      </w:tr>
      <w:tr>
        <w:trPr>
          <w:trHeight w:val="785" w:hRule="atLeast"/>
        </w:trPr>
        <w:tc>
          <w:tcPr>
            <w:tcW w:w="1358" w:type="dxa"/>
            <w:vAlign w:val="top"/>
          </w:tcPr>
          <w:p>
            <w:pPr>
              <w:pStyle w:val="TableText"/>
              <w:ind w:left="283"/>
              <w:spacing w:before="229" w:line="228" w:lineRule="auto"/>
              <w:rPr>
                <w:sz w:val="19"/>
                <w:szCs w:val="19"/>
              </w:rPr>
            </w:pPr>
            <w:r>
              <w:rPr>
                <w:sz w:val="19"/>
                <w:szCs w:val="19"/>
                <w:spacing w:val="8"/>
              </w:rPr>
              <w:t>拓展模块</w:t>
            </w:r>
          </w:p>
        </w:tc>
        <w:tc>
          <w:tcPr>
            <w:tcW w:w="3982" w:type="dxa"/>
            <w:vAlign w:val="top"/>
          </w:tcPr>
          <w:p>
            <w:pPr>
              <w:pStyle w:val="TableText"/>
              <w:ind w:left="1392"/>
              <w:spacing w:before="229" w:line="228" w:lineRule="auto"/>
              <w:rPr>
                <w:sz w:val="19"/>
                <w:szCs w:val="19"/>
              </w:rPr>
            </w:pPr>
            <w:r>
              <w:rPr>
                <w:sz w:val="19"/>
                <w:szCs w:val="19"/>
                <w:spacing w:val="9"/>
              </w:rPr>
              <w:t>工艺美术设计</w:t>
            </w:r>
          </w:p>
        </w:tc>
        <w:tc>
          <w:tcPr>
            <w:tcW w:w="1757" w:type="dxa"/>
            <w:vAlign w:val="top"/>
          </w:tcPr>
          <w:p>
            <w:pPr>
              <w:pStyle w:val="TableText"/>
              <w:ind w:left="478" w:right="34" w:hanging="435"/>
              <w:spacing w:before="34" w:line="360" w:lineRule="auto"/>
              <w:rPr>
                <w:sz w:val="19"/>
                <w:szCs w:val="19"/>
              </w:rPr>
            </w:pPr>
            <w:r>
              <w:rPr>
                <w:sz w:val="19"/>
                <w:szCs w:val="19"/>
                <w:spacing w:val="6"/>
              </w:rPr>
              <w:t>教学中可根 据学生</w:t>
            </w:r>
            <w:r>
              <w:rPr>
                <w:sz w:val="19"/>
                <w:szCs w:val="19"/>
                <w:spacing w:val="4"/>
              </w:rPr>
              <w:t xml:space="preserve"> </w:t>
            </w:r>
            <w:r>
              <w:rPr>
                <w:sz w:val="19"/>
                <w:szCs w:val="19"/>
                <w:spacing w:val="10"/>
              </w:rPr>
              <w:t>专业能力</w:t>
            </w:r>
          </w:p>
        </w:tc>
        <w:tc>
          <w:tcPr>
            <w:tcW w:w="1367" w:type="dxa"/>
            <w:vAlign w:val="top"/>
          </w:tcPr>
          <w:p>
            <w:pPr>
              <w:pStyle w:val="TableText"/>
              <w:ind w:left="639"/>
              <w:spacing w:before="260" w:line="189" w:lineRule="auto"/>
              <w:rPr>
                <w:sz w:val="19"/>
                <w:szCs w:val="19"/>
              </w:rPr>
            </w:pPr>
            <w:r>
              <w:rPr>
                <w:sz w:val="19"/>
                <w:szCs w:val="19"/>
              </w:rPr>
              <w:t>6</w:t>
            </w:r>
          </w:p>
        </w:tc>
      </w:tr>
    </w:tbl>
    <w:p>
      <w:pPr>
        <w:pStyle w:val="BodyText"/>
        <w:spacing w:line="281" w:lineRule="auto"/>
        <w:rPr/>
      </w:pPr>
      <w:r/>
    </w:p>
    <w:p>
      <w:pPr>
        <w:pStyle w:val="BodyText"/>
        <w:spacing w:line="281" w:lineRule="auto"/>
        <w:rPr/>
      </w:pPr>
      <w:r/>
    </w:p>
    <w:p>
      <w:pPr>
        <w:pStyle w:val="BodyText"/>
        <w:spacing w:line="281" w:lineRule="auto"/>
        <w:rPr/>
      </w:pPr>
      <w:r/>
    </w:p>
    <w:p>
      <w:pPr>
        <w:pStyle w:val="BodyText"/>
        <w:spacing w:line="281" w:lineRule="auto"/>
        <w:rPr/>
      </w:pPr>
      <w:r/>
    </w:p>
    <w:p>
      <w:pPr>
        <w:pStyle w:val="BodyText"/>
        <w:spacing w:line="281" w:lineRule="auto"/>
        <w:rPr/>
      </w:pPr>
      <w:r/>
    </w:p>
    <w:p>
      <w:pPr>
        <w:ind w:left="49"/>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652"/>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1.原始社会的工艺美术</w:t>
      </w:r>
    </w:p>
    <w:p>
      <w:pPr>
        <w:ind w:left="156" w:right="156" w:firstLine="481"/>
        <w:spacing w:before="177" w:line="347" w:lineRule="auto"/>
        <w:rPr>
          <w:rFonts w:ascii="SimSun" w:hAnsi="SimSun" w:eastAsia="SimSun" w:cs="SimSun"/>
          <w:sz w:val="24"/>
          <w:szCs w:val="24"/>
        </w:rPr>
      </w:pPr>
      <w:r>
        <w:rPr>
          <w:rFonts w:ascii="SimSun" w:hAnsi="SimSun" w:eastAsia="SimSun" w:cs="SimSun"/>
          <w:sz w:val="24"/>
          <w:szCs w:val="24"/>
          <w:spacing w:val="-7"/>
        </w:rPr>
        <w:t>本模块旨在引导学生了解作为中国工艺美术萌芽期的原始社会工艺特点</w:t>
      </w:r>
      <w:r>
        <w:rPr>
          <w:rFonts w:ascii="SimSun" w:hAnsi="SimSun" w:eastAsia="SimSun" w:cs="SimSun"/>
          <w:sz w:val="24"/>
          <w:szCs w:val="24"/>
          <w:spacing w:val="-8"/>
        </w:rPr>
        <w:t>，以</w:t>
      </w:r>
      <w:r>
        <w:rPr>
          <w:rFonts w:ascii="SimSun" w:hAnsi="SimSun" w:eastAsia="SimSun" w:cs="SimSun"/>
          <w:sz w:val="24"/>
          <w:szCs w:val="24"/>
        </w:rPr>
        <w:t xml:space="preserve"> </w:t>
      </w:r>
      <w:r>
        <w:rPr>
          <w:rFonts w:ascii="SimSun" w:hAnsi="SimSun" w:eastAsia="SimSun" w:cs="SimSun"/>
          <w:sz w:val="24"/>
          <w:szCs w:val="24"/>
          <w:spacing w:val="-8"/>
        </w:rPr>
        <w:t>及对后世带来的影响。</w:t>
      </w:r>
    </w:p>
    <w:p>
      <w:pPr>
        <w:ind w:left="485"/>
        <w:spacing w:before="34"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161" w:right="156" w:firstLine="479"/>
        <w:spacing w:before="181" w:line="350" w:lineRule="auto"/>
        <w:rPr>
          <w:rFonts w:ascii="SimSun" w:hAnsi="SimSun" w:eastAsia="SimSun" w:cs="SimSun"/>
          <w:sz w:val="24"/>
          <w:szCs w:val="24"/>
        </w:rPr>
      </w:pPr>
      <w:r>
        <w:rPr>
          <w:rFonts w:ascii="SimSun" w:hAnsi="SimSun" w:eastAsia="SimSun" w:cs="SimSun"/>
          <w:sz w:val="24"/>
          <w:szCs w:val="24"/>
          <w:spacing w:val="-7"/>
        </w:rPr>
        <w:t>教学重点：原始社会分为旧石器时代和新石器时代，磨制石器和烧</w:t>
      </w:r>
      <w:r>
        <w:rPr>
          <w:rFonts w:ascii="SimSun" w:hAnsi="SimSun" w:eastAsia="SimSun" w:cs="SimSun"/>
          <w:sz w:val="24"/>
          <w:szCs w:val="24"/>
          <w:spacing w:val="-8"/>
        </w:rPr>
        <w:t>制陶器为</w:t>
      </w:r>
      <w:r>
        <w:rPr>
          <w:rFonts w:ascii="SimSun" w:hAnsi="SimSun" w:eastAsia="SimSun" w:cs="SimSun"/>
          <w:sz w:val="24"/>
          <w:szCs w:val="24"/>
        </w:rPr>
        <w:t xml:space="preserve"> </w:t>
      </w:r>
      <w:r>
        <w:rPr>
          <w:rFonts w:ascii="SimSun" w:hAnsi="SimSun" w:eastAsia="SimSun" w:cs="SimSun"/>
          <w:sz w:val="24"/>
          <w:szCs w:val="24"/>
          <w:spacing w:val="-7"/>
        </w:rPr>
        <w:t>该时期的主要标志。学生了解并掌握中国工艺美术萌芽期的原始社会工艺特点，</w:t>
      </w:r>
      <w:r>
        <w:rPr>
          <w:rFonts w:ascii="SimSun" w:hAnsi="SimSun" w:eastAsia="SimSun" w:cs="SimSun"/>
          <w:sz w:val="24"/>
          <w:szCs w:val="24"/>
          <w:spacing w:val="9"/>
        </w:rPr>
        <w:t xml:space="preserve"> </w:t>
      </w:r>
      <w:r>
        <w:rPr>
          <w:rFonts w:ascii="SimSun" w:hAnsi="SimSun" w:eastAsia="SimSun" w:cs="SimSun"/>
          <w:sz w:val="24"/>
          <w:szCs w:val="24"/>
          <w:spacing w:val="-8"/>
        </w:rPr>
        <w:t>以及对后世带来的影响。</w:t>
      </w:r>
    </w:p>
    <w:p>
      <w:pPr>
        <w:ind w:left="640"/>
        <w:spacing w:before="37" w:line="219" w:lineRule="auto"/>
        <w:rPr>
          <w:rFonts w:ascii="SimSun" w:hAnsi="SimSun" w:eastAsia="SimSun" w:cs="SimSun"/>
          <w:sz w:val="24"/>
          <w:szCs w:val="24"/>
        </w:rPr>
      </w:pPr>
      <w:r>
        <w:rPr>
          <w:rFonts w:ascii="SimSun" w:hAnsi="SimSun" w:eastAsia="SimSun" w:cs="SimSun"/>
          <w:sz w:val="24"/>
          <w:szCs w:val="24"/>
          <w:spacing w:val="-8"/>
        </w:rPr>
        <w:t>教学难点：磨制石器在形制的演化，彩陶装饰纹样的演化。</w:t>
      </w:r>
    </w:p>
    <w:p>
      <w:pPr>
        <w:ind w:left="485"/>
        <w:spacing w:before="180"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5" w:right="211" w:firstLine="459"/>
        <w:spacing w:before="183" w:line="352" w:lineRule="auto"/>
        <w:rPr>
          <w:rFonts w:ascii="SimSun" w:hAnsi="SimSun" w:eastAsia="SimSun" w:cs="SimSun"/>
          <w:sz w:val="24"/>
          <w:szCs w:val="24"/>
        </w:rPr>
      </w:pPr>
      <w:r>
        <w:rPr>
          <w:rFonts w:ascii="SimSun" w:hAnsi="SimSun" w:eastAsia="SimSun" w:cs="SimSun"/>
          <w:sz w:val="24"/>
          <w:szCs w:val="24"/>
          <w:spacing w:val="-8"/>
        </w:rPr>
        <w:t>在教学中，教师可借助数字化的教学资源,搭建学生课程的应用环境，结合生</w:t>
      </w:r>
      <w:r>
        <w:rPr>
          <w:rFonts w:ascii="SimSun" w:hAnsi="SimSun" w:eastAsia="SimSun" w:cs="SimSun"/>
          <w:sz w:val="24"/>
          <w:szCs w:val="24"/>
          <w:spacing w:val="8"/>
        </w:rPr>
        <w:t xml:space="preserve"> </w:t>
      </w:r>
      <w:r>
        <w:rPr>
          <w:rFonts w:ascii="SimSun" w:hAnsi="SimSun" w:eastAsia="SimSun" w:cs="SimSun"/>
          <w:sz w:val="24"/>
          <w:szCs w:val="24"/>
          <w:spacing w:val="-5"/>
        </w:rPr>
        <w:t>产、生活中的应用实例，引导学生了解相关知识，增强学生对课程学习的兴趣。</w:t>
      </w:r>
      <w:r>
        <w:rPr>
          <w:rFonts w:ascii="SimSun" w:hAnsi="SimSun" w:eastAsia="SimSun" w:cs="SimSun"/>
          <w:sz w:val="24"/>
          <w:szCs w:val="24"/>
          <w:spacing w:val="11"/>
        </w:rPr>
        <w:t xml:space="preserve"> </w:t>
      </w:r>
      <w:r>
        <w:rPr>
          <w:rFonts w:ascii="SimSun" w:hAnsi="SimSun" w:eastAsia="SimSun" w:cs="SimSun"/>
          <w:sz w:val="24"/>
          <w:szCs w:val="24"/>
          <w:spacing w:val="-5"/>
        </w:rPr>
        <w:t>通过实用性的项目案例，创、设、做、学、教一体化的任务情境，引导学生掌握</w:t>
      </w:r>
      <w:r>
        <w:rPr>
          <w:rFonts w:ascii="SimSun" w:hAnsi="SimSun" w:eastAsia="SimSun" w:cs="SimSun"/>
          <w:sz w:val="24"/>
          <w:szCs w:val="24"/>
          <w:spacing w:val="10"/>
        </w:rPr>
        <w:t xml:space="preserve"> </w:t>
      </w:r>
      <w:r>
        <w:rPr>
          <w:rFonts w:ascii="SimSun" w:hAnsi="SimSun" w:eastAsia="SimSun" w:cs="SimSun"/>
          <w:sz w:val="24"/>
          <w:szCs w:val="24"/>
          <w:spacing w:val="-6"/>
        </w:rPr>
        <w:t>基本知识内容。</w:t>
      </w:r>
    </w:p>
    <w:p>
      <w:pPr>
        <w:ind w:left="157" w:right="158" w:firstLine="479"/>
        <w:spacing w:before="36" w:line="347" w:lineRule="auto"/>
        <w:rPr>
          <w:rFonts w:ascii="SimSun" w:hAnsi="SimSun" w:eastAsia="SimSun" w:cs="SimSun"/>
          <w:sz w:val="24"/>
          <w:szCs w:val="24"/>
        </w:rPr>
      </w:pPr>
      <w:r>
        <w:rPr>
          <w:rFonts w:ascii="SimSun" w:hAnsi="SimSun" w:eastAsia="SimSun" w:cs="SimSun"/>
          <w:sz w:val="24"/>
          <w:szCs w:val="24"/>
          <w:spacing w:val="-1"/>
        </w:rPr>
        <w:t>在“石器时代</w:t>
      </w:r>
      <w:r>
        <w:rPr>
          <w:rFonts w:ascii="SimSun" w:hAnsi="SimSun" w:eastAsia="SimSun" w:cs="SimSun"/>
          <w:sz w:val="24"/>
          <w:szCs w:val="24"/>
          <w:spacing w:val="-81"/>
        </w:rPr>
        <w:t xml:space="preserve"> </w:t>
      </w:r>
      <w:r>
        <w:rPr>
          <w:rFonts w:ascii="SimSun" w:hAnsi="SimSun" w:eastAsia="SimSun" w:cs="SimSun"/>
          <w:sz w:val="24"/>
          <w:szCs w:val="24"/>
          <w:spacing w:val="-1"/>
        </w:rPr>
        <w:t>”内容的教学中，教师要引导学生区分不同的石器时代，掌</w:t>
      </w:r>
      <w:r>
        <w:rPr>
          <w:rFonts w:ascii="SimSun" w:hAnsi="SimSun" w:eastAsia="SimSun" w:cs="SimSun"/>
          <w:sz w:val="24"/>
          <w:szCs w:val="24"/>
        </w:rPr>
        <w:t xml:space="preserve"> </w:t>
      </w:r>
      <w:r>
        <w:rPr>
          <w:rFonts w:ascii="SimSun" w:hAnsi="SimSun" w:eastAsia="SimSun" w:cs="SimSun"/>
          <w:sz w:val="24"/>
          <w:szCs w:val="24"/>
          <w:spacing w:val="-6"/>
        </w:rPr>
        <w:t>握能够表明该时期的重要标志，充分了解工艺美术的发展历程和应用前景。</w:t>
      </w:r>
    </w:p>
    <w:p>
      <w:pPr>
        <w:spacing w:line="347" w:lineRule="auto"/>
        <w:sectPr>
          <w:footerReference w:type="default" r:id="rId159"/>
          <w:pgSz w:w="11906" w:h="16839"/>
          <w:pgMar w:top="1431" w:right="1636" w:bottom="1354" w:left="1785" w:header="0" w:footer="1188" w:gutter="0"/>
        </w:sectPr>
        <w:rPr>
          <w:rFonts w:ascii="SimSun" w:hAnsi="SimSun" w:eastAsia="SimSun" w:cs="SimSun"/>
          <w:sz w:val="24"/>
          <w:szCs w:val="24"/>
        </w:rPr>
      </w:pPr>
    </w:p>
    <w:p>
      <w:pPr>
        <w:ind w:left="155" w:right="8" w:firstLine="481"/>
        <w:spacing w:before="47" w:line="350" w:lineRule="auto"/>
        <w:rPr>
          <w:rFonts w:ascii="SimSun" w:hAnsi="SimSun" w:eastAsia="SimSun" w:cs="SimSun"/>
          <w:sz w:val="24"/>
          <w:szCs w:val="24"/>
        </w:rPr>
      </w:pPr>
      <w:r>
        <w:rPr>
          <w:rFonts w:ascii="SimSun" w:hAnsi="SimSun" w:eastAsia="SimSun" w:cs="SimSun"/>
          <w:sz w:val="24"/>
          <w:szCs w:val="24"/>
          <w:spacing w:val="-7"/>
        </w:rPr>
        <w:t>通过学习本课程，学生可以了解中国不同历史时期工艺美术的风格、</w:t>
      </w:r>
      <w:r>
        <w:rPr>
          <w:rFonts w:ascii="SimSun" w:hAnsi="SimSun" w:eastAsia="SimSun" w:cs="SimSun"/>
          <w:sz w:val="24"/>
          <w:szCs w:val="24"/>
          <w:spacing w:val="-8"/>
        </w:rPr>
        <w:t>特点、</w:t>
      </w:r>
      <w:r>
        <w:rPr>
          <w:rFonts w:ascii="SimSun" w:hAnsi="SimSun" w:eastAsia="SimSun" w:cs="SimSun"/>
          <w:sz w:val="24"/>
          <w:szCs w:val="24"/>
        </w:rPr>
        <w:t xml:space="preserve"> </w:t>
      </w:r>
      <w:r>
        <w:rPr>
          <w:rFonts w:ascii="SimSun" w:hAnsi="SimSun" w:eastAsia="SimSun" w:cs="SimSun"/>
          <w:sz w:val="24"/>
          <w:szCs w:val="24"/>
          <w:spacing w:val="-7"/>
        </w:rPr>
        <w:t>技术及其文化内涵，提高对传统工艺美术的鉴赏能力，培养对民族文化的热爱和</w:t>
      </w:r>
      <w:r>
        <w:rPr>
          <w:rFonts w:ascii="SimSun" w:hAnsi="SimSun" w:eastAsia="SimSun" w:cs="SimSun"/>
          <w:sz w:val="24"/>
          <w:szCs w:val="24"/>
          <w:spacing w:val="13"/>
        </w:rPr>
        <w:t xml:space="preserve"> </w:t>
      </w:r>
      <w:r>
        <w:rPr>
          <w:rFonts w:ascii="SimSun" w:hAnsi="SimSun" w:eastAsia="SimSun" w:cs="SimSun"/>
          <w:sz w:val="24"/>
          <w:szCs w:val="24"/>
          <w:spacing w:val="-6"/>
        </w:rPr>
        <w:t>传承意识。</w:t>
      </w:r>
    </w:p>
    <w:p>
      <w:pPr>
        <w:ind w:left="156" w:right="8" w:firstLine="483"/>
        <w:spacing w:before="36" w:line="350" w:lineRule="auto"/>
        <w:rPr>
          <w:rFonts w:ascii="SimSun" w:hAnsi="SimSun" w:eastAsia="SimSun" w:cs="SimSun"/>
          <w:sz w:val="24"/>
          <w:szCs w:val="24"/>
        </w:rPr>
      </w:pPr>
      <w:r>
        <w:rPr>
          <w:rFonts w:ascii="SimSun" w:hAnsi="SimSun" w:eastAsia="SimSun" w:cs="SimSun"/>
          <w:sz w:val="24"/>
          <w:szCs w:val="24"/>
          <w:spacing w:val="-7"/>
        </w:rPr>
        <w:t>组织学生参观博物馆、历史遗址等，亲身体验和感受传统工艺</w:t>
      </w:r>
      <w:r>
        <w:rPr>
          <w:rFonts w:ascii="SimSun" w:hAnsi="SimSun" w:eastAsia="SimSun" w:cs="SimSun"/>
          <w:sz w:val="24"/>
          <w:szCs w:val="24"/>
          <w:spacing w:val="-8"/>
        </w:rPr>
        <w:t>美术的魅力。</w:t>
      </w:r>
      <w:r>
        <w:rPr>
          <w:rFonts w:ascii="SimSun" w:hAnsi="SimSun" w:eastAsia="SimSun" w:cs="SimSun"/>
          <w:sz w:val="24"/>
          <w:szCs w:val="24"/>
        </w:rPr>
        <w:t xml:space="preserve"> </w:t>
      </w:r>
      <w:r>
        <w:rPr>
          <w:rFonts w:ascii="SimSun" w:hAnsi="SimSun" w:eastAsia="SimSun" w:cs="SimSun"/>
          <w:sz w:val="24"/>
          <w:szCs w:val="24"/>
          <w:spacing w:val="-7"/>
        </w:rPr>
        <w:t>选取具有代表性的工艺品进行深入剖析，理解其背后的文化内涵和艺术价值。鼓</w:t>
      </w:r>
      <w:r>
        <w:rPr>
          <w:rFonts w:ascii="SimSun" w:hAnsi="SimSun" w:eastAsia="SimSun" w:cs="SimSun"/>
          <w:sz w:val="24"/>
          <w:szCs w:val="24"/>
          <w:spacing w:val="12"/>
        </w:rPr>
        <w:t xml:space="preserve"> </w:t>
      </w:r>
      <w:r>
        <w:rPr>
          <w:rFonts w:ascii="SimSun" w:hAnsi="SimSun" w:eastAsia="SimSun" w:cs="SimSun"/>
          <w:sz w:val="24"/>
          <w:szCs w:val="24"/>
          <w:spacing w:val="-6"/>
        </w:rPr>
        <w:t>励学生积极参与讨论，提出问题，培养批判性思维和合作精神。</w:t>
      </w:r>
    </w:p>
    <w:p>
      <w:pPr>
        <w:ind w:left="157" w:right="8" w:firstLine="482"/>
        <w:spacing w:before="32" w:line="353" w:lineRule="auto"/>
        <w:rPr>
          <w:rFonts w:ascii="SimSun" w:hAnsi="SimSun" w:eastAsia="SimSun" w:cs="SimSun"/>
          <w:sz w:val="24"/>
          <w:szCs w:val="24"/>
        </w:rPr>
      </w:pPr>
      <w:r>
        <w:rPr>
          <w:rFonts w:ascii="SimSun" w:hAnsi="SimSun" w:eastAsia="SimSun" w:cs="SimSun"/>
          <w:sz w:val="24"/>
          <w:szCs w:val="24"/>
          <w:spacing w:val="-7"/>
        </w:rPr>
        <w:t>为确保教学效果，建议教师在教学中注重理论与实践相结合，</w:t>
      </w:r>
      <w:r>
        <w:rPr>
          <w:rFonts w:ascii="SimSun" w:hAnsi="SimSun" w:eastAsia="SimSun" w:cs="SimSun"/>
          <w:sz w:val="24"/>
          <w:szCs w:val="24"/>
          <w:spacing w:val="-8"/>
        </w:rPr>
        <w:t>鼓励学生参与</w:t>
      </w:r>
      <w:r>
        <w:rPr>
          <w:rFonts w:ascii="SimSun" w:hAnsi="SimSun" w:eastAsia="SimSun" w:cs="SimSun"/>
          <w:sz w:val="24"/>
          <w:szCs w:val="24"/>
        </w:rPr>
        <w:t xml:space="preserve"> </w:t>
      </w:r>
      <w:r>
        <w:rPr>
          <w:rFonts w:ascii="SimSun" w:hAnsi="SimSun" w:eastAsia="SimSun" w:cs="SimSun"/>
          <w:sz w:val="24"/>
          <w:szCs w:val="24"/>
          <w:spacing w:val="-7"/>
        </w:rPr>
        <w:t>互动，关注学生的学习反馈，及时调整教学策略。同时，可结合时代背景和社会</w:t>
      </w:r>
      <w:r>
        <w:rPr>
          <w:rFonts w:ascii="SimSun" w:hAnsi="SimSun" w:eastAsia="SimSun" w:cs="SimSun"/>
          <w:sz w:val="24"/>
          <w:szCs w:val="24"/>
          <w:spacing w:val="11"/>
        </w:rPr>
        <w:t xml:space="preserve"> </w:t>
      </w:r>
      <w:r>
        <w:rPr>
          <w:rFonts w:ascii="SimSun" w:hAnsi="SimSun" w:eastAsia="SimSun" w:cs="SimSun"/>
          <w:sz w:val="24"/>
          <w:szCs w:val="24"/>
          <w:spacing w:val="-7"/>
        </w:rPr>
        <w:t>需求，引导学生思考传统工艺美术在现代社会中的价值和作用，培养具有创新精</w:t>
      </w:r>
      <w:r>
        <w:rPr>
          <w:rFonts w:ascii="SimSun" w:hAnsi="SimSun" w:eastAsia="SimSun" w:cs="SimSun"/>
          <w:sz w:val="24"/>
          <w:szCs w:val="24"/>
          <w:spacing w:val="11"/>
        </w:rPr>
        <w:t xml:space="preserve"> </w:t>
      </w:r>
      <w:r>
        <w:rPr>
          <w:rFonts w:ascii="SimSun" w:hAnsi="SimSun" w:eastAsia="SimSun" w:cs="SimSun"/>
          <w:sz w:val="24"/>
          <w:szCs w:val="24"/>
          <w:spacing w:val="-6"/>
        </w:rPr>
        <w:t>神和实践能力的人才。</w:t>
      </w:r>
    </w:p>
    <w:p>
      <w:pPr>
        <w:pStyle w:val="BodyText"/>
        <w:spacing w:line="421" w:lineRule="auto"/>
        <w:rPr/>
      </w:pPr>
      <w:r/>
    </w:p>
    <w:p>
      <w:pPr>
        <w:ind w:left="638"/>
        <w:spacing w:before="78" w:line="221" w:lineRule="auto"/>
        <w:outlineLvl w:val="1"/>
        <w:rPr>
          <w:rFonts w:ascii="SimHei" w:hAnsi="SimHei" w:eastAsia="SimHei" w:cs="SimHei"/>
          <w:sz w:val="24"/>
          <w:szCs w:val="24"/>
        </w:rPr>
      </w:pPr>
      <w:r>
        <w:rPr>
          <w:rFonts w:ascii="SimHei" w:hAnsi="SimHei" w:eastAsia="SimHei" w:cs="SimHei"/>
          <w:sz w:val="24"/>
          <w:szCs w:val="24"/>
          <w:b/>
          <w:bCs/>
          <w:spacing w:val="-6"/>
        </w:rPr>
        <w:t>2.夏商西周时期的工艺美术</w:t>
      </w:r>
    </w:p>
    <w:p>
      <w:pPr>
        <w:ind w:left="35" w:right="59" w:firstLine="461"/>
        <w:spacing w:before="179" w:line="345" w:lineRule="auto"/>
        <w:rPr>
          <w:rFonts w:ascii="SimSun" w:hAnsi="SimSun" w:eastAsia="SimSun" w:cs="SimSun"/>
          <w:sz w:val="24"/>
          <w:szCs w:val="24"/>
        </w:rPr>
      </w:pPr>
      <w:r>
        <w:rPr>
          <w:rFonts w:ascii="SimSun" w:hAnsi="SimSun" w:eastAsia="SimSun" w:cs="SimSun"/>
          <w:sz w:val="24"/>
          <w:szCs w:val="24"/>
          <w:spacing w:val="-11"/>
        </w:rPr>
        <w:t>本模块旨在引导学生了解本时期青铜器、陶器、玉石等</w:t>
      </w:r>
      <w:r>
        <w:rPr>
          <w:rFonts w:ascii="SimSun" w:hAnsi="SimSun" w:eastAsia="SimSun" w:cs="SimSun"/>
          <w:sz w:val="24"/>
          <w:szCs w:val="24"/>
          <w:spacing w:val="-12"/>
        </w:rPr>
        <w:t>工艺类型的风格和艺术</w:t>
      </w:r>
      <w:r>
        <w:rPr>
          <w:rFonts w:ascii="SimSun" w:hAnsi="SimSun" w:eastAsia="SimSun" w:cs="SimSun"/>
          <w:sz w:val="24"/>
          <w:szCs w:val="24"/>
        </w:rPr>
        <w:t xml:space="preserve"> </w:t>
      </w:r>
      <w:r>
        <w:rPr>
          <w:rFonts w:ascii="SimSun" w:hAnsi="SimSun" w:eastAsia="SimSun" w:cs="SimSun"/>
          <w:sz w:val="24"/>
          <w:szCs w:val="24"/>
          <w:spacing w:val="-8"/>
        </w:rPr>
        <w:t>特点；掌握该时期最具代表性的青铜器设计及取得的艺术成就。</w:t>
      </w:r>
    </w:p>
    <w:p>
      <w:pPr>
        <w:ind w:left="485"/>
        <w:spacing w:before="3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7" w:right="59" w:firstLine="451"/>
        <w:spacing w:before="181" w:line="346" w:lineRule="auto"/>
        <w:rPr>
          <w:rFonts w:ascii="SimSun" w:hAnsi="SimSun" w:eastAsia="SimSun" w:cs="SimSun"/>
          <w:sz w:val="24"/>
          <w:szCs w:val="24"/>
        </w:rPr>
      </w:pPr>
      <w:r>
        <w:rPr>
          <w:rFonts w:ascii="SimSun" w:hAnsi="SimSun" w:eastAsia="SimSun" w:cs="SimSun"/>
          <w:sz w:val="24"/>
          <w:szCs w:val="24"/>
          <w:spacing w:val="-11"/>
        </w:rPr>
        <w:t>教学重点：了解夏商西周时期青铜器、陶器、玉石</w:t>
      </w:r>
      <w:r>
        <w:rPr>
          <w:rFonts w:ascii="SimSun" w:hAnsi="SimSun" w:eastAsia="SimSun" w:cs="SimSun"/>
          <w:sz w:val="24"/>
          <w:szCs w:val="24"/>
          <w:spacing w:val="-12"/>
        </w:rPr>
        <w:t>等工艺类型的风格和艺术特</w:t>
      </w:r>
      <w:r>
        <w:rPr>
          <w:rFonts w:ascii="SimSun" w:hAnsi="SimSun" w:eastAsia="SimSun" w:cs="SimSun"/>
          <w:sz w:val="24"/>
          <w:szCs w:val="24"/>
        </w:rPr>
        <w:t xml:space="preserve"> </w:t>
      </w:r>
      <w:r>
        <w:rPr>
          <w:rFonts w:ascii="SimSun" w:hAnsi="SimSun" w:eastAsia="SimSun" w:cs="SimSun"/>
          <w:sz w:val="24"/>
          <w:szCs w:val="24"/>
          <w:spacing w:val="-8"/>
        </w:rPr>
        <w:t>点；掌握该时期最具代表性的青铜器设计及取得</w:t>
      </w:r>
      <w:r>
        <w:rPr>
          <w:rFonts w:ascii="SimSun" w:hAnsi="SimSun" w:eastAsia="SimSun" w:cs="SimSun"/>
          <w:sz w:val="24"/>
          <w:szCs w:val="24"/>
          <w:spacing w:val="-9"/>
        </w:rPr>
        <w:t>的艺术成就。</w:t>
      </w:r>
    </w:p>
    <w:p>
      <w:pPr>
        <w:ind w:left="499"/>
        <w:spacing w:before="33" w:line="219" w:lineRule="auto"/>
        <w:rPr>
          <w:rFonts w:ascii="SimSun" w:hAnsi="SimSun" w:eastAsia="SimSun" w:cs="SimSun"/>
          <w:sz w:val="24"/>
          <w:szCs w:val="24"/>
        </w:rPr>
      </w:pPr>
      <w:r>
        <w:rPr>
          <w:rFonts w:ascii="SimSun" w:hAnsi="SimSun" w:eastAsia="SimSun" w:cs="SimSun"/>
          <w:sz w:val="24"/>
          <w:szCs w:val="24"/>
          <w:spacing w:val="-8"/>
        </w:rPr>
        <w:t>教学难点：商周青铜器的发展脉络及其时代审美差异。</w:t>
      </w:r>
    </w:p>
    <w:p>
      <w:pPr>
        <w:ind w:left="485"/>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4" w:right="61" w:firstLine="460"/>
        <w:spacing w:before="181" w:line="350" w:lineRule="auto"/>
        <w:rPr>
          <w:rFonts w:ascii="SimSun" w:hAnsi="SimSun" w:eastAsia="SimSun" w:cs="SimSun"/>
          <w:sz w:val="24"/>
          <w:szCs w:val="24"/>
        </w:rPr>
      </w:pPr>
      <w:r>
        <w:rPr>
          <w:rFonts w:ascii="SimSun" w:hAnsi="SimSun" w:eastAsia="SimSun" w:cs="SimSun"/>
          <w:sz w:val="24"/>
          <w:szCs w:val="24"/>
          <w:spacing w:val="-8"/>
        </w:rPr>
        <w:t>在教学中，教师可借助数字化的教学资源,搭建学生课程的应用环境，结合生</w:t>
      </w:r>
      <w:r>
        <w:rPr>
          <w:rFonts w:ascii="SimSun" w:hAnsi="SimSun" w:eastAsia="SimSun" w:cs="SimSun"/>
          <w:sz w:val="24"/>
          <w:szCs w:val="24"/>
          <w:spacing w:val="8"/>
        </w:rPr>
        <w:t xml:space="preserve"> </w:t>
      </w:r>
      <w:r>
        <w:rPr>
          <w:rFonts w:ascii="SimSun" w:hAnsi="SimSun" w:eastAsia="SimSun" w:cs="SimSun"/>
          <w:sz w:val="24"/>
          <w:szCs w:val="24"/>
          <w:spacing w:val="-5"/>
        </w:rPr>
        <w:t>产、生活中的应用实例，引导学生了解相关知识，增强学生对课程学习的兴趣。</w:t>
      </w:r>
      <w:r>
        <w:rPr>
          <w:rFonts w:ascii="SimSun" w:hAnsi="SimSun" w:eastAsia="SimSun" w:cs="SimSun"/>
          <w:sz w:val="24"/>
          <w:szCs w:val="24"/>
          <w:spacing w:val="11"/>
        </w:rPr>
        <w:t xml:space="preserve"> </w:t>
      </w:r>
      <w:r>
        <w:rPr>
          <w:rFonts w:ascii="SimSun" w:hAnsi="SimSun" w:eastAsia="SimSun" w:cs="SimSun"/>
          <w:sz w:val="24"/>
          <w:szCs w:val="24"/>
          <w:spacing w:val="-3"/>
        </w:rPr>
        <w:t>探讨青铜器、玉器等工艺品的制作技术与文化意义。</w:t>
      </w:r>
    </w:p>
    <w:p>
      <w:pPr>
        <w:ind w:left="156" w:right="8" w:firstLine="483"/>
        <w:spacing w:before="36" w:line="350" w:lineRule="auto"/>
        <w:rPr>
          <w:rFonts w:ascii="SimSun" w:hAnsi="SimSun" w:eastAsia="SimSun" w:cs="SimSun"/>
          <w:sz w:val="24"/>
          <w:szCs w:val="24"/>
        </w:rPr>
      </w:pPr>
      <w:r>
        <w:rPr>
          <w:rFonts w:ascii="SimSun" w:hAnsi="SimSun" w:eastAsia="SimSun" w:cs="SimSun"/>
          <w:sz w:val="24"/>
          <w:szCs w:val="24"/>
          <w:spacing w:val="-7"/>
        </w:rPr>
        <w:t>组织学生参观博物馆、历史遗址等，亲身体验和感受传统工艺</w:t>
      </w:r>
      <w:r>
        <w:rPr>
          <w:rFonts w:ascii="SimSun" w:hAnsi="SimSun" w:eastAsia="SimSun" w:cs="SimSun"/>
          <w:sz w:val="24"/>
          <w:szCs w:val="24"/>
          <w:spacing w:val="-8"/>
        </w:rPr>
        <w:t>美术的魅力。</w:t>
      </w:r>
      <w:r>
        <w:rPr>
          <w:rFonts w:ascii="SimSun" w:hAnsi="SimSun" w:eastAsia="SimSun" w:cs="SimSun"/>
          <w:sz w:val="24"/>
          <w:szCs w:val="24"/>
        </w:rPr>
        <w:t xml:space="preserve"> </w:t>
      </w:r>
      <w:r>
        <w:rPr>
          <w:rFonts w:ascii="SimSun" w:hAnsi="SimSun" w:eastAsia="SimSun" w:cs="SimSun"/>
          <w:sz w:val="24"/>
          <w:szCs w:val="24"/>
          <w:spacing w:val="-7"/>
        </w:rPr>
        <w:t>选取具有代表性的工艺品进行深入剖析，理解其背后的文化内涵和艺术价值。鼓</w:t>
      </w:r>
      <w:r>
        <w:rPr>
          <w:rFonts w:ascii="SimSun" w:hAnsi="SimSun" w:eastAsia="SimSun" w:cs="SimSun"/>
          <w:sz w:val="24"/>
          <w:szCs w:val="24"/>
          <w:spacing w:val="12"/>
        </w:rPr>
        <w:t xml:space="preserve"> </w:t>
      </w:r>
      <w:r>
        <w:rPr>
          <w:rFonts w:ascii="SimSun" w:hAnsi="SimSun" w:eastAsia="SimSun" w:cs="SimSun"/>
          <w:sz w:val="24"/>
          <w:szCs w:val="24"/>
          <w:spacing w:val="-6"/>
        </w:rPr>
        <w:t>励学生积极参与讨论，提出问题，培养批判性思维和合作精神。</w:t>
      </w:r>
    </w:p>
    <w:p>
      <w:pPr>
        <w:ind w:left="157" w:right="8" w:firstLine="482"/>
        <w:spacing w:before="32" w:line="353" w:lineRule="auto"/>
        <w:rPr>
          <w:rFonts w:ascii="SimSun" w:hAnsi="SimSun" w:eastAsia="SimSun" w:cs="SimSun"/>
          <w:sz w:val="24"/>
          <w:szCs w:val="24"/>
        </w:rPr>
      </w:pPr>
      <w:r>
        <w:rPr>
          <w:rFonts w:ascii="SimSun" w:hAnsi="SimSun" w:eastAsia="SimSun" w:cs="SimSun"/>
          <w:sz w:val="24"/>
          <w:szCs w:val="24"/>
          <w:spacing w:val="-7"/>
        </w:rPr>
        <w:t>为确保教学效果，建议教师在教学中注重理论与实践相结合，</w:t>
      </w:r>
      <w:r>
        <w:rPr>
          <w:rFonts w:ascii="SimSun" w:hAnsi="SimSun" w:eastAsia="SimSun" w:cs="SimSun"/>
          <w:sz w:val="24"/>
          <w:szCs w:val="24"/>
          <w:spacing w:val="-8"/>
        </w:rPr>
        <w:t>鼓励学生参与</w:t>
      </w:r>
      <w:r>
        <w:rPr>
          <w:rFonts w:ascii="SimSun" w:hAnsi="SimSun" w:eastAsia="SimSun" w:cs="SimSun"/>
          <w:sz w:val="24"/>
          <w:szCs w:val="24"/>
        </w:rPr>
        <w:t xml:space="preserve"> </w:t>
      </w:r>
      <w:r>
        <w:rPr>
          <w:rFonts w:ascii="SimSun" w:hAnsi="SimSun" w:eastAsia="SimSun" w:cs="SimSun"/>
          <w:sz w:val="24"/>
          <w:szCs w:val="24"/>
          <w:spacing w:val="-7"/>
        </w:rPr>
        <w:t>互动，关注学生的学习反馈，及时调整教学策略。同时，可结合时代背景和社会</w:t>
      </w:r>
      <w:r>
        <w:rPr>
          <w:rFonts w:ascii="SimSun" w:hAnsi="SimSun" w:eastAsia="SimSun" w:cs="SimSun"/>
          <w:sz w:val="24"/>
          <w:szCs w:val="24"/>
          <w:spacing w:val="11"/>
        </w:rPr>
        <w:t xml:space="preserve"> </w:t>
      </w:r>
      <w:r>
        <w:rPr>
          <w:rFonts w:ascii="SimSun" w:hAnsi="SimSun" w:eastAsia="SimSun" w:cs="SimSun"/>
          <w:sz w:val="24"/>
          <w:szCs w:val="24"/>
          <w:spacing w:val="-7"/>
        </w:rPr>
        <w:t>需求，引导学生思考传统工艺美术在现代社会中的价值和作用，培养具有创新精</w:t>
      </w:r>
      <w:r>
        <w:rPr>
          <w:rFonts w:ascii="SimSun" w:hAnsi="SimSun" w:eastAsia="SimSun" w:cs="SimSun"/>
          <w:sz w:val="24"/>
          <w:szCs w:val="24"/>
          <w:spacing w:val="11"/>
        </w:rPr>
        <w:t xml:space="preserve"> </w:t>
      </w:r>
      <w:r>
        <w:rPr>
          <w:rFonts w:ascii="SimSun" w:hAnsi="SimSun" w:eastAsia="SimSun" w:cs="SimSun"/>
          <w:sz w:val="24"/>
          <w:szCs w:val="24"/>
          <w:spacing w:val="-6"/>
        </w:rPr>
        <w:t>神和实践能力的人才。</w:t>
      </w:r>
    </w:p>
    <w:p>
      <w:pPr>
        <w:spacing w:line="353" w:lineRule="auto"/>
        <w:sectPr>
          <w:footerReference w:type="default" r:id="rId160"/>
          <w:pgSz w:w="11906" w:h="16839"/>
          <w:pgMar w:top="1426" w:right="1785" w:bottom="1354" w:left="1785" w:header="0" w:footer="1188" w:gutter="0"/>
        </w:sectPr>
        <w:rPr>
          <w:rFonts w:ascii="SimSun" w:hAnsi="SimSun" w:eastAsia="SimSun" w:cs="SimSun"/>
          <w:sz w:val="24"/>
          <w:szCs w:val="24"/>
        </w:rPr>
      </w:pPr>
    </w:p>
    <w:p>
      <w:pPr>
        <w:ind w:left="640"/>
        <w:spacing w:before="48" w:line="221" w:lineRule="auto"/>
        <w:outlineLvl w:val="1"/>
        <w:rPr>
          <w:rFonts w:ascii="SimHei" w:hAnsi="SimHei" w:eastAsia="SimHei" w:cs="SimHei"/>
          <w:sz w:val="24"/>
          <w:szCs w:val="24"/>
        </w:rPr>
      </w:pPr>
      <w:r>
        <w:rPr>
          <w:rFonts w:ascii="SimHei" w:hAnsi="SimHei" w:eastAsia="SimHei" w:cs="SimHei"/>
          <w:sz w:val="24"/>
          <w:szCs w:val="24"/>
          <w:b/>
          <w:bCs/>
          <w:spacing w:val="-6"/>
        </w:rPr>
        <w:t>3.春秋战国时期的工艺美术</w:t>
      </w:r>
    </w:p>
    <w:p>
      <w:pPr>
        <w:ind w:left="58" w:right="12" w:firstLine="438"/>
        <w:spacing w:before="180" w:line="345" w:lineRule="auto"/>
        <w:rPr>
          <w:rFonts w:ascii="SimSun" w:hAnsi="SimSun" w:eastAsia="SimSun" w:cs="SimSun"/>
          <w:sz w:val="24"/>
          <w:szCs w:val="24"/>
        </w:rPr>
      </w:pPr>
      <w:r>
        <w:rPr>
          <w:rFonts w:ascii="SimSun" w:hAnsi="SimSun" w:eastAsia="SimSun" w:cs="SimSun"/>
          <w:sz w:val="24"/>
          <w:szCs w:val="24"/>
          <w:spacing w:val="-10"/>
        </w:rPr>
        <w:t>本模块旨在引导学生掌握本时期达到顶峰的青铜工艺，尤其是具有典型性的；</w:t>
      </w:r>
      <w:r>
        <w:rPr>
          <w:rFonts w:ascii="SimSun" w:hAnsi="SimSun" w:eastAsia="SimSun" w:cs="SimSun"/>
          <w:sz w:val="24"/>
          <w:szCs w:val="24"/>
          <w:spacing w:val="3"/>
        </w:rPr>
        <w:t xml:space="preserve"> </w:t>
      </w:r>
      <w:r>
        <w:rPr>
          <w:rFonts w:ascii="SimSun" w:hAnsi="SimSun" w:eastAsia="SimSun" w:cs="SimSun"/>
          <w:sz w:val="24"/>
          <w:szCs w:val="24"/>
          <w:spacing w:val="-9"/>
        </w:rPr>
        <w:t>同时掌握发展迅速的漆器和染织工艺的特点及其对后世的影响。</w:t>
      </w:r>
    </w:p>
    <w:p>
      <w:pPr>
        <w:ind w:left="485"/>
        <w:spacing w:before="37"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5" w:right="59" w:firstLine="443"/>
        <w:spacing w:before="179" w:line="347" w:lineRule="auto"/>
        <w:rPr>
          <w:rFonts w:ascii="SimSun" w:hAnsi="SimSun" w:eastAsia="SimSun" w:cs="SimSun"/>
          <w:sz w:val="24"/>
          <w:szCs w:val="24"/>
        </w:rPr>
      </w:pPr>
      <w:r>
        <w:rPr>
          <w:rFonts w:ascii="SimSun" w:hAnsi="SimSun" w:eastAsia="SimSun" w:cs="SimSun"/>
          <w:sz w:val="24"/>
          <w:szCs w:val="24"/>
          <w:spacing w:val="-11"/>
        </w:rPr>
        <w:t>教学重点：了解春秋战国时期达到顶峰的青铜工艺</w:t>
      </w:r>
      <w:r>
        <w:rPr>
          <w:rFonts w:ascii="SimSun" w:hAnsi="SimSun" w:eastAsia="SimSun" w:cs="SimSun"/>
          <w:sz w:val="24"/>
          <w:szCs w:val="24"/>
          <w:spacing w:val="-12"/>
        </w:rPr>
        <w:t>，其由审美功能向实用功能</w:t>
      </w:r>
      <w:r>
        <w:rPr>
          <w:rFonts w:ascii="SimSun" w:hAnsi="SimSun" w:eastAsia="SimSun" w:cs="SimSun"/>
          <w:sz w:val="24"/>
          <w:szCs w:val="24"/>
        </w:rPr>
        <w:t xml:space="preserve"> </w:t>
      </w:r>
      <w:r>
        <w:rPr>
          <w:rFonts w:ascii="SimSun" w:hAnsi="SimSun" w:eastAsia="SimSun" w:cs="SimSun"/>
          <w:sz w:val="24"/>
          <w:szCs w:val="24"/>
          <w:spacing w:val="-9"/>
        </w:rPr>
        <w:t>的转换；同时掌握发展迅速的漆器和染织工艺的特点及其对后世的影响。</w:t>
      </w:r>
    </w:p>
    <w:p>
      <w:pPr>
        <w:ind w:left="499"/>
        <w:spacing w:before="32" w:line="219" w:lineRule="auto"/>
        <w:rPr>
          <w:rFonts w:ascii="SimSun" w:hAnsi="SimSun" w:eastAsia="SimSun" w:cs="SimSun"/>
          <w:sz w:val="24"/>
          <w:szCs w:val="24"/>
        </w:rPr>
      </w:pPr>
      <w:r>
        <w:rPr>
          <w:rFonts w:ascii="SimSun" w:hAnsi="SimSun" w:eastAsia="SimSun" w:cs="SimSun"/>
          <w:sz w:val="24"/>
          <w:szCs w:val="24"/>
          <w:spacing w:val="-8"/>
        </w:rPr>
        <w:t>教学难点：春秋战国时期漆器的种类及其艺术特征。</w:t>
      </w:r>
    </w:p>
    <w:p>
      <w:pPr>
        <w:ind w:left="485"/>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5" w:right="61" w:firstLine="459"/>
        <w:spacing w:before="184" w:line="349" w:lineRule="auto"/>
        <w:rPr>
          <w:rFonts w:ascii="SimSun" w:hAnsi="SimSun" w:eastAsia="SimSun" w:cs="SimSun"/>
          <w:sz w:val="24"/>
          <w:szCs w:val="24"/>
        </w:rPr>
      </w:pPr>
      <w:r>
        <w:rPr>
          <w:rFonts w:ascii="SimSun" w:hAnsi="SimSun" w:eastAsia="SimSun" w:cs="SimSun"/>
          <w:sz w:val="24"/>
          <w:szCs w:val="24"/>
          <w:spacing w:val="-8"/>
        </w:rPr>
        <w:t>在教学中，教师可借助数字化的教学资源,搭建学生课程的应用环境，结合生</w:t>
      </w:r>
      <w:r>
        <w:rPr>
          <w:rFonts w:ascii="SimSun" w:hAnsi="SimSun" w:eastAsia="SimSun" w:cs="SimSun"/>
          <w:sz w:val="24"/>
          <w:szCs w:val="24"/>
          <w:spacing w:val="8"/>
        </w:rPr>
        <w:t xml:space="preserve"> </w:t>
      </w:r>
      <w:r>
        <w:rPr>
          <w:rFonts w:ascii="SimSun" w:hAnsi="SimSun" w:eastAsia="SimSun" w:cs="SimSun"/>
          <w:sz w:val="24"/>
          <w:szCs w:val="24"/>
          <w:spacing w:val="-5"/>
        </w:rPr>
        <w:t>产、生活中的应用实例，引导学生了解相关知识，增强学生对课程学习的兴趣。</w:t>
      </w:r>
      <w:r>
        <w:rPr>
          <w:rFonts w:ascii="SimSun" w:hAnsi="SimSun" w:eastAsia="SimSun" w:cs="SimSun"/>
          <w:sz w:val="24"/>
          <w:szCs w:val="24"/>
          <w:spacing w:val="11"/>
        </w:rPr>
        <w:t xml:space="preserve"> </w:t>
      </w:r>
      <w:r>
        <w:rPr>
          <w:rFonts w:ascii="SimSun" w:hAnsi="SimSun" w:eastAsia="SimSun" w:cs="SimSun"/>
          <w:sz w:val="24"/>
          <w:szCs w:val="24"/>
          <w:spacing w:val="-12"/>
        </w:rPr>
        <w:t>分析漆器、织锦等工艺品的发展及其在文化交流中的作用。</w:t>
      </w:r>
    </w:p>
    <w:p>
      <w:pPr>
        <w:ind w:left="156" w:right="8" w:firstLine="483"/>
        <w:spacing w:before="36" w:line="350" w:lineRule="auto"/>
        <w:rPr>
          <w:rFonts w:ascii="SimSun" w:hAnsi="SimSun" w:eastAsia="SimSun" w:cs="SimSun"/>
          <w:sz w:val="24"/>
          <w:szCs w:val="24"/>
        </w:rPr>
      </w:pPr>
      <w:r>
        <w:rPr>
          <w:rFonts w:ascii="SimSun" w:hAnsi="SimSun" w:eastAsia="SimSun" w:cs="SimSun"/>
          <w:sz w:val="24"/>
          <w:szCs w:val="24"/>
          <w:spacing w:val="-7"/>
        </w:rPr>
        <w:t>组织学生参观博物馆、历史遗址等，亲身体验和感受传统工艺</w:t>
      </w:r>
      <w:r>
        <w:rPr>
          <w:rFonts w:ascii="SimSun" w:hAnsi="SimSun" w:eastAsia="SimSun" w:cs="SimSun"/>
          <w:sz w:val="24"/>
          <w:szCs w:val="24"/>
          <w:spacing w:val="-8"/>
        </w:rPr>
        <w:t>美术的魅力。</w:t>
      </w:r>
      <w:r>
        <w:rPr>
          <w:rFonts w:ascii="SimSun" w:hAnsi="SimSun" w:eastAsia="SimSun" w:cs="SimSun"/>
          <w:sz w:val="24"/>
          <w:szCs w:val="24"/>
        </w:rPr>
        <w:t xml:space="preserve"> </w:t>
      </w:r>
      <w:r>
        <w:rPr>
          <w:rFonts w:ascii="SimSun" w:hAnsi="SimSun" w:eastAsia="SimSun" w:cs="SimSun"/>
          <w:sz w:val="24"/>
          <w:szCs w:val="24"/>
          <w:spacing w:val="-7"/>
        </w:rPr>
        <w:t>选取具有代表性的工艺品进行深入剖析，理解其背后的文化内涵和艺术价值。鼓</w:t>
      </w:r>
      <w:r>
        <w:rPr>
          <w:rFonts w:ascii="SimSun" w:hAnsi="SimSun" w:eastAsia="SimSun" w:cs="SimSun"/>
          <w:sz w:val="24"/>
          <w:szCs w:val="24"/>
          <w:spacing w:val="12"/>
        </w:rPr>
        <w:t xml:space="preserve"> </w:t>
      </w:r>
      <w:r>
        <w:rPr>
          <w:rFonts w:ascii="SimSun" w:hAnsi="SimSun" w:eastAsia="SimSun" w:cs="SimSun"/>
          <w:sz w:val="24"/>
          <w:szCs w:val="24"/>
          <w:spacing w:val="-6"/>
        </w:rPr>
        <w:t>励学生积极参与讨论，提出问题，培养批判性思维和合作精神。</w:t>
      </w:r>
    </w:p>
    <w:p>
      <w:pPr>
        <w:ind w:left="157" w:right="8" w:firstLine="482"/>
        <w:spacing w:before="37" w:line="352" w:lineRule="auto"/>
        <w:rPr>
          <w:rFonts w:ascii="SimSun" w:hAnsi="SimSun" w:eastAsia="SimSun" w:cs="SimSun"/>
          <w:sz w:val="24"/>
          <w:szCs w:val="24"/>
        </w:rPr>
      </w:pPr>
      <w:r>
        <w:rPr>
          <w:rFonts w:ascii="SimSun" w:hAnsi="SimSun" w:eastAsia="SimSun" w:cs="SimSun"/>
          <w:sz w:val="24"/>
          <w:szCs w:val="24"/>
          <w:spacing w:val="-7"/>
        </w:rPr>
        <w:t>为确保教学效果，建议教师在教学中注重理论与实践相结合，</w:t>
      </w:r>
      <w:r>
        <w:rPr>
          <w:rFonts w:ascii="SimSun" w:hAnsi="SimSun" w:eastAsia="SimSun" w:cs="SimSun"/>
          <w:sz w:val="24"/>
          <w:szCs w:val="24"/>
          <w:spacing w:val="-8"/>
        </w:rPr>
        <w:t>鼓励学生参与</w:t>
      </w:r>
      <w:r>
        <w:rPr>
          <w:rFonts w:ascii="SimSun" w:hAnsi="SimSun" w:eastAsia="SimSun" w:cs="SimSun"/>
          <w:sz w:val="24"/>
          <w:szCs w:val="24"/>
        </w:rPr>
        <w:t xml:space="preserve"> </w:t>
      </w:r>
      <w:r>
        <w:rPr>
          <w:rFonts w:ascii="SimSun" w:hAnsi="SimSun" w:eastAsia="SimSun" w:cs="SimSun"/>
          <w:sz w:val="24"/>
          <w:szCs w:val="24"/>
          <w:spacing w:val="-7"/>
        </w:rPr>
        <w:t>互动，关注学生的学习反馈，及时调整教学策略。同时，可结合时代背景和社会</w:t>
      </w:r>
      <w:r>
        <w:rPr>
          <w:rFonts w:ascii="SimSun" w:hAnsi="SimSun" w:eastAsia="SimSun" w:cs="SimSun"/>
          <w:sz w:val="24"/>
          <w:szCs w:val="24"/>
          <w:spacing w:val="11"/>
        </w:rPr>
        <w:t xml:space="preserve"> </w:t>
      </w:r>
      <w:r>
        <w:rPr>
          <w:rFonts w:ascii="SimSun" w:hAnsi="SimSun" w:eastAsia="SimSun" w:cs="SimSun"/>
          <w:sz w:val="24"/>
          <w:szCs w:val="24"/>
          <w:spacing w:val="-7"/>
        </w:rPr>
        <w:t>需求，引导学生思考传统工艺美术在现代社会中的价值和作用，培养具有创新精</w:t>
      </w:r>
      <w:r>
        <w:rPr>
          <w:rFonts w:ascii="SimSun" w:hAnsi="SimSun" w:eastAsia="SimSun" w:cs="SimSun"/>
          <w:sz w:val="24"/>
          <w:szCs w:val="24"/>
          <w:spacing w:val="11"/>
        </w:rPr>
        <w:t xml:space="preserve"> </w:t>
      </w:r>
      <w:r>
        <w:rPr>
          <w:rFonts w:ascii="SimSun" w:hAnsi="SimSun" w:eastAsia="SimSun" w:cs="SimSun"/>
          <w:sz w:val="24"/>
          <w:szCs w:val="24"/>
          <w:spacing w:val="-6"/>
        </w:rPr>
        <w:t>神和实践能力的人才。</w:t>
      </w:r>
    </w:p>
    <w:p>
      <w:pPr>
        <w:pStyle w:val="BodyText"/>
        <w:spacing w:line="316" w:lineRule="auto"/>
        <w:rPr/>
      </w:pPr>
      <w:r/>
    </w:p>
    <w:p>
      <w:pPr>
        <w:ind w:left="633"/>
        <w:spacing w:before="79" w:line="221" w:lineRule="auto"/>
        <w:outlineLvl w:val="1"/>
        <w:rPr>
          <w:rFonts w:ascii="SimHei" w:hAnsi="SimHei" w:eastAsia="SimHei" w:cs="SimHei"/>
          <w:sz w:val="24"/>
          <w:szCs w:val="24"/>
        </w:rPr>
      </w:pPr>
      <w:r>
        <w:rPr>
          <w:rFonts w:ascii="SimHei" w:hAnsi="SimHei" w:eastAsia="SimHei" w:cs="SimHei"/>
          <w:sz w:val="24"/>
          <w:szCs w:val="24"/>
          <w:b/>
          <w:bCs/>
          <w:spacing w:val="-5"/>
        </w:rPr>
        <w:t>4.秦汉时期的工艺美术</w:t>
      </w:r>
    </w:p>
    <w:p>
      <w:pPr>
        <w:ind w:left="23" w:right="124" w:firstLine="468"/>
        <w:spacing w:before="182" w:line="350" w:lineRule="auto"/>
        <w:rPr>
          <w:rFonts w:ascii="SimSun" w:hAnsi="SimSun" w:eastAsia="SimSun" w:cs="SimSun"/>
          <w:sz w:val="24"/>
          <w:szCs w:val="24"/>
        </w:rPr>
      </w:pPr>
      <w:r>
        <w:rPr>
          <w:rFonts w:ascii="SimSun" w:hAnsi="SimSun" w:eastAsia="SimSun" w:cs="SimSun"/>
          <w:sz w:val="24"/>
          <w:szCs w:val="24"/>
          <w:spacing w:val="-6"/>
        </w:rPr>
        <w:t>本模块旨在引导学生对中国此时的工艺美术发展有较为宏观的</w:t>
      </w:r>
      <w:r>
        <w:rPr>
          <w:rFonts w:ascii="SimSun" w:hAnsi="SimSun" w:eastAsia="SimSun" w:cs="SimSun"/>
          <w:sz w:val="24"/>
          <w:szCs w:val="24"/>
          <w:spacing w:val="-7"/>
        </w:rPr>
        <w:t>认识，青铜、</w:t>
      </w:r>
      <w:r>
        <w:rPr>
          <w:rFonts w:ascii="SimSun" w:hAnsi="SimSun" w:eastAsia="SimSun" w:cs="SimSun"/>
          <w:sz w:val="24"/>
          <w:szCs w:val="24"/>
        </w:rPr>
        <w:t xml:space="preserve"> </w:t>
      </w:r>
      <w:r>
        <w:rPr>
          <w:rFonts w:ascii="SimSun" w:hAnsi="SimSun" w:eastAsia="SimSun" w:cs="SimSun"/>
          <w:sz w:val="24"/>
          <w:szCs w:val="24"/>
          <w:spacing w:val="-6"/>
        </w:rPr>
        <w:t>漆器、陶瓷砖瓦、纺织服饰、金银玉雕等各个领域中的工艺生产都得</w:t>
      </w:r>
      <w:r>
        <w:rPr>
          <w:rFonts w:ascii="SimSun" w:hAnsi="SimSun" w:eastAsia="SimSun" w:cs="SimSun"/>
          <w:sz w:val="24"/>
          <w:szCs w:val="24"/>
          <w:spacing w:val="-7"/>
        </w:rPr>
        <w:t>到了全面的</w:t>
      </w:r>
      <w:r>
        <w:rPr>
          <w:rFonts w:ascii="SimSun" w:hAnsi="SimSun" w:eastAsia="SimSun" w:cs="SimSun"/>
          <w:sz w:val="24"/>
          <w:szCs w:val="24"/>
        </w:rPr>
        <w:t xml:space="preserve"> </w:t>
      </w:r>
      <w:r>
        <w:rPr>
          <w:rFonts w:ascii="SimSun" w:hAnsi="SimSun" w:eastAsia="SimSun" w:cs="SimSun"/>
          <w:sz w:val="24"/>
          <w:szCs w:val="24"/>
          <w:spacing w:val="-6"/>
        </w:rPr>
        <w:t>发展与提高。</w:t>
      </w:r>
    </w:p>
    <w:p>
      <w:pPr>
        <w:ind w:left="485"/>
        <w:spacing w:before="36"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6" w:right="59" w:firstLine="462"/>
        <w:spacing w:before="181" w:line="351" w:lineRule="auto"/>
        <w:jc w:val="both"/>
        <w:rPr>
          <w:rFonts w:ascii="SimSun" w:hAnsi="SimSun" w:eastAsia="SimSun" w:cs="SimSun"/>
          <w:sz w:val="24"/>
          <w:szCs w:val="24"/>
        </w:rPr>
      </w:pPr>
      <w:r>
        <w:rPr>
          <w:rFonts w:ascii="SimSun" w:hAnsi="SimSun" w:eastAsia="SimSun" w:cs="SimSun"/>
          <w:sz w:val="24"/>
          <w:szCs w:val="24"/>
          <w:spacing w:val="-11"/>
        </w:rPr>
        <w:t>教学重点：了解秦汉时期国家统一，社会较稳定，</w:t>
      </w:r>
      <w:r>
        <w:rPr>
          <w:rFonts w:ascii="SimSun" w:hAnsi="SimSun" w:eastAsia="SimSun" w:cs="SimSun"/>
          <w:sz w:val="24"/>
          <w:szCs w:val="24"/>
          <w:spacing w:val="-12"/>
        </w:rPr>
        <w:t>经济发展为手工艺的发展奠</w:t>
      </w:r>
      <w:r>
        <w:rPr>
          <w:rFonts w:ascii="SimSun" w:hAnsi="SimSun" w:eastAsia="SimSun" w:cs="SimSun"/>
          <w:sz w:val="24"/>
          <w:szCs w:val="24"/>
        </w:rPr>
        <w:t xml:space="preserve"> </w:t>
      </w:r>
      <w:r>
        <w:rPr>
          <w:rFonts w:ascii="SimSun" w:hAnsi="SimSun" w:eastAsia="SimSun" w:cs="SimSun"/>
          <w:sz w:val="24"/>
          <w:szCs w:val="24"/>
          <w:spacing w:val="-11"/>
        </w:rPr>
        <w:t>定了坚实的基础，这一时期青铜、漆器、陶瓷砖瓦、纺织服饰、金</w:t>
      </w:r>
      <w:r>
        <w:rPr>
          <w:rFonts w:ascii="SimSun" w:hAnsi="SimSun" w:eastAsia="SimSun" w:cs="SimSun"/>
          <w:sz w:val="24"/>
          <w:szCs w:val="24"/>
          <w:spacing w:val="-12"/>
        </w:rPr>
        <w:t>银玉雕等各个领</w:t>
      </w:r>
      <w:r>
        <w:rPr>
          <w:rFonts w:ascii="SimSun" w:hAnsi="SimSun" w:eastAsia="SimSun" w:cs="SimSun"/>
          <w:sz w:val="24"/>
          <w:szCs w:val="24"/>
        </w:rPr>
        <w:t xml:space="preserve"> </w:t>
      </w:r>
      <w:r>
        <w:rPr>
          <w:rFonts w:ascii="SimSun" w:hAnsi="SimSun" w:eastAsia="SimSun" w:cs="SimSun"/>
          <w:sz w:val="24"/>
          <w:szCs w:val="24"/>
          <w:spacing w:val="-8"/>
        </w:rPr>
        <w:t>域中的工艺生产都得到了全面的发展与提高。</w:t>
      </w:r>
    </w:p>
    <w:p>
      <w:pPr>
        <w:ind w:left="499"/>
        <w:spacing w:before="31" w:line="219" w:lineRule="auto"/>
        <w:rPr>
          <w:rFonts w:ascii="SimSun" w:hAnsi="SimSun" w:eastAsia="SimSun" w:cs="SimSun"/>
          <w:sz w:val="24"/>
          <w:szCs w:val="24"/>
        </w:rPr>
      </w:pPr>
      <w:r>
        <w:rPr>
          <w:rFonts w:ascii="SimSun" w:hAnsi="SimSun" w:eastAsia="SimSun" w:cs="SimSun"/>
          <w:sz w:val="24"/>
          <w:szCs w:val="24"/>
          <w:spacing w:val="-8"/>
        </w:rPr>
        <w:t>教学难点：汉代的文化思想对漆器、青铜器、纺织等工艺的影响。</w:t>
      </w:r>
    </w:p>
    <w:p>
      <w:pPr>
        <w:ind w:left="485"/>
        <w:spacing w:before="182" w:line="219" w:lineRule="auto"/>
        <w:rPr>
          <w:rFonts w:ascii="SimSun" w:hAnsi="SimSun" w:eastAsia="SimSun" w:cs="SimSun"/>
          <w:sz w:val="24"/>
          <w:szCs w:val="24"/>
        </w:rPr>
      </w:pPr>
      <w:r>
        <w:rPr>
          <w:rFonts w:ascii="SimSun" w:hAnsi="SimSun" w:eastAsia="SimSun" w:cs="SimSun"/>
          <w:sz w:val="24"/>
          <w:szCs w:val="24"/>
          <w:b/>
          <w:bCs/>
          <w:spacing w:val="-7"/>
        </w:rPr>
        <w:t>【教学提示】</w:t>
      </w:r>
    </w:p>
    <w:p>
      <w:pPr>
        <w:spacing w:line="219" w:lineRule="auto"/>
        <w:sectPr>
          <w:footerReference w:type="default" r:id="rId161"/>
          <w:pgSz w:w="11906" w:h="16839"/>
          <w:pgMar w:top="1426" w:right="1785" w:bottom="1354" w:left="1785" w:header="0" w:footer="1188" w:gutter="0"/>
        </w:sectPr>
        <w:rPr>
          <w:rFonts w:ascii="SimSun" w:hAnsi="SimSun" w:eastAsia="SimSun" w:cs="SimSun"/>
          <w:sz w:val="24"/>
          <w:szCs w:val="24"/>
        </w:rPr>
      </w:pPr>
    </w:p>
    <w:p>
      <w:pPr>
        <w:ind w:left="35" w:right="61" w:firstLine="459"/>
        <w:spacing w:before="48" w:line="350" w:lineRule="auto"/>
        <w:rPr>
          <w:rFonts w:ascii="SimSun" w:hAnsi="SimSun" w:eastAsia="SimSun" w:cs="SimSun"/>
          <w:sz w:val="24"/>
          <w:szCs w:val="24"/>
        </w:rPr>
      </w:pPr>
      <w:r>
        <w:rPr>
          <w:rFonts w:ascii="SimSun" w:hAnsi="SimSun" w:eastAsia="SimSun" w:cs="SimSun"/>
          <w:sz w:val="24"/>
          <w:szCs w:val="24"/>
          <w:spacing w:val="-8"/>
        </w:rPr>
        <w:t>在教学中，教师可借助数字化的教学资源,搭建学生课程的应用环境，结合生</w:t>
      </w:r>
      <w:r>
        <w:rPr>
          <w:rFonts w:ascii="SimSun" w:hAnsi="SimSun" w:eastAsia="SimSun" w:cs="SimSun"/>
          <w:sz w:val="24"/>
          <w:szCs w:val="24"/>
          <w:spacing w:val="8"/>
        </w:rPr>
        <w:t xml:space="preserve"> </w:t>
      </w:r>
      <w:r>
        <w:rPr>
          <w:rFonts w:ascii="SimSun" w:hAnsi="SimSun" w:eastAsia="SimSun" w:cs="SimSun"/>
          <w:sz w:val="24"/>
          <w:szCs w:val="24"/>
          <w:spacing w:val="-5"/>
        </w:rPr>
        <w:t>产、生活中的应用实例，引导学生了解相关知识，增强学生对课程学习的兴趣。</w:t>
      </w:r>
      <w:r>
        <w:rPr>
          <w:rFonts w:ascii="SimSun" w:hAnsi="SimSun" w:eastAsia="SimSun" w:cs="SimSun"/>
          <w:sz w:val="24"/>
          <w:szCs w:val="24"/>
          <w:spacing w:val="11"/>
        </w:rPr>
        <w:t xml:space="preserve"> </w:t>
      </w:r>
      <w:r>
        <w:rPr>
          <w:rFonts w:ascii="SimSun" w:hAnsi="SimSun" w:eastAsia="SimSun" w:cs="SimSun"/>
          <w:sz w:val="24"/>
          <w:szCs w:val="24"/>
          <w:spacing w:val="-12"/>
        </w:rPr>
        <w:t>分析漆器、织锦等工艺品的发展及其在文化交流中的作用。</w:t>
      </w:r>
    </w:p>
    <w:p>
      <w:pPr>
        <w:ind w:left="156" w:right="8" w:firstLine="483"/>
        <w:spacing w:before="35" w:line="350" w:lineRule="auto"/>
        <w:rPr>
          <w:rFonts w:ascii="SimSun" w:hAnsi="SimSun" w:eastAsia="SimSun" w:cs="SimSun"/>
          <w:sz w:val="24"/>
          <w:szCs w:val="24"/>
        </w:rPr>
      </w:pPr>
      <w:r>
        <w:rPr>
          <w:rFonts w:ascii="SimSun" w:hAnsi="SimSun" w:eastAsia="SimSun" w:cs="SimSun"/>
          <w:sz w:val="24"/>
          <w:szCs w:val="24"/>
          <w:spacing w:val="-7"/>
        </w:rPr>
        <w:t>组织学生参观博物馆、历史遗址等，亲身体验和感受传统工艺</w:t>
      </w:r>
      <w:r>
        <w:rPr>
          <w:rFonts w:ascii="SimSun" w:hAnsi="SimSun" w:eastAsia="SimSun" w:cs="SimSun"/>
          <w:sz w:val="24"/>
          <w:szCs w:val="24"/>
          <w:spacing w:val="-8"/>
        </w:rPr>
        <w:t>美术的魅力。</w:t>
      </w:r>
      <w:r>
        <w:rPr>
          <w:rFonts w:ascii="SimSun" w:hAnsi="SimSun" w:eastAsia="SimSun" w:cs="SimSun"/>
          <w:sz w:val="24"/>
          <w:szCs w:val="24"/>
        </w:rPr>
        <w:t xml:space="preserve"> </w:t>
      </w:r>
      <w:r>
        <w:rPr>
          <w:rFonts w:ascii="SimSun" w:hAnsi="SimSun" w:eastAsia="SimSun" w:cs="SimSun"/>
          <w:sz w:val="24"/>
          <w:szCs w:val="24"/>
          <w:spacing w:val="-7"/>
        </w:rPr>
        <w:t>选取具有代表性的工艺品进行深入剖析，理解其背后的文化内涵和艺术价值。鼓</w:t>
      </w:r>
      <w:r>
        <w:rPr>
          <w:rFonts w:ascii="SimSun" w:hAnsi="SimSun" w:eastAsia="SimSun" w:cs="SimSun"/>
          <w:sz w:val="24"/>
          <w:szCs w:val="24"/>
          <w:spacing w:val="12"/>
        </w:rPr>
        <w:t xml:space="preserve"> </w:t>
      </w:r>
      <w:r>
        <w:rPr>
          <w:rFonts w:ascii="SimSun" w:hAnsi="SimSun" w:eastAsia="SimSun" w:cs="SimSun"/>
          <w:sz w:val="24"/>
          <w:szCs w:val="24"/>
          <w:spacing w:val="-6"/>
        </w:rPr>
        <w:t>励学生积极参与讨论，提出问题，培养批判性思维和合作精神。</w:t>
      </w:r>
    </w:p>
    <w:p>
      <w:pPr>
        <w:ind w:left="157" w:right="8" w:firstLine="482"/>
        <w:spacing w:before="32" w:line="353" w:lineRule="auto"/>
        <w:rPr>
          <w:rFonts w:ascii="SimSun" w:hAnsi="SimSun" w:eastAsia="SimSun" w:cs="SimSun"/>
          <w:sz w:val="24"/>
          <w:szCs w:val="24"/>
        </w:rPr>
      </w:pPr>
      <w:r>
        <w:rPr>
          <w:rFonts w:ascii="SimSun" w:hAnsi="SimSun" w:eastAsia="SimSun" w:cs="SimSun"/>
          <w:sz w:val="24"/>
          <w:szCs w:val="24"/>
          <w:spacing w:val="-7"/>
        </w:rPr>
        <w:t>为确保教学效果，建议教师在教学中注重理论与实践相结合，</w:t>
      </w:r>
      <w:r>
        <w:rPr>
          <w:rFonts w:ascii="SimSun" w:hAnsi="SimSun" w:eastAsia="SimSun" w:cs="SimSun"/>
          <w:sz w:val="24"/>
          <w:szCs w:val="24"/>
          <w:spacing w:val="-8"/>
        </w:rPr>
        <w:t>鼓励学生参与</w:t>
      </w:r>
      <w:r>
        <w:rPr>
          <w:rFonts w:ascii="SimSun" w:hAnsi="SimSun" w:eastAsia="SimSun" w:cs="SimSun"/>
          <w:sz w:val="24"/>
          <w:szCs w:val="24"/>
        </w:rPr>
        <w:t xml:space="preserve"> </w:t>
      </w:r>
      <w:r>
        <w:rPr>
          <w:rFonts w:ascii="SimSun" w:hAnsi="SimSun" w:eastAsia="SimSun" w:cs="SimSun"/>
          <w:sz w:val="24"/>
          <w:szCs w:val="24"/>
          <w:spacing w:val="-7"/>
        </w:rPr>
        <w:t>互动，关注学生的学习反馈，及时调整教学策略。同时，可结合时代背景和社会</w:t>
      </w:r>
      <w:r>
        <w:rPr>
          <w:rFonts w:ascii="SimSun" w:hAnsi="SimSun" w:eastAsia="SimSun" w:cs="SimSun"/>
          <w:sz w:val="24"/>
          <w:szCs w:val="24"/>
          <w:spacing w:val="11"/>
        </w:rPr>
        <w:t xml:space="preserve"> </w:t>
      </w:r>
      <w:r>
        <w:rPr>
          <w:rFonts w:ascii="SimSun" w:hAnsi="SimSun" w:eastAsia="SimSun" w:cs="SimSun"/>
          <w:sz w:val="24"/>
          <w:szCs w:val="24"/>
          <w:spacing w:val="-7"/>
        </w:rPr>
        <w:t>需求，引导学生思考传统工艺美术在现代社会中的价值和作用，培养具有创新精</w:t>
      </w:r>
      <w:r>
        <w:rPr>
          <w:rFonts w:ascii="SimSun" w:hAnsi="SimSun" w:eastAsia="SimSun" w:cs="SimSun"/>
          <w:sz w:val="24"/>
          <w:szCs w:val="24"/>
          <w:spacing w:val="11"/>
        </w:rPr>
        <w:t xml:space="preserve"> </w:t>
      </w:r>
      <w:r>
        <w:rPr>
          <w:rFonts w:ascii="SimSun" w:hAnsi="SimSun" w:eastAsia="SimSun" w:cs="SimSun"/>
          <w:sz w:val="24"/>
          <w:szCs w:val="24"/>
          <w:spacing w:val="-6"/>
        </w:rPr>
        <w:t>神和实践能力的人才。</w:t>
      </w:r>
    </w:p>
    <w:p>
      <w:pPr>
        <w:pStyle w:val="BodyText"/>
        <w:spacing w:line="316" w:lineRule="auto"/>
        <w:rPr/>
      </w:pPr>
      <w:r/>
    </w:p>
    <w:p>
      <w:pPr>
        <w:ind w:left="634"/>
        <w:spacing w:before="78" w:line="221" w:lineRule="auto"/>
        <w:outlineLvl w:val="1"/>
        <w:rPr>
          <w:rFonts w:ascii="SimHei" w:hAnsi="SimHei" w:eastAsia="SimHei" w:cs="SimHei"/>
          <w:sz w:val="24"/>
          <w:szCs w:val="24"/>
        </w:rPr>
      </w:pPr>
      <w:r>
        <w:rPr>
          <w:rFonts w:ascii="SimHei" w:hAnsi="SimHei" w:eastAsia="SimHei" w:cs="SimHei"/>
          <w:sz w:val="24"/>
          <w:szCs w:val="24"/>
          <w:b/>
          <w:bCs/>
          <w:spacing w:val="-6"/>
        </w:rPr>
        <w:t>5.魏晋南北朝时期的工艺美术</w:t>
      </w:r>
    </w:p>
    <w:p>
      <w:pPr>
        <w:ind w:left="38" w:right="59" w:firstLine="458"/>
        <w:spacing w:before="181" w:line="344" w:lineRule="auto"/>
        <w:rPr>
          <w:rFonts w:ascii="SimSun" w:hAnsi="SimSun" w:eastAsia="SimSun" w:cs="SimSun"/>
          <w:sz w:val="24"/>
          <w:szCs w:val="24"/>
        </w:rPr>
      </w:pPr>
      <w:r>
        <w:rPr>
          <w:rFonts w:ascii="SimSun" w:hAnsi="SimSun" w:eastAsia="SimSun" w:cs="SimSun"/>
          <w:sz w:val="24"/>
          <w:szCs w:val="24"/>
          <w:spacing w:val="-11"/>
        </w:rPr>
        <w:t>本模块旨在引导学生能够从年代、思想、特点等方面较</w:t>
      </w:r>
      <w:r>
        <w:rPr>
          <w:rFonts w:ascii="SimSun" w:hAnsi="SimSun" w:eastAsia="SimSun" w:cs="SimSun"/>
          <w:sz w:val="24"/>
          <w:szCs w:val="24"/>
          <w:spacing w:val="-12"/>
        </w:rPr>
        <w:t>为系统全面地完成魏晋</w:t>
      </w:r>
      <w:r>
        <w:rPr>
          <w:rFonts w:ascii="SimSun" w:hAnsi="SimSun" w:eastAsia="SimSun" w:cs="SimSun"/>
          <w:sz w:val="24"/>
          <w:szCs w:val="24"/>
        </w:rPr>
        <w:t xml:space="preserve"> </w:t>
      </w:r>
      <w:r>
        <w:rPr>
          <w:rFonts w:ascii="SimSun" w:hAnsi="SimSun" w:eastAsia="SimSun" w:cs="SimSun"/>
          <w:sz w:val="24"/>
          <w:szCs w:val="24"/>
          <w:spacing w:val="-8"/>
        </w:rPr>
        <w:t>南北朝的工艺美术分析及评价。</w:t>
      </w:r>
    </w:p>
    <w:p>
      <w:pPr>
        <w:ind w:left="485"/>
        <w:spacing w:before="39"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5" w:right="59" w:firstLine="463"/>
        <w:spacing w:before="182" w:line="345" w:lineRule="auto"/>
        <w:rPr>
          <w:rFonts w:ascii="SimSun" w:hAnsi="SimSun" w:eastAsia="SimSun" w:cs="SimSun"/>
          <w:sz w:val="24"/>
          <w:szCs w:val="24"/>
        </w:rPr>
      </w:pPr>
      <w:r>
        <w:rPr>
          <w:rFonts w:ascii="SimSun" w:hAnsi="SimSun" w:eastAsia="SimSun" w:cs="SimSun"/>
          <w:sz w:val="24"/>
          <w:szCs w:val="24"/>
          <w:spacing w:val="-11"/>
        </w:rPr>
        <w:t>教学重点：掌握魏晋南北朝时期的陶瓷工艺、金属</w:t>
      </w:r>
      <w:r>
        <w:rPr>
          <w:rFonts w:ascii="SimSun" w:hAnsi="SimSun" w:eastAsia="SimSun" w:cs="SimSun"/>
          <w:sz w:val="24"/>
          <w:szCs w:val="24"/>
          <w:spacing w:val="-12"/>
        </w:rPr>
        <w:t>工艺、雕刻工艺等方面在其</w:t>
      </w:r>
      <w:r>
        <w:rPr>
          <w:rFonts w:ascii="SimSun" w:hAnsi="SimSun" w:eastAsia="SimSun" w:cs="SimSun"/>
          <w:sz w:val="24"/>
          <w:szCs w:val="24"/>
        </w:rPr>
        <w:t xml:space="preserve"> </w:t>
      </w:r>
      <w:r>
        <w:rPr>
          <w:rFonts w:ascii="SimSun" w:hAnsi="SimSun" w:eastAsia="SimSun" w:cs="SimSun"/>
          <w:sz w:val="24"/>
          <w:szCs w:val="24"/>
          <w:spacing w:val="-8"/>
        </w:rPr>
        <w:t>特点历史时期里的发展历程和具体特点；</w:t>
      </w:r>
    </w:p>
    <w:p>
      <w:pPr>
        <w:ind w:left="499"/>
        <w:spacing w:before="37" w:line="219" w:lineRule="auto"/>
        <w:rPr>
          <w:rFonts w:ascii="SimSun" w:hAnsi="SimSun" w:eastAsia="SimSun" w:cs="SimSun"/>
          <w:sz w:val="24"/>
          <w:szCs w:val="24"/>
        </w:rPr>
      </w:pPr>
      <w:r>
        <w:rPr>
          <w:rFonts w:ascii="SimSun" w:hAnsi="SimSun" w:eastAsia="SimSun" w:cs="SimSun"/>
          <w:sz w:val="24"/>
          <w:szCs w:val="24"/>
          <w:spacing w:val="-8"/>
        </w:rPr>
        <w:t>教学难点：佛教的全面传入对魏晋南北朝时期工艺美术的影响。</w:t>
      </w:r>
    </w:p>
    <w:p>
      <w:pPr>
        <w:ind w:left="485"/>
        <w:spacing w:before="181"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3" w:right="8" w:firstLine="462"/>
        <w:spacing w:before="181" w:line="351" w:lineRule="auto"/>
        <w:jc w:val="both"/>
        <w:rPr>
          <w:rFonts w:ascii="SimSun" w:hAnsi="SimSun" w:eastAsia="SimSun" w:cs="SimSun"/>
          <w:sz w:val="24"/>
          <w:szCs w:val="24"/>
        </w:rPr>
      </w:pPr>
      <w:r>
        <w:rPr>
          <w:rFonts w:ascii="SimSun" w:hAnsi="SimSun" w:eastAsia="SimSun" w:cs="SimSun"/>
          <w:sz w:val="24"/>
          <w:szCs w:val="24"/>
          <w:spacing w:val="-8"/>
        </w:rPr>
        <w:t>在教学中，教师可借助数字化的教学资源,搭建学生课程的应用环境，结合生</w:t>
      </w:r>
      <w:r>
        <w:rPr>
          <w:rFonts w:ascii="SimSun" w:hAnsi="SimSun" w:eastAsia="SimSun" w:cs="SimSun"/>
          <w:sz w:val="24"/>
          <w:szCs w:val="24"/>
          <w:spacing w:val="15"/>
        </w:rPr>
        <w:t xml:space="preserve"> </w:t>
      </w:r>
      <w:r>
        <w:rPr>
          <w:rFonts w:ascii="SimSun" w:hAnsi="SimSun" w:eastAsia="SimSun" w:cs="SimSun"/>
          <w:sz w:val="24"/>
          <w:szCs w:val="24"/>
          <w:spacing w:val="-9"/>
        </w:rPr>
        <w:t>产、生活中的应用实例，引导学生了解相关知</w:t>
      </w:r>
      <w:r>
        <w:rPr>
          <w:rFonts w:ascii="SimSun" w:hAnsi="SimSun" w:eastAsia="SimSun" w:cs="SimSun"/>
          <w:sz w:val="24"/>
          <w:szCs w:val="24"/>
          <w:spacing w:val="-10"/>
        </w:rPr>
        <w:t>识，增强学生对课程学习的兴趣。探</w:t>
      </w:r>
      <w:r>
        <w:rPr>
          <w:rFonts w:ascii="SimSun" w:hAnsi="SimSun" w:eastAsia="SimSun" w:cs="SimSun"/>
          <w:sz w:val="24"/>
          <w:szCs w:val="24"/>
        </w:rPr>
        <w:t xml:space="preserve"> </w:t>
      </w:r>
      <w:r>
        <w:rPr>
          <w:rFonts w:ascii="SimSun" w:hAnsi="SimSun" w:eastAsia="SimSun" w:cs="SimSun"/>
          <w:sz w:val="24"/>
          <w:szCs w:val="24"/>
          <w:spacing w:val="-6"/>
        </w:rPr>
        <w:t>讨瓷器、丝织品等工艺品的风格演变及其与外来文化的关系。</w:t>
      </w:r>
    </w:p>
    <w:p>
      <w:pPr>
        <w:ind w:left="23" w:right="124" w:firstLine="470"/>
        <w:spacing w:before="30" w:line="353" w:lineRule="auto"/>
        <w:jc w:val="both"/>
        <w:rPr>
          <w:rFonts w:ascii="SimSun" w:hAnsi="SimSun" w:eastAsia="SimSun" w:cs="SimSun"/>
          <w:sz w:val="24"/>
          <w:szCs w:val="24"/>
        </w:rPr>
      </w:pPr>
      <w:r>
        <w:rPr>
          <w:rFonts w:ascii="SimSun" w:hAnsi="SimSun" w:eastAsia="SimSun" w:cs="SimSun"/>
          <w:sz w:val="24"/>
          <w:szCs w:val="24"/>
          <w:spacing w:val="-6"/>
        </w:rPr>
        <w:t>为确保教学效果，建议教师在教学中注重理论与实践相结</w:t>
      </w:r>
      <w:r>
        <w:rPr>
          <w:rFonts w:ascii="SimSun" w:hAnsi="SimSun" w:eastAsia="SimSun" w:cs="SimSun"/>
          <w:sz w:val="24"/>
          <w:szCs w:val="24"/>
          <w:spacing w:val="-7"/>
        </w:rPr>
        <w:t>合，鼓励学生参与</w:t>
      </w:r>
      <w:r>
        <w:rPr>
          <w:rFonts w:ascii="SimSun" w:hAnsi="SimSun" w:eastAsia="SimSun" w:cs="SimSun"/>
          <w:sz w:val="24"/>
          <w:szCs w:val="24"/>
        </w:rPr>
        <w:t xml:space="preserve"> </w:t>
      </w:r>
      <w:r>
        <w:rPr>
          <w:rFonts w:ascii="SimSun" w:hAnsi="SimSun" w:eastAsia="SimSun" w:cs="SimSun"/>
          <w:sz w:val="24"/>
          <w:szCs w:val="24"/>
          <w:spacing w:val="-6"/>
        </w:rPr>
        <w:t>互动，关注学生的学习反馈，及时调整教学策略。同时，可结合时代</w:t>
      </w:r>
      <w:r>
        <w:rPr>
          <w:rFonts w:ascii="SimSun" w:hAnsi="SimSun" w:eastAsia="SimSun" w:cs="SimSun"/>
          <w:sz w:val="24"/>
          <w:szCs w:val="24"/>
          <w:spacing w:val="-7"/>
        </w:rPr>
        <w:t>背景和社会</w:t>
      </w:r>
      <w:r>
        <w:rPr>
          <w:rFonts w:ascii="SimSun" w:hAnsi="SimSun" w:eastAsia="SimSun" w:cs="SimSun"/>
          <w:sz w:val="24"/>
          <w:szCs w:val="24"/>
        </w:rPr>
        <w:t xml:space="preserve"> </w:t>
      </w:r>
      <w:r>
        <w:rPr>
          <w:rFonts w:ascii="SimSun" w:hAnsi="SimSun" w:eastAsia="SimSun" w:cs="SimSun"/>
          <w:sz w:val="24"/>
          <w:szCs w:val="24"/>
          <w:spacing w:val="-6"/>
        </w:rPr>
        <w:t>需求，引导学生思考传统工艺美术在现代社会中的价值和作用，培养</w:t>
      </w:r>
      <w:r>
        <w:rPr>
          <w:rFonts w:ascii="SimSun" w:hAnsi="SimSun" w:eastAsia="SimSun" w:cs="SimSun"/>
          <w:sz w:val="24"/>
          <w:szCs w:val="24"/>
          <w:spacing w:val="-7"/>
        </w:rPr>
        <w:t>具有创新精</w:t>
      </w:r>
      <w:r>
        <w:rPr>
          <w:rFonts w:ascii="SimSun" w:hAnsi="SimSun" w:eastAsia="SimSun" w:cs="SimSun"/>
          <w:sz w:val="24"/>
          <w:szCs w:val="24"/>
        </w:rPr>
        <w:t xml:space="preserve"> </w:t>
      </w:r>
      <w:r>
        <w:rPr>
          <w:rFonts w:ascii="SimSun" w:hAnsi="SimSun" w:eastAsia="SimSun" w:cs="SimSun"/>
          <w:sz w:val="24"/>
          <w:szCs w:val="24"/>
          <w:spacing w:val="-6"/>
        </w:rPr>
        <w:t>神和实践能力的人才。</w:t>
      </w:r>
    </w:p>
    <w:p>
      <w:pPr>
        <w:pStyle w:val="BodyText"/>
        <w:spacing w:line="316" w:lineRule="auto"/>
        <w:rPr/>
      </w:pPr>
      <w:r/>
    </w:p>
    <w:p>
      <w:pPr>
        <w:ind w:left="639"/>
        <w:spacing w:before="78" w:line="221" w:lineRule="auto"/>
        <w:outlineLvl w:val="1"/>
        <w:rPr>
          <w:rFonts w:ascii="SimHei" w:hAnsi="SimHei" w:eastAsia="SimHei" w:cs="SimHei"/>
          <w:sz w:val="24"/>
          <w:szCs w:val="24"/>
        </w:rPr>
      </w:pPr>
      <w:r>
        <w:rPr>
          <w:rFonts w:ascii="SimHei" w:hAnsi="SimHei" w:eastAsia="SimHei" w:cs="SimHei"/>
          <w:sz w:val="24"/>
          <w:szCs w:val="24"/>
          <w:b/>
          <w:bCs/>
          <w:spacing w:val="-6"/>
        </w:rPr>
        <w:t>6.隋唐时期的工艺美术</w:t>
      </w:r>
    </w:p>
    <w:p>
      <w:pPr>
        <w:ind w:left="37" w:right="59" w:firstLine="459"/>
        <w:spacing w:before="182" w:line="346" w:lineRule="auto"/>
        <w:rPr>
          <w:rFonts w:ascii="SimSun" w:hAnsi="SimSun" w:eastAsia="SimSun" w:cs="SimSun"/>
          <w:sz w:val="24"/>
          <w:szCs w:val="24"/>
        </w:rPr>
      </w:pPr>
      <w:r>
        <w:rPr>
          <w:rFonts w:ascii="SimSun" w:hAnsi="SimSun" w:eastAsia="SimSun" w:cs="SimSun"/>
          <w:sz w:val="24"/>
          <w:szCs w:val="24"/>
          <w:spacing w:val="-11"/>
        </w:rPr>
        <w:t>本模块旨在引导学生通过对本章的学习了解隋唐工艺美</w:t>
      </w:r>
      <w:r>
        <w:rPr>
          <w:rFonts w:ascii="SimSun" w:hAnsi="SimSun" w:eastAsia="SimSun" w:cs="SimSun"/>
          <w:sz w:val="24"/>
          <w:szCs w:val="24"/>
          <w:spacing w:val="-12"/>
        </w:rPr>
        <w:t>术的发展熔铸南北、渗</w:t>
      </w:r>
      <w:r>
        <w:rPr>
          <w:rFonts w:ascii="SimSun" w:hAnsi="SimSun" w:eastAsia="SimSun" w:cs="SimSun"/>
          <w:sz w:val="24"/>
          <w:szCs w:val="24"/>
        </w:rPr>
        <w:t xml:space="preserve"> </w:t>
      </w:r>
      <w:r>
        <w:rPr>
          <w:rFonts w:ascii="SimSun" w:hAnsi="SimSun" w:eastAsia="SimSun" w:cs="SimSun"/>
          <w:sz w:val="24"/>
          <w:szCs w:val="24"/>
          <w:spacing w:val="-8"/>
        </w:rPr>
        <w:t>用古今、糅合中外的特点，对后世产生了深远的影响。</w:t>
      </w:r>
    </w:p>
    <w:p>
      <w:pPr>
        <w:spacing w:line="346" w:lineRule="auto"/>
        <w:sectPr>
          <w:footerReference w:type="default" r:id="rId162"/>
          <w:pgSz w:w="11906" w:h="16839"/>
          <w:pgMar w:top="1426" w:right="1785" w:bottom="1354" w:left="1785" w:header="0" w:footer="1188" w:gutter="0"/>
        </w:sectPr>
        <w:rPr>
          <w:rFonts w:ascii="SimSun" w:hAnsi="SimSun" w:eastAsia="SimSun" w:cs="SimSun"/>
          <w:sz w:val="24"/>
          <w:szCs w:val="24"/>
        </w:rPr>
      </w:pPr>
    </w:p>
    <w:p>
      <w:pPr>
        <w:ind w:left="485"/>
        <w:spacing w:before="4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5" w:firstLine="463"/>
        <w:spacing w:before="181" w:line="345" w:lineRule="auto"/>
        <w:rPr>
          <w:rFonts w:ascii="SimSun" w:hAnsi="SimSun" w:eastAsia="SimSun" w:cs="SimSun"/>
          <w:sz w:val="24"/>
          <w:szCs w:val="24"/>
        </w:rPr>
      </w:pPr>
      <w:r>
        <w:rPr>
          <w:rFonts w:ascii="SimSun" w:hAnsi="SimSun" w:eastAsia="SimSun" w:cs="SimSun"/>
          <w:sz w:val="24"/>
          <w:szCs w:val="24"/>
          <w:spacing w:val="-9"/>
        </w:rPr>
        <w:t>教学重点：通过对本章的学习了解隋唐工艺美术的</w:t>
      </w:r>
      <w:r>
        <w:rPr>
          <w:rFonts w:ascii="SimSun" w:hAnsi="SimSun" w:eastAsia="SimSun" w:cs="SimSun"/>
          <w:sz w:val="24"/>
          <w:szCs w:val="24"/>
          <w:spacing w:val="-10"/>
        </w:rPr>
        <w:t>发展熔铸南北、渗用古今、</w:t>
      </w:r>
      <w:r>
        <w:rPr>
          <w:rFonts w:ascii="SimSun" w:hAnsi="SimSun" w:eastAsia="SimSun" w:cs="SimSun"/>
          <w:sz w:val="24"/>
          <w:szCs w:val="24"/>
        </w:rPr>
        <w:t xml:space="preserve"> </w:t>
      </w:r>
      <w:r>
        <w:rPr>
          <w:rFonts w:ascii="SimSun" w:hAnsi="SimSun" w:eastAsia="SimSun" w:cs="SimSun"/>
          <w:sz w:val="24"/>
          <w:szCs w:val="24"/>
          <w:spacing w:val="-8"/>
        </w:rPr>
        <w:t>糅合中外的特点，对后世产生了深远的影响。</w:t>
      </w:r>
    </w:p>
    <w:p>
      <w:pPr>
        <w:ind w:left="499"/>
        <w:spacing w:before="37" w:line="219" w:lineRule="auto"/>
        <w:rPr>
          <w:rFonts w:ascii="SimSun" w:hAnsi="SimSun" w:eastAsia="SimSun" w:cs="SimSun"/>
          <w:sz w:val="24"/>
          <w:szCs w:val="24"/>
        </w:rPr>
      </w:pPr>
      <w:r>
        <w:rPr>
          <w:rFonts w:ascii="SimSun" w:hAnsi="SimSun" w:eastAsia="SimSun" w:cs="SimSun"/>
          <w:sz w:val="24"/>
          <w:szCs w:val="24"/>
          <w:spacing w:val="-8"/>
        </w:rPr>
        <w:t>教学难点：汉代末期至隋唐时期家具在形制上的变化趋势。</w:t>
      </w:r>
    </w:p>
    <w:p>
      <w:pPr>
        <w:ind w:left="485"/>
        <w:spacing w:before="181"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3" w:right="17" w:firstLine="462"/>
        <w:spacing w:before="183" w:line="350" w:lineRule="auto"/>
        <w:jc w:val="both"/>
        <w:rPr>
          <w:rFonts w:ascii="SimSun" w:hAnsi="SimSun" w:eastAsia="SimSun" w:cs="SimSun"/>
          <w:sz w:val="24"/>
          <w:szCs w:val="24"/>
        </w:rPr>
      </w:pPr>
      <w:r>
        <w:rPr>
          <w:rFonts w:ascii="SimSun" w:hAnsi="SimSun" w:eastAsia="SimSun" w:cs="SimSun"/>
          <w:sz w:val="24"/>
          <w:szCs w:val="24"/>
          <w:spacing w:val="-8"/>
        </w:rPr>
        <w:t>在教学中，教师可借助数字化的教学资源,搭建学生课程的应用环境，结合生</w:t>
      </w:r>
      <w:r>
        <w:rPr>
          <w:rFonts w:ascii="SimSun" w:hAnsi="SimSun" w:eastAsia="SimSun" w:cs="SimSun"/>
          <w:sz w:val="24"/>
          <w:szCs w:val="24"/>
          <w:spacing w:val="15"/>
        </w:rPr>
        <w:t xml:space="preserve"> </w:t>
      </w:r>
      <w:r>
        <w:rPr>
          <w:rFonts w:ascii="SimSun" w:hAnsi="SimSun" w:eastAsia="SimSun" w:cs="SimSun"/>
          <w:sz w:val="24"/>
          <w:szCs w:val="24"/>
          <w:spacing w:val="-9"/>
        </w:rPr>
        <w:t>产、生活中的应用实例，引导学生了解相关知</w:t>
      </w:r>
      <w:r>
        <w:rPr>
          <w:rFonts w:ascii="SimSun" w:hAnsi="SimSun" w:eastAsia="SimSun" w:cs="SimSun"/>
          <w:sz w:val="24"/>
          <w:szCs w:val="24"/>
          <w:spacing w:val="-10"/>
        </w:rPr>
        <w:t>识，增强学生对课程学习的兴趣。探</w:t>
      </w:r>
      <w:r>
        <w:rPr>
          <w:rFonts w:ascii="SimSun" w:hAnsi="SimSun" w:eastAsia="SimSun" w:cs="SimSun"/>
          <w:sz w:val="24"/>
          <w:szCs w:val="24"/>
        </w:rPr>
        <w:t xml:space="preserve"> </w:t>
      </w:r>
      <w:r>
        <w:rPr>
          <w:rFonts w:ascii="SimSun" w:hAnsi="SimSun" w:eastAsia="SimSun" w:cs="SimSun"/>
          <w:sz w:val="24"/>
          <w:szCs w:val="24"/>
          <w:spacing w:val="-6"/>
        </w:rPr>
        <w:t>讨瓷器、丝织品等工艺品的风格演变及其与外来文化的关系。</w:t>
      </w:r>
    </w:p>
    <w:p>
      <w:pPr>
        <w:ind w:left="23" w:right="133" w:firstLine="470"/>
        <w:spacing w:before="36" w:line="352" w:lineRule="auto"/>
        <w:jc w:val="both"/>
        <w:rPr>
          <w:rFonts w:ascii="SimSun" w:hAnsi="SimSun" w:eastAsia="SimSun" w:cs="SimSun"/>
          <w:sz w:val="24"/>
          <w:szCs w:val="24"/>
        </w:rPr>
      </w:pPr>
      <w:r>
        <w:rPr>
          <w:rFonts w:ascii="SimSun" w:hAnsi="SimSun" w:eastAsia="SimSun" w:cs="SimSun"/>
          <w:sz w:val="24"/>
          <w:szCs w:val="24"/>
          <w:spacing w:val="-6"/>
        </w:rPr>
        <w:t>为确保教学效果，建议教师在教学中注重理论与实践相结</w:t>
      </w:r>
      <w:r>
        <w:rPr>
          <w:rFonts w:ascii="SimSun" w:hAnsi="SimSun" w:eastAsia="SimSun" w:cs="SimSun"/>
          <w:sz w:val="24"/>
          <w:szCs w:val="24"/>
          <w:spacing w:val="-7"/>
        </w:rPr>
        <w:t>合，鼓励学生参与</w:t>
      </w:r>
      <w:r>
        <w:rPr>
          <w:rFonts w:ascii="SimSun" w:hAnsi="SimSun" w:eastAsia="SimSun" w:cs="SimSun"/>
          <w:sz w:val="24"/>
          <w:szCs w:val="24"/>
        </w:rPr>
        <w:t xml:space="preserve"> </w:t>
      </w:r>
      <w:r>
        <w:rPr>
          <w:rFonts w:ascii="SimSun" w:hAnsi="SimSun" w:eastAsia="SimSun" w:cs="SimSun"/>
          <w:sz w:val="24"/>
          <w:szCs w:val="24"/>
          <w:spacing w:val="-6"/>
        </w:rPr>
        <w:t>互动，关注学生的学习反馈，及时调整教学策略。同时，可结合时代</w:t>
      </w:r>
      <w:r>
        <w:rPr>
          <w:rFonts w:ascii="SimSun" w:hAnsi="SimSun" w:eastAsia="SimSun" w:cs="SimSun"/>
          <w:sz w:val="24"/>
          <w:szCs w:val="24"/>
          <w:spacing w:val="-7"/>
        </w:rPr>
        <w:t>背景和社会</w:t>
      </w:r>
      <w:r>
        <w:rPr>
          <w:rFonts w:ascii="SimSun" w:hAnsi="SimSun" w:eastAsia="SimSun" w:cs="SimSun"/>
          <w:sz w:val="24"/>
          <w:szCs w:val="24"/>
        </w:rPr>
        <w:t xml:space="preserve"> </w:t>
      </w:r>
      <w:r>
        <w:rPr>
          <w:rFonts w:ascii="SimSun" w:hAnsi="SimSun" w:eastAsia="SimSun" w:cs="SimSun"/>
          <w:sz w:val="24"/>
          <w:szCs w:val="24"/>
          <w:spacing w:val="-6"/>
        </w:rPr>
        <w:t>需求，引导学生思考传统工艺美术在现代社会中的价值和作用，培养</w:t>
      </w:r>
      <w:r>
        <w:rPr>
          <w:rFonts w:ascii="SimSun" w:hAnsi="SimSun" w:eastAsia="SimSun" w:cs="SimSun"/>
          <w:sz w:val="24"/>
          <w:szCs w:val="24"/>
          <w:spacing w:val="-7"/>
        </w:rPr>
        <w:t>具有创新精</w:t>
      </w:r>
      <w:r>
        <w:rPr>
          <w:rFonts w:ascii="SimSun" w:hAnsi="SimSun" w:eastAsia="SimSun" w:cs="SimSun"/>
          <w:sz w:val="24"/>
          <w:szCs w:val="24"/>
        </w:rPr>
        <w:t xml:space="preserve"> </w:t>
      </w:r>
      <w:r>
        <w:rPr>
          <w:rFonts w:ascii="SimSun" w:hAnsi="SimSun" w:eastAsia="SimSun" w:cs="SimSun"/>
          <w:sz w:val="24"/>
          <w:szCs w:val="24"/>
          <w:spacing w:val="-6"/>
        </w:rPr>
        <w:t>神和实践能力的人才。</w:t>
      </w:r>
    </w:p>
    <w:p>
      <w:pPr>
        <w:pStyle w:val="BodyText"/>
        <w:spacing w:line="316" w:lineRule="auto"/>
        <w:rPr/>
      </w:pPr>
      <w:r/>
    </w:p>
    <w:p>
      <w:pPr>
        <w:ind w:left="641"/>
        <w:spacing w:before="79" w:line="221" w:lineRule="auto"/>
        <w:outlineLvl w:val="1"/>
        <w:rPr>
          <w:rFonts w:ascii="SimHei" w:hAnsi="SimHei" w:eastAsia="SimHei" w:cs="SimHei"/>
          <w:sz w:val="24"/>
          <w:szCs w:val="24"/>
        </w:rPr>
      </w:pPr>
      <w:r>
        <w:rPr>
          <w:rFonts w:ascii="SimHei" w:hAnsi="SimHei" w:eastAsia="SimHei" w:cs="SimHei"/>
          <w:sz w:val="24"/>
          <w:szCs w:val="24"/>
          <w:b/>
          <w:bCs/>
          <w:spacing w:val="-6"/>
        </w:rPr>
        <w:t>7.五代宋辽时期的工艺美术</w:t>
      </w:r>
    </w:p>
    <w:p>
      <w:pPr>
        <w:ind w:left="57" w:right="68" w:firstLine="440"/>
        <w:spacing w:before="180" w:line="347" w:lineRule="auto"/>
        <w:rPr>
          <w:rFonts w:ascii="SimSun" w:hAnsi="SimSun" w:eastAsia="SimSun" w:cs="SimSun"/>
          <w:sz w:val="24"/>
          <w:szCs w:val="24"/>
        </w:rPr>
      </w:pPr>
      <w:r>
        <w:rPr>
          <w:rFonts w:ascii="SimSun" w:hAnsi="SimSun" w:eastAsia="SimSun" w:cs="SimSun"/>
          <w:sz w:val="24"/>
          <w:szCs w:val="24"/>
          <w:spacing w:val="-11"/>
        </w:rPr>
        <w:t>本模块旨在引导学生通过对这段政权更迭，民族大融合</w:t>
      </w:r>
      <w:r>
        <w:rPr>
          <w:rFonts w:ascii="SimSun" w:hAnsi="SimSun" w:eastAsia="SimSun" w:cs="SimSun"/>
          <w:sz w:val="24"/>
          <w:szCs w:val="24"/>
          <w:spacing w:val="-12"/>
        </w:rPr>
        <w:t>时期，众多艺术风格的</w:t>
      </w:r>
      <w:r>
        <w:rPr>
          <w:rFonts w:ascii="SimSun" w:hAnsi="SimSun" w:eastAsia="SimSun" w:cs="SimSun"/>
          <w:sz w:val="24"/>
          <w:szCs w:val="24"/>
        </w:rPr>
        <w:t xml:space="preserve"> </w:t>
      </w:r>
      <w:r>
        <w:rPr>
          <w:rFonts w:ascii="SimSun" w:hAnsi="SimSun" w:eastAsia="SimSun" w:cs="SimSun"/>
          <w:sz w:val="24"/>
          <w:szCs w:val="24"/>
          <w:spacing w:val="-9"/>
        </w:rPr>
        <w:t>了解与认识提高艺术鉴赏、分辨能力，提升对装饰元素的运用能力。</w:t>
      </w:r>
    </w:p>
    <w:p>
      <w:pPr>
        <w:ind w:left="485"/>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8" w:right="68" w:firstLine="460"/>
        <w:spacing w:before="182" w:line="345" w:lineRule="auto"/>
        <w:rPr>
          <w:rFonts w:ascii="SimSun" w:hAnsi="SimSun" w:eastAsia="SimSun" w:cs="SimSun"/>
          <w:sz w:val="24"/>
          <w:szCs w:val="24"/>
        </w:rPr>
      </w:pPr>
      <w:r>
        <w:rPr>
          <w:rFonts w:ascii="SimSun" w:hAnsi="SimSun" w:eastAsia="SimSun" w:cs="SimSun"/>
          <w:sz w:val="24"/>
          <w:szCs w:val="24"/>
          <w:spacing w:val="-11"/>
        </w:rPr>
        <w:t>教学重点：了解五代宋辽金时期的工艺美术，在这</w:t>
      </w:r>
      <w:r>
        <w:rPr>
          <w:rFonts w:ascii="SimSun" w:hAnsi="SimSun" w:eastAsia="SimSun" w:cs="SimSun"/>
          <w:sz w:val="24"/>
          <w:szCs w:val="24"/>
          <w:spacing w:val="-12"/>
        </w:rPr>
        <w:t>段政权更迭，民族大融合时</w:t>
      </w:r>
      <w:r>
        <w:rPr>
          <w:rFonts w:ascii="SimSun" w:hAnsi="SimSun" w:eastAsia="SimSun" w:cs="SimSun"/>
          <w:sz w:val="24"/>
          <w:szCs w:val="24"/>
        </w:rPr>
        <w:t xml:space="preserve"> </w:t>
      </w:r>
      <w:r>
        <w:rPr>
          <w:rFonts w:ascii="SimSun" w:hAnsi="SimSun" w:eastAsia="SimSun" w:cs="SimSun"/>
          <w:sz w:val="24"/>
          <w:szCs w:val="24"/>
          <w:spacing w:val="-8"/>
        </w:rPr>
        <w:t>期，分析不同民族的艺术风格及特点。</w:t>
      </w:r>
    </w:p>
    <w:p>
      <w:pPr>
        <w:ind w:left="499"/>
        <w:spacing w:before="35" w:line="219" w:lineRule="auto"/>
        <w:rPr>
          <w:rFonts w:ascii="SimSun" w:hAnsi="SimSun" w:eastAsia="SimSun" w:cs="SimSun"/>
          <w:sz w:val="24"/>
          <w:szCs w:val="24"/>
        </w:rPr>
      </w:pPr>
      <w:r>
        <w:rPr>
          <w:rFonts w:ascii="SimSun" w:hAnsi="SimSun" w:eastAsia="SimSun" w:cs="SimSun"/>
          <w:sz w:val="24"/>
          <w:szCs w:val="24"/>
          <w:spacing w:val="-8"/>
        </w:rPr>
        <w:t>教学难点：宋代的瓷器及其特点，金银工艺的发展状况。</w:t>
      </w:r>
    </w:p>
    <w:p>
      <w:pPr>
        <w:ind w:left="485"/>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3" w:right="63" w:firstLine="461"/>
        <w:spacing w:before="184" w:line="352" w:lineRule="auto"/>
        <w:jc w:val="both"/>
        <w:rPr>
          <w:rFonts w:ascii="SimSun" w:hAnsi="SimSun" w:eastAsia="SimSun" w:cs="SimSun"/>
          <w:sz w:val="24"/>
          <w:szCs w:val="24"/>
        </w:rPr>
      </w:pPr>
      <w:r>
        <w:rPr>
          <w:rFonts w:ascii="SimSun" w:hAnsi="SimSun" w:eastAsia="SimSun" w:cs="SimSun"/>
          <w:sz w:val="24"/>
          <w:szCs w:val="24"/>
          <w:spacing w:val="-11"/>
        </w:rPr>
        <w:t>在教学中，教师可利用图片、视频等多媒体资源，展示不同</w:t>
      </w:r>
      <w:r>
        <w:rPr>
          <w:rFonts w:ascii="SimSun" w:hAnsi="SimSun" w:eastAsia="SimSun" w:cs="SimSun"/>
          <w:sz w:val="24"/>
          <w:szCs w:val="24"/>
          <w:spacing w:val="-12"/>
        </w:rPr>
        <w:t>时期工艺美术品的</w:t>
      </w:r>
      <w:r>
        <w:rPr>
          <w:rFonts w:ascii="SimSun" w:hAnsi="SimSun" w:eastAsia="SimSun" w:cs="SimSun"/>
          <w:sz w:val="24"/>
          <w:szCs w:val="24"/>
        </w:rPr>
        <w:t xml:space="preserve"> </w:t>
      </w:r>
      <w:r>
        <w:rPr>
          <w:rFonts w:ascii="SimSun" w:hAnsi="SimSun" w:eastAsia="SimSun" w:cs="SimSun"/>
          <w:sz w:val="24"/>
          <w:szCs w:val="24"/>
          <w:spacing w:val="-11"/>
        </w:rPr>
        <w:t>特点和制作过程，选取具有代表性的工艺品进行深入剖析，理解其背后的</w:t>
      </w:r>
      <w:r>
        <w:rPr>
          <w:rFonts w:ascii="SimSun" w:hAnsi="SimSun" w:eastAsia="SimSun" w:cs="SimSun"/>
          <w:sz w:val="24"/>
          <w:szCs w:val="24"/>
          <w:spacing w:val="-12"/>
        </w:rPr>
        <w:t>文化内涵</w:t>
      </w:r>
      <w:r>
        <w:rPr>
          <w:rFonts w:ascii="SimSun" w:hAnsi="SimSun" w:eastAsia="SimSun" w:cs="SimSun"/>
          <w:sz w:val="24"/>
          <w:szCs w:val="24"/>
        </w:rPr>
        <w:t xml:space="preserve"> </w:t>
      </w:r>
      <w:r>
        <w:rPr>
          <w:rFonts w:ascii="SimSun" w:hAnsi="SimSun" w:eastAsia="SimSun" w:cs="SimSun"/>
          <w:sz w:val="24"/>
          <w:szCs w:val="24"/>
          <w:spacing w:val="-11"/>
        </w:rPr>
        <w:t>和艺术价值，引导学生了解相关知识，增强学生对课程学习的兴趣。研究陶瓷、木</w:t>
      </w:r>
      <w:r>
        <w:rPr>
          <w:rFonts w:ascii="SimSun" w:hAnsi="SimSun" w:eastAsia="SimSun" w:cs="SimSun"/>
          <w:sz w:val="24"/>
          <w:szCs w:val="24"/>
          <w:spacing w:val="1"/>
        </w:rPr>
        <w:t xml:space="preserve"> </w:t>
      </w:r>
      <w:r>
        <w:rPr>
          <w:rFonts w:ascii="SimSun" w:hAnsi="SimSun" w:eastAsia="SimSun" w:cs="SimSun"/>
          <w:sz w:val="24"/>
          <w:szCs w:val="24"/>
          <w:spacing w:val="-11"/>
        </w:rPr>
        <w:t>雕、景泰蓝等工艺品的特色及创新。</w:t>
      </w:r>
    </w:p>
    <w:p>
      <w:pPr>
        <w:ind w:left="156" w:right="17" w:firstLine="483"/>
        <w:spacing w:before="36" w:line="350" w:lineRule="auto"/>
        <w:rPr>
          <w:rFonts w:ascii="SimSun" w:hAnsi="SimSun" w:eastAsia="SimSun" w:cs="SimSun"/>
          <w:sz w:val="24"/>
          <w:szCs w:val="24"/>
        </w:rPr>
      </w:pPr>
      <w:r>
        <w:rPr>
          <w:rFonts w:ascii="SimSun" w:hAnsi="SimSun" w:eastAsia="SimSun" w:cs="SimSun"/>
          <w:sz w:val="24"/>
          <w:szCs w:val="24"/>
          <w:spacing w:val="-7"/>
        </w:rPr>
        <w:t>组织学生参观博物馆、历史遗址等，亲身体验和感受传统工艺</w:t>
      </w:r>
      <w:r>
        <w:rPr>
          <w:rFonts w:ascii="SimSun" w:hAnsi="SimSun" w:eastAsia="SimSun" w:cs="SimSun"/>
          <w:sz w:val="24"/>
          <w:szCs w:val="24"/>
          <w:spacing w:val="-8"/>
        </w:rPr>
        <w:t>美术的魅力。</w:t>
      </w:r>
      <w:r>
        <w:rPr>
          <w:rFonts w:ascii="SimSun" w:hAnsi="SimSun" w:eastAsia="SimSun" w:cs="SimSun"/>
          <w:sz w:val="24"/>
          <w:szCs w:val="24"/>
        </w:rPr>
        <w:t xml:space="preserve"> </w:t>
      </w:r>
      <w:r>
        <w:rPr>
          <w:rFonts w:ascii="SimSun" w:hAnsi="SimSun" w:eastAsia="SimSun" w:cs="SimSun"/>
          <w:sz w:val="24"/>
          <w:szCs w:val="24"/>
          <w:spacing w:val="-7"/>
        </w:rPr>
        <w:t>选取具有代表性的工艺品进行深入剖析，理解其背后的文化内涵和艺术价值。鼓</w:t>
      </w:r>
      <w:r>
        <w:rPr>
          <w:rFonts w:ascii="SimSun" w:hAnsi="SimSun" w:eastAsia="SimSun" w:cs="SimSun"/>
          <w:sz w:val="24"/>
          <w:szCs w:val="24"/>
          <w:spacing w:val="12"/>
        </w:rPr>
        <w:t xml:space="preserve"> </w:t>
      </w:r>
      <w:r>
        <w:rPr>
          <w:rFonts w:ascii="SimSun" w:hAnsi="SimSun" w:eastAsia="SimSun" w:cs="SimSun"/>
          <w:sz w:val="24"/>
          <w:szCs w:val="24"/>
          <w:spacing w:val="-6"/>
        </w:rPr>
        <w:t>励学生积极参与讨论，提出问题，培养批判性思维和合作精神。</w:t>
      </w:r>
    </w:p>
    <w:p>
      <w:pPr>
        <w:ind w:left="161" w:right="17" w:firstLine="479"/>
        <w:spacing w:before="35" w:line="346" w:lineRule="auto"/>
        <w:rPr>
          <w:rFonts w:ascii="SimSun" w:hAnsi="SimSun" w:eastAsia="SimSun" w:cs="SimSun"/>
          <w:sz w:val="24"/>
          <w:szCs w:val="24"/>
        </w:rPr>
      </w:pPr>
      <w:r>
        <w:rPr>
          <w:rFonts w:ascii="SimSun" w:hAnsi="SimSun" w:eastAsia="SimSun" w:cs="SimSun"/>
          <w:sz w:val="24"/>
          <w:szCs w:val="24"/>
          <w:spacing w:val="-7"/>
        </w:rPr>
        <w:t>为确保教学效果，建议教师在教学中注重理论与实践相结合，</w:t>
      </w:r>
      <w:r>
        <w:rPr>
          <w:rFonts w:ascii="SimSun" w:hAnsi="SimSun" w:eastAsia="SimSun" w:cs="SimSun"/>
          <w:sz w:val="24"/>
          <w:szCs w:val="24"/>
          <w:spacing w:val="-8"/>
        </w:rPr>
        <w:t>鼓励学生参与</w:t>
      </w:r>
      <w:r>
        <w:rPr>
          <w:rFonts w:ascii="SimSun" w:hAnsi="SimSun" w:eastAsia="SimSun" w:cs="SimSun"/>
          <w:sz w:val="24"/>
          <w:szCs w:val="24"/>
        </w:rPr>
        <w:t xml:space="preserve"> </w:t>
      </w:r>
      <w:r>
        <w:rPr>
          <w:rFonts w:ascii="SimSun" w:hAnsi="SimSun" w:eastAsia="SimSun" w:cs="SimSun"/>
          <w:sz w:val="24"/>
          <w:szCs w:val="24"/>
          <w:spacing w:val="-7"/>
        </w:rPr>
        <w:t>互动，关注学生的学习反馈，及时调整教学策略。同时，可结合时代背景和社会</w:t>
      </w:r>
    </w:p>
    <w:p>
      <w:pPr>
        <w:spacing w:line="346" w:lineRule="auto"/>
        <w:sectPr>
          <w:footerReference w:type="default" r:id="rId163"/>
          <w:pgSz w:w="11906" w:h="16839"/>
          <w:pgMar w:top="1426" w:right="1777" w:bottom="1354" w:left="1785" w:header="0" w:footer="1188" w:gutter="0"/>
        </w:sectPr>
        <w:rPr>
          <w:rFonts w:ascii="SimSun" w:hAnsi="SimSun" w:eastAsia="SimSun" w:cs="SimSun"/>
          <w:sz w:val="24"/>
          <w:szCs w:val="24"/>
        </w:rPr>
      </w:pPr>
    </w:p>
    <w:p>
      <w:pPr>
        <w:ind w:left="157" w:right="8" w:firstLine="13"/>
        <w:spacing w:before="48" w:line="346" w:lineRule="auto"/>
        <w:rPr>
          <w:rFonts w:ascii="SimSun" w:hAnsi="SimSun" w:eastAsia="SimSun" w:cs="SimSun"/>
          <w:sz w:val="24"/>
          <w:szCs w:val="24"/>
        </w:rPr>
      </w:pPr>
      <w:r>
        <w:rPr>
          <w:rFonts w:ascii="SimSun" w:hAnsi="SimSun" w:eastAsia="SimSun" w:cs="SimSun"/>
          <w:sz w:val="24"/>
          <w:szCs w:val="24"/>
          <w:spacing w:val="-7"/>
        </w:rPr>
        <w:t>需求，引导学生思考传统工艺美术在现代社会中的价值和作用，培养具有创</w:t>
      </w:r>
      <w:r>
        <w:rPr>
          <w:rFonts w:ascii="SimSun" w:hAnsi="SimSun" w:eastAsia="SimSun" w:cs="SimSun"/>
          <w:sz w:val="24"/>
          <w:szCs w:val="24"/>
          <w:spacing w:val="-8"/>
        </w:rPr>
        <w:t>新精</w:t>
      </w:r>
      <w:r>
        <w:rPr>
          <w:rFonts w:ascii="SimSun" w:hAnsi="SimSun" w:eastAsia="SimSun" w:cs="SimSun"/>
          <w:sz w:val="24"/>
          <w:szCs w:val="24"/>
        </w:rPr>
        <w:t xml:space="preserve"> </w:t>
      </w:r>
      <w:r>
        <w:rPr>
          <w:rFonts w:ascii="SimSun" w:hAnsi="SimSun" w:eastAsia="SimSun" w:cs="SimSun"/>
          <w:sz w:val="24"/>
          <w:szCs w:val="24"/>
          <w:spacing w:val="-6"/>
        </w:rPr>
        <w:t>神和实践能力的人才。</w:t>
      </w:r>
    </w:p>
    <w:p>
      <w:pPr>
        <w:pStyle w:val="BodyText"/>
        <w:spacing w:line="315" w:lineRule="auto"/>
        <w:rPr/>
      </w:pPr>
      <w:r/>
    </w:p>
    <w:p>
      <w:pPr>
        <w:ind w:left="637"/>
        <w:spacing w:before="78" w:line="221" w:lineRule="auto"/>
        <w:outlineLvl w:val="1"/>
        <w:rPr>
          <w:rFonts w:ascii="SimHei" w:hAnsi="SimHei" w:eastAsia="SimHei" w:cs="SimHei"/>
          <w:sz w:val="24"/>
          <w:szCs w:val="24"/>
        </w:rPr>
      </w:pPr>
      <w:r>
        <w:rPr>
          <w:rFonts w:ascii="SimHei" w:hAnsi="SimHei" w:eastAsia="SimHei" w:cs="SimHei"/>
          <w:sz w:val="24"/>
          <w:szCs w:val="24"/>
          <w:b/>
          <w:bCs/>
          <w:spacing w:val="-6"/>
        </w:rPr>
        <w:t>8.元代的工艺美术</w:t>
      </w:r>
    </w:p>
    <w:p>
      <w:pPr>
        <w:ind w:left="41" w:right="66" w:firstLine="455"/>
        <w:spacing w:before="180" w:line="345" w:lineRule="auto"/>
        <w:rPr>
          <w:rFonts w:ascii="SimSun" w:hAnsi="SimSun" w:eastAsia="SimSun" w:cs="SimSun"/>
          <w:sz w:val="24"/>
          <w:szCs w:val="24"/>
        </w:rPr>
      </w:pPr>
      <w:r>
        <w:rPr>
          <w:rFonts w:ascii="SimSun" w:hAnsi="SimSun" w:eastAsia="SimSun" w:cs="SimSun"/>
          <w:sz w:val="24"/>
          <w:szCs w:val="24"/>
          <w:spacing w:val="3"/>
        </w:rPr>
        <w:t>本模块旨在引导学生结合典型案例从民族融合对工艺的影</w:t>
      </w:r>
      <w:r>
        <w:rPr>
          <w:rFonts w:ascii="SimSun" w:hAnsi="SimSun" w:eastAsia="SimSun" w:cs="SimSun"/>
          <w:sz w:val="24"/>
          <w:szCs w:val="24"/>
          <w:spacing w:val="2"/>
        </w:rPr>
        <w:t>响以及艺术品本</w:t>
      </w:r>
      <w:r>
        <w:rPr>
          <w:rFonts w:ascii="SimSun" w:hAnsi="SimSun" w:eastAsia="SimSun" w:cs="SimSun"/>
          <w:sz w:val="24"/>
          <w:szCs w:val="24"/>
        </w:rPr>
        <w:t xml:space="preserve"> </w:t>
      </w:r>
      <w:r>
        <w:rPr>
          <w:rFonts w:ascii="SimSun" w:hAnsi="SimSun" w:eastAsia="SimSun" w:cs="SimSun"/>
          <w:sz w:val="24"/>
          <w:szCs w:val="24"/>
          <w:spacing w:val="-1"/>
        </w:rPr>
        <w:t>身的特色两个方面阐释少数民族工艺特点。</w:t>
      </w:r>
    </w:p>
    <w:p>
      <w:pPr>
        <w:ind w:left="485"/>
        <w:spacing w:before="37"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5" w:right="59" w:firstLine="463"/>
        <w:spacing w:before="179" w:line="347" w:lineRule="auto"/>
        <w:rPr>
          <w:rFonts w:ascii="SimSun" w:hAnsi="SimSun" w:eastAsia="SimSun" w:cs="SimSun"/>
          <w:sz w:val="24"/>
          <w:szCs w:val="24"/>
        </w:rPr>
      </w:pPr>
      <w:r>
        <w:rPr>
          <w:rFonts w:ascii="SimSun" w:hAnsi="SimSun" w:eastAsia="SimSun" w:cs="SimSun"/>
          <w:sz w:val="24"/>
          <w:szCs w:val="24"/>
          <w:spacing w:val="-11"/>
        </w:rPr>
        <w:t>教学重点：了解元代的工艺美术，从民族融合对工</w:t>
      </w:r>
      <w:r>
        <w:rPr>
          <w:rFonts w:ascii="SimSun" w:hAnsi="SimSun" w:eastAsia="SimSun" w:cs="SimSun"/>
          <w:sz w:val="24"/>
          <w:szCs w:val="24"/>
          <w:spacing w:val="-12"/>
        </w:rPr>
        <w:t>艺的影响以及艺术品本身的</w:t>
      </w:r>
      <w:r>
        <w:rPr>
          <w:rFonts w:ascii="SimSun" w:hAnsi="SimSun" w:eastAsia="SimSun" w:cs="SimSun"/>
          <w:sz w:val="24"/>
          <w:szCs w:val="24"/>
        </w:rPr>
        <w:t xml:space="preserve"> </w:t>
      </w:r>
      <w:r>
        <w:rPr>
          <w:rFonts w:ascii="SimSun" w:hAnsi="SimSun" w:eastAsia="SimSun" w:cs="SimSun"/>
          <w:sz w:val="24"/>
          <w:szCs w:val="24"/>
          <w:spacing w:val="-8"/>
        </w:rPr>
        <w:t>特色两个方面阐释少数民族工艺特点。</w:t>
      </w:r>
    </w:p>
    <w:p>
      <w:pPr>
        <w:ind w:left="499"/>
        <w:spacing w:before="33" w:line="219" w:lineRule="auto"/>
        <w:rPr>
          <w:rFonts w:ascii="SimSun" w:hAnsi="SimSun" w:eastAsia="SimSun" w:cs="SimSun"/>
          <w:sz w:val="24"/>
          <w:szCs w:val="24"/>
        </w:rPr>
      </w:pPr>
      <w:r>
        <w:rPr>
          <w:rFonts w:ascii="SimSun" w:hAnsi="SimSun" w:eastAsia="SimSun" w:cs="SimSun"/>
          <w:sz w:val="24"/>
          <w:szCs w:val="24"/>
          <w:spacing w:val="-8"/>
        </w:rPr>
        <w:t>教学难点：景德镇瓷器工艺、棉纺织工艺者黄道婆。</w:t>
      </w:r>
    </w:p>
    <w:p>
      <w:pPr>
        <w:ind w:left="485"/>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3" w:right="54" w:firstLine="461"/>
        <w:spacing w:before="179" w:line="353" w:lineRule="auto"/>
        <w:jc w:val="both"/>
        <w:rPr>
          <w:rFonts w:ascii="SimSun" w:hAnsi="SimSun" w:eastAsia="SimSun" w:cs="SimSun"/>
          <w:sz w:val="24"/>
          <w:szCs w:val="24"/>
        </w:rPr>
      </w:pPr>
      <w:r>
        <w:rPr>
          <w:rFonts w:ascii="SimSun" w:hAnsi="SimSun" w:eastAsia="SimSun" w:cs="SimSun"/>
          <w:sz w:val="24"/>
          <w:szCs w:val="24"/>
          <w:spacing w:val="-11"/>
        </w:rPr>
        <w:t>在教学中，教师可利用图片、视频等多媒体资源，展示不同</w:t>
      </w:r>
      <w:r>
        <w:rPr>
          <w:rFonts w:ascii="SimSun" w:hAnsi="SimSun" w:eastAsia="SimSun" w:cs="SimSun"/>
          <w:sz w:val="24"/>
          <w:szCs w:val="24"/>
          <w:spacing w:val="-12"/>
        </w:rPr>
        <w:t>时期工艺美术品的</w:t>
      </w:r>
      <w:r>
        <w:rPr>
          <w:rFonts w:ascii="SimSun" w:hAnsi="SimSun" w:eastAsia="SimSun" w:cs="SimSun"/>
          <w:sz w:val="24"/>
          <w:szCs w:val="24"/>
        </w:rPr>
        <w:t xml:space="preserve"> </w:t>
      </w:r>
      <w:r>
        <w:rPr>
          <w:rFonts w:ascii="SimSun" w:hAnsi="SimSun" w:eastAsia="SimSun" w:cs="SimSun"/>
          <w:sz w:val="24"/>
          <w:szCs w:val="24"/>
          <w:spacing w:val="-11"/>
        </w:rPr>
        <w:t>特点和制作过程，选取具有代表性的工艺品进行深入剖析，理解其背后的</w:t>
      </w:r>
      <w:r>
        <w:rPr>
          <w:rFonts w:ascii="SimSun" w:hAnsi="SimSun" w:eastAsia="SimSun" w:cs="SimSun"/>
          <w:sz w:val="24"/>
          <w:szCs w:val="24"/>
          <w:spacing w:val="-12"/>
        </w:rPr>
        <w:t>文化内涵</w:t>
      </w:r>
      <w:r>
        <w:rPr>
          <w:rFonts w:ascii="SimSun" w:hAnsi="SimSun" w:eastAsia="SimSun" w:cs="SimSun"/>
          <w:sz w:val="24"/>
          <w:szCs w:val="24"/>
        </w:rPr>
        <w:t xml:space="preserve"> </w:t>
      </w:r>
      <w:r>
        <w:rPr>
          <w:rFonts w:ascii="SimSun" w:hAnsi="SimSun" w:eastAsia="SimSun" w:cs="SimSun"/>
          <w:sz w:val="24"/>
          <w:szCs w:val="24"/>
          <w:spacing w:val="-11"/>
        </w:rPr>
        <w:t>和艺术价值，引导学生了解相关知识，增强学生对课程学习的兴趣。研究陶瓷、木</w:t>
      </w:r>
      <w:r>
        <w:rPr>
          <w:rFonts w:ascii="SimSun" w:hAnsi="SimSun" w:eastAsia="SimSun" w:cs="SimSun"/>
          <w:sz w:val="24"/>
          <w:szCs w:val="24"/>
          <w:spacing w:val="1"/>
        </w:rPr>
        <w:t xml:space="preserve"> </w:t>
      </w:r>
      <w:r>
        <w:rPr>
          <w:rFonts w:ascii="SimSun" w:hAnsi="SimSun" w:eastAsia="SimSun" w:cs="SimSun"/>
          <w:sz w:val="24"/>
          <w:szCs w:val="24"/>
          <w:spacing w:val="-11"/>
        </w:rPr>
        <w:t>雕、景泰蓝等工艺品的特色及创新。</w:t>
      </w:r>
    </w:p>
    <w:p>
      <w:pPr>
        <w:ind w:left="156" w:right="8" w:firstLine="483"/>
        <w:spacing w:before="36" w:line="350" w:lineRule="auto"/>
        <w:rPr>
          <w:rFonts w:ascii="SimSun" w:hAnsi="SimSun" w:eastAsia="SimSun" w:cs="SimSun"/>
          <w:sz w:val="24"/>
          <w:szCs w:val="24"/>
        </w:rPr>
      </w:pPr>
      <w:r>
        <w:rPr>
          <w:rFonts w:ascii="SimSun" w:hAnsi="SimSun" w:eastAsia="SimSun" w:cs="SimSun"/>
          <w:sz w:val="24"/>
          <w:szCs w:val="24"/>
          <w:spacing w:val="-7"/>
        </w:rPr>
        <w:t>组织学生参观博物馆、历史遗址等，亲身体验和感受传统工艺</w:t>
      </w:r>
      <w:r>
        <w:rPr>
          <w:rFonts w:ascii="SimSun" w:hAnsi="SimSun" w:eastAsia="SimSun" w:cs="SimSun"/>
          <w:sz w:val="24"/>
          <w:szCs w:val="24"/>
          <w:spacing w:val="-8"/>
        </w:rPr>
        <w:t>美术的魅力。</w:t>
      </w:r>
      <w:r>
        <w:rPr>
          <w:rFonts w:ascii="SimSun" w:hAnsi="SimSun" w:eastAsia="SimSun" w:cs="SimSun"/>
          <w:sz w:val="24"/>
          <w:szCs w:val="24"/>
        </w:rPr>
        <w:t xml:space="preserve"> </w:t>
      </w:r>
      <w:r>
        <w:rPr>
          <w:rFonts w:ascii="SimSun" w:hAnsi="SimSun" w:eastAsia="SimSun" w:cs="SimSun"/>
          <w:sz w:val="24"/>
          <w:szCs w:val="24"/>
          <w:spacing w:val="-7"/>
        </w:rPr>
        <w:t>选取具有代表性的工艺品进行深入剖析，理解其背后的文化内涵和艺术价值。鼓</w:t>
      </w:r>
      <w:r>
        <w:rPr>
          <w:rFonts w:ascii="SimSun" w:hAnsi="SimSun" w:eastAsia="SimSun" w:cs="SimSun"/>
          <w:sz w:val="24"/>
          <w:szCs w:val="24"/>
          <w:spacing w:val="12"/>
        </w:rPr>
        <w:t xml:space="preserve"> </w:t>
      </w:r>
      <w:r>
        <w:rPr>
          <w:rFonts w:ascii="SimSun" w:hAnsi="SimSun" w:eastAsia="SimSun" w:cs="SimSun"/>
          <w:sz w:val="24"/>
          <w:szCs w:val="24"/>
          <w:spacing w:val="-6"/>
        </w:rPr>
        <w:t>励学生积极参与讨论，提出问题，培养批判性思维和合作精神。</w:t>
      </w:r>
    </w:p>
    <w:p>
      <w:pPr>
        <w:ind w:left="157" w:right="8" w:firstLine="482"/>
        <w:spacing w:before="32" w:line="353" w:lineRule="auto"/>
        <w:rPr>
          <w:rFonts w:ascii="SimSun" w:hAnsi="SimSun" w:eastAsia="SimSun" w:cs="SimSun"/>
          <w:sz w:val="24"/>
          <w:szCs w:val="24"/>
        </w:rPr>
      </w:pPr>
      <w:r>
        <w:rPr>
          <w:rFonts w:ascii="SimSun" w:hAnsi="SimSun" w:eastAsia="SimSun" w:cs="SimSun"/>
          <w:sz w:val="24"/>
          <w:szCs w:val="24"/>
          <w:spacing w:val="-7"/>
        </w:rPr>
        <w:t>为确保教学效果，建议教师在教学中注重理论与实践相结合，</w:t>
      </w:r>
      <w:r>
        <w:rPr>
          <w:rFonts w:ascii="SimSun" w:hAnsi="SimSun" w:eastAsia="SimSun" w:cs="SimSun"/>
          <w:sz w:val="24"/>
          <w:szCs w:val="24"/>
          <w:spacing w:val="-8"/>
        </w:rPr>
        <w:t>鼓励学生参与</w:t>
      </w:r>
      <w:r>
        <w:rPr>
          <w:rFonts w:ascii="SimSun" w:hAnsi="SimSun" w:eastAsia="SimSun" w:cs="SimSun"/>
          <w:sz w:val="24"/>
          <w:szCs w:val="24"/>
        </w:rPr>
        <w:t xml:space="preserve"> </w:t>
      </w:r>
      <w:r>
        <w:rPr>
          <w:rFonts w:ascii="SimSun" w:hAnsi="SimSun" w:eastAsia="SimSun" w:cs="SimSun"/>
          <w:sz w:val="24"/>
          <w:szCs w:val="24"/>
          <w:spacing w:val="-7"/>
        </w:rPr>
        <w:t>互动，关注学生的学习反馈，及时调整教学策略。同时，可结合时代背景和社会</w:t>
      </w:r>
      <w:r>
        <w:rPr>
          <w:rFonts w:ascii="SimSun" w:hAnsi="SimSun" w:eastAsia="SimSun" w:cs="SimSun"/>
          <w:sz w:val="24"/>
          <w:szCs w:val="24"/>
          <w:spacing w:val="11"/>
        </w:rPr>
        <w:t xml:space="preserve"> </w:t>
      </w:r>
      <w:r>
        <w:rPr>
          <w:rFonts w:ascii="SimSun" w:hAnsi="SimSun" w:eastAsia="SimSun" w:cs="SimSun"/>
          <w:sz w:val="24"/>
          <w:szCs w:val="24"/>
          <w:spacing w:val="-7"/>
        </w:rPr>
        <w:t>需求，引导学生思考传统工艺美术在现代社会中的价值和作用，培养具有创新精</w:t>
      </w:r>
      <w:r>
        <w:rPr>
          <w:rFonts w:ascii="SimSun" w:hAnsi="SimSun" w:eastAsia="SimSun" w:cs="SimSun"/>
          <w:sz w:val="24"/>
          <w:szCs w:val="24"/>
          <w:spacing w:val="11"/>
        </w:rPr>
        <w:t xml:space="preserve"> </w:t>
      </w:r>
      <w:r>
        <w:rPr>
          <w:rFonts w:ascii="SimSun" w:hAnsi="SimSun" w:eastAsia="SimSun" w:cs="SimSun"/>
          <w:sz w:val="24"/>
          <w:szCs w:val="24"/>
          <w:spacing w:val="-6"/>
        </w:rPr>
        <w:t>神和实践能力的人才。</w:t>
      </w:r>
    </w:p>
    <w:p>
      <w:pPr>
        <w:pStyle w:val="BodyText"/>
        <w:spacing w:line="316" w:lineRule="auto"/>
        <w:rPr/>
      </w:pPr>
      <w:r/>
    </w:p>
    <w:p>
      <w:pPr>
        <w:ind w:left="633"/>
        <w:spacing w:before="78" w:line="221" w:lineRule="auto"/>
        <w:outlineLvl w:val="1"/>
        <w:rPr>
          <w:rFonts w:ascii="SimHei" w:hAnsi="SimHei" w:eastAsia="SimHei" w:cs="SimHei"/>
          <w:sz w:val="24"/>
          <w:szCs w:val="24"/>
        </w:rPr>
      </w:pPr>
      <w:r>
        <w:rPr>
          <w:rFonts w:ascii="SimHei" w:hAnsi="SimHei" w:eastAsia="SimHei" w:cs="SimHei"/>
          <w:sz w:val="24"/>
          <w:szCs w:val="24"/>
          <w:b/>
          <w:bCs/>
          <w:spacing w:val="-5"/>
        </w:rPr>
        <w:t>9.明代的工艺美术</w:t>
      </w:r>
    </w:p>
    <w:p>
      <w:pPr>
        <w:ind w:left="37" w:right="66" w:firstLine="459"/>
        <w:spacing w:before="180" w:line="345" w:lineRule="auto"/>
        <w:rPr>
          <w:rFonts w:ascii="SimSun" w:hAnsi="SimSun" w:eastAsia="SimSun" w:cs="SimSun"/>
          <w:sz w:val="24"/>
          <w:szCs w:val="24"/>
        </w:rPr>
      </w:pPr>
      <w:r>
        <w:rPr>
          <w:rFonts w:ascii="SimSun" w:hAnsi="SimSun" w:eastAsia="SimSun" w:cs="SimSun"/>
          <w:sz w:val="24"/>
          <w:szCs w:val="24"/>
          <w:spacing w:val="-5"/>
        </w:rPr>
        <w:t>本模块旨在引导学生通过对明代不同门类艺术特色的分析研究，了解工艺美</w:t>
      </w:r>
      <w:r>
        <w:rPr>
          <w:rFonts w:ascii="SimSun" w:hAnsi="SimSun" w:eastAsia="SimSun" w:cs="SimSun"/>
          <w:sz w:val="24"/>
          <w:szCs w:val="24"/>
          <w:spacing w:val="14"/>
        </w:rPr>
        <w:t xml:space="preserve"> </w:t>
      </w:r>
      <w:r>
        <w:rPr>
          <w:rFonts w:ascii="SimSun" w:hAnsi="SimSun" w:eastAsia="SimSun" w:cs="SimSun"/>
          <w:sz w:val="24"/>
          <w:szCs w:val="24"/>
          <w:spacing w:val="-1"/>
        </w:rPr>
        <w:t>术的实用性和装饰性结合的设计理念。</w:t>
      </w:r>
    </w:p>
    <w:p>
      <w:pPr>
        <w:ind w:left="485"/>
        <w:spacing w:before="3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5" w:right="59" w:firstLine="463"/>
        <w:spacing w:before="180" w:line="347" w:lineRule="auto"/>
        <w:rPr>
          <w:rFonts w:ascii="SimSun" w:hAnsi="SimSun" w:eastAsia="SimSun" w:cs="SimSun"/>
          <w:sz w:val="24"/>
          <w:szCs w:val="24"/>
        </w:rPr>
      </w:pPr>
      <w:r>
        <w:rPr>
          <w:rFonts w:ascii="SimSun" w:hAnsi="SimSun" w:eastAsia="SimSun" w:cs="SimSun"/>
          <w:sz w:val="24"/>
          <w:szCs w:val="24"/>
          <w:spacing w:val="-11"/>
        </w:rPr>
        <w:t>教学重点：了解明代不同门类艺术特色的分析研究</w:t>
      </w:r>
      <w:r>
        <w:rPr>
          <w:rFonts w:ascii="SimSun" w:hAnsi="SimSun" w:eastAsia="SimSun" w:cs="SimSun"/>
          <w:sz w:val="24"/>
          <w:szCs w:val="24"/>
          <w:spacing w:val="-12"/>
        </w:rPr>
        <w:t>，了解工艺美术的实用性和</w:t>
      </w:r>
      <w:r>
        <w:rPr>
          <w:rFonts w:ascii="SimSun" w:hAnsi="SimSun" w:eastAsia="SimSun" w:cs="SimSun"/>
          <w:sz w:val="24"/>
          <w:szCs w:val="24"/>
        </w:rPr>
        <w:t xml:space="preserve"> </w:t>
      </w:r>
      <w:r>
        <w:rPr>
          <w:rFonts w:ascii="SimSun" w:hAnsi="SimSun" w:eastAsia="SimSun" w:cs="SimSun"/>
          <w:sz w:val="24"/>
          <w:szCs w:val="24"/>
          <w:spacing w:val="-8"/>
        </w:rPr>
        <w:t>装饰性结合的设计理念。</w:t>
      </w:r>
    </w:p>
    <w:p>
      <w:pPr>
        <w:ind w:left="499"/>
        <w:spacing w:before="34" w:line="219" w:lineRule="auto"/>
        <w:rPr>
          <w:rFonts w:ascii="SimSun" w:hAnsi="SimSun" w:eastAsia="SimSun" w:cs="SimSun"/>
          <w:sz w:val="24"/>
          <w:szCs w:val="24"/>
        </w:rPr>
      </w:pPr>
      <w:r>
        <w:rPr>
          <w:rFonts w:ascii="SimSun" w:hAnsi="SimSun" w:eastAsia="SimSun" w:cs="SimSun"/>
          <w:sz w:val="24"/>
          <w:szCs w:val="24"/>
          <w:spacing w:val="-8"/>
        </w:rPr>
        <w:t>教学难点：明代家具设计、瓷器设计。</w:t>
      </w:r>
    </w:p>
    <w:p>
      <w:pPr>
        <w:spacing w:line="219" w:lineRule="auto"/>
        <w:sectPr>
          <w:footerReference w:type="default" r:id="rId164"/>
          <w:pgSz w:w="11906" w:h="16839"/>
          <w:pgMar w:top="1426" w:right="1785" w:bottom="1354" w:left="1785" w:header="0" w:footer="1188" w:gutter="0"/>
        </w:sectPr>
        <w:rPr>
          <w:rFonts w:ascii="SimSun" w:hAnsi="SimSun" w:eastAsia="SimSun" w:cs="SimSun"/>
          <w:sz w:val="24"/>
          <w:szCs w:val="24"/>
        </w:rPr>
      </w:pPr>
    </w:p>
    <w:p>
      <w:pPr>
        <w:ind w:left="485"/>
        <w:spacing w:before="48"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3" w:right="54" w:firstLine="461"/>
        <w:spacing w:before="183" w:line="352" w:lineRule="auto"/>
        <w:jc w:val="both"/>
        <w:rPr>
          <w:rFonts w:ascii="SimSun" w:hAnsi="SimSun" w:eastAsia="SimSun" w:cs="SimSun"/>
          <w:sz w:val="24"/>
          <w:szCs w:val="24"/>
        </w:rPr>
      </w:pPr>
      <w:r>
        <w:rPr>
          <w:rFonts w:ascii="SimSun" w:hAnsi="SimSun" w:eastAsia="SimSun" w:cs="SimSun"/>
          <w:sz w:val="24"/>
          <w:szCs w:val="24"/>
          <w:spacing w:val="-11"/>
        </w:rPr>
        <w:t>在教学中，教师可利用图片、视频等多媒体资源，展示不同</w:t>
      </w:r>
      <w:r>
        <w:rPr>
          <w:rFonts w:ascii="SimSun" w:hAnsi="SimSun" w:eastAsia="SimSun" w:cs="SimSun"/>
          <w:sz w:val="24"/>
          <w:szCs w:val="24"/>
          <w:spacing w:val="-12"/>
        </w:rPr>
        <w:t>时期工艺美术品的</w:t>
      </w:r>
      <w:r>
        <w:rPr>
          <w:rFonts w:ascii="SimSun" w:hAnsi="SimSun" w:eastAsia="SimSun" w:cs="SimSun"/>
          <w:sz w:val="24"/>
          <w:szCs w:val="24"/>
        </w:rPr>
        <w:t xml:space="preserve"> </w:t>
      </w:r>
      <w:r>
        <w:rPr>
          <w:rFonts w:ascii="SimSun" w:hAnsi="SimSun" w:eastAsia="SimSun" w:cs="SimSun"/>
          <w:sz w:val="24"/>
          <w:szCs w:val="24"/>
          <w:spacing w:val="-11"/>
        </w:rPr>
        <w:t>特点和制作过程，选取具有代表性的工艺品进行深入剖析，理解其背后的</w:t>
      </w:r>
      <w:r>
        <w:rPr>
          <w:rFonts w:ascii="SimSun" w:hAnsi="SimSun" w:eastAsia="SimSun" w:cs="SimSun"/>
          <w:sz w:val="24"/>
          <w:szCs w:val="24"/>
          <w:spacing w:val="-12"/>
        </w:rPr>
        <w:t>文化内涵</w:t>
      </w:r>
      <w:r>
        <w:rPr>
          <w:rFonts w:ascii="SimSun" w:hAnsi="SimSun" w:eastAsia="SimSun" w:cs="SimSun"/>
          <w:sz w:val="24"/>
          <w:szCs w:val="24"/>
        </w:rPr>
        <w:t xml:space="preserve"> </w:t>
      </w:r>
      <w:r>
        <w:rPr>
          <w:rFonts w:ascii="SimSun" w:hAnsi="SimSun" w:eastAsia="SimSun" w:cs="SimSun"/>
          <w:sz w:val="24"/>
          <w:szCs w:val="24"/>
          <w:spacing w:val="-11"/>
        </w:rPr>
        <w:t>和艺术价值，引导学生了解相关知识，增强学生对课程学习的兴趣。研究陶瓷、木</w:t>
      </w:r>
      <w:r>
        <w:rPr>
          <w:rFonts w:ascii="SimSun" w:hAnsi="SimSun" w:eastAsia="SimSun" w:cs="SimSun"/>
          <w:sz w:val="24"/>
          <w:szCs w:val="24"/>
          <w:spacing w:val="1"/>
        </w:rPr>
        <w:t xml:space="preserve"> </w:t>
      </w:r>
      <w:r>
        <w:rPr>
          <w:rFonts w:ascii="SimSun" w:hAnsi="SimSun" w:eastAsia="SimSun" w:cs="SimSun"/>
          <w:sz w:val="24"/>
          <w:szCs w:val="24"/>
          <w:spacing w:val="-11"/>
        </w:rPr>
        <w:t>雕、景泰蓝等工艺品的特色及创新。</w:t>
      </w:r>
    </w:p>
    <w:p>
      <w:pPr>
        <w:ind w:left="156" w:right="8" w:firstLine="483"/>
        <w:spacing w:before="36" w:line="350" w:lineRule="auto"/>
        <w:rPr>
          <w:rFonts w:ascii="SimSun" w:hAnsi="SimSun" w:eastAsia="SimSun" w:cs="SimSun"/>
          <w:sz w:val="24"/>
          <w:szCs w:val="24"/>
        </w:rPr>
      </w:pPr>
      <w:r>
        <w:rPr>
          <w:rFonts w:ascii="SimSun" w:hAnsi="SimSun" w:eastAsia="SimSun" w:cs="SimSun"/>
          <w:sz w:val="24"/>
          <w:szCs w:val="24"/>
          <w:spacing w:val="-7"/>
        </w:rPr>
        <w:t>组织学生参观博物馆、历史遗址等，亲身体验和感受传统工艺</w:t>
      </w:r>
      <w:r>
        <w:rPr>
          <w:rFonts w:ascii="SimSun" w:hAnsi="SimSun" w:eastAsia="SimSun" w:cs="SimSun"/>
          <w:sz w:val="24"/>
          <w:szCs w:val="24"/>
          <w:spacing w:val="-8"/>
        </w:rPr>
        <w:t>美术的魅力。</w:t>
      </w:r>
      <w:r>
        <w:rPr>
          <w:rFonts w:ascii="SimSun" w:hAnsi="SimSun" w:eastAsia="SimSun" w:cs="SimSun"/>
          <w:sz w:val="24"/>
          <w:szCs w:val="24"/>
        </w:rPr>
        <w:t xml:space="preserve"> </w:t>
      </w:r>
      <w:r>
        <w:rPr>
          <w:rFonts w:ascii="SimSun" w:hAnsi="SimSun" w:eastAsia="SimSun" w:cs="SimSun"/>
          <w:sz w:val="24"/>
          <w:szCs w:val="24"/>
          <w:spacing w:val="-7"/>
        </w:rPr>
        <w:t>选取具有代表性的工艺品进行深入剖析，理解其背后的文化内涵和艺术价值。鼓</w:t>
      </w:r>
      <w:r>
        <w:rPr>
          <w:rFonts w:ascii="SimSun" w:hAnsi="SimSun" w:eastAsia="SimSun" w:cs="SimSun"/>
          <w:sz w:val="24"/>
          <w:szCs w:val="24"/>
          <w:spacing w:val="12"/>
        </w:rPr>
        <w:t xml:space="preserve"> </w:t>
      </w:r>
      <w:r>
        <w:rPr>
          <w:rFonts w:ascii="SimSun" w:hAnsi="SimSun" w:eastAsia="SimSun" w:cs="SimSun"/>
          <w:sz w:val="24"/>
          <w:szCs w:val="24"/>
          <w:spacing w:val="-6"/>
        </w:rPr>
        <w:t>励学生积极参与讨论，提出问题，培养批判性思维和合作精神。</w:t>
      </w:r>
    </w:p>
    <w:p>
      <w:pPr>
        <w:ind w:left="157" w:right="8" w:firstLine="482"/>
        <w:spacing w:before="36" w:line="352" w:lineRule="auto"/>
        <w:rPr>
          <w:rFonts w:ascii="SimSun" w:hAnsi="SimSun" w:eastAsia="SimSun" w:cs="SimSun"/>
          <w:sz w:val="24"/>
          <w:szCs w:val="24"/>
        </w:rPr>
      </w:pPr>
      <w:r>
        <w:rPr>
          <w:rFonts w:ascii="SimSun" w:hAnsi="SimSun" w:eastAsia="SimSun" w:cs="SimSun"/>
          <w:sz w:val="24"/>
          <w:szCs w:val="24"/>
          <w:spacing w:val="-7"/>
        </w:rPr>
        <w:t>为确保教学效果，建议教师在教学中注重理论与实践相结合，</w:t>
      </w:r>
      <w:r>
        <w:rPr>
          <w:rFonts w:ascii="SimSun" w:hAnsi="SimSun" w:eastAsia="SimSun" w:cs="SimSun"/>
          <w:sz w:val="24"/>
          <w:szCs w:val="24"/>
          <w:spacing w:val="-8"/>
        </w:rPr>
        <w:t>鼓励学生参与</w:t>
      </w:r>
      <w:r>
        <w:rPr>
          <w:rFonts w:ascii="SimSun" w:hAnsi="SimSun" w:eastAsia="SimSun" w:cs="SimSun"/>
          <w:sz w:val="24"/>
          <w:szCs w:val="24"/>
        </w:rPr>
        <w:t xml:space="preserve"> </w:t>
      </w:r>
      <w:r>
        <w:rPr>
          <w:rFonts w:ascii="SimSun" w:hAnsi="SimSun" w:eastAsia="SimSun" w:cs="SimSun"/>
          <w:sz w:val="24"/>
          <w:szCs w:val="24"/>
          <w:spacing w:val="-7"/>
        </w:rPr>
        <w:t>互动，关注学生的学习反馈，及时调整教学策略。同时，可结合时代背景和社会</w:t>
      </w:r>
      <w:r>
        <w:rPr>
          <w:rFonts w:ascii="SimSun" w:hAnsi="SimSun" w:eastAsia="SimSun" w:cs="SimSun"/>
          <w:sz w:val="24"/>
          <w:szCs w:val="24"/>
          <w:spacing w:val="11"/>
        </w:rPr>
        <w:t xml:space="preserve"> </w:t>
      </w:r>
      <w:r>
        <w:rPr>
          <w:rFonts w:ascii="SimSun" w:hAnsi="SimSun" w:eastAsia="SimSun" w:cs="SimSun"/>
          <w:sz w:val="24"/>
          <w:szCs w:val="24"/>
          <w:spacing w:val="-7"/>
        </w:rPr>
        <w:t>需求，引导学生思考传统工艺美术在现代社会中的价值和作用，培养具有创新精</w:t>
      </w:r>
      <w:r>
        <w:rPr>
          <w:rFonts w:ascii="SimSun" w:hAnsi="SimSun" w:eastAsia="SimSun" w:cs="SimSun"/>
          <w:sz w:val="24"/>
          <w:szCs w:val="24"/>
          <w:spacing w:val="11"/>
        </w:rPr>
        <w:t xml:space="preserve"> </w:t>
      </w:r>
      <w:r>
        <w:rPr>
          <w:rFonts w:ascii="SimSun" w:hAnsi="SimSun" w:eastAsia="SimSun" w:cs="SimSun"/>
          <w:sz w:val="24"/>
          <w:szCs w:val="24"/>
          <w:spacing w:val="-6"/>
        </w:rPr>
        <w:t>神和实践能力的人才。</w:t>
      </w:r>
    </w:p>
    <w:p>
      <w:pPr>
        <w:pStyle w:val="BodyText"/>
        <w:spacing w:line="316" w:lineRule="auto"/>
        <w:rPr/>
      </w:pPr>
      <w:r/>
    </w:p>
    <w:p>
      <w:pPr>
        <w:ind w:left="652"/>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10.清代的工艺美术</w:t>
      </w:r>
    </w:p>
    <w:p>
      <w:pPr>
        <w:ind w:left="37" w:right="59" w:firstLine="459"/>
        <w:spacing w:before="180" w:line="347" w:lineRule="auto"/>
        <w:rPr>
          <w:rFonts w:ascii="SimSun" w:hAnsi="SimSun" w:eastAsia="SimSun" w:cs="SimSun"/>
          <w:sz w:val="24"/>
          <w:szCs w:val="24"/>
        </w:rPr>
      </w:pPr>
      <w:r>
        <w:rPr>
          <w:rFonts w:ascii="SimSun" w:hAnsi="SimSun" w:eastAsia="SimSun" w:cs="SimSun"/>
          <w:sz w:val="24"/>
          <w:szCs w:val="24"/>
          <w:spacing w:val="-11"/>
        </w:rPr>
        <w:t>本模块旨在引导学生通过对清代不同门类艺术特色的分</w:t>
      </w:r>
      <w:r>
        <w:rPr>
          <w:rFonts w:ascii="SimSun" w:hAnsi="SimSun" w:eastAsia="SimSun" w:cs="SimSun"/>
          <w:sz w:val="24"/>
          <w:szCs w:val="24"/>
          <w:spacing w:val="-12"/>
        </w:rPr>
        <w:t>析研究，了解清代工艺</w:t>
      </w:r>
      <w:r>
        <w:rPr>
          <w:rFonts w:ascii="SimSun" w:hAnsi="SimSun" w:eastAsia="SimSun" w:cs="SimSun"/>
          <w:sz w:val="24"/>
          <w:szCs w:val="24"/>
        </w:rPr>
        <w:t xml:space="preserve"> </w:t>
      </w:r>
      <w:r>
        <w:rPr>
          <w:rFonts w:ascii="SimSun" w:hAnsi="SimSun" w:eastAsia="SimSun" w:cs="SimSun"/>
          <w:sz w:val="24"/>
          <w:szCs w:val="24"/>
          <w:spacing w:val="-8"/>
        </w:rPr>
        <w:t>美术的艺术特点和风格趋势。</w:t>
      </w:r>
    </w:p>
    <w:p>
      <w:pPr>
        <w:ind w:left="485"/>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5" w:right="59" w:firstLine="463"/>
        <w:spacing w:before="182" w:line="345" w:lineRule="auto"/>
        <w:rPr>
          <w:rFonts w:ascii="SimSun" w:hAnsi="SimSun" w:eastAsia="SimSun" w:cs="SimSun"/>
          <w:sz w:val="24"/>
          <w:szCs w:val="24"/>
        </w:rPr>
      </w:pPr>
      <w:r>
        <w:rPr>
          <w:rFonts w:ascii="SimSun" w:hAnsi="SimSun" w:eastAsia="SimSun" w:cs="SimSun"/>
          <w:sz w:val="24"/>
          <w:szCs w:val="24"/>
          <w:spacing w:val="-11"/>
        </w:rPr>
        <w:t>教学重点：了解清代不同门类艺术特色的分析研究</w:t>
      </w:r>
      <w:r>
        <w:rPr>
          <w:rFonts w:ascii="SimSun" w:hAnsi="SimSun" w:eastAsia="SimSun" w:cs="SimSun"/>
          <w:sz w:val="24"/>
          <w:szCs w:val="24"/>
          <w:spacing w:val="-12"/>
        </w:rPr>
        <w:t>，了解清代工艺美术的艺术</w:t>
      </w:r>
      <w:r>
        <w:rPr>
          <w:rFonts w:ascii="SimSun" w:hAnsi="SimSun" w:eastAsia="SimSun" w:cs="SimSun"/>
          <w:sz w:val="24"/>
          <w:szCs w:val="24"/>
        </w:rPr>
        <w:t xml:space="preserve"> </w:t>
      </w:r>
      <w:r>
        <w:rPr>
          <w:rFonts w:ascii="SimSun" w:hAnsi="SimSun" w:eastAsia="SimSun" w:cs="SimSun"/>
          <w:sz w:val="24"/>
          <w:szCs w:val="24"/>
          <w:spacing w:val="-8"/>
        </w:rPr>
        <w:t>特点和风格趋势。</w:t>
      </w:r>
    </w:p>
    <w:p>
      <w:pPr>
        <w:ind w:left="499"/>
        <w:spacing w:before="35" w:line="219" w:lineRule="auto"/>
        <w:rPr>
          <w:rFonts w:ascii="SimSun" w:hAnsi="SimSun" w:eastAsia="SimSun" w:cs="SimSun"/>
          <w:sz w:val="24"/>
          <w:szCs w:val="24"/>
        </w:rPr>
      </w:pPr>
      <w:r>
        <w:rPr>
          <w:rFonts w:ascii="SimSun" w:hAnsi="SimSun" w:eastAsia="SimSun" w:cs="SimSun"/>
          <w:sz w:val="24"/>
          <w:szCs w:val="24"/>
          <w:spacing w:val="-8"/>
        </w:rPr>
        <w:t>教学难点：清代刺绣工艺的特点。</w:t>
      </w:r>
    </w:p>
    <w:p>
      <w:pPr>
        <w:ind w:left="485"/>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3" w:right="54" w:firstLine="461"/>
        <w:spacing w:before="184" w:line="352" w:lineRule="auto"/>
        <w:jc w:val="both"/>
        <w:rPr>
          <w:rFonts w:ascii="SimSun" w:hAnsi="SimSun" w:eastAsia="SimSun" w:cs="SimSun"/>
          <w:sz w:val="24"/>
          <w:szCs w:val="24"/>
        </w:rPr>
      </w:pPr>
      <w:r>
        <w:rPr>
          <w:rFonts w:ascii="SimSun" w:hAnsi="SimSun" w:eastAsia="SimSun" w:cs="SimSun"/>
          <w:sz w:val="24"/>
          <w:szCs w:val="24"/>
          <w:spacing w:val="-11"/>
        </w:rPr>
        <w:t>在教学中，教师可利用图片、视频等多媒体资源，展示不同</w:t>
      </w:r>
      <w:r>
        <w:rPr>
          <w:rFonts w:ascii="SimSun" w:hAnsi="SimSun" w:eastAsia="SimSun" w:cs="SimSun"/>
          <w:sz w:val="24"/>
          <w:szCs w:val="24"/>
          <w:spacing w:val="-12"/>
        </w:rPr>
        <w:t>时期工艺美术品的</w:t>
      </w:r>
      <w:r>
        <w:rPr>
          <w:rFonts w:ascii="SimSun" w:hAnsi="SimSun" w:eastAsia="SimSun" w:cs="SimSun"/>
          <w:sz w:val="24"/>
          <w:szCs w:val="24"/>
        </w:rPr>
        <w:t xml:space="preserve"> </w:t>
      </w:r>
      <w:r>
        <w:rPr>
          <w:rFonts w:ascii="SimSun" w:hAnsi="SimSun" w:eastAsia="SimSun" w:cs="SimSun"/>
          <w:sz w:val="24"/>
          <w:szCs w:val="24"/>
          <w:spacing w:val="-11"/>
        </w:rPr>
        <w:t>特点和制作过程，选取具有代表性的工艺品进行深入剖析，理解其背后的</w:t>
      </w:r>
      <w:r>
        <w:rPr>
          <w:rFonts w:ascii="SimSun" w:hAnsi="SimSun" w:eastAsia="SimSun" w:cs="SimSun"/>
          <w:sz w:val="24"/>
          <w:szCs w:val="24"/>
          <w:spacing w:val="-12"/>
        </w:rPr>
        <w:t>文化内涵</w:t>
      </w:r>
      <w:r>
        <w:rPr>
          <w:rFonts w:ascii="SimSun" w:hAnsi="SimSun" w:eastAsia="SimSun" w:cs="SimSun"/>
          <w:sz w:val="24"/>
          <w:szCs w:val="24"/>
        </w:rPr>
        <w:t xml:space="preserve"> </w:t>
      </w:r>
      <w:r>
        <w:rPr>
          <w:rFonts w:ascii="SimSun" w:hAnsi="SimSun" w:eastAsia="SimSun" w:cs="SimSun"/>
          <w:sz w:val="24"/>
          <w:szCs w:val="24"/>
          <w:spacing w:val="-11"/>
        </w:rPr>
        <w:t>和艺术价值，引导学生了解相关知识，增强学生对课程学习的兴趣。研究陶瓷、木</w:t>
      </w:r>
      <w:r>
        <w:rPr>
          <w:rFonts w:ascii="SimSun" w:hAnsi="SimSun" w:eastAsia="SimSun" w:cs="SimSun"/>
          <w:sz w:val="24"/>
          <w:szCs w:val="24"/>
          <w:spacing w:val="1"/>
        </w:rPr>
        <w:t xml:space="preserve"> </w:t>
      </w:r>
      <w:r>
        <w:rPr>
          <w:rFonts w:ascii="SimSun" w:hAnsi="SimSun" w:eastAsia="SimSun" w:cs="SimSun"/>
          <w:sz w:val="24"/>
          <w:szCs w:val="24"/>
          <w:spacing w:val="-11"/>
        </w:rPr>
        <w:t>雕、景泰蓝等工艺品的特色及创新。</w:t>
      </w:r>
    </w:p>
    <w:p>
      <w:pPr>
        <w:ind w:left="156" w:right="8" w:firstLine="483"/>
        <w:spacing w:before="36" w:line="350" w:lineRule="auto"/>
        <w:rPr>
          <w:rFonts w:ascii="SimSun" w:hAnsi="SimSun" w:eastAsia="SimSun" w:cs="SimSun"/>
          <w:sz w:val="24"/>
          <w:szCs w:val="24"/>
        </w:rPr>
      </w:pPr>
      <w:r>
        <w:rPr>
          <w:rFonts w:ascii="SimSun" w:hAnsi="SimSun" w:eastAsia="SimSun" w:cs="SimSun"/>
          <w:sz w:val="24"/>
          <w:szCs w:val="24"/>
          <w:spacing w:val="-7"/>
        </w:rPr>
        <w:t>组织学生参观博物馆、历史遗址等，亲身体验和感受传统工艺</w:t>
      </w:r>
      <w:r>
        <w:rPr>
          <w:rFonts w:ascii="SimSun" w:hAnsi="SimSun" w:eastAsia="SimSun" w:cs="SimSun"/>
          <w:sz w:val="24"/>
          <w:szCs w:val="24"/>
          <w:spacing w:val="-8"/>
        </w:rPr>
        <w:t>美术的魅力。</w:t>
      </w:r>
      <w:r>
        <w:rPr>
          <w:rFonts w:ascii="SimSun" w:hAnsi="SimSun" w:eastAsia="SimSun" w:cs="SimSun"/>
          <w:sz w:val="24"/>
          <w:szCs w:val="24"/>
        </w:rPr>
        <w:t xml:space="preserve"> </w:t>
      </w:r>
      <w:r>
        <w:rPr>
          <w:rFonts w:ascii="SimSun" w:hAnsi="SimSun" w:eastAsia="SimSun" w:cs="SimSun"/>
          <w:sz w:val="24"/>
          <w:szCs w:val="24"/>
          <w:spacing w:val="-7"/>
        </w:rPr>
        <w:t>选取具有代表性的工艺品进行深入剖析，理解其背后的文化内涵和艺术价值。鼓</w:t>
      </w:r>
      <w:r>
        <w:rPr>
          <w:rFonts w:ascii="SimSun" w:hAnsi="SimSun" w:eastAsia="SimSun" w:cs="SimSun"/>
          <w:sz w:val="24"/>
          <w:szCs w:val="24"/>
          <w:spacing w:val="12"/>
        </w:rPr>
        <w:t xml:space="preserve"> </w:t>
      </w:r>
      <w:r>
        <w:rPr>
          <w:rFonts w:ascii="SimSun" w:hAnsi="SimSun" w:eastAsia="SimSun" w:cs="SimSun"/>
          <w:sz w:val="24"/>
          <w:szCs w:val="24"/>
          <w:spacing w:val="-6"/>
        </w:rPr>
        <w:t>励学生积极参与讨论，提出问题，培养批判性思维和合作精神。</w:t>
      </w:r>
    </w:p>
    <w:p>
      <w:pPr>
        <w:ind w:left="161" w:right="8" w:firstLine="479"/>
        <w:spacing w:before="35" w:line="346" w:lineRule="auto"/>
        <w:rPr>
          <w:rFonts w:ascii="SimSun" w:hAnsi="SimSun" w:eastAsia="SimSun" w:cs="SimSun"/>
          <w:sz w:val="24"/>
          <w:szCs w:val="24"/>
        </w:rPr>
      </w:pPr>
      <w:r>
        <w:rPr>
          <w:rFonts w:ascii="SimSun" w:hAnsi="SimSun" w:eastAsia="SimSun" w:cs="SimSun"/>
          <w:sz w:val="24"/>
          <w:szCs w:val="24"/>
          <w:spacing w:val="-7"/>
        </w:rPr>
        <w:t>为确保教学效果，建议教师在教学中注重理论与实践相结合，</w:t>
      </w:r>
      <w:r>
        <w:rPr>
          <w:rFonts w:ascii="SimSun" w:hAnsi="SimSun" w:eastAsia="SimSun" w:cs="SimSun"/>
          <w:sz w:val="24"/>
          <w:szCs w:val="24"/>
          <w:spacing w:val="-8"/>
        </w:rPr>
        <w:t>鼓励学生参与</w:t>
      </w:r>
      <w:r>
        <w:rPr>
          <w:rFonts w:ascii="SimSun" w:hAnsi="SimSun" w:eastAsia="SimSun" w:cs="SimSun"/>
          <w:sz w:val="24"/>
          <w:szCs w:val="24"/>
        </w:rPr>
        <w:t xml:space="preserve"> </w:t>
      </w:r>
      <w:r>
        <w:rPr>
          <w:rFonts w:ascii="SimSun" w:hAnsi="SimSun" w:eastAsia="SimSun" w:cs="SimSun"/>
          <w:sz w:val="24"/>
          <w:szCs w:val="24"/>
          <w:spacing w:val="-7"/>
        </w:rPr>
        <w:t>互动，关注学生的学习反馈，及时调整教学策略。同时，可结合时代背景和社会</w:t>
      </w:r>
    </w:p>
    <w:p>
      <w:pPr>
        <w:spacing w:line="346" w:lineRule="auto"/>
        <w:sectPr>
          <w:footerReference w:type="default" r:id="rId165"/>
          <w:pgSz w:w="11906" w:h="16839"/>
          <w:pgMar w:top="1426" w:right="1785" w:bottom="1354" w:left="1785" w:header="0" w:footer="1188" w:gutter="0"/>
        </w:sectPr>
        <w:rPr>
          <w:rFonts w:ascii="SimSun" w:hAnsi="SimSun" w:eastAsia="SimSun" w:cs="SimSun"/>
          <w:sz w:val="24"/>
          <w:szCs w:val="24"/>
        </w:rPr>
      </w:pPr>
    </w:p>
    <w:p>
      <w:pPr>
        <w:ind w:left="157" w:right="176" w:firstLine="13"/>
        <w:spacing w:before="48" w:line="346" w:lineRule="auto"/>
        <w:rPr>
          <w:rFonts w:ascii="SimSun" w:hAnsi="SimSun" w:eastAsia="SimSun" w:cs="SimSun"/>
          <w:sz w:val="24"/>
          <w:szCs w:val="24"/>
        </w:rPr>
      </w:pPr>
      <w:r>
        <w:rPr>
          <w:rFonts w:ascii="SimSun" w:hAnsi="SimSun" w:eastAsia="SimSun" w:cs="SimSun"/>
          <w:sz w:val="24"/>
          <w:szCs w:val="24"/>
          <w:spacing w:val="-7"/>
        </w:rPr>
        <w:t>需求，引导学生思考传统工艺美术在现代社会中的价值和作用，培养具有创</w:t>
      </w:r>
      <w:r>
        <w:rPr>
          <w:rFonts w:ascii="SimSun" w:hAnsi="SimSun" w:eastAsia="SimSun" w:cs="SimSun"/>
          <w:sz w:val="24"/>
          <w:szCs w:val="24"/>
          <w:spacing w:val="-8"/>
        </w:rPr>
        <w:t>新精</w:t>
      </w:r>
      <w:r>
        <w:rPr>
          <w:rFonts w:ascii="SimSun" w:hAnsi="SimSun" w:eastAsia="SimSun" w:cs="SimSun"/>
          <w:sz w:val="24"/>
          <w:szCs w:val="24"/>
        </w:rPr>
        <w:t xml:space="preserve"> </w:t>
      </w:r>
      <w:r>
        <w:rPr>
          <w:rFonts w:ascii="SimSun" w:hAnsi="SimSun" w:eastAsia="SimSun" w:cs="SimSun"/>
          <w:sz w:val="24"/>
          <w:szCs w:val="24"/>
          <w:spacing w:val="-6"/>
        </w:rPr>
        <w:t>神和实践能力的人才。</w:t>
      </w:r>
    </w:p>
    <w:p>
      <w:pPr>
        <w:pStyle w:val="BodyText"/>
        <w:spacing w:line="315" w:lineRule="auto"/>
        <w:rPr/>
      </w:pPr>
      <w:r/>
    </w:p>
    <w:p>
      <w:pPr>
        <w:ind w:left="652"/>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11.近现代的工艺美术</w:t>
      </w:r>
    </w:p>
    <w:p>
      <w:pPr>
        <w:ind w:left="36" w:right="227" w:firstLine="460"/>
        <w:spacing w:before="180" w:line="345" w:lineRule="auto"/>
        <w:rPr>
          <w:rFonts w:ascii="SimSun" w:hAnsi="SimSun" w:eastAsia="SimSun" w:cs="SimSun"/>
          <w:sz w:val="24"/>
          <w:szCs w:val="24"/>
        </w:rPr>
      </w:pPr>
      <w:r>
        <w:rPr>
          <w:rFonts w:ascii="SimSun" w:hAnsi="SimSun" w:eastAsia="SimSun" w:cs="SimSun"/>
          <w:sz w:val="24"/>
          <w:szCs w:val="24"/>
          <w:spacing w:val="-11"/>
        </w:rPr>
        <w:t>本模块旨在引导学生了解近现代工艺美术的三大分类—</w:t>
      </w:r>
      <w:r>
        <w:rPr>
          <w:rFonts w:ascii="SimSun" w:hAnsi="SimSun" w:eastAsia="SimSun" w:cs="SimSun"/>
          <w:sz w:val="24"/>
          <w:szCs w:val="24"/>
          <w:spacing w:val="-12"/>
        </w:rPr>
        <w:t>—传统工艺、现代工艺</w:t>
      </w:r>
      <w:r>
        <w:rPr>
          <w:rFonts w:ascii="SimSun" w:hAnsi="SimSun" w:eastAsia="SimSun" w:cs="SimSun"/>
          <w:sz w:val="24"/>
          <w:szCs w:val="24"/>
        </w:rPr>
        <w:t xml:space="preserve"> </w:t>
      </w:r>
      <w:r>
        <w:rPr>
          <w:rFonts w:ascii="SimSun" w:hAnsi="SimSun" w:eastAsia="SimSun" w:cs="SimSun"/>
          <w:sz w:val="24"/>
          <w:szCs w:val="24"/>
          <w:spacing w:val="-8"/>
        </w:rPr>
        <w:t>和民间工艺，以及工艺美术教育事业的发展。</w:t>
      </w:r>
    </w:p>
    <w:p>
      <w:pPr>
        <w:ind w:left="485"/>
        <w:spacing w:before="37"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1" w:right="227" w:firstLine="457"/>
        <w:spacing w:before="179" w:line="347" w:lineRule="auto"/>
        <w:rPr>
          <w:rFonts w:ascii="SimSun" w:hAnsi="SimSun" w:eastAsia="SimSun" w:cs="SimSun"/>
          <w:sz w:val="24"/>
          <w:szCs w:val="24"/>
        </w:rPr>
      </w:pPr>
      <w:r>
        <w:rPr>
          <w:rFonts w:ascii="SimSun" w:hAnsi="SimSun" w:eastAsia="SimSun" w:cs="SimSun"/>
          <w:sz w:val="24"/>
          <w:szCs w:val="24"/>
          <w:spacing w:val="-11"/>
        </w:rPr>
        <w:t>教学重点：了解近现代工艺美术的三大分类——传</w:t>
      </w:r>
      <w:r>
        <w:rPr>
          <w:rFonts w:ascii="SimSun" w:hAnsi="SimSun" w:eastAsia="SimSun" w:cs="SimSun"/>
          <w:sz w:val="24"/>
          <w:szCs w:val="24"/>
          <w:spacing w:val="-12"/>
        </w:rPr>
        <w:t>统工艺、现代工艺和民间工</w:t>
      </w:r>
      <w:r>
        <w:rPr>
          <w:rFonts w:ascii="SimSun" w:hAnsi="SimSun" w:eastAsia="SimSun" w:cs="SimSun"/>
          <w:sz w:val="24"/>
          <w:szCs w:val="24"/>
        </w:rPr>
        <w:t xml:space="preserve"> </w:t>
      </w:r>
      <w:r>
        <w:rPr>
          <w:rFonts w:ascii="SimSun" w:hAnsi="SimSun" w:eastAsia="SimSun" w:cs="SimSun"/>
          <w:sz w:val="24"/>
          <w:szCs w:val="24"/>
          <w:spacing w:val="-8"/>
        </w:rPr>
        <w:t>艺，以及工艺美术教育事业的发展。</w:t>
      </w:r>
    </w:p>
    <w:p>
      <w:pPr>
        <w:ind w:left="37" w:right="227" w:firstLine="461"/>
        <w:spacing w:before="32" w:line="348" w:lineRule="auto"/>
        <w:rPr>
          <w:rFonts w:ascii="SimSun" w:hAnsi="SimSun" w:eastAsia="SimSun" w:cs="SimSun"/>
          <w:sz w:val="24"/>
          <w:szCs w:val="24"/>
        </w:rPr>
      </w:pPr>
      <w:r>
        <w:rPr>
          <w:rFonts w:ascii="SimSun" w:hAnsi="SimSun" w:eastAsia="SimSun" w:cs="SimSun"/>
          <w:sz w:val="24"/>
          <w:szCs w:val="24"/>
          <w:spacing w:val="-11"/>
        </w:rPr>
        <w:t>教学难点：皮影、剪纸、泥塑等优秀的民间工艺品</w:t>
      </w:r>
      <w:r>
        <w:rPr>
          <w:rFonts w:ascii="SimSun" w:hAnsi="SimSun" w:eastAsia="SimSun" w:cs="SimSun"/>
          <w:sz w:val="24"/>
          <w:szCs w:val="24"/>
          <w:spacing w:val="-12"/>
        </w:rPr>
        <w:t>如何在当今社会的传承与发</w:t>
      </w:r>
      <w:r>
        <w:rPr>
          <w:rFonts w:ascii="SimSun" w:hAnsi="SimSun" w:eastAsia="SimSun" w:cs="SimSun"/>
          <w:sz w:val="24"/>
          <w:szCs w:val="24"/>
        </w:rPr>
        <w:t xml:space="preserve"> </w:t>
      </w:r>
      <w:r>
        <w:rPr>
          <w:rFonts w:ascii="SimSun" w:hAnsi="SimSun" w:eastAsia="SimSun" w:cs="SimSun"/>
          <w:sz w:val="24"/>
          <w:szCs w:val="24"/>
          <w:spacing w:val="-6"/>
        </w:rPr>
        <w:t>展。</w:t>
      </w:r>
    </w:p>
    <w:p>
      <w:pPr>
        <w:ind w:left="485"/>
        <w:spacing w:before="30"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5" w:right="229" w:firstLine="459"/>
        <w:spacing w:before="183" w:line="350" w:lineRule="auto"/>
        <w:rPr>
          <w:rFonts w:ascii="SimSun" w:hAnsi="SimSun" w:eastAsia="SimSun" w:cs="SimSun"/>
          <w:sz w:val="24"/>
          <w:szCs w:val="24"/>
        </w:rPr>
      </w:pPr>
      <w:r>
        <w:rPr>
          <w:rFonts w:ascii="SimSun" w:hAnsi="SimSun" w:eastAsia="SimSun" w:cs="SimSun"/>
          <w:sz w:val="24"/>
          <w:szCs w:val="24"/>
          <w:spacing w:val="-8"/>
        </w:rPr>
        <w:t>在教学中，教师可借助数字化的教学资源,搭建学生课程的应用环境，结合生</w:t>
      </w:r>
      <w:r>
        <w:rPr>
          <w:rFonts w:ascii="SimSun" w:hAnsi="SimSun" w:eastAsia="SimSun" w:cs="SimSun"/>
          <w:sz w:val="24"/>
          <w:szCs w:val="24"/>
          <w:spacing w:val="8"/>
        </w:rPr>
        <w:t xml:space="preserve"> </w:t>
      </w:r>
      <w:r>
        <w:rPr>
          <w:rFonts w:ascii="SimSun" w:hAnsi="SimSun" w:eastAsia="SimSun" w:cs="SimSun"/>
          <w:sz w:val="24"/>
          <w:szCs w:val="24"/>
          <w:spacing w:val="-5"/>
        </w:rPr>
        <w:t>产、生活中的应用实例，引导学生了解相关知识，增强学生对课程学习的兴趣。</w:t>
      </w:r>
      <w:r>
        <w:rPr>
          <w:rFonts w:ascii="SimSun" w:hAnsi="SimSun" w:eastAsia="SimSun" w:cs="SimSun"/>
          <w:sz w:val="24"/>
          <w:szCs w:val="24"/>
          <w:spacing w:val="11"/>
        </w:rPr>
        <w:t xml:space="preserve"> </w:t>
      </w:r>
      <w:r>
        <w:rPr>
          <w:rFonts w:ascii="SimSun" w:hAnsi="SimSun" w:eastAsia="SimSun" w:cs="SimSun"/>
          <w:sz w:val="24"/>
          <w:szCs w:val="24"/>
          <w:spacing w:val="-12"/>
        </w:rPr>
        <w:t>分析近现代工艺的发展历程以及实用演变物品。</w:t>
      </w:r>
    </w:p>
    <w:p>
      <w:pPr>
        <w:ind w:left="158" w:firstLine="481"/>
        <w:spacing w:before="36" w:line="350" w:lineRule="auto"/>
        <w:jc w:val="both"/>
        <w:rPr>
          <w:rFonts w:ascii="SimSun" w:hAnsi="SimSun" w:eastAsia="SimSun" w:cs="SimSun"/>
          <w:sz w:val="24"/>
          <w:szCs w:val="24"/>
        </w:rPr>
      </w:pPr>
      <w:r>
        <w:rPr>
          <w:rFonts w:ascii="SimSun" w:hAnsi="SimSun" w:eastAsia="SimSun" w:cs="SimSun"/>
          <w:sz w:val="24"/>
          <w:szCs w:val="24"/>
          <w:spacing w:val="-7"/>
        </w:rPr>
        <w:t>组织学生参与制作，亲身体验和感受工艺美术的魅力。选取具</w:t>
      </w:r>
      <w:r>
        <w:rPr>
          <w:rFonts w:ascii="SimSun" w:hAnsi="SimSun" w:eastAsia="SimSun" w:cs="SimSun"/>
          <w:sz w:val="24"/>
          <w:szCs w:val="24"/>
          <w:spacing w:val="-8"/>
        </w:rPr>
        <w:t>有代表性的工</w:t>
      </w:r>
      <w:r>
        <w:rPr>
          <w:rFonts w:ascii="SimSun" w:hAnsi="SimSun" w:eastAsia="SimSun" w:cs="SimSun"/>
          <w:sz w:val="24"/>
          <w:szCs w:val="24"/>
        </w:rPr>
        <w:t xml:space="preserve">  </w:t>
      </w:r>
      <w:r>
        <w:rPr>
          <w:rFonts w:ascii="SimSun" w:hAnsi="SimSun" w:eastAsia="SimSun" w:cs="SimSun"/>
          <w:sz w:val="24"/>
          <w:szCs w:val="24"/>
          <w:spacing w:val="-8"/>
        </w:rPr>
        <w:t>艺品进行深入剖析，理解其背后的文化内涵和艺术价值。鼓</w:t>
      </w:r>
      <w:r>
        <w:rPr>
          <w:rFonts w:ascii="SimSun" w:hAnsi="SimSun" w:eastAsia="SimSun" w:cs="SimSun"/>
          <w:sz w:val="24"/>
          <w:szCs w:val="24"/>
          <w:spacing w:val="-9"/>
        </w:rPr>
        <w:t>励学生积极参与讨论，</w:t>
      </w:r>
      <w:r>
        <w:rPr>
          <w:rFonts w:ascii="SimSun" w:hAnsi="SimSun" w:eastAsia="SimSun" w:cs="SimSun"/>
          <w:sz w:val="24"/>
          <w:szCs w:val="24"/>
        </w:rPr>
        <w:t xml:space="preserve"> </w:t>
      </w:r>
      <w:r>
        <w:rPr>
          <w:rFonts w:ascii="SimSun" w:hAnsi="SimSun" w:eastAsia="SimSun" w:cs="SimSun"/>
          <w:sz w:val="24"/>
          <w:szCs w:val="24"/>
          <w:spacing w:val="-6"/>
        </w:rPr>
        <w:t>提出问题，培养批判性思维和合作精神。</w:t>
      </w:r>
    </w:p>
    <w:p>
      <w:pPr>
        <w:ind w:left="157" w:right="176" w:firstLine="482"/>
        <w:spacing w:before="32" w:line="353" w:lineRule="auto"/>
        <w:jc w:val="both"/>
        <w:rPr>
          <w:rFonts w:ascii="SimSun" w:hAnsi="SimSun" w:eastAsia="SimSun" w:cs="SimSun"/>
          <w:sz w:val="24"/>
          <w:szCs w:val="24"/>
        </w:rPr>
      </w:pPr>
      <w:r>
        <w:rPr>
          <w:rFonts w:ascii="SimSun" w:hAnsi="SimSun" w:eastAsia="SimSun" w:cs="SimSun"/>
          <w:sz w:val="24"/>
          <w:szCs w:val="24"/>
          <w:spacing w:val="-7"/>
        </w:rPr>
        <w:t>为确保教学效果，建议教师在教学中注重理论与实践相结合，</w:t>
      </w:r>
      <w:r>
        <w:rPr>
          <w:rFonts w:ascii="SimSun" w:hAnsi="SimSun" w:eastAsia="SimSun" w:cs="SimSun"/>
          <w:sz w:val="24"/>
          <w:szCs w:val="24"/>
          <w:spacing w:val="-8"/>
        </w:rPr>
        <w:t>鼓励学生参与</w:t>
      </w:r>
      <w:r>
        <w:rPr>
          <w:rFonts w:ascii="SimSun" w:hAnsi="SimSun" w:eastAsia="SimSun" w:cs="SimSun"/>
          <w:sz w:val="24"/>
          <w:szCs w:val="24"/>
        </w:rPr>
        <w:t xml:space="preserve"> </w:t>
      </w:r>
      <w:r>
        <w:rPr>
          <w:rFonts w:ascii="SimSun" w:hAnsi="SimSun" w:eastAsia="SimSun" w:cs="SimSun"/>
          <w:sz w:val="24"/>
          <w:szCs w:val="24"/>
          <w:spacing w:val="-7"/>
        </w:rPr>
        <w:t>互动，关注学生的学习反馈，及时调整教学策略。同时，可结合时代背景和社会</w:t>
      </w:r>
      <w:r>
        <w:rPr>
          <w:rFonts w:ascii="SimSun" w:hAnsi="SimSun" w:eastAsia="SimSun" w:cs="SimSun"/>
          <w:sz w:val="24"/>
          <w:szCs w:val="24"/>
          <w:spacing w:val="11"/>
        </w:rPr>
        <w:t xml:space="preserve"> </w:t>
      </w:r>
      <w:r>
        <w:rPr>
          <w:rFonts w:ascii="SimSun" w:hAnsi="SimSun" w:eastAsia="SimSun" w:cs="SimSun"/>
          <w:sz w:val="24"/>
          <w:szCs w:val="24"/>
          <w:spacing w:val="-7"/>
        </w:rPr>
        <w:t>需求，引导学生思考传统工艺美术在现代社会中的价值和作用，培养具有创新精</w:t>
      </w:r>
      <w:r>
        <w:rPr>
          <w:rFonts w:ascii="SimSun" w:hAnsi="SimSun" w:eastAsia="SimSun" w:cs="SimSun"/>
          <w:sz w:val="24"/>
          <w:szCs w:val="24"/>
          <w:spacing w:val="11"/>
        </w:rPr>
        <w:t xml:space="preserve"> </w:t>
      </w:r>
      <w:r>
        <w:rPr>
          <w:rFonts w:ascii="SimSun" w:hAnsi="SimSun" w:eastAsia="SimSun" w:cs="SimSun"/>
          <w:sz w:val="24"/>
          <w:szCs w:val="24"/>
          <w:spacing w:val="-6"/>
        </w:rPr>
        <w:t>神和实践能力的人才。</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ind w:left="555"/>
        <w:spacing w:before="98" w:line="223" w:lineRule="auto"/>
        <w:rPr>
          <w:rFonts w:ascii="FangSong" w:hAnsi="FangSong" w:eastAsia="FangSong" w:cs="FangSong"/>
          <w:sz w:val="30"/>
          <w:szCs w:val="30"/>
        </w:rPr>
      </w:pPr>
      <w:r>
        <w:rPr>
          <w:rFonts w:ascii="FangSong" w:hAnsi="FangSong" w:eastAsia="FangSong" w:cs="FangSong"/>
          <w:sz w:val="30"/>
          <w:szCs w:val="30"/>
          <w:b/>
          <w:bCs/>
          <w:spacing w:val="10"/>
        </w:rPr>
        <w:t>(二)拓</w:t>
      </w:r>
      <w:r>
        <w:rPr>
          <w:rFonts w:ascii="FangSong" w:hAnsi="FangSong" w:eastAsia="FangSong" w:cs="FangSong"/>
          <w:sz w:val="30"/>
          <w:szCs w:val="30"/>
          <w:spacing w:val="-84"/>
        </w:rPr>
        <w:t xml:space="preserve"> </w:t>
      </w:r>
      <w:r>
        <w:rPr>
          <w:rFonts w:ascii="FangSong" w:hAnsi="FangSong" w:eastAsia="FangSong" w:cs="FangSong"/>
          <w:sz w:val="30"/>
          <w:szCs w:val="30"/>
          <w:b/>
          <w:bCs/>
          <w:spacing w:val="10"/>
        </w:rPr>
        <w:t>展模块</w:t>
      </w:r>
    </w:p>
    <w:p>
      <w:pPr>
        <w:pStyle w:val="BodyText"/>
        <w:spacing w:line="283" w:lineRule="auto"/>
        <w:rPr/>
      </w:pPr>
      <w:r/>
    </w:p>
    <w:p>
      <w:pPr>
        <w:pStyle w:val="BodyText"/>
        <w:spacing w:line="284" w:lineRule="auto"/>
        <w:rPr/>
      </w:pPr>
      <w:r/>
    </w:p>
    <w:p>
      <w:pPr>
        <w:pStyle w:val="BodyText"/>
        <w:spacing w:line="284" w:lineRule="auto"/>
        <w:rPr/>
      </w:pPr>
      <w:r/>
    </w:p>
    <w:p>
      <w:pPr>
        <w:ind w:left="497"/>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工艺美术设计</w:t>
      </w:r>
    </w:p>
    <w:p>
      <w:pPr>
        <w:spacing w:line="221" w:lineRule="auto"/>
        <w:sectPr>
          <w:footerReference w:type="default" r:id="rId166"/>
          <w:pgSz w:w="11906" w:h="16839"/>
          <w:pgMar w:top="1426" w:right="1618" w:bottom="1354" w:left="1785" w:header="0" w:footer="1188" w:gutter="0"/>
        </w:sectPr>
        <w:rPr>
          <w:rFonts w:ascii="SimHei" w:hAnsi="SimHei" w:eastAsia="SimHei" w:cs="SimHei"/>
          <w:sz w:val="24"/>
          <w:szCs w:val="24"/>
        </w:rPr>
      </w:pPr>
    </w:p>
    <w:p>
      <w:pPr>
        <w:ind w:left="39" w:right="52" w:firstLine="457"/>
        <w:spacing w:before="48" w:line="347" w:lineRule="auto"/>
        <w:rPr>
          <w:rFonts w:ascii="SimSun" w:hAnsi="SimSun" w:eastAsia="SimSun" w:cs="SimSun"/>
          <w:sz w:val="24"/>
          <w:szCs w:val="24"/>
        </w:rPr>
      </w:pPr>
      <w:r>
        <w:rPr>
          <w:rFonts w:ascii="SimSun" w:hAnsi="SimSun" w:eastAsia="SimSun" w:cs="SimSun"/>
          <w:sz w:val="24"/>
          <w:szCs w:val="24"/>
          <w:spacing w:val="-13"/>
        </w:rPr>
        <w:t>本模块旨在引导学生根据所学内容，并且运用所学内容，加入自己的理解元素，</w:t>
      </w:r>
      <w:r>
        <w:rPr>
          <w:rFonts w:ascii="SimSun" w:hAnsi="SimSun" w:eastAsia="SimSun" w:cs="SimSun"/>
          <w:sz w:val="24"/>
          <w:szCs w:val="24"/>
          <w:spacing w:val="5"/>
        </w:rPr>
        <w:t xml:space="preserve"> </w:t>
      </w:r>
      <w:r>
        <w:rPr>
          <w:rFonts w:ascii="SimSun" w:hAnsi="SimSun" w:eastAsia="SimSun" w:cs="SimSun"/>
          <w:sz w:val="24"/>
          <w:szCs w:val="24"/>
          <w:spacing w:val="-8"/>
        </w:rPr>
        <w:t>设计出属于自己的独创作品。</w:t>
      </w:r>
    </w:p>
    <w:p>
      <w:pPr>
        <w:ind w:left="485"/>
        <w:spacing w:before="31"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6" w:right="227" w:firstLine="462"/>
        <w:spacing w:before="183" w:line="345" w:lineRule="auto"/>
        <w:rPr>
          <w:rFonts w:ascii="SimSun" w:hAnsi="SimSun" w:eastAsia="SimSun" w:cs="SimSun"/>
          <w:sz w:val="24"/>
          <w:szCs w:val="24"/>
        </w:rPr>
      </w:pPr>
      <w:r>
        <w:rPr>
          <w:rFonts w:ascii="SimSun" w:hAnsi="SimSun" w:eastAsia="SimSun" w:cs="SimSun"/>
          <w:sz w:val="24"/>
          <w:szCs w:val="24"/>
          <w:spacing w:val="-11"/>
        </w:rPr>
        <w:t>教学重点：运用所学的知识元素，结合自己的主观</w:t>
      </w:r>
      <w:r>
        <w:rPr>
          <w:rFonts w:ascii="SimSun" w:hAnsi="SimSun" w:eastAsia="SimSun" w:cs="SimSun"/>
          <w:sz w:val="24"/>
          <w:szCs w:val="24"/>
          <w:spacing w:val="-12"/>
        </w:rPr>
        <w:t>创意，设计出新的工艺美术</w:t>
      </w:r>
      <w:r>
        <w:rPr>
          <w:rFonts w:ascii="SimSun" w:hAnsi="SimSun" w:eastAsia="SimSun" w:cs="SimSun"/>
          <w:sz w:val="24"/>
          <w:szCs w:val="24"/>
        </w:rPr>
        <w:t xml:space="preserve"> </w:t>
      </w:r>
      <w:r>
        <w:rPr>
          <w:rFonts w:ascii="SimSun" w:hAnsi="SimSun" w:eastAsia="SimSun" w:cs="SimSun"/>
          <w:sz w:val="24"/>
          <w:szCs w:val="24"/>
          <w:spacing w:val="-6"/>
        </w:rPr>
        <w:t>作品。</w:t>
      </w:r>
    </w:p>
    <w:p>
      <w:pPr>
        <w:ind w:left="499"/>
        <w:spacing w:before="36" w:line="219" w:lineRule="auto"/>
        <w:rPr>
          <w:rFonts w:ascii="SimSun" w:hAnsi="SimSun" w:eastAsia="SimSun" w:cs="SimSun"/>
          <w:sz w:val="24"/>
          <w:szCs w:val="24"/>
        </w:rPr>
      </w:pPr>
      <w:r>
        <w:rPr>
          <w:rFonts w:ascii="SimSun" w:hAnsi="SimSun" w:eastAsia="SimSun" w:cs="SimSun"/>
          <w:sz w:val="24"/>
          <w:szCs w:val="24"/>
          <w:spacing w:val="-8"/>
        </w:rPr>
        <w:t>教学难点：制作过程中的各种不确定因素。</w:t>
      </w:r>
    </w:p>
    <w:p>
      <w:pPr>
        <w:ind w:left="485"/>
        <w:spacing w:before="180"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5" w:right="227" w:firstLine="459"/>
        <w:spacing w:before="184" w:line="350" w:lineRule="auto"/>
        <w:jc w:val="both"/>
        <w:rPr>
          <w:rFonts w:ascii="SimSun" w:hAnsi="SimSun" w:eastAsia="SimSun" w:cs="SimSun"/>
          <w:sz w:val="24"/>
          <w:szCs w:val="24"/>
        </w:rPr>
      </w:pPr>
      <w:r>
        <w:rPr>
          <w:rFonts w:ascii="SimSun" w:hAnsi="SimSun" w:eastAsia="SimSun" w:cs="SimSun"/>
          <w:sz w:val="24"/>
          <w:szCs w:val="24"/>
          <w:spacing w:val="-8"/>
        </w:rPr>
        <w:t>在教学中，教师可借助数字化的教学资源,搭建学生课程的应用环境，结合生</w:t>
      </w:r>
      <w:r>
        <w:rPr>
          <w:rFonts w:ascii="SimSun" w:hAnsi="SimSun" w:eastAsia="SimSun" w:cs="SimSun"/>
          <w:sz w:val="24"/>
          <w:szCs w:val="24"/>
          <w:spacing w:val="8"/>
        </w:rPr>
        <w:t xml:space="preserve"> </w:t>
      </w:r>
      <w:r>
        <w:rPr>
          <w:rFonts w:ascii="SimSun" w:hAnsi="SimSun" w:eastAsia="SimSun" w:cs="SimSun"/>
          <w:sz w:val="24"/>
          <w:szCs w:val="24"/>
          <w:spacing w:val="-5"/>
        </w:rPr>
        <w:t>产、生活中的应用实例，引导学生运用相关知识，并发挥自己的想象力以及创造</w:t>
      </w:r>
      <w:r>
        <w:rPr>
          <w:rFonts w:ascii="SimSun" w:hAnsi="SimSun" w:eastAsia="SimSun" w:cs="SimSun"/>
          <w:sz w:val="24"/>
          <w:szCs w:val="24"/>
          <w:spacing w:val="13"/>
        </w:rPr>
        <w:t xml:space="preserve"> </w:t>
      </w:r>
      <w:r>
        <w:rPr>
          <w:rFonts w:ascii="SimSun" w:hAnsi="SimSun" w:eastAsia="SimSun" w:cs="SimSun"/>
          <w:sz w:val="24"/>
          <w:szCs w:val="24"/>
          <w:spacing w:val="-7"/>
        </w:rPr>
        <w:t>力，增强学生对课程学习的兴趣。</w:t>
      </w:r>
    </w:p>
    <w:p>
      <w:pPr>
        <w:ind w:left="158" w:firstLine="481"/>
        <w:spacing w:before="33" w:line="351" w:lineRule="auto"/>
        <w:jc w:val="both"/>
        <w:rPr>
          <w:rFonts w:ascii="SimSun" w:hAnsi="SimSun" w:eastAsia="SimSun" w:cs="SimSun"/>
          <w:sz w:val="24"/>
          <w:szCs w:val="24"/>
        </w:rPr>
      </w:pPr>
      <w:r>
        <w:rPr>
          <w:rFonts w:ascii="SimSun" w:hAnsi="SimSun" w:eastAsia="SimSun" w:cs="SimSun"/>
          <w:sz w:val="24"/>
          <w:szCs w:val="24"/>
          <w:spacing w:val="-7"/>
        </w:rPr>
        <w:t>组织学生参与制作，亲身体验和感受工艺美术的魅力。选取具</w:t>
      </w:r>
      <w:r>
        <w:rPr>
          <w:rFonts w:ascii="SimSun" w:hAnsi="SimSun" w:eastAsia="SimSun" w:cs="SimSun"/>
          <w:sz w:val="24"/>
          <w:szCs w:val="24"/>
          <w:spacing w:val="-8"/>
        </w:rPr>
        <w:t>有代表性的工</w:t>
      </w:r>
      <w:r>
        <w:rPr>
          <w:rFonts w:ascii="SimSun" w:hAnsi="SimSun" w:eastAsia="SimSun" w:cs="SimSun"/>
          <w:sz w:val="24"/>
          <w:szCs w:val="24"/>
        </w:rPr>
        <w:t xml:space="preserve">  </w:t>
      </w:r>
      <w:r>
        <w:rPr>
          <w:rFonts w:ascii="SimSun" w:hAnsi="SimSun" w:eastAsia="SimSun" w:cs="SimSun"/>
          <w:sz w:val="24"/>
          <w:szCs w:val="24"/>
          <w:spacing w:val="-8"/>
        </w:rPr>
        <w:t>艺品进行深入剖析，理解其背后的文化内涵和艺术价值。鼓</w:t>
      </w:r>
      <w:r>
        <w:rPr>
          <w:rFonts w:ascii="SimSun" w:hAnsi="SimSun" w:eastAsia="SimSun" w:cs="SimSun"/>
          <w:sz w:val="24"/>
          <w:szCs w:val="24"/>
          <w:spacing w:val="-9"/>
        </w:rPr>
        <w:t>励学生积极参与讨论，</w:t>
      </w:r>
      <w:r>
        <w:rPr>
          <w:rFonts w:ascii="SimSun" w:hAnsi="SimSun" w:eastAsia="SimSun" w:cs="SimSun"/>
          <w:sz w:val="24"/>
          <w:szCs w:val="24"/>
        </w:rPr>
        <w:t xml:space="preserve"> </w:t>
      </w:r>
      <w:r>
        <w:rPr>
          <w:rFonts w:ascii="SimSun" w:hAnsi="SimSun" w:eastAsia="SimSun" w:cs="SimSun"/>
          <w:sz w:val="24"/>
          <w:szCs w:val="24"/>
          <w:spacing w:val="-6"/>
        </w:rPr>
        <w:t>提出问题，培养批判性思维和合作精神。</w:t>
      </w:r>
    </w:p>
    <w:p>
      <w:pPr>
        <w:ind w:left="157" w:right="176" w:firstLine="482"/>
        <w:spacing w:before="31" w:line="353" w:lineRule="auto"/>
        <w:jc w:val="both"/>
        <w:rPr>
          <w:rFonts w:ascii="SimSun" w:hAnsi="SimSun" w:eastAsia="SimSun" w:cs="SimSun"/>
          <w:sz w:val="24"/>
          <w:szCs w:val="24"/>
        </w:rPr>
      </w:pPr>
      <w:r>
        <w:rPr>
          <w:rFonts w:ascii="SimSun" w:hAnsi="SimSun" w:eastAsia="SimSun" w:cs="SimSun"/>
          <w:sz w:val="24"/>
          <w:szCs w:val="24"/>
          <w:spacing w:val="-7"/>
        </w:rPr>
        <w:t>为确保教学效果，建议教师在教学中注重安全教育，鼓励学生</w:t>
      </w:r>
      <w:r>
        <w:rPr>
          <w:rFonts w:ascii="SimSun" w:hAnsi="SimSun" w:eastAsia="SimSun" w:cs="SimSun"/>
          <w:sz w:val="24"/>
          <w:szCs w:val="24"/>
          <w:spacing w:val="-8"/>
        </w:rPr>
        <w:t>参与互动，关</w:t>
      </w:r>
      <w:r>
        <w:rPr>
          <w:rFonts w:ascii="SimSun" w:hAnsi="SimSun" w:eastAsia="SimSun" w:cs="SimSun"/>
          <w:sz w:val="24"/>
          <w:szCs w:val="24"/>
        </w:rPr>
        <w:t xml:space="preserve"> </w:t>
      </w:r>
      <w:r>
        <w:rPr>
          <w:rFonts w:ascii="SimSun" w:hAnsi="SimSun" w:eastAsia="SimSun" w:cs="SimSun"/>
          <w:sz w:val="24"/>
          <w:szCs w:val="24"/>
          <w:spacing w:val="-7"/>
        </w:rPr>
        <w:t>注学生的学习反馈，及时调整教学策略。同时，可结合时代背景和社会需求，引</w:t>
      </w:r>
      <w:r>
        <w:rPr>
          <w:rFonts w:ascii="SimSun" w:hAnsi="SimSun" w:eastAsia="SimSun" w:cs="SimSun"/>
          <w:sz w:val="24"/>
          <w:szCs w:val="24"/>
          <w:spacing w:val="11"/>
        </w:rPr>
        <w:t xml:space="preserve"> </w:t>
      </w:r>
      <w:r>
        <w:rPr>
          <w:rFonts w:ascii="SimSun" w:hAnsi="SimSun" w:eastAsia="SimSun" w:cs="SimSun"/>
          <w:sz w:val="24"/>
          <w:szCs w:val="24"/>
          <w:spacing w:val="-7"/>
        </w:rPr>
        <w:t>导学生思考工艺美术在现代社会中的价值和作用，培养具有创新精神和实践能力</w:t>
      </w:r>
      <w:r>
        <w:rPr>
          <w:rFonts w:ascii="SimSun" w:hAnsi="SimSun" w:eastAsia="SimSun" w:cs="SimSun"/>
          <w:sz w:val="24"/>
          <w:szCs w:val="24"/>
          <w:spacing w:val="11"/>
        </w:rPr>
        <w:t xml:space="preserve"> </w:t>
      </w:r>
      <w:r>
        <w:rPr>
          <w:rFonts w:ascii="SimSun" w:hAnsi="SimSun" w:eastAsia="SimSun" w:cs="SimSun"/>
          <w:sz w:val="24"/>
          <w:szCs w:val="24"/>
          <w:spacing w:val="-6"/>
        </w:rPr>
        <w:t>的人才。</w:t>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37"/>
        <w:spacing w:before="114" w:line="226" w:lineRule="auto"/>
        <w:outlineLvl w:val="0"/>
        <w:rPr>
          <w:rFonts w:ascii="SimHei" w:hAnsi="SimHei" w:eastAsia="SimHei" w:cs="SimHei"/>
          <w:sz w:val="35"/>
          <w:szCs w:val="35"/>
        </w:rPr>
      </w:pPr>
      <w:r>
        <w:rPr>
          <w:rFonts w:ascii="SimHei" w:hAnsi="SimHei" w:eastAsia="SimHei" w:cs="SimHei"/>
          <w:sz w:val="35"/>
          <w:szCs w:val="35"/>
          <w:b/>
          <w:bCs/>
          <w:spacing w:val="-28"/>
        </w:rPr>
        <w:t>五、学业质量</w:t>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81"/>
        <w:spacing w:before="91"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4" w:lineRule="auto"/>
        <w:rPr/>
      </w:pPr>
      <w:r/>
    </w:p>
    <w:p>
      <w:pPr>
        <w:pStyle w:val="BodyText"/>
        <w:spacing w:line="284" w:lineRule="auto"/>
        <w:rPr/>
      </w:pPr>
      <w:r/>
    </w:p>
    <w:p>
      <w:pPr>
        <w:pStyle w:val="BodyText"/>
        <w:spacing w:line="285" w:lineRule="auto"/>
        <w:rPr/>
      </w:pPr>
      <w:r/>
    </w:p>
    <w:p>
      <w:pPr>
        <w:ind w:left="22" w:right="181" w:firstLine="485"/>
        <w:spacing w:before="79" w:line="352" w:lineRule="auto"/>
        <w:jc w:val="both"/>
        <w:rPr>
          <w:rFonts w:ascii="SimSun" w:hAnsi="SimSun" w:eastAsia="SimSun" w:cs="SimSun"/>
          <w:sz w:val="24"/>
          <w:szCs w:val="24"/>
        </w:rPr>
      </w:pPr>
      <w:r>
        <w:rPr>
          <w:rFonts w:ascii="SimSun" w:hAnsi="SimSun" w:eastAsia="SimSun" w:cs="SimSun"/>
          <w:sz w:val="24"/>
          <w:szCs w:val="24"/>
          <w:spacing w:val="-3"/>
        </w:rPr>
        <w:t>学业质量是学生在完成课程学习后的学业成就表现。</w:t>
      </w:r>
      <w:r>
        <w:rPr>
          <w:rFonts w:ascii="SimSun" w:hAnsi="SimSun" w:eastAsia="SimSun" w:cs="SimSun"/>
          <w:sz w:val="24"/>
          <w:szCs w:val="24"/>
          <w:spacing w:val="-4"/>
        </w:rPr>
        <w:t>学业质量标准是以本学</w:t>
      </w:r>
      <w:r>
        <w:rPr>
          <w:rFonts w:ascii="SimSun" w:hAnsi="SimSun" w:eastAsia="SimSun" w:cs="SimSun"/>
          <w:sz w:val="24"/>
          <w:szCs w:val="24"/>
        </w:rPr>
        <w:t xml:space="preserve"> </w:t>
      </w:r>
      <w:r>
        <w:rPr>
          <w:rFonts w:ascii="SimSun" w:hAnsi="SimSun" w:eastAsia="SimSun" w:cs="SimSun"/>
          <w:sz w:val="24"/>
          <w:szCs w:val="24"/>
          <w:spacing w:val="-3"/>
        </w:rPr>
        <w:t>科核心素养及其表现水平为主要维度，结合课程内容，对学生学业成就表现的总</w:t>
      </w:r>
      <w:r>
        <w:rPr>
          <w:rFonts w:ascii="SimSun" w:hAnsi="SimSun" w:eastAsia="SimSun" w:cs="SimSun"/>
          <w:sz w:val="24"/>
          <w:szCs w:val="24"/>
          <w:spacing w:val="1"/>
        </w:rPr>
        <w:t xml:space="preserve"> </w:t>
      </w:r>
      <w:r>
        <w:rPr>
          <w:rFonts w:ascii="SimSun" w:hAnsi="SimSun" w:eastAsia="SimSun" w:cs="SimSun"/>
          <w:sz w:val="24"/>
          <w:szCs w:val="24"/>
          <w:spacing w:val="-3"/>
        </w:rPr>
        <w:t>体描述。依据不同水平学业成就表现的关键特征，学业质量标准明确将学业质量</w:t>
      </w:r>
      <w:r>
        <w:rPr>
          <w:rFonts w:ascii="SimSun" w:hAnsi="SimSun" w:eastAsia="SimSun" w:cs="SimSun"/>
          <w:sz w:val="24"/>
          <w:szCs w:val="24"/>
          <w:spacing w:val="1"/>
        </w:rPr>
        <w:t xml:space="preserve"> </w:t>
      </w:r>
      <w:r>
        <w:rPr>
          <w:rFonts w:ascii="SimSun" w:hAnsi="SimSun" w:eastAsia="SimSun" w:cs="SimSun"/>
          <w:sz w:val="24"/>
          <w:szCs w:val="24"/>
          <w:spacing w:val="-1"/>
        </w:rPr>
        <w:t>划分为不同水平，并描述了不同水平学习结果的具体表现。</w:t>
      </w:r>
    </w:p>
    <w:p>
      <w:pPr>
        <w:spacing w:line="352" w:lineRule="auto"/>
        <w:sectPr>
          <w:footerReference w:type="default" r:id="rId167"/>
          <w:pgSz w:w="11906" w:h="16839"/>
          <w:pgMar w:top="1426" w:right="1618" w:bottom="1354" w:left="1785" w:header="0" w:footer="1188" w:gutter="0"/>
        </w:sectPr>
        <w:rPr>
          <w:rFonts w:ascii="SimSun" w:hAnsi="SimSun" w:eastAsia="SimSun" w:cs="SimSun"/>
          <w:sz w:val="24"/>
          <w:szCs w:val="24"/>
        </w:rPr>
      </w:pPr>
    </w:p>
    <w:p>
      <w:pPr>
        <w:ind w:left="23" w:firstLine="479"/>
        <w:spacing w:before="48" w:line="346" w:lineRule="auto"/>
        <w:rPr>
          <w:rFonts w:ascii="SimSun" w:hAnsi="SimSun" w:eastAsia="SimSun" w:cs="SimSun"/>
          <w:sz w:val="24"/>
          <w:szCs w:val="24"/>
        </w:rPr>
      </w:pPr>
      <w:r>
        <w:rPr>
          <w:rFonts w:ascii="SimSun" w:hAnsi="SimSun" w:eastAsia="SimSun" w:cs="SimSun"/>
          <w:sz w:val="24"/>
          <w:szCs w:val="24"/>
          <w:spacing w:val="-2"/>
        </w:rPr>
        <w:t>在学习过程中，学生的学业质量可以分为四个水平：基础认知、深入理解、</w:t>
      </w:r>
      <w:r>
        <w:rPr>
          <w:rFonts w:ascii="SimSun" w:hAnsi="SimSun" w:eastAsia="SimSun" w:cs="SimSun"/>
          <w:sz w:val="24"/>
          <w:szCs w:val="24"/>
          <w:spacing w:val="16"/>
        </w:rPr>
        <w:t xml:space="preserve"> </w:t>
      </w:r>
      <w:r>
        <w:rPr>
          <w:rFonts w:ascii="SimSun" w:hAnsi="SimSun" w:eastAsia="SimSun" w:cs="SimSun"/>
          <w:sz w:val="24"/>
          <w:szCs w:val="24"/>
          <w:spacing w:val="-1"/>
        </w:rPr>
        <w:t>应用与实践和创新与传承。</w:t>
      </w:r>
    </w:p>
    <w:p>
      <w:pPr>
        <w:ind w:left="506"/>
        <w:spacing w:before="33" w:line="219" w:lineRule="auto"/>
        <w:rPr>
          <w:rFonts w:ascii="SimSun" w:hAnsi="SimSun" w:eastAsia="SimSun" w:cs="SimSun"/>
          <w:sz w:val="24"/>
          <w:szCs w:val="24"/>
        </w:rPr>
      </w:pPr>
      <w:r>
        <w:rPr>
          <w:rFonts w:ascii="SimSun" w:hAnsi="SimSun" w:eastAsia="SimSun" w:cs="SimSun"/>
          <w:sz w:val="24"/>
          <w:szCs w:val="24"/>
          <w:b/>
          <w:bCs/>
          <w:spacing w:val="-4"/>
        </w:rPr>
        <w:t>水平1：基础认知</w:t>
      </w:r>
    </w:p>
    <w:p>
      <w:pPr>
        <w:ind w:left="24" w:right="53" w:firstLine="485"/>
        <w:spacing w:before="182" w:line="345" w:lineRule="auto"/>
        <w:rPr>
          <w:rFonts w:ascii="SimSun" w:hAnsi="SimSun" w:eastAsia="SimSun" w:cs="SimSun"/>
          <w:sz w:val="24"/>
          <w:szCs w:val="24"/>
        </w:rPr>
      </w:pPr>
      <w:r>
        <w:rPr>
          <w:rFonts w:ascii="SimSun" w:hAnsi="SimSun" w:eastAsia="SimSun" w:cs="SimSun"/>
          <w:sz w:val="24"/>
          <w:szCs w:val="24"/>
          <w:spacing w:val="-3"/>
        </w:rPr>
        <w:t>掌握工艺美术的基本概念：学生能够理解并解释</w:t>
      </w:r>
      <w:r>
        <w:rPr>
          <w:rFonts w:ascii="SimSun" w:hAnsi="SimSun" w:eastAsia="SimSun" w:cs="SimSun"/>
          <w:sz w:val="24"/>
          <w:szCs w:val="24"/>
          <w:spacing w:val="-4"/>
        </w:rPr>
        <w:t>工艺美术的基本定义、特点</w:t>
      </w:r>
      <w:r>
        <w:rPr>
          <w:rFonts w:ascii="SimSun" w:hAnsi="SimSun" w:eastAsia="SimSun" w:cs="SimSun"/>
          <w:sz w:val="24"/>
          <w:szCs w:val="24"/>
        </w:rPr>
        <w:t xml:space="preserve"> </w:t>
      </w:r>
      <w:r>
        <w:rPr>
          <w:rFonts w:ascii="SimSun" w:hAnsi="SimSun" w:eastAsia="SimSun" w:cs="SimSun"/>
          <w:sz w:val="24"/>
          <w:szCs w:val="24"/>
          <w:spacing w:val="-3"/>
        </w:rPr>
        <w:t>和分类。</w:t>
      </w:r>
    </w:p>
    <w:p>
      <w:pPr>
        <w:ind w:left="34" w:right="53" w:firstLine="490"/>
        <w:spacing w:before="36" w:line="345" w:lineRule="auto"/>
        <w:rPr>
          <w:rFonts w:ascii="SimSun" w:hAnsi="SimSun" w:eastAsia="SimSun" w:cs="SimSun"/>
          <w:sz w:val="24"/>
          <w:szCs w:val="24"/>
        </w:rPr>
      </w:pPr>
      <w:r>
        <w:rPr>
          <w:rFonts w:ascii="SimSun" w:hAnsi="SimSun" w:eastAsia="SimSun" w:cs="SimSun"/>
          <w:sz w:val="24"/>
          <w:szCs w:val="24"/>
          <w:spacing w:val="-4"/>
        </w:rPr>
        <w:t>了解历史发展脉络：学生能够概述中国工艺美术的历史发展过程，明确各个</w:t>
      </w:r>
      <w:r>
        <w:rPr>
          <w:rFonts w:ascii="SimSun" w:hAnsi="SimSun" w:eastAsia="SimSun" w:cs="SimSun"/>
          <w:sz w:val="24"/>
          <w:szCs w:val="24"/>
          <w:spacing w:val="6"/>
        </w:rPr>
        <w:t xml:space="preserve"> </w:t>
      </w:r>
      <w:r>
        <w:rPr>
          <w:rFonts w:ascii="SimSun" w:hAnsi="SimSun" w:eastAsia="SimSun" w:cs="SimSun"/>
          <w:sz w:val="24"/>
          <w:szCs w:val="24"/>
          <w:spacing w:val="-2"/>
        </w:rPr>
        <w:t>时期的主要特点和风格。</w:t>
      </w:r>
    </w:p>
    <w:p>
      <w:pPr>
        <w:ind w:left="506"/>
        <w:spacing w:before="37" w:line="219" w:lineRule="auto"/>
        <w:rPr>
          <w:rFonts w:ascii="SimSun" w:hAnsi="SimSun" w:eastAsia="SimSun" w:cs="SimSun"/>
          <w:sz w:val="24"/>
          <w:szCs w:val="24"/>
        </w:rPr>
      </w:pPr>
      <w:r>
        <w:rPr>
          <w:rFonts w:ascii="SimSun" w:hAnsi="SimSun" w:eastAsia="SimSun" w:cs="SimSun"/>
          <w:sz w:val="24"/>
          <w:szCs w:val="24"/>
          <w:b/>
          <w:bCs/>
          <w:spacing w:val="-4"/>
        </w:rPr>
        <w:t>水平2：深入理解</w:t>
      </w:r>
    </w:p>
    <w:p>
      <w:pPr>
        <w:ind w:left="23" w:right="53" w:firstLine="484"/>
        <w:spacing w:before="183" w:line="345" w:lineRule="auto"/>
        <w:rPr>
          <w:rFonts w:ascii="SimSun" w:hAnsi="SimSun" w:eastAsia="SimSun" w:cs="SimSun"/>
          <w:sz w:val="24"/>
          <w:szCs w:val="24"/>
        </w:rPr>
      </w:pPr>
      <w:r>
        <w:rPr>
          <w:rFonts w:ascii="SimSun" w:hAnsi="SimSun" w:eastAsia="SimSun" w:cs="SimSun"/>
          <w:sz w:val="24"/>
          <w:szCs w:val="24"/>
          <w:spacing w:val="-3"/>
        </w:rPr>
        <w:t>熟悉不同时期和地区的工艺美术特点和风格：学生能</w:t>
      </w:r>
      <w:r>
        <w:rPr>
          <w:rFonts w:ascii="SimSun" w:hAnsi="SimSun" w:eastAsia="SimSun" w:cs="SimSun"/>
          <w:sz w:val="24"/>
          <w:szCs w:val="24"/>
          <w:spacing w:val="-4"/>
        </w:rPr>
        <w:t>够深入分析特定时期或</w:t>
      </w:r>
      <w:r>
        <w:rPr>
          <w:rFonts w:ascii="SimSun" w:hAnsi="SimSun" w:eastAsia="SimSun" w:cs="SimSun"/>
          <w:sz w:val="24"/>
          <w:szCs w:val="24"/>
        </w:rPr>
        <w:t xml:space="preserve"> </w:t>
      </w:r>
      <w:r>
        <w:rPr>
          <w:rFonts w:ascii="SimSun" w:hAnsi="SimSun" w:eastAsia="SimSun" w:cs="SimSun"/>
          <w:sz w:val="24"/>
          <w:szCs w:val="24"/>
          <w:spacing w:val="-1"/>
        </w:rPr>
        <w:t>地区的工艺美术特点，并能够对比不同风格之间的差异。</w:t>
      </w:r>
    </w:p>
    <w:p>
      <w:pPr>
        <w:ind w:left="28" w:right="56" w:firstLine="478"/>
        <w:spacing w:before="35" w:line="346" w:lineRule="auto"/>
        <w:rPr>
          <w:rFonts w:ascii="SimSun" w:hAnsi="SimSun" w:eastAsia="SimSun" w:cs="SimSun"/>
          <w:sz w:val="24"/>
          <w:szCs w:val="24"/>
        </w:rPr>
      </w:pPr>
      <w:r>
        <w:rPr>
          <w:rFonts w:ascii="SimSun" w:hAnsi="SimSun" w:eastAsia="SimSun" w:cs="SimSun"/>
          <w:sz w:val="24"/>
          <w:szCs w:val="24"/>
          <w:spacing w:val="-3"/>
        </w:rPr>
        <w:t>理解工艺美术与社会文化、经济、政治的相互关系</w:t>
      </w:r>
      <w:r>
        <w:rPr>
          <w:rFonts w:ascii="SimSun" w:hAnsi="SimSun" w:eastAsia="SimSun" w:cs="SimSun"/>
          <w:sz w:val="24"/>
          <w:szCs w:val="24"/>
          <w:spacing w:val="-4"/>
        </w:rPr>
        <w:t>：学生能够阐述工艺美术</w:t>
      </w:r>
      <w:r>
        <w:rPr>
          <w:rFonts w:ascii="SimSun" w:hAnsi="SimSun" w:eastAsia="SimSun" w:cs="SimSun"/>
          <w:sz w:val="24"/>
          <w:szCs w:val="24"/>
        </w:rPr>
        <w:t xml:space="preserve"> </w:t>
      </w:r>
      <w:r>
        <w:rPr>
          <w:rFonts w:ascii="SimSun" w:hAnsi="SimSun" w:eastAsia="SimSun" w:cs="SimSun"/>
          <w:sz w:val="24"/>
          <w:szCs w:val="24"/>
          <w:spacing w:val="-1"/>
        </w:rPr>
        <w:t>与社会文化、经济、政治之间的相互影响和关系。</w:t>
      </w:r>
    </w:p>
    <w:p>
      <w:pPr>
        <w:ind w:left="506"/>
        <w:spacing w:before="36" w:line="219" w:lineRule="auto"/>
        <w:rPr>
          <w:rFonts w:ascii="SimSun" w:hAnsi="SimSun" w:eastAsia="SimSun" w:cs="SimSun"/>
          <w:sz w:val="24"/>
          <w:szCs w:val="24"/>
        </w:rPr>
      </w:pPr>
      <w:r>
        <w:rPr>
          <w:rFonts w:ascii="SimSun" w:hAnsi="SimSun" w:eastAsia="SimSun" w:cs="SimSun"/>
          <w:sz w:val="24"/>
          <w:szCs w:val="24"/>
          <w:b/>
          <w:bCs/>
          <w:spacing w:val="-4"/>
        </w:rPr>
        <w:t>水平3：应用与实践</w:t>
      </w:r>
    </w:p>
    <w:p>
      <w:pPr>
        <w:ind w:left="25" w:right="53" w:firstLine="479"/>
        <w:spacing w:before="180" w:line="347" w:lineRule="auto"/>
        <w:rPr>
          <w:rFonts w:ascii="SimSun" w:hAnsi="SimSun" w:eastAsia="SimSun" w:cs="SimSun"/>
          <w:sz w:val="24"/>
          <w:szCs w:val="24"/>
        </w:rPr>
      </w:pPr>
      <w:r>
        <w:rPr>
          <w:rFonts w:ascii="SimSun" w:hAnsi="SimSun" w:eastAsia="SimSun" w:cs="SimSun"/>
          <w:sz w:val="24"/>
          <w:szCs w:val="24"/>
          <w:spacing w:val="-3"/>
        </w:rPr>
        <w:t>培养对工艺美术作品的鉴赏能力和审美情趣：学生能够独立欣</w:t>
      </w:r>
      <w:r>
        <w:rPr>
          <w:rFonts w:ascii="SimSun" w:hAnsi="SimSun" w:eastAsia="SimSun" w:cs="SimSun"/>
          <w:sz w:val="24"/>
          <w:szCs w:val="24"/>
          <w:spacing w:val="-4"/>
        </w:rPr>
        <w:t>赏和分析工艺</w:t>
      </w:r>
      <w:r>
        <w:rPr>
          <w:rFonts w:ascii="SimSun" w:hAnsi="SimSun" w:eastAsia="SimSun" w:cs="SimSun"/>
          <w:sz w:val="24"/>
          <w:szCs w:val="24"/>
        </w:rPr>
        <w:t xml:space="preserve"> </w:t>
      </w:r>
      <w:r>
        <w:rPr>
          <w:rFonts w:ascii="SimSun" w:hAnsi="SimSun" w:eastAsia="SimSun" w:cs="SimSun"/>
          <w:sz w:val="24"/>
          <w:szCs w:val="24"/>
          <w:spacing w:val="-1"/>
        </w:rPr>
        <w:t>美术作品，培养出对作品的鉴赏能力和审美情趣。</w:t>
      </w:r>
    </w:p>
    <w:p>
      <w:pPr>
        <w:ind w:left="25" w:right="53" w:firstLine="477"/>
        <w:spacing w:before="32" w:line="346" w:lineRule="auto"/>
        <w:rPr>
          <w:rFonts w:ascii="SimSun" w:hAnsi="SimSun" w:eastAsia="SimSun" w:cs="SimSun"/>
          <w:sz w:val="24"/>
          <w:szCs w:val="24"/>
        </w:rPr>
      </w:pPr>
      <w:r>
        <w:rPr>
          <w:rFonts w:ascii="SimSun" w:hAnsi="SimSun" w:eastAsia="SimSun" w:cs="SimSun"/>
          <w:sz w:val="24"/>
          <w:szCs w:val="24"/>
          <w:spacing w:val="-3"/>
        </w:rPr>
        <w:t>探索工艺美术在当代社会的应用价值和意义：学生能够分析工艺</w:t>
      </w:r>
      <w:r>
        <w:rPr>
          <w:rFonts w:ascii="SimSun" w:hAnsi="SimSun" w:eastAsia="SimSun" w:cs="SimSun"/>
          <w:sz w:val="24"/>
          <w:szCs w:val="24"/>
          <w:spacing w:val="-4"/>
        </w:rPr>
        <w:t>美术在当代</w:t>
      </w:r>
      <w:r>
        <w:rPr>
          <w:rFonts w:ascii="SimSun" w:hAnsi="SimSun" w:eastAsia="SimSun" w:cs="SimSun"/>
          <w:sz w:val="24"/>
          <w:szCs w:val="24"/>
        </w:rPr>
        <w:t xml:space="preserve"> </w:t>
      </w:r>
      <w:r>
        <w:rPr>
          <w:rFonts w:ascii="SimSun" w:hAnsi="SimSun" w:eastAsia="SimSun" w:cs="SimSun"/>
          <w:sz w:val="24"/>
          <w:szCs w:val="24"/>
          <w:spacing w:val="-1"/>
        </w:rPr>
        <w:t>社会的应用案例，探讨其价值与意义。</w:t>
      </w:r>
    </w:p>
    <w:p>
      <w:pPr>
        <w:ind w:left="25" w:right="53" w:firstLine="484"/>
        <w:spacing w:before="33" w:line="347" w:lineRule="auto"/>
        <w:rPr>
          <w:rFonts w:ascii="SimSun" w:hAnsi="SimSun" w:eastAsia="SimSun" w:cs="SimSun"/>
          <w:sz w:val="24"/>
          <w:szCs w:val="24"/>
        </w:rPr>
      </w:pPr>
      <w:r>
        <w:rPr>
          <w:rFonts w:ascii="SimSun" w:hAnsi="SimSun" w:eastAsia="SimSun" w:cs="SimSun"/>
          <w:sz w:val="24"/>
          <w:szCs w:val="24"/>
          <w:spacing w:val="-3"/>
        </w:rPr>
        <w:t>掌握工艺美术的基本技法和实践能力：学生通过</w:t>
      </w:r>
      <w:r>
        <w:rPr>
          <w:rFonts w:ascii="SimSun" w:hAnsi="SimSun" w:eastAsia="SimSun" w:cs="SimSun"/>
          <w:sz w:val="24"/>
          <w:szCs w:val="24"/>
          <w:spacing w:val="-4"/>
        </w:rPr>
        <w:t>实践操作，掌握基本的工艺</w:t>
      </w:r>
      <w:r>
        <w:rPr>
          <w:rFonts w:ascii="SimSun" w:hAnsi="SimSun" w:eastAsia="SimSun" w:cs="SimSun"/>
          <w:sz w:val="24"/>
          <w:szCs w:val="24"/>
        </w:rPr>
        <w:t xml:space="preserve"> </w:t>
      </w:r>
      <w:r>
        <w:rPr>
          <w:rFonts w:ascii="SimSun" w:hAnsi="SimSun" w:eastAsia="SimSun" w:cs="SimSun"/>
          <w:sz w:val="24"/>
          <w:szCs w:val="24"/>
          <w:spacing w:val="-1"/>
        </w:rPr>
        <w:t>美术技法，提高自己的动手能力和创作技巧。</w:t>
      </w:r>
    </w:p>
    <w:p>
      <w:pPr>
        <w:ind w:left="506"/>
        <w:spacing w:before="32" w:line="219" w:lineRule="auto"/>
        <w:rPr>
          <w:rFonts w:ascii="SimSun" w:hAnsi="SimSun" w:eastAsia="SimSun" w:cs="SimSun"/>
          <w:sz w:val="24"/>
          <w:szCs w:val="24"/>
        </w:rPr>
      </w:pPr>
      <w:r>
        <w:rPr>
          <w:rFonts w:ascii="SimSun" w:hAnsi="SimSun" w:eastAsia="SimSun" w:cs="SimSun"/>
          <w:sz w:val="24"/>
          <w:szCs w:val="24"/>
          <w:b/>
          <w:bCs/>
          <w:spacing w:val="-4"/>
        </w:rPr>
        <w:t>水平4：创新与传承</w:t>
      </w:r>
    </w:p>
    <w:p>
      <w:pPr>
        <w:ind w:left="24" w:right="18" w:firstLine="480"/>
        <w:spacing w:before="183" w:line="345" w:lineRule="auto"/>
        <w:rPr>
          <w:rFonts w:ascii="SimSun" w:hAnsi="SimSun" w:eastAsia="SimSun" w:cs="SimSun"/>
          <w:sz w:val="24"/>
          <w:szCs w:val="24"/>
        </w:rPr>
      </w:pPr>
      <w:r>
        <w:rPr>
          <w:rFonts w:ascii="SimSun" w:hAnsi="SimSun" w:eastAsia="SimSun" w:cs="SimSun"/>
          <w:sz w:val="24"/>
          <w:szCs w:val="24"/>
          <w:spacing w:val="-2"/>
        </w:rPr>
        <w:t>培养对传统工艺美术的保护和传承意识：学生意识到传统工艺美术</w:t>
      </w:r>
      <w:r>
        <w:rPr>
          <w:rFonts w:ascii="SimSun" w:hAnsi="SimSun" w:eastAsia="SimSun" w:cs="SimSun"/>
          <w:sz w:val="24"/>
          <w:szCs w:val="24"/>
          <w:spacing w:val="-3"/>
        </w:rPr>
        <w:t>的价值，</w:t>
      </w:r>
      <w:r>
        <w:rPr>
          <w:rFonts w:ascii="SimSun" w:hAnsi="SimSun" w:eastAsia="SimSun" w:cs="SimSun"/>
          <w:sz w:val="24"/>
          <w:szCs w:val="24"/>
        </w:rPr>
        <w:t xml:space="preserve"> </w:t>
      </w:r>
      <w:r>
        <w:rPr>
          <w:rFonts w:ascii="SimSun" w:hAnsi="SimSun" w:eastAsia="SimSun" w:cs="SimSun"/>
          <w:sz w:val="24"/>
          <w:szCs w:val="24"/>
          <w:spacing w:val="-1"/>
        </w:rPr>
        <w:t>培养保护和传承的意识，为民族文化的传承贡献力量。</w:t>
      </w:r>
    </w:p>
    <w:p>
      <w:pPr>
        <w:ind w:left="40" w:right="53" w:firstLine="484"/>
        <w:spacing w:before="37" w:line="347" w:lineRule="auto"/>
        <w:rPr>
          <w:rFonts w:ascii="SimSun" w:hAnsi="SimSun" w:eastAsia="SimSun" w:cs="SimSun"/>
          <w:sz w:val="24"/>
          <w:szCs w:val="24"/>
        </w:rPr>
      </w:pPr>
      <w:r>
        <w:rPr>
          <w:rFonts w:ascii="SimSun" w:hAnsi="SimSun" w:eastAsia="SimSun" w:cs="SimSun"/>
          <w:sz w:val="24"/>
          <w:szCs w:val="24"/>
          <w:spacing w:val="-4"/>
        </w:rPr>
        <w:t>了解工艺美术在国际贸易和文化交流中的作用：学生能够分析工艺美术在国</w:t>
      </w:r>
      <w:r>
        <w:rPr>
          <w:rFonts w:ascii="SimSun" w:hAnsi="SimSun" w:eastAsia="SimSun" w:cs="SimSun"/>
          <w:sz w:val="24"/>
          <w:szCs w:val="24"/>
          <w:spacing w:val="6"/>
        </w:rPr>
        <w:t xml:space="preserve"> </w:t>
      </w:r>
      <w:r>
        <w:rPr>
          <w:rFonts w:ascii="SimSun" w:hAnsi="SimSun" w:eastAsia="SimSun" w:cs="SimSun"/>
          <w:sz w:val="24"/>
          <w:szCs w:val="24"/>
          <w:spacing w:val="-2"/>
        </w:rPr>
        <w:t>际贸易和文化交流中的现状和趋势。</w:t>
      </w:r>
    </w:p>
    <w:p>
      <w:pPr>
        <w:ind w:left="25" w:right="53" w:firstLine="480"/>
        <w:spacing w:before="33" w:line="344" w:lineRule="auto"/>
        <w:rPr>
          <w:rFonts w:ascii="SimSun" w:hAnsi="SimSun" w:eastAsia="SimSun" w:cs="SimSun"/>
          <w:sz w:val="24"/>
          <w:szCs w:val="24"/>
        </w:rPr>
      </w:pPr>
      <w:r>
        <w:rPr>
          <w:rFonts w:ascii="SimSun" w:hAnsi="SimSun" w:eastAsia="SimSun" w:cs="SimSun"/>
          <w:sz w:val="24"/>
          <w:szCs w:val="24"/>
          <w:spacing w:val="-3"/>
        </w:rPr>
        <w:t>形成对工艺美术研究的独立思考和探究能力：学生能够独</w:t>
      </w:r>
      <w:r>
        <w:rPr>
          <w:rFonts w:ascii="SimSun" w:hAnsi="SimSun" w:eastAsia="SimSun" w:cs="SimSun"/>
          <w:sz w:val="24"/>
          <w:szCs w:val="24"/>
          <w:spacing w:val="-4"/>
        </w:rPr>
        <w:t>立思考，对工艺美</w:t>
      </w:r>
      <w:r>
        <w:rPr>
          <w:rFonts w:ascii="SimSun" w:hAnsi="SimSun" w:eastAsia="SimSun" w:cs="SimSun"/>
          <w:sz w:val="24"/>
          <w:szCs w:val="24"/>
        </w:rPr>
        <w:t xml:space="preserve"> </w:t>
      </w:r>
      <w:r>
        <w:rPr>
          <w:rFonts w:ascii="SimSun" w:hAnsi="SimSun" w:eastAsia="SimSun" w:cs="SimSun"/>
          <w:sz w:val="24"/>
          <w:szCs w:val="24"/>
          <w:spacing w:val="-1"/>
        </w:rPr>
        <w:t>术领域的问题进行探究，培养独立研究的能力和创新精神。</w:t>
      </w:r>
    </w:p>
    <w:p>
      <w:pPr>
        <w:ind w:left="23" w:firstLine="480"/>
        <w:spacing w:before="37" w:line="353" w:lineRule="auto"/>
        <w:rPr>
          <w:rFonts w:ascii="SimSun" w:hAnsi="SimSun" w:eastAsia="SimSun" w:cs="SimSun"/>
          <w:sz w:val="24"/>
          <w:szCs w:val="24"/>
        </w:rPr>
      </w:pPr>
      <w:r>
        <w:rPr>
          <w:rFonts w:ascii="SimSun" w:hAnsi="SimSun" w:eastAsia="SimSun" w:cs="SimSun"/>
          <w:sz w:val="24"/>
          <w:szCs w:val="24"/>
          <w:spacing w:val="-3"/>
        </w:rPr>
        <w:t>这四个水平代表了对中国工艺美术史的不同层次的理解和应用</w:t>
      </w:r>
      <w:r>
        <w:rPr>
          <w:rFonts w:ascii="SimSun" w:hAnsi="SimSun" w:eastAsia="SimSun" w:cs="SimSun"/>
          <w:sz w:val="24"/>
          <w:szCs w:val="24"/>
          <w:spacing w:val="-4"/>
        </w:rPr>
        <w:t>，从基础认知</w:t>
      </w:r>
      <w:r>
        <w:rPr>
          <w:rFonts w:ascii="SimSun" w:hAnsi="SimSun" w:eastAsia="SimSun" w:cs="SimSun"/>
          <w:sz w:val="24"/>
          <w:szCs w:val="24"/>
        </w:rPr>
        <w:t xml:space="preserve"> </w:t>
      </w:r>
      <w:r>
        <w:rPr>
          <w:rFonts w:ascii="SimSun" w:hAnsi="SimSun" w:eastAsia="SimSun" w:cs="SimSun"/>
          <w:sz w:val="24"/>
          <w:szCs w:val="24"/>
          <w:spacing w:val="-1"/>
        </w:rPr>
        <w:t>到深入理解，再到应用与实践，最后到创新</w:t>
      </w:r>
      <w:r>
        <w:rPr>
          <w:rFonts w:ascii="SimSun" w:hAnsi="SimSun" w:eastAsia="SimSun" w:cs="SimSun"/>
          <w:sz w:val="24"/>
          <w:szCs w:val="24"/>
          <w:spacing w:val="-2"/>
        </w:rPr>
        <w:t>与传承，逐渐提高了对学生的要求。</w:t>
      </w:r>
      <w:r>
        <w:rPr>
          <w:rFonts w:ascii="SimSun" w:hAnsi="SimSun" w:eastAsia="SimSun" w:cs="SimSun"/>
          <w:sz w:val="24"/>
          <w:szCs w:val="24"/>
        </w:rPr>
        <w:t xml:space="preserve"> </w:t>
      </w:r>
      <w:r>
        <w:rPr>
          <w:rFonts w:ascii="SimSun" w:hAnsi="SimSun" w:eastAsia="SimSun" w:cs="SimSun"/>
          <w:sz w:val="24"/>
          <w:szCs w:val="24"/>
          <w:spacing w:val="-3"/>
        </w:rPr>
        <w:t>通过这四个水平的评估，可以全面地衡量学生对中国工艺美术史的掌握程度和应</w:t>
      </w:r>
      <w:r>
        <w:rPr>
          <w:rFonts w:ascii="SimSun" w:hAnsi="SimSun" w:eastAsia="SimSun" w:cs="SimSun"/>
          <w:sz w:val="24"/>
          <w:szCs w:val="24"/>
          <w:spacing w:val="1"/>
        </w:rPr>
        <w:t xml:space="preserve"> </w:t>
      </w:r>
      <w:r>
        <w:rPr>
          <w:rFonts w:ascii="SimSun" w:hAnsi="SimSun" w:eastAsia="SimSun" w:cs="SimSun"/>
          <w:sz w:val="24"/>
          <w:szCs w:val="24"/>
          <w:spacing w:val="-3"/>
        </w:rPr>
        <w:t>用能力。</w:t>
      </w:r>
    </w:p>
    <w:p>
      <w:pPr>
        <w:spacing w:line="353" w:lineRule="auto"/>
        <w:sectPr>
          <w:footerReference w:type="default" r:id="rId168"/>
          <w:pgSz w:w="11906" w:h="16839"/>
          <w:pgMar w:top="1426" w:right="1745" w:bottom="1354" w:left="1785" w:header="0" w:footer="1188" w:gutter="0"/>
        </w:sectPr>
        <w:rPr>
          <w:rFonts w:ascii="SimSun" w:hAnsi="SimSun" w:eastAsia="SimSun" w:cs="SimSun"/>
          <w:sz w:val="24"/>
          <w:szCs w:val="24"/>
        </w:rPr>
      </w:pPr>
    </w:p>
    <w:p>
      <w:pPr>
        <w:pStyle w:val="BodyText"/>
        <w:spacing w:line="340" w:lineRule="auto"/>
        <w:rPr/>
      </w:pPr>
      <w:r/>
    </w:p>
    <w:p>
      <w:pPr>
        <w:pStyle w:val="BodyText"/>
        <w:spacing w:line="340" w:lineRule="auto"/>
        <w:rPr/>
      </w:pPr>
      <w:r/>
    </w:p>
    <w:p>
      <w:pPr>
        <w:ind w:left="581"/>
        <w:spacing w:before="91"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3" w:lineRule="auto"/>
        <w:rPr/>
      </w:pPr>
      <w:r/>
    </w:p>
    <w:p>
      <w:pPr>
        <w:pStyle w:val="BodyText"/>
        <w:spacing w:line="283" w:lineRule="auto"/>
        <w:rPr/>
      </w:pPr>
      <w:r/>
    </w:p>
    <w:p>
      <w:pPr>
        <w:pStyle w:val="BodyText"/>
        <w:spacing w:line="284" w:lineRule="auto"/>
        <w:rPr/>
      </w:pPr>
      <w:r/>
    </w:p>
    <w:p>
      <w:pPr>
        <w:ind w:left="502"/>
        <w:spacing w:before="78" w:line="219" w:lineRule="auto"/>
        <w:outlineLvl w:val="0"/>
        <w:rPr>
          <w:rFonts w:ascii="SimSun" w:hAnsi="SimSun" w:eastAsia="SimSun" w:cs="SimSun"/>
          <w:sz w:val="24"/>
          <w:szCs w:val="24"/>
        </w:rPr>
      </w:pPr>
      <w:r>
        <w:rPr>
          <w:rFonts w:ascii="SimSun" w:hAnsi="SimSun" w:eastAsia="SimSun" w:cs="SimSun"/>
          <w:sz w:val="24"/>
          <w:szCs w:val="24"/>
          <w:b/>
          <w:bCs/>
          <w:spacing w:val="-3"/>
        </w:rPr>
        <w:t>优秀档（85分以上）</w:t>
      </w:r>
    </w:p>
    <w:p>
      <w:pPr>
        <w:ind w:left="35" w:right="111" w:firstLine="459"/>
        <w:spacing w:before="181" w:line="350" w:lineRule="auto"/>
        <w:jc w:val="both"/>
        <w:rPr>
          <w:rFonts w:ascii="SimSun" w:hAnsi="SimSun" w:eastAsia="SimSun" w:cs="SimSun"/>
          <w:sz w:val="24"/>
          <w:szCs w:val="24"/>
        </w:rPr>
      </w:pPr>
      <w:r>
        <w:rPr>
          <w:rFonts w:ascii="SimSun" w:hAnsi="SimSun" w:eastAsia="SimSun" w:cs="SimSun"/>
          <w:sz w:val="24"/>
          <w:szCs w:val="24"/>
          <w:spacing w:val="-4"/>
        </w:rPr>
        <w:t>评分标准：作品具有较强的形式美感，形体比</w:t>
      </w:r>
      <w:r>
        <w:rPr>
          <w:rFonts w:ascii="SimSun" w:hAnsi="SimSun" w:eastAsia="SimSun" w:cs="SimSun"/>
          <w:sz w:val="24"/>
          <w:szCs w:val="24"/>
          <w:spacing w:val="-5"/>
        </w:rPr>
        <w:t>例均衡协调，作品完整，内容</w:t>
      </w:r>
      <w:r>
        <w:rPr>
          <w:rFonts w:ascii="SimSun" w:hAnsi="SimSun" w:eastAsia="SimSun" w:cs="SimSun"/>
          <w:sz w:val="24"/>
          <w:szCs w:val="24"/>
        </w:rPr>
        <w:t xml:space="preserve"> </w:t>
      </w:r>
      <w:r>
        <w:rPr>
          <w:rFonts w:ascii="SimSun" w:hAnsi="SimSun" w:eastAsia="SimSun" w:cs="SimSun"/>
          <w:sz w:val="24"/>
          <w:szCs w:val="24"/>
          <w:spacing w:val="-5"/>
        </w:rPr>
        <w:t>健康、能反映主题、色调鲜明、塑造深入，并能充分体现不同物体的质感和造型</w:t>
      </w:r>
      <w:r>
        <w:rPr>
          <w:rFonts w:ascii="SimSun" w:hAnsi="SimSun" w:eastAsia="SimSun" w:cs="SimSun"/>
          <w:sz w:val="24"/>
          <w:szCs w:val="24"/>
          <w:spacing w:val="10"/>
        </w:rPr>
        <w:t xml:space="preserve"> </w:t>
      </w:r>
      <w:r>
        <w:rPr>
          <w:rFonts w:ascii="SimSun" w:hAnsi="SimSun" w:eastAsia="SimSun" w:cs="SimSun"/>
          <w:sz w:val="24"/>
          <w:szCs w:val="24"/>
          <w:spacing w:val="-6"/>
        </w:rPr>
        <w:t>特征，作品具有一定的艺术表现力具有一定的创新意识。</w:t>
      </w:r>
    </w:p>
    <w:p>
      <w:pPr>
        <w:ind w:left="541"/>
        <w:spacing w:before="36" w:line="219" w:lineRule="auto"/>
        <w:rPr>
          <w:rFonts w:ascii="SimSun" w:hAnsi="SimSun" w:eastAsia="SimSun" w:cs="SimSun"/>
          <w:sz w:val="24"/>
          <w:szCs w:val="24"/>
        </w:rPr>
      </w:pPr>
      <w:r>
        <w:rPr>
          <w:rFonts w:ascii="SimSun" w:hAnsi="SimSun" w:eastAsia="SimSun" w:cs="SimSun"/>
          <w:sz w:val="24"/>
          <w:szCs w:val="24"/>
          <w:b/>
          <w:bCs/>
          <w:spacing w:val="-6"/>
        </w:rPr>
        <w:t>良好档（70分-85分）</w:t>
      </w:r>
    </w:p>
    <w:p>
      <w:pPr>
        <w:ind w:left="37" w:right="111" w:firstLine="457"/>
        <w:spacing w:before="182" w:line="345" w:lineRule="auto"/>
        <w:rPr>
          <w:rFonts w:ascii="SimSun" w:hAnsi="SimSun" w:eastAsia="SimSun" w:cs="SimSun"/>
          <w:sz w:val="24"/>
          <w:szCs w:val="24"/>
        </w:rPr>
      </w:pPr>
      <w:r>
        <w:rPr>
          <w:rFonts w:ascii="SimSun" w:hAnsi="SimSun" w:eastAsia="SimSun" w:cs="SimSun"/>
          <w:sz w:val="24"/>
          <w:szCs w:val="24"/>
          <w:spacing w:val="-4"/>
        </w:rPr>
        <w:t>评分标准：符合构图的基本规律，形体比例合</w:t>
      </w:r>
      <w:r>
        <w:rPr>
          <w:rFonts w:ascii="SimSun" w:hAnsi="SimSun" w:eastAsia="SimSun" w:cs="SimSun"/>
          <w:sz w:val="24"/>
          <w:szCs w:val="24"/>
          <w:spacing w:val="-5"/>
        </w:rPr>
        <w:t>理，画面关系准确，形体塑造</w:t>
      </w:r>
      <w:r>
        <w:rPr>
          <w:rFonts w:ascii="SimSun" w:hAnsi="SimSun" w:eastAsia="SimSun" w:cs="SimSun"/>
          <w:sz w:val="24"/>
          <w:szCs w:val="24"/>
        </w:rPr>
        <w:t xml:space="preserve"> </w:t>
      </w:r>
      <w:r>
        <w:rPr>
          <w:rFonts w:ascii="SimSun" w:hAnsi="SimSun" w:eastAsia="SimSun" w:cs="SimSun"/>
          <w:sz w:val="24"/>
          <w:szCs w:val="24"/>
          <w:spacing w:val="-7"/>
        </w:rPr>
        <w:t>完整，色调倾向明确</w:t>
      </w:r>
    </w:p>
    <w:p>
      <w:pPr>
        <w:ind w:left="502"/>
        <w:spacing w:before="37" w:line="219" w:lineRule="auto"/>
        <w:rPr>
          <w:rFonts w:ascii="SimSun" w:hAnsi="SimSun" w:eastAsia="SimSun" w:cs="SimSun"/>
          <w:sz w:val="24"/>
          <w:szCs w:val="24"/>
        </w:rPr>
      </w:pPr>
      <w:r>
        <w:rPr>
          <w:rFonts w:ascii="SimSun" w:hAnsi="SimSun" w:eastAsia="SimSun" w:cs="SimSun"/>
          <w:sz w:val="24"/>
          <w:szCs w:val="24"/>
          <w:b/>
          <w:bCs/>
          <w:spacing w:val="-3"/>
        </w:rPr>
        <w:t>及格档（60分-70分）</w:t>
      </w:r>
    </w:p>
    <w:p>
      <w:pPr>
        <w:ind w:left="26" w:firstLine="464"/>
        <w:spacing w:before="179" w:line="347" w:lineRule="auto"/>
        <w:rPr>
          <w:rFonts w:ascii="SimSun" w:hAnsi="SimSun" w:eastAsia="SimSun" w:cs="SimSun"/>
          <w:sz w:val="24"/>
          <w:szCs w:val="24"/>
        </w:rPr>
      </w:pPr>
      <w:r>
        <w:rPr>
          <w:rFonts w:ascii="SimSun" w:hAnsi="SimSun" w:eastAsia="SimSun" w:cs="SimSun"/>
          <w:sz w:val="24"/>
          <w:szCs w:val="24"/>
          <w:spacing w:val="-8"/>
        </w:rPr>
        <w:t>评分标准：构图布局和形体比例整体上没有明显的错误。画面关系不够协调，</w:t>
      </w:r>
      <w:r>
        <w:rPr>
          <w:rFonts w:ascii="SimSun" w:hAnsi="SimSun" w:eastAsia="SimSun" w:cs="SimSun"/>
          <w:sz w:val="24"/>
          <w:szCs w:val="24"/>
          <w:spacing w:val="4"/>
        </w:rPr>
        <w:t xml:space="preserve"> </w:t>
      </w:r>
      <w:r>
        <w:rPr>
          <w:rFonts w:ascii="SimSun" w:hAnsi="SimSun" w:eastAsia="SimSun" w:cs="SimSun"/>
          <w:sz w:val="24"/>
          <w:szCs w:val="24"/>
          <w:spacing w:val="-6"/>
        </w:rPr>
        <w:t>形体塑造能力较弱，调性不强，整个作品显得较为</w:t>
      </w:r>
      <w:r>
        <w:rPr>
          <w:rFonts w:ascii="SimSun" w:hAnsi="SimSun" w:eastAsia="SimSun" w:cs="SimSun"/>
          <w:sz w:val="24"/>
          <w:szCs w:val="24"/>
          <w:spacing w:val="-7"/>
        </w:rPr>
        <w:t>生硬。</w:t>
      </w:r>
    </w:p>
    <w:p>
      <w:pPr>
        <w:ind w:left="507"/>
        <w:spacing w:before="33" w:line="219" w:lineRule="auto"/>
        <w:rPr>
          <w:rFonts w:ascii="SimSun" w:hAnsi="SimSun" w:eastAsia="SimSun" w:cs="SimSun"/>
          <w:sz w:val="24"/>
          <w:szCs w:val="24"/>
        </w:rPr>
      </w:pPr>
      <w:r>
        <w:rPr>
          <w:rFonts w:ascii="SimSun" w:hAnsi="SimSun" w:eastAsia="SimSun" w:cs="SimSun"/>
          <w:sz w:val="24"/>
          <w:szCs w:val="24"/>
          <w:b/>
          <w:bCs/>
          <w:spacing w:val="-3"/>
        </w:rPr>
        <w:t>不及格档（60分以下)</w:t>
      </w:r>
    </w:p>
    <w:p>
      <w:pPr>
        <w:ind w:left="26" w:right="174" w:firstLine="464"/>
        <w:spacing w:before="182" w:line="345" w:lineRule="auto"/>
        <w:rPr>
          <w:rFonts w:ascii="SimSun" w:hAnsi="SimSun" w:eastAsia="SimSun" w:cs="SimSun"/>
          <w:sz w:val="24"/>
          <w:szCs w:val="24"/>
        </w:rPr>
      </w:pPr>
      <w:r>
        <w:rPr>
          <w:rFonts w:ascii="SimSun" w:hAnsi="SimSun" w:eastAsia="SimSun" w:cs="SimSun"/>
          <w:sz w:val="24"/>
          <w:szCs w:val="24"/>
          <w:spacing w:val="-6"/>
        </w:rPr>
        <w:t>评分标准：不符合题目要求，作品造型杂乱不堪，形体比例失调，</w:t>
      </w:r>
      <w:r>
        <w:rPr>
          <w:rFonts w:ascii="SimSun" w:hAnsi="SimSun" w:eastAsia="SimSun" w:cs="SimSun"/>
          <w:sz w:val="24"/>
          <w:szCs w:val="24"/>
          <w:spacing w:val="-7"/>
        </w:rPr>
        <w:t>画面关系</w:t>
      </w:r>
      <w:r>
        <w:rPr>
          <w:rFonts w:ascii="SimSun" w:hAnsi="SimSun" w:eastAsia="SimSun" w:cs="SimSun"/>
          <w:sz w:val="24"/>
          <w:szCs w:val="24"/>
        </w:rPr>
        <w:t xml:space="preserve"> </w:t>
      </w:r>
      <w:r>
        <w:rPr>
          <w:rFonts w:ascii="SimSun" w:hAnsi="SimSun" w:eastAsia="SimSun" w:cs="SimSun"/>
          <w:sz w:val="24"/>
          <w:szCs w:val="24"/>
          <w:spacing w:val="-7"/>
        </w:rPr>
        <w:t>混乱，缺乏整体塑造的能力。</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ind w:left="56"/>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ind w:left="720"/>
        <w:spacing w:before="264"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4" w:lineRule="auto"/>
        <w:rPr/>
      </w:pPr>
      <w:r/>
    </w:p>
    <w:p>
      <w:pPr>
        <w:pStyle w:val="BodyText"/>
        <w:spacing w:line="284" w:lineRule="auto"/>
        <w:rPr/>
      </w:pPr>
      <w:r/>
    </w:p>
    <w:p>
      <w:pPr>
        <w:pStyle w:val="BodyText"/>
        <w:spacing w:line="285" w:lineRule="auto"/>
        <w:rPr/>
      </w:pPr>
      <w:r/>
    </w:p>
    <w:p>
      <w:pPr>
        <w:ind w:left="28" w:right="63" w:firstLine="478"/>
        <w:spacing w:before="78" w:line="351" w:lineRule="auto"/>
        <w:jc w:val="both"/>
        <w:rPr>
          <w:rFonts w:ascii="SimSun" w:hAnsi="SimSun" w:eastAsia="SimSun" w:cs="SimSun"/>
          <w:sz w:val="24"/>
          <w:szCs w:val="24"/>
        </w:rPr>
      </w:pPr>
      <w:r>
        <w:rPr>
          <w:rFonts w:ascii="SimSun" w:hAnsi="SimSun" w:eastAsia="SimSun" w:cs="SimSun"/>
          <w:sz w:val="24"/>
          <w:szCs w:val="24"/>
          <w:spacing w:val="-3"/>
        </w:rPr>
        <w:t>工艺美术史是一门涵盖广泛、内容丰富的学科。作为工艺</w:t>
      </w:r>
      <w:r>
        <w:rPr>
          <w:rFonts w:ascii="SimSun" w:hAnsi="SimSun" w:eastAsia="SimSun" w:cs="SimSun"/>
          <w:sz w:val="24"/>
          <w:szCs w:val="24"/>
          <w:spacing w:val="-4"/>
        </w:rPr>
        <w:t>美术史的教师，应</w:t>
      </w:r>
      <w:r>
        <w:rPr>
          <w:rFonts w:ascii="SimSun" w:hAnsi="SimSun" w:eastAsia="SimSun" w:cs="SimSun"/>
          <w:sz w:val="24"/>
          <w:szCs w:val="24"/>
        </w:rPr>
        <w:t xml:space="preserve"> </w:t>
      </w:r>
      <w:r>
        <w:rPr>
          <w:rFonts w:ascii="SimSun" w:hAnsi="SimSun" w:eastAsia="SimSun" w:cs="SimSun"/>
          <w:sz w:val="24"/>
          <w:szCs w:val="24"/>
          <w:spacing w:val="-3"/>
        </w:rPr>
        <w:t>具备足够的专业知识和教学能力，以满足学生的学习需求。以下是关于</w:t>
      </w:r>
      <w:r>
        <w:rPr>
          <w:rFonts w:ascii="SimSun" w:hAnsi="SimSun" w:eastAsia="SimSun" w:cs="SimSun"/>
          <w:sz w:val="24"/>
          <w:szCs w:val="24"/>
          <w:spacing w:val="-4"/>
        </w:rPr>
        <w:t>工艺美术</w:t>
      </w:r>
      <w:r>
        <w:rPr>
          <w:rFonts w:ascii="SimSun" w:hAnsi="SimSun" w:eastAsia="SimSun" w:cs="SimSun"/>
          <w:sz w:val="24"/>
          <w:szCs w:val="24"/>
        </w:rPr>
        <w:t xml:space="preserve"> </w:t>
      </w:r>
      <w:r>
        <w:rPr>
          <w:rFonts w:ascii="SimSun" w:hAnsi="SimSun" w:eastAsia="SimSun" w:cs="SimSun"/>
          <w:sz w:val="24"/>
          <w:szCs w:val="24"/>
          <w:spacing w:val="-2"/>
        </w:rPr>
        <w:t>史教师教学的九点要求：</w:t>
      </w:r>
    </w:p>
    <w:p>
      <w:pPr>
        <w:pStyle w:val="BodyText"/>
        <w:spacing w:line="416" w:lineRule="auto"/>
        <w:rPr/>
      </w:pPr>
      <w:r/>
    </w:p>
    <w:p>
      <w:pPr>
        <w:ind w:left="515"/>
        <w:spacing w:before="79" w:line="221" w:lineRule="auto"/>
        <w:rPr>
          <w:rFonts w:ascii="SimHei" w:hAnsi="SimHei" w:eastAsia="SimHei" w:cs="SimHei"/>
          <w:sz w:val="24"/>
          <w:szCs w:val="24"/>
        </w:rPr>
      </w:pPr>
      <w:r>
        <w:rPr>
          <w:rFonts w:ascii="SimHei" w:hAnsi="SimHei" w:eastAsia="SimHei" w:cs="SimHei"/>
          <w:sz w:val="24"/>
          <w:szCs w:val="24"/>
          <w:b/>
          <w:bCs/>
          <w:spacing w:val="-4"/>
        </w:rPr>
        <w:t>1.</w:t>
      </w:r>
      <w:r>
        <w:rPr>
          <w:rFonts w:ascii="SimHei" w:hAnsi="SimHei" w:eastAsia="SimHei" w:cs="SimHei"/>
          <w:sz w:val="24"/>
          <w:szCs w:val="24"/>
          <w:spacing w:val="-4"/>
        </w:rPr>
        <w:t xml:space="preserve"> </w:t>
      </w:r>
      <w:r>
        <w:rPr>
          <w:rFonts w:ascii="SimHei" w:hAnsi="SimHei" w:eastAsia="SimHei" w:cs="SimHei"/>
          <w:sz w:val="24"/>
          <w:szCs w:val="24"/>
          <w:b/>
          <w:bCs/>
          <w:spacing w:val="-4"/>
        </w:rPr>
        <w:t>熟知工艺美术发展历程</w:t>
      </w:r>
    </w:p>
    <w:p>
      <w:pPr>
        <w:spacing w:line="221" w:lineRule="auto"/>
        <w:sectPr>
          <w:footerReference w:type="default" r:id="rId169"/>
          <w:pgSz w:w="11906" w:h="16839"/>
          <w:pgMar w:top="1431" w:right="1735" w:bottom="1354" w:left="1785" w:header="0" w:footer="1188" w:gutter="0"/>
        </w:sectPr>
        <w:rPr>
          <w:rFonts w:ascii="SimHei" w:hAnsi="SimHei" w:eastAsia="SimHei" w:cs="SimHei"/>
          <w:sz w:val="24"/>
          <w:szCs w:val="24"/>
        </w:rPr>
      </w:pPr>
    </w:p>
    <w:p>
      <w:pPr>
        <w:ind w:left="25" w:right="197" w:firstLine="480"/>
        <w:spacing w:before="48" w:line="350" w:lineRule="auto"/>
        <w:jc w:val="both"/>
        <w:rPr>
          <w:rFonts w:ascii="SimSun" w:hAnsi="SimSun" w:eastAsia="SimSun" w:cs="SimSun"/>
          <w:sz w:val="24"/>
          <w:szCs w:val="24"/>
        </w:rPr>
      </w:pPr>
      <w:r>
        <w:rPr>
          <w:rFonts w:ascii="SimSun" w:hAnsi="SimSun" w:eastAsia="SimSun" w:cs="SimSun"/>
          <w:sz w:val="24"/>
          <w:szCs w:val="24"/>
          <w:spacing w:val="-3"/>
        </w:rPr>
        <w:t>教师应对工艺美术的发展历程有全面、深入的了解。掌握</w:t>
      </w:r>
      <w:r>
        <w:rPr>
          <w:rFonts w:ascii="SimSun" w:hAnsi="SimSun" w:eastAsia="SimSun" w:cs="SimSun"/>
          <w:sz w:val="24"/>
          <w:szCs w:val="24"/>
          <w:spacing w:val="-4"/>
        </w:rPr>
        <w:t>各个时期、各个地</w:t>
      </w:r>
      <w:r>
        <w:rPr>
          <w:rFonts w:ascii="SimSun" w:hAnsi="SimSun" w:eastAsia="SimSun" w:cs="SimSun"/>
          <w:sz w:val="24"/>
          <w:szCs w:val="24"/>
        </w:rPr>
        <w:t xml:space="preserve"> </w:t>
      </w:r>
      <w:r>
        <w:rPr>
          <w:rFonts w:ascii="SimSun" w:hAnsi="SimSun" w:eastAsia="SimSun" w:cs="SimSun"/>
          <w:sz w:val="24"/>
          <w:szCs w:val="24"/>
          <w:spacing w:val="-3"/>
        </w:rPr>
        <w:t>区的工艺美术特点、风格和影响因素，能够清晰地阐述工艺美术的演变过程和发</w:t>
      </w:r>
      <w:r>
        <w:rPr>
          <w:rFonts w:ascii="SimSun" w:hAnsi="SimSun" w:eastAsia="SimSun" w:cs="SimSun"/>
          <w:sz w:val="24"/>
          <w:szCs w:val="24"/>
        </w:rPr>
        <w:t xml:space="preserve"> </w:t>
      </w:r>
      <w:r>
        <w:rPr>
          <w:rFonts w:ascii="SimSun" w:hAnsi="SimSun" w:eastAsia="SimSun" w:cs="SimSun"/>
          <w:sz w:val="24"/>
          <w:szCs w:val="24"/>
          <w:spacing w:val="-3"/>
        </w:rPr>
        <w:t>展趋势。</w:t>
      </w:r>
    </w:p>
    <w:p>
      <w:pPr>
        <w:pStyle w:val="BodyText"/>
        <w:spacing w:line="420" w:lineRule="auto"/>
        <w:rPr/>
      </w:pPr>
      <w:r/>
    </w:p>
    <w:p>
      <w:pPr>
        <w:ind w:left="501"/>
        <w:spacing w:before="78" w:line="221" w:lineRule="auto"/>
        <w:rPr>
          <w:rFonts w:ascii="SimHei" w:hAnsi="SimHei" w:eastAsia="SimHei" w:cs="SimHei"/>
          <w:sz w:val="24"/>
          <w:szCs w:val="24"/>
        </w:rPr>
      </w:pPr>
      <w:r>
        <w:rPr>
          <w:rFonts w:ascii="SimHei" w:hAnsi="SimHei" w:eastAsia="SimHei" w:cs="SimHei"/>
          <w:sz w:val="24"/>
          <w:szCs w:val="24"/>
          <w:b/>
          <w:bCs/>
          <w:spacing w:val="-3"/>
        </w:rPr>
        <w:t>2.</w:t>
      </w:r>
      <w:r>
        <w:rPr>
          <w:rFonts w:ascii="SimHei" w:hAnsi="SimHei" w:eastAsia="SimHei" w:cs="SimHei"/>
          <w:sz w:val="24"/>
          <w:szCs w:val="24"/>
          <w:spacing w:val="-3"/>
        </w:rPr>
        <w:t xml:space="preserve"> </w:t>
      </w:r>
      <w:r>
        <w:rPr>
          <w:rFonts w:ascii="SimHei" w:hAnsi="SimHei" w:eastAsia="SimHei" w:cs="SimHei"/>
          <w:sz w:val="24"/>
          <w:szCs w:val="24"/>
          <w:b/>
          <w:bCs/>
          <w:spacing w:val="-3"/>
        </w:rPr>
        <w:t>掌握工艺美术相关理论知识</w:t>
      </w:r>
    </w:p>
    <w:p>
      <w:pPr>
        <w:ind w:left="22" w:firstLine="483"/>
        <w:spacing w:before="181" w:line="350" w:lineRule="auto"/>
        <w:jc w:val="both"/>
        <w:rPr>
          <w:rFonts w:ascii="SimSun" w:hAnsi="SimSun" w:eastAsia="SimSun" w:cs="SimSun"/>
          <w:sz w:val="24"/>
          <w:szCs w:val="24"/>
        </w:rPr>
      </w:pPr>
      <w:r>
        <w:rPr>
          <w:rFonts w:ascii="SimSun" w:hAnsi="SimSun" w:eastAsia="SimSun" w:cs="SimSun"/>
          <w:sz w:val="24"/>
          <w:szCs w:val="24"/>
          <w:spacing w:val="-4"/>
        </w:rPr>
        <w:t>教师需具备扎实的工艺美术理论知识，包括材</w:t>
      </w:r>
      <w:r>
        <w:rPr>
          <w:rFonts w:ascii="SimSun" w:hAnsi="SimSun" w:eastAsia="SimSun" w:cs="SimSun"/>
          <w:sz w:val="24"/>
          <w:szCs w:val="24"/>
          <w:spacing w:val="-5"/>
        </w:rPr>
        <w:t>料、技术、工艺等方面的知识。</w:t>
      </w:r>
      <w:r>
        <w:rPr>
          <w:rFonts w:ascii="SimSun" w:hAnsi="SimSun" w:eastAsia="SimSun" w:cs="SimSun"/>
          <w:sz w:val="24"/>
          <w:szCs w:val="24"/>
        </w:rPr>
        <w:t xml:space="preserve"> </w:t>
      </w:r>
      <w:r>
        <w:rPr>
          <w:rFonts w:ascii="SimSun" w:hAnsi="SimSun" w:eastAsia="SimSun" w:cs="SimSun"/>
          <w:sz w:val="24"/>
          <w:szCs w:val="24"/>
          <w:spacing w:val="-3"/>
        </w:rPr>
        <w:t>理解工艺美术与其他学科的交叉关系，能够将理论知识与实际相结合，提供有深</w:t>
      </w:r>
      <w:r>
        <w:rPr>
          <w:rFonts w:ascii="SimSun" w:hAnsi="SimSun" w:eastAsia="SimSun" w:cs="SimSun"/>
          <w:sz w:val="24"/>
          <w:szCs w:val="24"/>
        </w:rPr>
        <w:t xml:space="preserve">  </w:t>
      </w:r>
      <w:r>
        <w:rPr>
          <w:rFonts w:ascii="SimSun" w:hAnsi="SimSun" w:eastAsia="SimSun" w:cs="SimSun"/>
          <w:sz w:val="24"/>
          <w:szCs w:val="24"/>
          <w:spacing w:val="-2"/>
        </w:rPr>
        <w:t>度的学术见解。</w:t>
      </w:r>
    </w:p>
    <w:p>
      <w:pPr>
        <w:pStyle w:val="BodyText"/>
        <w:spacing w:line="420" w:lineRule="auto"/>
        <w:rPr/>
      </w:pPr>
      <w:r/>
    </w:p>
    <w:p>
      <w:pPr>
        <w:ind w:left="503"/>
        <w:spacing w:before="78" w:line="221" w:lineRule="auto"/>
        <w:rPr>
          <w:rFonts w:ascii="SimHei" w:hAnsi="SimHei" w:eastAsia="SimHei" w:cs="SimHei"/>
          <w:sz w:val="24"/>
          <w:szCs w:val="24"/>
        </w:rPr>
      </w:pPr>
      <w:r>
        <w:rPr>
          <w:rFonts w:ascii="SimHei" w:hAnsi="SimHei" w:eastAsia="SimHei" w:cs="SimHei"/>
          <w:sz w:val="24"/>
          <w:szCs w:val="24"/>
          <w:b/>
          <w:bCs/>
          <w:spacing w:val="-5"/>
        </w:rPr>
        <w:t>3.</w:t>
      </w:r>
      <w:r>
        <w:rPr>
          <w:rFonts w:ascii="SimHei" w:hAnsi="SimHei" w:eastAsia="SimHei" w:cs="SimHei"/>
          <w:sz w:val="24"/>
          <w:szCs w:val="24"/>
          <w:spacing w:val="36"/>
        </w:rPr>
        <w:t xml:space="preserve"> </w:t>
      </w:r>
      <w:r>
        <w:rPr>
          <w:rFonts w:ascii="SimHei" w:hAnsi="SimHei" w:eastAsia="SimHei" w:cs="SimHei"/>
          <w:sz w:val="24"/>
          <w:szCs w:val="24"/>
          <w:b/>
          <w:bCs/>
          <w:spacing w:val="-5"/>
        </w:rPr>
        <w:t>了解不同时期工艺美术特点</w:t>
      </w:r>
    </w:p>
    <w:p>
      <w:pPr>
        <w:ind w:left="29" w:right="197" w:firstLine="477"/>
        <w:spacing w:before="179" w:line="346" w:lineRule="auto"/>
        <w:rPr>
          <w:rFonts w:ascii="SimSun" w:hAnsi="SimSun" w:eastAsia="SimSun" w:cs="SimSun"/>
          <w:sz w:val="24"/>
          <w:szCs w:val="24"/>
        </w:rPr>
      </w:pPr>
      <w:r>
        <w:rPr>
          <w:rFonts w:ascii="SimSun" w:hAnsi="SimSun" w:eastAsia="SimSun" w:cs="SimSun"/>
          <w:sz w:val="24"/>
          <w:szCs w:val="24"/>
          <w:spacing w:val="-3"/>
        </w:rPr>
        <w:t>教师应对各个时期、不同地区的工艺美术有深入的了解，</w:t>
      </w:r>
      <w:r>
        <w:rPr>
          <w:rFonts w:ascii="SimSun" w:hAnsi="SimSun" w:eastAsia="SimSun" w:cs="SimSun"/>
          <w:sz w:val="24"/>
          <w:szCs w:val="24"/>
          <w:spacing w:val="-4"/>
        </w:rPr>
        <w:t>掌握其风格特点和</w:t>
      </w:r>
      <w:r>
        <w:rPr>
          <w:rFonts w:ascii="SimSun" w:hAnsi="SimSun" w:eastAsia="SimSun" w:cs="SimSun"/>
          <w:sz w:val="24"/>
          <w:szCs w:val="24"/>
        </w:rPr>
        <w:t xml:space="preserve"> </w:t>
      </w:r>
      <w:r>
        <w:rPr>
          <w:rFonts w:ascii="SimSun" w:hAnsi="SimSun" w:eastAsia="SimSun" w:cs="SimSun"/>
          <w:sz w:val="24"/>
          <w:szCs w:val="24"/>
          <w:spacing w:val="-1"/>
        </w:rPr>
        <w:t>艺术价值。能够分析不同时期的作品，提供具有针对性的解读和欣赏指导。</w:t>
      </w:r>
    </w:p>
    <w:p>
      <w:pPr>
        <w:pStyle w:val="BodyText"/>
        <w:spacing w:line="421" w:lineRule="auto"/>
        <w:rPr/>
      </w:pPr>
      <w:r/>
    </w:p>
    <w:p>
      <w:pPr>
        <w:ind w:left="496"/>
        <w:spacing w:before="78" w:line="221" w:lineRule="auto"/>
        <w:rPr>
          <w:rFonts w:ascii="SimHei" w:hAnsi="SimHei" w:eastAsia="SimHei" w:cs="SimHei"/>
          <w:sz w:val="24"/>
          <w:szCs w:val="24"/>
        </w:rPr>
      </w:pPr>
      <w:r>
        <w:rPr>
          <w:rFonts w:ascii="SimHei" w:hAnsi="SimHei" w:eastAsia="SimHei" w:cs="SimHei"/>
          <w:sz w:val="24"/>
          <w:szCs w:val="24"/>
          <w:b/>
          <w:bCs/>
          <w:spacing w:val="-2"/>
        </w:rPr>
        <w:t>4.</w:t>
      </w:r>
      <w:r>
        <w:rPr>
          <w:rFonts w:ascii="SimHei" w:hAnsi="SimHei" w:eastAsia="SimHei" w:cs="SimHei"/>
          <w:sz w:val="24"/>
          <w:szCs w:val="24"/>
          <w:spacing w:val="-2"/>
        </w:rPr>
        <w:t xml:space="preserve"> </w:t>
      </w:r>
      <w:r>
        <w:rPr>
          <w:rFonts w:ascii="SimHei" w:hAnsi="SimHei" w:eastAsia="SimHei" w:cs="SimHei"/>
          <w:sz w:val="24"/>
          <w:szCs w:val="24"/>
          <w:b/>
          <w:bCs/>
          <w:spacing w:val="-2"/>
        </w:rPr>
        <w:t>培养学生的审美鉴赏能力</w:t>
      </w:r>
    </w:p>
    <w:p>
      <w:pPr>
        <w:ind w:left="29" w:right="197" w:firstLine="477"/>
        <w:spacing w:before="183" w:line="350" w:lineRule="auto"/>
        <w:jc w:val="both"/>
        <w:rPr>
          <w:rFonts w:ascii="SimSun" w:hAnsi="SimSun" w:eastAsia="SimSun" w:cs="SimSun"/>
          <w:sz w:val="24"/>
          <w:szCs w:val="24"/>
        </w:rPr>
      </w:pPr>
      <w:r>
        <w:rPr>
          <w:rFonts w:ascii="SimSun" w:hAnsi="SimSun" w:eastAsia="SimSun" w:cs="SimSun"/>
          <w:sz w:val="24"/>
          <w:szCs w:val="24"/>
          <w:spacing w:val="-3"/>
        </w:rPr>
        <w:t>教师在教学过程中应注重培养学生的审美鉴赏能力。引导</w:t>
      </w:r>
      <w:r>
        <w:rPr>
          <w:rFonts w:ascii="SimSun" w:hAnsi="SimSun" w:eastAsia="SimSun" w:cs="SimSun"/>
          <w:sz w:val="24"/>
          <w:szCs w:val="24"/>
          <w:spacing w:val="-4"/>
        </w:rPr>
        <w:t>学生欣赏和分析工</w:t>
      </w:r>
      <w:r>
        <w:rPr>
          <w:rFonts w:ascii="SimSun" w:hAnsi="SimSun" w:eastAsia="SimSun" w:cs="SimSun"/>
          <w:sz w:val="24"/>
          <w:szCs w:val="24"/>
        </w:rPr>
        <w:t xml:space="preserve"> </w:t>
      </w:r>
      <w:r>
        <w:rPr>
          <w:rFonts w:ascii="SimSun" w:hAnsi="SimSun" w:eastAsia="SimSun" w:cs="SimSun"/>
          <w:sz w:val="24"/>
          <w:szCs w:val="24"/>
          <w:spacing w:val="-3"/>
        </w:rPr>
        <w:t>艺美术作品，提高他们的审美情趣和艺术鉴赏力。鼓励学生独立思考</w:t>
      </w:r>
      <w:r>
        <w:rPr>
          <w:rFonts w:ascii="SimSun" w:hAnsi="SimSun" w:eastAsia="SimSun" w:cs="SimSun"/>
          <w:sz w:val="24"/>
          <w:szCs w:val="24"/>
          <w:spacing w:val="-4"/>
        </w:rPr>
        <w:t>，形成自己</w:t>
      </w:r>
      <w:r>
        <w:rPr>
          <w:rFonts w:ascii="SimSun" w:hAnsi="SimSun" w:eastAsia="SimSun" w:cs="SimSun"/>
          <w:sz w:val="24"/>
          <w:szCs w:val="24"/>
        </w:rPr>
        <w:t xml:space="preserve"> </w:t>
      </w:r>
      <w:r>
        <w:rPr>
          <w:rFonts w:ascii="SimSun" w:hAnsi="SimSun" w:eastAsia="SimSun" w:cs="SimSun"/>
          <w:sz w:val="24"/>
          <w:szCs w:val="24"/>
          <w:spacing w:val="-3"/>
        </w:rPr>
        <w:t>的审美观点。</w:t>
      </w:r>
    </w:p>
    <w:p>
      <w:pPr>
        <w:pStyle w:val="BodyText"/>
        <w:spacing w:line="419" w:lineRule="auto"/>
        <w:rPr/>
      </w:pPr>
      <w:r/>
    </w:p>
    <w:p>
      <w:pPr>
        <w:ind w:left="497"/>
        <w:spacing w:before="78" w:line="218" w:lineRule="auto"/>
        <w:rPr>
          <w:rFonts w:ascii="SimHei" w:hAnsi="SimHei" w:eastAsia="SimHei" w:cs="SimHei"/>
          <w:sz w:val="24"/>
          <w:szCs w:val="24"/>
        </w:rPr>
      </w:pPr>
      <w:r>
        <w:rPr>
          <w:rFonts w:ascii="SimHei" w:hAnsi="SimHei" w:eastAsia="SimHei" w:cs="SimHei"/>
          <w:sz w:val="24"/>
          <w:szCs w:val="24"/>
          <w:b/>
          <w:bCs/>
          <w:spacing w:val="-2"/>
        </w:rPr>
        <w:t>5.</w:t>
      </w:r>
      <w:r>
        <w:rPr>
          <w:rFonts w:ascii="SimHei" w:hAnsi="SimHei" w:eastAsia="SimHei" w:cs="SimHei"/>
          <w:sz w:val="24"/>
          <w:szCs w:val="24"/>
          <w:spacing w:val="-2"/>
        </w:rPr>
        <w:t xml:space="preserve"> </w:t>
      </w:r>
      <w:r>
        <w:rPr>
          <w:rFonts w:ascii="SimHei" w:hAnsi="SimHei" w:eastAsia="SimHei" w:cs="SimHei"/>
          <w:sz w:val="24"/>
          <w:szCs w:val="24"/>
          <w:b/>
          <w:bCs/>
          <w:spacing w:val="-2"/>
        </w:rPr>
        <w:t>提高学生工艺实践能力</w:t>
      </w:r>
    </w:p>
    <w:p>
      <w:pPr>
        <w:ind w:left="26" w:right="197" w:firstLine="480"/>
        <w:spacing w:before="182" w:line="347" w:lineRule="auto"/>
        <w:rPr>
          <w:rFonts w:ascii="SimSun" w:hAnsi="SimSun" w:eastAsia="SimSun" w:cs="SimSun"/>
          <w:sz w:val="24"/>
          <w:szCs w:val="24"/>
        </w:rPr>
      </w:pPr>
      <w:r>
        <w:rPr>
          <w:rFonts w:ascii="SimSun" w:hAnsi="SimSun" w:eastAsia="SimSun" w:cs="SimSun"/>
          <w:sz w:val="24"/>
          <w:szCs w:val="24"/>
          <w:spacing w:val="-3"/>
        </w:rPr>
        <w:t>教师应在教学中安排适当的实践环节，提高学生的工艺实</w:t>
      </w:r>
      <w:r>
        <w:rPr>
          <w:rFonts w:ascii="SimSun" w:hAnsi="SimSun" w:eastAsia="SimSun" w:cs="SimSun"/>
          <w:sz w:val="24"/>
          <w:szCs w:val="24"/>
          <w:spacing w:val="-4"/>
        </w:rPr>
        <w:t>践能力。指导学生</w:t>
      </w:r>
      <w:r>
        <w:rPr>
          <w:rFonts w:ascii="SimSun" w:hAnsi="SimSun" w:eastAsia="SimSun" w:cs="SimSun"/>
          <w:sz w:val="24"/>
          <w:szCs w:val="24"/>
        </w:rPr>
        <w:t xml:space="preserve"> </w:t>
      </w:r>
      <w:r>
        <w:rPr>
          <w:rFonts w:ascii="SimSun" w:hAnsi="SimSun" w:eastAsia="SimSun" w:cs="SimSun"/>
          <w:sz w:val="24"/>
          <w:szCs w:val="24"/>
        </w:rPr>
        <w:t>亲自动手操作，体验工艺品的制作过程，培</w:t>
      </w:r>
      <w:r>
        <w:rPr>
          <w:rFonts w:ascii="SimSun" w:hAnsi="SimSun" w:eastAsia="SimSun" w:cs="SimSun"/>
          <w:sz w:val="24"/>
          <w:szCs w:val="24"/>
          <w:spacing w:val="-1"/>
        </w:rPr>
        <w:t>养他们的动手能力和创新思维。</w:t>
      </w:r>
    </w:p>
    <w:p>
      <w:pPr>
        <w:pStyle w:val="BodyText"/>
        <w:spacing w:line="419" w:lineRule="auto"/>
        <w:rPr/>
      </w:pPr>
      <w:r/>
    </w:p>
    <w:p>
      <w:pPr>
        <w:ind w:left="502"/>
        <w:spacing w:before="78" w:line="221" w:lineRule="auto"/>
        <w:rPr>
          <w:rFonts w:ascii="SimHei" w:hAnsi="SimHei" w:eastAsia="SimHei" w:cs="SimHei"/>
          <w:sz w:val="24"/>
          <w:szCs w:val="24"/>
        </w:rPr>
      </w:pPr>
      <w:r>
        <w:rPr>
          <w:rFonts w:ascii="SimHei" w:hAnsi="SimHei" w:eastAsia="SimHei" w:cs="SimHei"/>
          <w:sz w:val="24"/>
          <w:szCs w:val="24"/>
          <w:b/>
          <w:bCs/>
          <w:spacing w:val="-3"/>
        </w:rPr>
        <w:t>6.</w:t>
      </w:r>
      <w:r>
        <w:rPr>
          <w:rFonts w:ascii="SimHei" w:hAnsi="SimHei" w:eastAsia="SimHei" w:cs="SimHei"/>
          <w:sz w:val="24"/>
          <w:szCs w:val="24"/>
          <w:spacing w:val="-3"/>
        </w:rPr>
        <w:t xml:space="preserve"> </w:t>
      </w:r>
      <w:r>
        <w:rPr>
          <w:rFonts w:ascii="SimHei" w:hAnsi="SimHei" w:eastAsia="SimHei" w:cs="SimHei"/>
          <w:sz w:val="24"/>
          <w:szCs w:val="24"/>
          <w:b/>
          <w:bCs/>
          <w:spacing w:val="-3"/>
        </w:rPr>
        <w:t>注重跨学科知识整合</w:t>
      </w:r>
    </w:p>
    <w:p>
      <w:pPr>
        <w:ind w:left="24" w:right="197" w:firstLine="481"/>
        <w:spacing w:before="181" w:line="349" w:lineRule="auto"/>
        <w:jc w:val="both"/>
        <w:rPr>
          <w:rFonts w:ascii="SimSun" w:hAnsi="SimSun" w:eastAsia="SimSun" w:cs="SimSun"/>
          <w:sz w:val="24"/>
          <w:szCs w:val="24"/>
        </w:rPr>
      </w:pPr>
      <w:r>
        <w:rPr>
          <w:rFonts w:ascii="SimSun" w:hAnsi="SimSun" w:eastAsia="SimSun" w:cs="SimSun"/>
          <w:sz w:val="24"/>
          <w:szCs w:val="24"/>
          <w:spacing w:val="-3"/>
        </w:rPr>
        <w:t>教师应注意跨学科的知识整合，将工艺美术史与其他相关</w:t>
      </w:r>
      <w:r>
        <w:rPr>
          <w:rFonts w:ascii="SimSun" w:hAnsi="SimSun" w:eastAsia="SimSun" w:cs="SimSun"/>
          <w:sz w:val="24"/>
          <w:szCs w:val="24"/>
          <w:spacing w:val="-4"/>
        </w:rPr>
        <w:t>学科（如历史、文</w:t>
      </w:r>
      <w:r>
        <w:rPr>
          <w:rFonts w:ascii="SimSun" w:hAnsi="SimSun" w:eastAsia="SimSun" w:cs="SimSun"/>
          <w:sz w:val="24"/>
          <w:szCs w:val="24"/>
        </w:rPr>
        <w:t xml:space="preserve"> </w:t>
      </w:r>
      <w:r>
        <w:rPr>
          <w:rFonts w:ascii="SimSun" w:hAnsi="SimSun" w:eastAsia="SimSun" w:cs="SimSun"/>
          <w:sz w:val="24"/>
          <w:szCs w:val="24"/>
          <w:spacing w:val="-3"/>
        </w:rPr>
        <w:t>化、艺术等）联系起来。引导学生从多角度理解工艺美术的内涵，培养他们的综</w:t>
      </w:r>
      <w:r>
        <w:rPr>
          <w:rFonts w:ascii="SimSun" w:hAnsi="SimSun" w:eastAsia="SimSun" w:cs="SimSun"/>
          <w:sz w:val="24"/>
          <w:szCs w:val="24"/>
        </w:rPr>
        <w:t xml:space="preserve"> </w:t>
      </w:r>
      <w:r>
        <w:rPr>
          <w:rFonts w:ascii="SimSun" w:hAnsi="SimSun" w:eastAsia="SimSun" w:cs="SimSun"/>
          <w:sz w:val="24"/>
          <w:szCs w:val="24"/>
          <w:spacing w:val="-1"/>
        </w:rPr>
        <w:t>合思维能力和跨学科视野。</w:t>
      </w:r>
    </w:p>
    <w:p>
      <w:pPr>
        <w:pStyle w:val="BodyText"/>
        <w:spacing w:line="422" w:lineRule="auto"/>
        <w:rPr/>
      </w:pPr>
      <w:r/>
    </w:p>
    <w:p>
      <w:pPr>
        <w:ind w:left="504"/>
        <w:spacing w:before="79" w:line="221" w:lineRule="auto"/>
        <w:rPr>
          <w:rFonts w:ascii="SimHei" w:hAnsi="SimHei" w:eastAsia="SimHei" w:cs="SimHei"/>
          <w:sz w:val="24"/>
          <w:szCs w:val="24"/>
        </w:rPr>
      </w:pPr>
      <w:r>
        <w:rPr>
          <w:rFonts w:ascii="SimHei" w:hAnsi="SimHei" w:eastAsia="SimHei" w:cs="SimHei"/>
          <w:sz w:val="24"/>
          <w:szCs w:val="24"/>
          <w:b/>
          <w:bCs/>
          <w:spacing w:val="-3"/>
        </w:rPr>
        <w:t>7.</w:t>
      </w:r>
      <w:r>
        <w:rPr>
          <w:rFonts w:ascii="SimHei" w:hAnsi="SimHei" w:eastAsia="SimHei" w:cs="SimHei"/>
          <w:sz w:val="24"/>
          <w:szCs w:val="24"/>
          <w:spacing w:val="-3"/>
        </w:rPr>
        <w:t xml:space="preserve"> </w:t>
      </w:r>
      <w:r>
        <w:rPr>
          <w:rFonts w:ascii="SimHei" w:hAnsi="SimHei" w:eastAsia="SimHei" w:cs="SimHei"/>
          <w:sz w:val="24"/>
          <w:szCs w:val="24"/>
          <w:b/>
          <w:bCs/>
          <w:spacing w:val="-3"/>
        </w:rPr>
        <w:t>关注工艺美术发展趋势</w:t>
      </w:r>
    </w:p>
    <w:p>
      <w:pPr>
        <w:ind w:left="26" w:right="197" w:firstLine="480"/>
        <w:spacing w:before="182" w:line="346" w:lineRule="auto"/>
        <w:rPr>
          <w:rFonts w:ascii="SimSun" w:hAnsi="SimSun" w:eastAsia="SimSun" w:cs="SimSun"/>
          <w:sz w:val="24"/>
          <w:szCs w:val="24"/>
        </w:rPr>
      </w:pPr>
      <w:r>
        <w:rPr>
          <w:rFonts w:ascii="SimSun" w:hAnsi="SimSun" w:eastAsia="SimSun" w:cs="SimSun"/>
          <w:sz w:val="24"/>
          <w:szCs w:val="24"/>
          <w:spacing w:val="-3"/>
        </w:rPr>
        <w:t>教师应对工艺美术的最新发展趋势保持关注，了解行业动</w:t>
      </w:r>
      <w:r>
        <w:rPr>
          <w:rFonts w:ascii="SimSun" w:hAnsi="SimSun" w:eastAsia="SimSun" w:cs="SimSun"/>
          <w:sz w:val="24"/>
          <w:szCs w:val="24"/>
          <w:spacing w:val="-4"/>
        </w:rPr>
        <w:t>态和技术创新。将</w:t>
      </w:r>
      <w:r>
        <w:rPr>
          <w:rFonts w:ascii="SimSun" w:hAnsi="SimSun" w:eastAsia="SimSun" w:cs="SimSun"/>
          <w:sz w:val="24"/>
          <w:szCs w:val="24"/>
        </w:rPr>
        <w:t xml:space="preserve"> </w:t>
      </w:r>
      <w:r>
        <w:rPr>
          <w:rFonts w:ascii="SimSun" w:hAnsi="SimSun" w:eastAsia="SimSun" w:cs="SimSun"/>
          <w:sz w:val="24"/>
          <w:szCs w:val="24"/>
        </w:rPr>
        <w:t>最新的研究成果和趋势融入教学内容中，帮助</w:t>
      </w:r>
      <w:r>
        <w:rPr>
          <w:rFonts w:ascii="SimSun" w:hAnsi="SimSun" w:eastAsia="SimSun" w:cs="SimSun"/>
          <w:sz w:val="24"/>
          <w:szCs w:val="24"/>
          <w:spacing w:val="-1"/>
        </w:rPr>
        <w:t>学生把握工艺美术的发展方向。</w:t>
      </w:r>
    </w:p>
    <w:p>
      <w:pPr>
        <w:spacing w:line="346" w:lineRule="auto"/>
        <w:sectPr>
          <w:footerReference w:type="default" r:id="rId170"/>
          <w:pgSz w:w="11906" w:h="16839"/>
          <w:pgMar w:top="1426" w:right="1601" w:bottom="1354" w:left="1785" w:header="0" w:footer="1188" w:gutter="0"/>
        </w:sectPr>
        <w:rPr>
          <w:rFonts w:ascii="SimSun" w:hAnsi="SimSun" w:eastAsia="SimSun" w:cs="SimSun"/>
          <w:sz w:val="24"/>
          <w:szCs w:val="24"/>
        </w:rPr>
      </w:pPr>
    </w:p>
    <w:p>
      <w:pPr>
        <w:pStyle w:val="BodyText"/>
        <w:spacing w:line="430" w:lineRule="auto"/>
        <w:rPr/>
      </w:pPr>
      <w:r/>
    </w:p>
    <w:p>
      <w:pPr>
        <w:ind w:left="500"/>
        <w:spacing w:before="78" w:line="221" w:lineRule="auto"/>
        <w:rPr>
          <w:rFonts w:ascii="SimHei" w:hAnsi="SimHei" w:eastAsia="SimHei" w:cs="SimHei"/>
          <w:sz w:val="24"/>
          <w:szCs w:val="24"/>
        </w:rPr>
      </w:pPr>
      <w:r>
        <w:rPr>
          <w:rFonts w:ascii="SimHei" w:hAnsi="SimHei" w:eastAsia="SimHei" w:cs="SimHei"/>
          <w:sz w:val="24"/>
          <w:szCs w:val="24"/>
          <w:b/>
          <w:bCs/>
          <w:spacing w:val="-2"/>
        </w:rPr>
        <w:t>8.</w:t>
      </w:r>
      <w:r>
        <w:rPr>
          <w:rFonts w:ascii="SimHei" w:hAnsi="SimHei" w:eastAsia="SimHei" w:cs="SimHei"/>
          <w:sz w:val="24"/>
          <w:szCs w:val="24"/>
          <w:spacing w:val="-2"/>
        </w:rPr>
        <w:t xml:space="preserve"> </w:t>
      </w:r>
      <w:r>
        <w:rPr>
          <w:rFonts w:ascii="SimHei" w:hAnsi="SimHei" w:eastAsia="SimHei" w:cs="SimHei"/>
          <w:sz w:val="24"/>
          <w:szCs w:val="24"/>
          <w:b/>
          <w:bCs/>
          <w:spacing w:val="-2"/>
        </w:rPr>
        <w:t>培养学生的文化自信和传承意识</w:t>
      </w:r>
    </w:p>
    <w:p>
      <w:pPr>
        <w:ind w:left="22" w:right="292" w:firstLine="468"/>
        <w:spacing w:before="178" w:line="350" w:lineRule="auto"/>
        <w:jc w:val="both"/>
        <w:rPr>
          <w:rFonts w:ascii="SimSun" w:hAnsi="SimSun" w:eastAsia="SimSun" w:cs="SimSun"/>
          <w:sz w:val="24"/>
          <w:szCs w:val="24"/>
        </w:rPr>
      </w:pPr>
      <w:r>
        <w:rPr>
          <w:rFonts w:ascii="SimSun" w:hAnsi="SimSun" w:eastAsia="SimSun" w:cs="SimSun"/>
          <w:sz w:val="24"/>
          <w:szCs w:val="24"/>
          <w:spacing w:val="-6"/>
        </w:rPr>
        <w:t>在教学过程中，教师应注重培养学生的文化自信和传承意识。引导</w:t>
      </w:r>
      <w:r>
        <w:rPr>
          <w:rFonts w:ascii="SimSun" w:hAnsi="SimSun" w:eastAsia="SimSun" w:cs="SimSun"/>
          <w:sz w:val="24"/>
          <w:szCs w:val="24"/>
          <w:spacing w:val="-7"/>
        </w:rPr>
        <w:t>学生认识</w:t>
      </w:r>
      <w:r>
        <w:rPr>
          <w:rFonts w:ascii="SimSun" w:hAnsi="SimSun" w:eastAsia="SimSun" w:cs="SimSun"/>
          <w:sz w:val="24"/>
          <w:szCs w:val="24"/>
        </w:rPr>
        <w:t xml:space="preserve"> </w:t>
      </w:r>
      <w:r>
        <w:rPr>
          <w:rFonts w:ascii="SimSun" w:hAnsi="SimSun" w:eastAsia="SimSun" w:cs="SimSun"/>
          <w:sz w:val="24"/>
          <w:szCs w:val="24"/>
          <w:spacing w:val="-6"/>
        </w:rPr>
        <w:t>和欣赏本民族优秀的工艺美术传统，激发他们对传统文化的热爱和保护</w:t>
      </w:r>
      <w:r>
        <w:rPr>
          <w:rFonts w:ascii="SimSun" w:hAnsi="SimSun" w:eastAsia="SimSun" w:cs="SimSun"/>
          <w:sz w:val="24"/>
          <w:szCs w:val="24"/>
          <w:spacing w:val="-7"/>
        </w:rPr>
        <w:t>意识。鼓</w:t>
      </w:r>
      <w:r>
        <w:rPr>
          <w:rFonts w:ascii="SimSun" w:hAnsi="SimSun" w:eastAsia="SimSun" w:cs="SimSun"/>
          <w:sz w:val="24"/>
          <w:szCs w:val="24"/>
        </w:rPr>
        <w:t xml:space="preserve"> </w:t>
      </w:r>
      <w:r>
        <w:rPr>
          <w:rFonts w:ascii="SimSun" w:hAnsi="SimSun" w:eastAsia="SimSun" w:cs="SimSun"/>
          <w:sz w:val="24"/>
          <w:szCs w:val="24"/>
          <w:spacing w:val="-6"/>
        </w:rPr>
        <w:t>励他们为传承和发展民族文化做出贡献。</w:t>
      </w:r>
    </w:p>
    <w:p>
      <w:pPr>
        <w:pStyle w:val="BodyText"/>
        <w:spacing w:line="421" w:lineRule="auto"/>
        <w:rPr/>
      </w:pPr>
      <w:r/>
    </w:p>
    <w:p>
      <w:pPr>
        <w:ind w:left="496"/>
        <w:spacing w:before="78" w:line="221" w:lineRule="auto"/>
        <w:rPr>
          <w:rFonts w:ascii="SimHei" w:hAnsi="SimHei" w:eastAsia="SimHei" w:cs="SimHei"/>
          <w:sz w:val="24"/>
          <w:szCs w:val="24"/>
        </w:rPr>
      </w:pPr>
      <w:r>
        <w:rPr>
          <w:rFonts w:ascii="SimHei" w:hAnsi="SimHei" w:eastAsia="SimHei" w:cs="SimHei"/>
          <w:sz w:val="24"/>
          <w:szCs w:val="24"/>
          <w:b/>
          <w:bCs/>
          <w:spacing w:val="-2"/>
        </w:rPr>
        <w:t>9.</w:t>
      </w:r>
      <w:r>
        <w:rPr>
          <w:rFonts w:ascii="SimHei" w:hAnsi="SimHei" w:eastAsia="SimHei" w:cs="SimHei"/>
          <w:sz w:val="24"/>
          <w:szCs w:val="24"/>
          <w:spacing w:val="-2"/>
        </w:rPr>
        <w:t xml:space="preserve"> </w:t>
      </w:r>
      <w:r>
        <w:rPr>
          <w:rFonts w:ascii="SimHei" w:hAnsi="SimHei" w:eastAsia="SimHei" w:cs="SimHei"/>
          <w:sz w:val="24"/>
          <w:szCs w:val="24"/>
          <w:b/>
          <w:bCs/>
          <w:spacing w:val="-2"/>
        </w:rPr>
        <w:t>灵活运用多种教学方法</w:t>
      </w:r>
    </w:p>
    <w:p>
      <w:pPr>
        <w:ind w:left="25" w:right="292" w:firstLine="468"/>
        <w:spacing w:before="180" w:line="350" w:lineRule="auto"/>
        <w:jc w:val="both"/>
        <w:rPr>
          <w:rFonts w:ascii="SimSun" w:hAnsi="SimSun" w:eastAsia="SimSun" w:cs="SimSun"/>
          <w:sz w:val="24"/>
          <w:szCs w:val="24"/>
        </w:rPr>
      </w:pPr>
      <w:r>
        <w:rPr>
          <w:rFonts w:ascii="SimSun" w:hAnsi="SimSun" w:eastAsia="SimSun" w:cs="SimSun"/>
          <w:sz w:val="24"/>
          <w:szCs w:val="24"/>
          <w:spacing w:val="-6"/>
        </w:rPr>
        <w:t>教师需掌握多种教学方法，并根据教学内容和学生需求灵</w:t>
      </w:r>
      <w:r>
        <w:rPr>
          <w:rFonts w:ascii="SimSun" w:hAnsi="SimSun" w:eastAsia="SimSun" w:cs="SimSun"/>
          <w:sz w:val="24"/>
          <w:szCs w:val="24"/>
          <w:spacing w:val="-7"/>
        </w:rPr>
        <w:t>活运用。通过案例</w:t>
      </w:r>
      <w:r>
        <w:rPr>
          <w:rFonts w:ascii="SimSun" w:hAnsi="SimSun" w:eastAsia="SimSun" w:cs="SimSun"/>
          <w:sz w:val="24"/>
          <w:szCs w:val="24"/>
        </w:rPr>
        <w:t xml:space="preserve"> </w:t>
      </w:r>
      <w:r>
        <w:rPr>
          <w:rFonts w:ascii="SimSun" w:hAnsi="SimSun" w:eastAsia="SimSun" w:cs="SimSun"/>
          <w:sz w:val="24"/>
          <w:szCs w:val="24"/>
          <w:spacing w:val="-6"/>
        </w:rPr>
        <w:t>分析、小组讨论、项目合作等方式，激发学生的学习兴趣和主动</w:t>
      </w:r>
      <w:r>
        <w:rPr>
          <w:rFonts w:ascii="SimSun" w:hAnsi="SimSun" w:eastAsia="SimSun" w:cs="SimSun"/>
          <w:sz w:val="24"/>
          <w:szCs w:val="24"/>
          <w:spacing w:val="-7"/>
        </w:rPr>
        <w:t>性。同时，运用</w:t>
      </w:r>
      <w:r>
        <w:rPr>
          <w:rFonts w:ascii="SimSun" w:hAnsi="SimSun" w:eastAsia="SimSun" w:cs="SimSun"/>
          <w:sz w:val="24"/>
          <w:szCs w:val="24"/>
        </w:rPr>
        <w:t xml:space="preserve"> </w:t>
      </w:r>
      <w:r>
        <w:rPr>
          <w:rFonts w:ascii="SimSun" w:hAnsi="SimSun" w:eastAsia="SimSun" w:cs="SimSun"/>
          <w:sz w:val="24"/>
          <w:szCs w:val="24"/>
          <w:spacing w:val="-6"/>
        </w:rPr>
        <w:t>现代教育技术手段，如多媒体教学、在线课程等，提高教学效</w:t>
      </w:r>
      <w:r>
        <w:rPr>
          <w:rFonts w:ascii="SimSun" w:hAnsi="SimSun" w:eastAsia="SimSun" w:cs="SimSun"/>
          <w:sz w:val="24"/>
          <w:szCs w:val="24"/>
          <w:spacing w:val="-7"/>
        </w:rPr>
        <w:t>果。</w:t>
      </w:r>
    </w:p>
    <w:p>
      <w:pPr>
        <w:ind w:left="23" w:right="292" w:firstLine="470"/>
        <w:spacing w:before="32" w:line="353" w:lineRule="auto"/>
        <w:jc w:val="both"/>
        <w:rPr>
          <w:rFonts w:ascii="SimSun" w:hAnsi="SimSun" w:eastAsia="SimSun" w:cs="SimSun"/>
          <w:sz w:val="24"/>
          <w:szCs w:val="24"/>
        </w:rPr>
      </w:pPr>
      <w:r>
        <w:rPr>
          <w:rFonts w:ascii="SimSun" w:hAnsi="SimSun" w:eastAsia="SimSun" w:cs="SimSun"/>
          <w:sz w:val="24"/>
          <w:szCs w:val="24"/>
          <w:spacing w:val="-6"/>
        </w:rPr>
        <w:t>综上所述，作为工艺美术史的教师，应具备丰富的专业知</w:t>
      </w:r>
      <w:r>
        <w:rPr>
          <w:rFonts w:ascii="SimSun" w:hAnsi="SimSun" w:eastAsia="SimSun" w:cs="SimSun"/>
          <w:sz w:val="24"/>
          <w:szCs w:val="24"/>
          <w:spacing w:val="-7"/>
        </w:rPr>
        <w:t>识和教学能力，以</w:t>
      </w:r>
      <w:r>
        <w:rPr>
          <w:rFonts w:ascii="SimSun" w:hAnsi="SimSun" w:eastAsia="SimSun" w:cs="SimSun"/>
          <w:sz w:val="24"/>
          <w:szCs w:val="24"/>
        </w:rPr>
        <w:t xml:space="preserve"> </w:t>
      </w:r>
      <w:r>
        <w:rPr>
          <w:rFonts w:ascii="SimSun" w:hAnsi="SimSun" w:eastAsia="SimSun" w:cs="SimSun"/>
          <w:sz w:val="24"/>
          <w:szCs w:val="24"/>
          <w:spacing w:val="-6"/>
        </w:rPr>
        <w:t>满足学生的学习需求。通过熟知工艺美术发展历程、掌握相关理论知</w:t>
      </w:r>
      <w:r>
        <w:rPr>
          <w:rFonts w:ascii="SimSun" w:hAnsi="SimSun" w:eastAsia="SimSun" w:cs="SimSun"/>
          <w:sz w:val="24"/>
          <w:szCs w:val="24"/>
          <w:spacing w:val="-7"/>
        </w:rPr>
        <w:t>识、了解不</w:t>
      </w:r>
      <w:r>
        <w:rPr>
          <w:rFonts w:ascii="SimSun" w:hAnsi="SimSun" w:eastAsia="SimSun" w:cs="SimSun"/>
          <w:sz w:val="24"/>
          <w:szCs w:val="24"/>
        </w:rPr>
        <w:t xml:space="preserve"> </w:t>
      </w:r>
      <w:r>
        <w:rPr>
          <w:rFonts w:ascii="SimSun" w:hAnsi="SimSun" w:eastAsia="SimSun" w:cs="SimSun"/>
          <w:sz w:val="24"/>
          <w:szCs w:val="24"/>
          <w:spacing w:val="-6"/>
        </w:rPr>
        <w:t>同时期特点、注重培养学生的审美鉴赏能力和实践能力，同时关注发</w:t>
      </w:r>
      <w:r>
        <w:rPr>
          <w:rFonts w:ascii="SimSun" w:hAnsi="SimSun" w:eastAsia="SimSun" w:cs="SimSun"/>
          <w:sz w:val="24"/>
          <w:szCs w:val="24"/>
          <w:spacing w:val="-7"/>
        </w:rPr>
        <w:t>展趋势和跨</w:t>
      </w:r>
      <w:r>
        <w:rPr>
          <w:rFonts w:ascii="SimSun" w:hAnsi="SimSun" w:eastAsia="SimSun" w:cs="SimSun"/>
          <w:sz w:val="24"/>
          <w:szCs w:val="24"/>
        </w:rPr>
        <w:t xml:space="preserve"> </w:t>
      </w:r>
      <w:r>
        <w:rPr>
          <w:rFonts w:ascii="SimSun" w:hAnsi="SimSun" w:eastAsia="SimSun" w:cs="SimSun"/>
          <w:sz w:val="24"/>
          <w:szCs w:val="24"/>
          <w:spacing w:val="-6"/>
        </w:rPr>
        <w:t>学科知识整合，教师将能够为学生提供高质量的工艺美术史教学。</w:t>
      </w:r>
    </w:p>
    <w:p>
      <w:pPr>
        <w:pStyle w:val="BodyText"/>
        <w:spacing w:line="333" w:lineRule="auto"/>
        <w:rPr/>
      </w:pPr>
      <w:r/>
    </w:p>
    <w:p>
      <w:pPr>
        <w:pStyle w:val="BodyText"/>
        <w:spacing w:line="334" w:lineRule="auto"/>
        <w:rPr/>
      </w:pPr>
      <w:r/>
    </w:p>
    <w:p>
      <w:pPr>
        <w:ind w:left="629"/>
        <w:spacing w:before="98"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82" w:lineRule="auto"/>
        <w:rPr/>
      </w:pPr>
      <w:r/>
    </w:p>
    <w:p>
      <w:pPr>
        <w:pStyle w:val="BodyText"/>
        <w:spacing w:line="282" w:lineRule="auto"/>
        <w:rPr/>
      </w:pPr>
      <w:r/>
    </w:p>
    <w:p>
      <w:pPr>
        <w:pStyle w:val="BodyText"/>
        <w:spacing w:line="282" w:lineRule="auto"/>
        <w:rPr/>
      </w:pPr>
      <w:r/>
    </w:p>
    <w:p>
      <w:pPr>
        <w:ind w:left="515"/>
        <w:spacing w:before="79" w:line="221" w:lineRule="auto"/>
        <w:rPr>
          <w:rFonts w:ascii="SimHei" w:hAnsi="SimHei" w:eastAsia="SimHei" w:cs="SimHei"/>
          <w:sz w:val="24"/>
          <w:szCs w:val="24"/>
        </w:rPr>
      </w:pPr>
      <w:r>
        <w:rPr>
          <w:rFonts w:ascii="SimHei" w:hAnsi="SimHei" w:eastAsia="SimHei" w:cs="SimHei"/>
          <w:sz w:val="24"/>
          <w:szCs w:val="24"/>
          <w:b/>
          <w:bCs/>
          <w:spacing w:val="-6"/>
        </w:rPr>
        <w:t>1.学业评价</w:t>
      </w:r>
    </w:p>
    <w:p>
      <w:pPr>
        <w:ind w:left="545"/>
        <w:spacing w:before="181" w:line="218" w:lineRule="auto"/>
        <w:rPr>
          <w:rFonts w:ascii="SimSun" w:hAnsi="SimSun" w:eastAsia="SimSun" w:cs="SimSun"/>
          <w:sz w:val="24"/>
          <w:szCs w:val="24"/>
        </w:rPr>
      </w:pPr>
      <w:r>
        <w:rPr>
          <w:rFonts w:ascii="SimSun" w:hAnsi="SimSun" w:eastAsia="SimSun" w:cs="SimSun"/>
          <w:sz w:val="24"/>
          <w:szCs w:val="24"/>
          <w:spacing w:val="-8"/>
        </w:rPr>
        <w:t>(1)评价目的</w:t>
      </w:r>
    </w:p>
    <w:p>
      <w:pPr>
        <w:ind w:left="26" w:right="181" w:firstLine="480"/>
        <w:spacing w:before="184" w:line="350" w:lineRule="auto"/>
        <w:rPr>
          <w:rFonts w:ascii="SimSun" w:hAnsi="SimSun" w:eastAsia="SimSun" w:cs="SimSun"/>
          <w:sz w:val="24"/>
          <w:szCs w:val="24"/>
        </w:rPr>
      </w:pPr>
      <w:r>
        <w:rPr>
          <w:rFonts w:ascii="SimSun" w:hAnsi="SimSun" w:eastAsia="SimSun" w:cs="SimSun"/>
          <w:sz w:val="24"/>
          <w:szCs w:val="24"/>
          <w:spacing w:val="-3"/>
        </w:rPr>
        <w:t>工艺美术史课程学业评价是检验教学成效的重要手段，是</w:t>
      </w:r>
      <w:r>
        <w:rPr>
          <w:rFonts w:ascii="SimSun" w:hAnsi="SimSun" w:eastAsia="SimSun" w:cs="SimSun"/>
          <w:sz w:val="24"/>
          <w:szCs w:val="24"/>
          <w:spacing w:val="-4"/>
        </w:rPr>
        <w:t>教学的有机组成部</w:t>
      </w:r>
      <w:r>
        <w:rPr>
          <w:rFonts w:ascii="SimSun" w:hAnsi="SimSun" w:eastAsia="SimSun" w:cs="SimSun"/>
          <w:sz w:val="24"/>
          <w:szCs w:val="24"/>
        </w:rPr>
        <w:t xml:space="preserve"> </w:t>
      </w:r>
      <w:r>
        <w:rPr>
          <w:rFonts w:ascii="SimSun" w:hAnsi="SimSun" w:eastAsia="SimSun" w:cs="SimSun"/>
          <w:sz w:val="24"/>
          <w:szCs w:val="24"/>
          <w:spacing w:val="-3"/>
        </w:rPr>
        <w:t>分，具有激励导向和质量监控的作用。艺术课程学业评价的目的在于激励学</w:t>
      </w:r>
      <w:r>
        <w:rPr>
          <w:rFonts w:ascii="SimSun" w:hAnsi="SimSun" w:eastAsia="SimSun" w:cs="SimSun"/>
          <w:sz w:val="24"/>
          <w:szCs w:val="24"/>
          <w:spacing w:val="-4"/>
        </w:rPr>
        <w:t>生学</w:t>
      </w:r>
      <w:r>
        <w:rPr>
          <w:rFonts w:ascii="SimSun" w:hAnsi="SimSun" w:eastAsia="SimSun" w:cs="SimSun"/>
          <w:sz w:val="24"/>
          <w:szCs w:val="24"/>
        </w:rPr>
        <w:t xml:space="preserve"> </w:t>
      </w:r>
      <w:r>
        <w:rPr>
          <w:rFonts w:ascii="SimSun" w:hAnsi="SimSun" w:eastAsia="SimSun" w:cs="SimSun"/>
          <w:sz w:val="24"/>
          <w:szCs w:val="24"/>
          <w:spacing w:val="-1"/>
        </w:rPr>
        <w:t>习，调整、改进教学内容及方法，全面提升学生的艺术学科核心素养。</w:t>
      </w:r>
    </w:p>
    <w:p>
      <w:pPr>
        <w:ind w:left="545"/>
        <w:spacing w:before="34" w:line="218" w:lineRule="auto"/>
        <w:rPr>
          <w:rFonts w:ascii="SimSun" w:hAnsi="SimSun" w:eastAsia="SimSun" w:cs="SimSun"/>
          <w:sz w:val="24"/>
          <w:szCs w:val="24"/>
        </w:rPr>
      </w:pPr>
      <w:r>
        <w:rPr>
          <w:rFonts w:ascii="SimSun" w:hAnsi="SimSun" w:eastAsia="SimSun" w:cs="SimSun"/>
          <w:sz w:val="24"/>
          <w:szCs w:val="24"/>
          <w:spacing w:val="-8"/>
        </w:rPr>
        <w:t>(2)评价原则</w:t>
      </w:r>
    </w:p>
    <w:p>
      <w:pPr>
        <w:ind w:left="22" w:right="181" w:firstLine="487"/>
        <w:spacing w:before="182" w:line="347" w:lineRule="auto"/>
        <w:rPr>
          <w:rFonts w:ascii="SimSun" w:hAnsi="SimSun" w:eastAsia="SimSun" w:cs="SimSun"/>
          <w:sz w:val="24"/>
          <w:szCs w:val="24"/>
        </w:rPr>
      </w:pPr>
      <w:r>
        <w:rPr>
          <w:rFonts w:ascii="SimSun" w:hAnsi="SimSun" w:eastAsia="SimSun" w:cs="SimSun"/>
          <w:sz w:val="24"/>
          <w:szCs w:val="24"/>
          <w:spacing w:val="-3"/>
        </w:rPr>
        <w:t>导向性原则。评价应基于艺术学科核心素养与课</w:t>
      </w:r>
      <w:r>
        <w:rPr>
          <w:rFonts w:ascii="SimSun" w:hAnsi="SimSun" w:eastAsia="SimSun" w:cs="SimSun"/>
          <w:sz w:val="24"/>
          <w:szCs w:val="24"/>
          <w:spacing w:val="-4"/>
        </w:rPr>
        <w:t>程目标，坚持立德树人根本</w:t>
      </w:r>
      <w:r>
        <w:rPr>
          <w:rFonts w:ascii="SimSun" w:hAnsi="SimSun" w:eastAsia="SimSun" w:cs="SimSun"/>
          <w:sz w:val="24"/>
          <w:szCs w:val="24"/>
        </w:rPr>
        <w:t xml:space="preserve"> </w:t>
      </w:r>
      <w:r>
        <w:rPr>
          <w:rFonts w:ascii="SimSun" w:hAnsi="SimSun" w:eastAsia="SimSun" w:cs="SimSun"/>
          <w:sz w:val="24"/>
          <w:szCs w:val="24"/>
          <w:spacing w:val="-1"/>
        </w:rPr>
        <w:t>任务，全面提高学生的审美和人文素养。</w:t>
      </w:r>
    </w:p>
    <w:p>
      <w:pPr>
        <w:ind w:left="23" w:firstLine="480"/>
        <w:spacing w:before="36" w:line="344" w:lineRule="auto"/>
        <w:rPr>
          <w:rFonts w:ascii="SimSun" w:hAnsi="SimSun" w:eastAsia="SimSun" w:cs="SimSun"/>
          <w:sz w:val="24"/>
          <w:szCs w:val="24"/>
        </w:rPr>
      </w:pPr>
      <w:r>
        <w:rPr>
          <w:rFonts w:ascii="SimSun" w:hAnsi="SimSun" w:eastAsia="SimSun" w:cs="SimSun"/>
          <w:sz w:val="24"/>
          <w:szCs w:val="24"/>
          <w:spacing w:val="-5"/>
        </w:rPr>
        <w:t>整体性原则。评价须着眼学生学习的整体，涵盖学习的各个层面、各个环节，</w:t>
      </w:r>
      <w:r>
        <w:rPr>
          <w:rFonts w:ascii="SimSun" w:hAnsi="SimSun" w:eastAsia="SimSun" w:cs="SimSun"/>
          <w:sz w:val="24"/>
          <w:szCs w:val="24"/>
          <w:spacing w:val="6"/>
        </w:rPr>
        <w:t xml:space="preserve"> </w:t>
      </w:r>
      <w:r>
        <w:rPr>
          <w:rFonts w:ascii="SimSun" w:hAnsi="SimSun" w:eastAsia="SimSun" w:cs="SimSun"/>
          <w:sz w:val="24"/>
          <w:szCs w:val="24"/>
          <w:spacing w:val="-1"/>
        </w:rPr>
        <w:t>全面准确地判断学生艺术学科核心素养发展水平。</w:t>
      </w:r>
    </w:p>
    <w:p>
      <w:pPr>
        <w:ind w:left="507"/>
        <w:spacing w:before="38" w:line="218" w:lineRule="auto"/>
        <w:rPr>
          <w:rFonts w:ascii="SimSun" w:hAnsi="SimSun" w:eastAsia="SimSun" w:cs="SimSun"/>
          <w:sz w:val="24"/>
          <w:szCs w:val="24"/>
        </w:rPr>
      </w:pPr>
      <w:r>
        <w:rPr>
          <w:rFonts w:ascii="SimSun" w:hAnsi="SimSun" w:eastAsia="SimSun" w:cs="SimSun"/>
          <w:sz w:val="24"/>
          <w:szCs w:val="24"/>
          <w:spacing w:val="-1"/>
        </w:rPr>
        <w:t>发展性原则。评价要切实关注学生的学习过程和成长表现，注重个体差异，</w:t>
      </w:r>
    </w:p>
    <w:p>
      <w:pPr>
        <w:spacing w:line="218" w:lineRule="auto"/>
        <w:sectPr>
          <w:footerReference w:type="default" r:id="rId171"/>
          <w:pgSz w:w="11906" w:h="16839"/>
          <w:pgMar w:top="1431" w:right="1618" w:bottom="1353" w:left="1785" w:header="0" w:footer="1188" w:gutter="0"/>
        </w:sectPr>
        <w:rPr>
          <w:rFonts w:ascii="SimSun" w:hAnsi="SimSun" w:eastAsia="SimSun" w:cs="SimSun"/>
          <w:sz w:val="24"/>
          <w:szCs w:val="24"/>
        </w:rPr>
      </w:pPr>
    </w:p>
    <w:p>
      <w:pPr>
        <w:ind w:left="123"/>
        <w:spacing w:before="47" w:line="219" w:lineRule="auto"/>
        <w:rPr>
          <w:rFonts w:ascii="SimSun" w:hAnsi="SimSun" w:eastAsia="SimSun" w:cs="SimSun"/>
          <w:sz w:val="24"/>
          <w:szCs w:val="24"/>
        </w:rPr>
      </w:pPr>
      <w:r>
        <w:rPr>
          <w:rFonts w:ascii="SimSun" w:hAnsi="SimSun" w:eastAsia="SimSun" w:cs="SimSun"/>
          <w:sz w:val="24"/>
          <w:szCs w:val="24"/>
          <w:spacing w:val="-2"/>
        </w:rPr>
        <w:t>促进学生全面发展。</w:t>
      </w:r>
    </w:p>
    <w:p>
      <w:pPr>
        <w:ind w:left="644"/>
        <w:spacing w:before="183" w:line="218" w:lineRule="auto"/>
        <w:rPr>
          <w:rFonts w:ascii="SimSun" w:hAnsi="SimSun" w:eastAsia="SimSun" w:cs="SimSun"/>
          <w:sz w:val="24"/>
          <w:szCs w:val="24"/>
        </w:rPr>
      </w:pPr>
      <w:r>
        <w:rPr>
          <w:rFonts w:ascii="SimSun" w:hAnsi="SimSun" w:eastAsia="SimSun" w:cs="SimSun"/>
          <w:sz w:val="24"/>
          <w:szCs w:val="24"/>
          <w:spacing w:val="-8"/>
        </w:rPr>
        <w:t>(3)评价主体</w:t>
      </w:r>
    </w:p>
    <w:p>
      <w:pPr>
        <w:ind w:left="123" w:right="112" w:firstLine="482"/>
        <w:spacing w:before="182" w:line="346" w:lineRule="auto"/>
        <w:rPr>
          <w:rFonts w:ascii="SimSun" w:hAnsi="SimSun" w:eastAsia="SimSun" w:cs="SimSun"/>
          <w:sz w:val="24"/>
          <w:szCs w:val="24"/>
        </w:rPr>
      </w:pPr>
      <w:r>
        <w:rPr>
          <w:rFonts w:ascii="SimSun" w:hAnsi="SimSun" w:eastAsia="SimSun" w:cs="SimSun"/>
          <w:sz w:val="24"/>
          <w:szCs w:val="24"/>
          <w:spacing w:val="-3"/>
        </w:rPr>
        <w:t>坚持评价主体多元化的原则，采用学生自我评价、同伴</w:t>
      </w:r>
      <w:r>
        <w:rPr>
          <w:rFonts w:ascii="SimSun" w:hAnsi="SimSun" w:eastAsia="SimSun" w:cs="SimSun"/>
          <w:sz w:val="24"/>
          <w:szCs w:val="24"/>
          <w:spacing w:val="-4"/>
        </w:rPr>
        <w:t>评价、教师评价、家</w:t>
      </w:r>
      <w:r>
        <w:rPr>
          <w:rFonts w:ascii="SimSun" w:hAnsi="SimSun" w:eastAsia="SimSun" w:cs="SimSun"/>
          <w:sz w:val="24"/>
          <w:szCs w:val="24"/>
        </w:rPr>
        <w:t xml:space="preserve"> </w:t>
      </w:r>
      <w:r>
        <w:rPr>
          <w:rFonts w:ascii="SimSun" w:hAnsi="SimSun" w:eastAsia="SimSun" w:cs="SimSun"/>
          <w:sz w:val="24"/>
          <w:szCs w:val="24"/>
          <w:spacing w:val="-1"/>
        </w:rPr>
        <w:t>长评价、社会评价等相结合的方式，全面评价学生学业成就。</w:t>
      </w:r>
    </w:p>
    <w:p>
      <w:pPr>
        <w:ind w:left="644"/>
        <w:spacing w:before="33" w:line="218" w:lineRule="auto"/>
        <w:rPr>
          <w:rFonts w:ascii="SimSun" w:hAnsi="SimSun" w:eastAsia="SimSun" w:cs="SimSun"/>
          <w:sz w:val="24"/>
          <w:szCs w:val="24"/>
        </w:rPr>
      </w:pPr>
      <w:r>
        <w:rPr>
          <w:rFonts w:ascii="SimSun" w:hAnsi="SimSun" w:eastAsia="SimSun" w:cs="SimSun"/>
          <w:sz w:val="24"/>
          <w:szCs w:val="24"/>
          <w:spacing w:val="-8"/>
        </w:rPr>
        <w:t>(4)评价方式</w:t>
      </w:r>
    </w:p>
    <w:p>
      <w:pPr>
        <w:ind w:left="123" w:right="112" w:firstLine="479"/>
        <w:spacing w:before="182" w:line="354" w:lineRule="auto"/>
        <w:rPr>
          <w:rFonts w:ascii="SimSun" w:hAnsi="SimSun" w:eastAsia="SimSun" w:cs="SimSun"/>
          <w:sz w:val="24"/>
          <w:szCs w:val="24"/>
        </w:rPr>
      </w:pPr>
      <w:r>
        <w:rPr>
          <w:rFonts w:ascii="SimSun" w:hAnsi="SimSun" w:eastAsia="SimSun" w:cs="SimSun"/>
          <w:sz w:val="24"/>
          <w:szCs w:val="24"/>
          <w:spacing w:val="-3"/>
        </w:rPr>
        <w:t>应发挥评价的诊断、反馈、激励、甄别、选拔等多种功能，根据</w:t>
      </w:r>
      <w:r>
        <w:rPr>
          <w:rFonts w:ascii="SimSun" w:hAnsi="SimSun" w:eastAsia="SimSun" w:cs="SimSun"/>
          <w:sz w:val="24"/>
          <w:szCs w:val="24"/>
          <w:spacing w:val="-4"/>
        </w:rPr>
        <w:t>不同的评价</w:t>
      </w:r>
      <w:r>
        <w:rPr>
          <w:rFonts w:ascii="SimSun" w:hAnsi="SimSun" w:eastAsia="SimSun" w:cs="SimSun"/>
          <w:sz w:val="24"/>
          <w:szCs w:val="24"/>
        </w:rPr>
        <w:t xml:space="preserve"> </w:t>
      </w:r>
      <w:r>
        <w:rPr>
          <w:rFonts w:ascii="SimSun" w:hAnsi="SimSun" w:eastAsia="SimSun" w:cs="SimSun"/>
          <w:sz w:val="24"/>
          <w:szCs w:val="24"/>
          <w:spacing w:val="-3"/>
        </w:rPr>
        <w:t>目的和评价对象，选用恰当的评价方式。要整合诊断性评价、形成性评价、终结</w:t>
      </w:r>
      <w:r>
        <w:rPr>
          <w:rFonts w:ascii="SimSun" w:hAnsi="SimSun" w:eastAsia="SimSun" w:cs="SimSun"/>
          <w:sz w:val="24"/>
          <w:szCs w:val="24"/>
        </w:rPr>
        <w:t xml:space="preserve"> </w:t>
      </w:r>
      <w:r>
        <w:rPr>
          <w:rFonts w:ascii="SimSun" w:hAnsi="SimSun" w:eastAsia="SimSun" w:cs="SimSun"/>
          <w:sz w:val="24"/>
          <w:szCs w:val="24"/>
          <w:spacing w:val="-3"/>
        </w:rPr>
        <w:t>性评价等多种评价方式，灵活、合理地选择观察、询问、作业、学习档案袋、创</w:t>
      </w:r>
      <w:r>
        <w:rPr>
          <w:rFonts w:ascii="SimSun" w:hAnsi="SimSun" w:eastAsia="SimSun" w:cs="SimSun"/>
          <w:sz w:val="24"/>
          <w:szCs w:val="24"/>
        </w:rPr>
        <w:t xml:space="preserve"> </w:t>
      </w:r>
      <w:r>
        <w:rPr>
          <w:rFonts w:ascii="SimSun" w:hAnsi="SimSun" w:eastAsia="SimSun" w:cs="SimSun"/>
          <w:sz w:val="24"/>
          <w:szCs w:val="24"/>
          <w:spacing w:val="-3"/>
        </w:rPr>
        <w:t>作、考试等多种方式进行科学评价，既关注量化评价的客观结果，也关注学生学</w:t>
      </w:r>
      <w:r>
        <w:rPr>
          <w:rFonts w:ascii="SimSun" w:hAnsi="SimSun" w:eastAsia="SimSun" w:cs="SimSun"/>
          <w:sz w:val="24"/>
          <w:szCs w:val="24"/>
        </w:rPr>
        <w:t xml:space="preserve"> </w:t>
      </w:r>
      <w:r>
        <w:rPr>
          <w:rFonts w:ascii="SimSun" w:hAnsi="SimSun" w:eastAsia="SimSun" w:cs="SimSun"/>
          <w:sz w:val="24"/>
          <w:szCs w:val="24"/>
          <w:spacing w:val="-1"/>
        </w:rPr>
        <w:t>习过程中的表现，综合判断学生艺术学科核心素养的发展水平。</w:t>
      </w:r>
    </w:p>
    <w:p>
      <w:pPr>
        <w:ind w:left="644"/>
        <w:spacing w:before="34" w:line="218" w:lineRule="auto"/>
        <w:rPr>
          <w:rFonts w:ascii="SimSun" w:hAnsi="SimSun" w:eastAsia="SimSun" w:cs="SimSun"/>
          <w:sz w:val="24"/>
          <w:szCs w:val="24"/>
        </w:rPr>
      </w:pPr>
      <w:r>
        <w:rPr>
          <w:rFonts w:ascii="SimSun" w:hAnsi="SimSun" w:eastAsia="SimSun" w:cs="SimSun"/>
          <w:sz w:val="24"/>
          <w:szCs w:val="24"/>
          <w:spacing w:val="-8"/>
        </w:rPr>
        <w:t>(5)评价结果</w:t>
      </w:r>
    </w:p>
    <w:p>
      <w:pPr>
        <w:ind w:left="122" w:right="112" w:firstLine="479"/>
        <w:spacing w:before="185" w:line="350" w:lineRule="auto"/>
        <w:rPr>
          <w:rFonts w:ascii="SimSun" w:hAnsi="SimSun" w:eastAsia="SimSun" w:cs="SimSun"/>
          <w:sz w:val="24"/>
          <w:szCs w:val="24"/>
        </w:rPr>
      </w:pPr>
      <w:r>
        <w:rPr>
          <w:rFonts w:ascii="SimSun" w:hAnsi="SimSun" w:eastAsia="SimSun" w:cs="SimSun"/>
          <w:sz w:val="24"/>
          <w:szCs w:val="24"/>
          <w:spacing w:val="-3"/>
        </w:rPr>
        <w:t>对学生学业评价结果的衡量，应依据苏米哦啊课程学业质量的两</w:t>
      </w:r>
      <w:r>
        <w:rPr>
          <w:rFonts w:ascii="SimSun" w:hAnsi="SimSun" w:eastAsia="SimSun" w:cs="SimSun"/>
          <w:sz w:val="24"/>
          <w:szCs w:val="24"/>
          <w:spacing w:val="-4"/>
        </w:rPr>
        <w:t>个水平进行</w:t>
      </w:r>
      <w:r>
        <w:rPr>
          <w:rFonts w:ascii="SimSun" w:hAnsi="SimSun" w:eastAsia="SimSun" w:cs="SimSun"/>
          <w:sz w:val="24"/>
          <w:szCs w:val="24"/>
        </w:rPr>
        <w:t xml:space="preserve"> </w:t>
      </w:r>
      <w:r>
        <w:rPr>
          <w:rFonts w:ascii="SimSun" w:hAnsi="SimSun" w:eastAsia="SimSun" w:cs="SimSun"/>
          <w:sz w:val="24"/>
          <w:szCs w:val="24"/>
          <w:spacing w:val="-3"/>
        </w:rPr>
        <w:t>认定。这是学校评定学生学业水平的基本依据，是高职院校分类考试等各类升学</w:t>
      </w:r>
      <w:r>
        <w:rPr>
          <w:rFonts w:ascii="SimSun" w:hAnsi="SimSun" w:eastAsia="SimSun" w:cs="SimSun"/>
          <w:sz w:val="24"/>
          <w:szCs w:val="24"/>
          <w:spacing w:val="1"/>
        </w:rPr>
        <w:t xml:space="preserve"> </w:t>
      </w:r>
      <w:r>
        <w:rPr>
          <w:rFonts w:ascii="SimSun" w:hAnsi="SimSun" w:eastAsia="SimSun" w:cs="SimSun"/>
          <w:sz w:val="24"/>
          <w:szCs w:val="24"/>
          <w:spacing w:val="-1"/>
        </w:rPr>
        <w:t>考试招生的主要命题依据。</w:t>
      </w:r>
    </w:p>
    <w:p>
      <w:pPr>
        <w:pStyle w:val="BodyText"/>
        <w:spacing w:line="421" w:lineRule="auto"/>
        <w:rPr/>
      </w:pPr>
      <w:r/>
    </w:p>
    <w:p>
      <w:pPr>
        <w:ind w:left="600"/>
        <w:spacing w:before="78" w:line="222" w:lineRule="auto"/>
        <w:rPr>
          <w:rFonts w:ascii="SimHei" w:hAnsi="SimHei" w:eastAsia="SimHei" w:cs="SimHei"/>
          <w:sz w:val="24"/>
          <w:szCs w:val="24"/>
        </w:rPr>
      </w:pPr>
      <w:r>
        <w:rPr>
          <w:rFonts w:ascii="SimHei" w:hAnsi="SimHei" w:eastAsia="SimHei" w:cs="SimHei"/>
          <w:sz w:val="24"/>
          <w:szCs w:val="24"/>
          <w:b/>
          <w:bCs/>
          <w:spacing w:val="-4"/>
        </w:rPr>
        <w:t>2.评价标准</w:t>
      </w:r>
    </w:p>
    <w:p>
      <w:pPr>
        <w:ind w:left="122" w:right="112" w:firstLine="507"/>
        <w:spacing w:before="178" w:line="354" w:lineRule="auto"/>
        <w:jc w:val="both"/>
        <w:rPr>
          <w:rFonts w:ascii="SimSun" w:hAnsi="SimSun" w:eastAsia="SimSun" w:cs="SimSun"/>
          <w:sz w:val="24"/>
          <w:szCs w:val="24"/>
        </w:rPr>
      </w:pPr>
      <w:r>
        <w:rPr>
          <w:rFonts w:ascii="SimSun" w:hAnsi="SimSun" w:eastAsia="SimSun" w:cs="SimSun"/>
          <w:sz w:val="24"/>
          <w:szCs w:val="24"/>
          <w:spacing w:val="-4"/>
        </w:rPr>
        <w:t>以学习目标为评价标准，坚持用多元评价方式引导学生形成个性化的学习方</w:t>
      </w:r>
      <w:r>
        <w:rPr>
          <w:rFonts w:ascii="SimSun" w:hAnsi="SimSun" w:eastAsia="SimSun" w:cs="SimSun"/>
          <w:sz w:val="24"/>
          <w:szCs w:val="24"/>
        </w:rPr>
        <w:t xml:space="preserve"> </w:t>
      </w:r>
      <w:r>
        <w:rPr>
          <w:rFonts w:ascii="SimSun" w:hAnsi="SimSun" w:eastAsia="SimSun" w:cs="SimSun"/>
          <w:sz w:val="24"/>
          <w:szCs w:val="24"/>
          <w:spacing w:val="-3"/>
        </w:rPr>
        <w:t>式，养成良好的学习习惯和练习方法。采取形成性考核和终结性考核相结合的方</w:t>
      </w:r>
      <w:r>
        <w:rPr>
          <w:rFonts w:ascii="SimSun" w:hAnsi="SimSun" w:eastAsia="SimSun" w:cs="SimSun"/>
          <w:sz w:val="24"/>
          <w:szCs w:val="24"/>
          <w:spacing w:val="1"/>
        </w:rPr>
        <w:t xml:space="preserve"> </w:t>
      </w:r>
      <w:r>
        <w:rPr>
          <w:rFonts w:ascii="SimSun" w:hAnsi="SimSun" w:eastAsia="SimSun" w:cs="SimSun"/>
          <w:sz w:val="24"/>
          <w:szCs w:val="24"/>
          <w:spacing w:val="-3"/>
        </w:rPr>
        <w:t>式。形成性考核主要由学生平时学习过程态度、任务完成情况、考勤等，终结性</w:t>
      </w:r>
      <w:r>
        <w:rPr>
          <w:rFonts w:ascii="SimSun" w:hAnsi="SimSun" w:eastAsia="SimSun" w:cs="SimSun"/>
          <w:sz w:val="24"/>
          <w:szCs w:val="24"/>
          <w:spacing w:val="1"/>
        </w:rPr>
        <w:t xml:space="preserve"> </w:t>
      </w:r>
      <w:r>
        <w:rPr>
          <w:rFonts w:ascii="SimSun" w:hAnsi="SimSun" w:eastAsia="SimSun" w:cs="SimSun"/>
          <w:sz w:val="24"/>
          <w:szCs w:val="24"/>
          <w:spacing w:val="-3"/>
        </w:rPr>
        <w:t>考核通过期末考试考查学生对课程的基本知识掌握能力。重点考查学生对色彩相</w:t>
      </w:r>
      <w:r>
        <w:rPr>
          <w:rFonts w:ascii="SimSun" w:hAnsi="SimSun" w:eastAsia="SimSun" w:cs="SimSun"/>
          <w:sz w:val="24"/>
          <w:szCs w:val="24"/>
          <w:spacing w:val="1"/>
        </w:rPr>
        <w:t xml:space="preserve"> </w:t>
      </w:r>
      <w:r>
        <w:rPr>
          <w:rFonts w:ascii="SimSun" w:hAnsi="SimSun" w:eastAsia="SimSun" w:cs="SimSun"/>
          <w:sz w:val="24"/>
          <w:szCs w:val="24"/>
        </w:rPr>
        <w:t>关任务的掌握情况。通过多种考核方式相结合，</w:t>
      </w:r>
      <w:r>
        <w:rPr>
          <w:rFonts w:ascii="SimSun" w:hAnsi="SimSun" w:eastAsia="SimSun" w:cs="SimSun"/>
          <w:sz w:val="24"/>
          <w:szCs w:val="24"/>
          <w:spacing w:val="-1"/>
        </w:rPr>
        <w:t>可以全方面的考查学生。</w:t>
      </w:r>
    </w:p>
    <w:p>
      <w:pPr>
        <w:spacing w:line="189"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3"/>
        <w:gridCol w:w="1569"/>
        <w:gridCol w:w="4680"/>
        <w:gridCol w:w="610"/>
        <w:gridCol w:w="614"/>
      </w:tblGrid>
      <w:tr>
        <w:trPr>
          <w:trHeight w:val="825" w:hRule="atLeast"/>
        </w:trPr>
        <w:tc>
          <w:tcPr>
            <w:tcW w:w="2622" w:type="dxa"/>
            <w:vAlign w:val="top"/>
            <w:gridSpan w:val="2"/>
          </w:tcPr>
          <w:p>
            <w:pPr>
              <w:pStyle w:val="TableText"/>
              <w:ind w:left="895"/>
              <w:spacing w:before="240" w:line="228" w:lineRule="auto"/>
              <w:rPr/>
            </w:pPr>
            <w:r>
              <w:rPr>
                <w:b/>
                <w:bCs/>
                <w:spacing w:val="6"/>
              </w:rPr>
              <w:t>考核项目</w:t>
            </w:r>
          </w:p>
        </w:tc>
        <w:tc>
          <w:tcPr>
            <w:tcW w:w="4680" w:type="dxa"/>
            <w:vAlign w:val="top"/>
          </w:tcPr>
          <w:p>
            <w:pPr>
              <w:pStyle w:val="TableText"/>
              <w:ind w:left="1924"/>
              <w:spacing w:before="240" w:line="228" w:lineRule="auto"/>
              <w:rPr/>
            </w:pPr>
            <w:r>
              <w:rPr>
                <w:b/>
                <w:bCs/>
                <w:spacing w:val="6"/>
              </w:rPr>
              <w:t>考核方法</w:t>
            </w:r>
          </w:p>
        </w:tc>
        <w:tc>
          <w:tcPr>
            <w:tcW w:w="610" w:type="dxa"/>
            <w:vAlign w:val="top"/>
            <w:textDirection w:val="tbRlV"/>
          </w:tcPr>
          <w:p>
            <w:pPr>
              <w:pStyle w:val="TableText"/>
              <w:ind w:left="36"/>
              <w:spacing w:before="289" w:line="217" w:lineRule="auto"/>
              <w:rPr/>
            </w:pPr>
            <w:r>
              <w:rPr>
                <w:b/>
                <w:bCs/>
                <w:spacing w:val="6"/>
              </w:rPr>
              <w:t>比</w:t>
            </w:r>
            <w:r>
              <w:rPr>
                <w:spacing w:val="99"/>
              </w:rPr>
              <w:t xml:space="preserve"> </w:t>
            </w:r>
            <w:r>
              <w:rPr>
                <w:b/>
                <w:bCs/>
                <w:spacing w:val="6"/>
              </w:rPr>
              <w:t>例</w:t>
            </w:r>
          </w:p>
        </w:tc>
        <w:tc>
          <w:tcPr>
            <w:tcW w:w="614" w:type="dxa"/>
            <w:vAlign w:val="top"/>
            <w:textDirection w:val="tbRlV"/>
          </w:tcPr>
          <w:p>
            <w:pPr>
              <w:pStyle w:val="TableText"/>
              <w:ind w:left="36"/>
              <w:spacing w:before="291" w:line="217" w:lineRule="auto"/>
              <w:rPr/>
            </w:pPr>
            <w:r>
              <w:rPr>
                <w:b/>
                <w:bCs/>
                <w:spacing w:val="6"/>
              </w:rPr>
              <w:t>小</w:t>
            </w:r>
            <w:r>
              <w:rPr>
                <w:spacing w:val="99"/>
              </w:rPr>
              <w:t xml:space="preserve"> </w:t>
            </w:r>
            <w:r>
              <w:rPr>
                <w:b/>
                <w:bCs/>
                <w:spacing w:val="6"/>
              </w:rPr>
              <w:t>计</w:t>
            </w:r>
          </w:p>
        </w:tc>
      </w:tr>
      <w:tr>
        <w:trPr>
          <w:trHeight w:val="821" w:hRule="atLeast"/>
        </w:trPr>
        <w:tc>
          <w:tcPr>
            <w:tcW w:w="1053" w:type="dxa"/>
            <w:vAlign w:val="top"/>
            <w:vMerge w:val="restart"/>
            <w:tcBorders>
              <w:bottom w:val="nil"/>
            </w:tcBorders>
          </w:tcPr>
          <w:p>
            <w:pPr>
              <w:spacing w:line="293" w:lineRule="auto"/>
              <w:rPr>
                <w:rFonts w:ascii="Arial"/>
                <w:sz w:val="21"/>
              </w:rPr>
            </w:pPr>
            <w:r/>
          </w:p>
          <w:p>
            <w:pPr>
              <w:spacing w:line="294" w:lineRule="auto"/>
              <w:rPr>
                <w:rFonts w:ascii="Arial"/>
                <w:sz w:val="21"/>
              </w:rPr>
            </w:pPr>
            <w:r/>
          </w:p>
          <w:p>
            <w:pPr>
              <w:pStyle w:val="TableText"/>
              <w:ind w:left="322" w:right="210" w:hanging="103"/>
              <w:spacing w:before="65" w:line="362" w:lineRule="auto"/>
              <w:rPr/>
            </w:pPr>
            <w:r>
              <w:rPr>
                <w:spacing w:val="6"/>
              </w:rPr>
              <w:t>形成性</w:t>
            </w:r>
            <w:r>
              <w:rPr/>
              <w:t xml:space="preserve"> </w:t>
            </w:r>
            <w:r>
              <w:rPr>
                <w:spacing w:val="4"/>
              </w:rPr>
              <w:t>考核</w:t>
            </w:r>
          </w:p>
        </w:tc>
        <w:tc>
          <w:tcPr>
            <w:tcW w:w="1569" w:type="dxa"/>
            <w:vAlign w:val="top"/>
          </w:tcPr>
          <w:p>
            <w:pPr>
              <w:pStyle w:val="TableText"/>
              <w:ind w:left="372"/>
              <w:spacing w:before="236" w:line="228" w:lineRule="auto"/>
              <w:rPr/>
            </w:pPr>
            <w:r>
              <w:rPr>
                <w:spacing w:val="6"/>
              </w:rPr>
              <w:t>学习态度</w:t>
            </w:r>
          </w:p>
        </w:tc>
        <w:tc>
          <w:tcPr>
            <w:tcW w:w="4680" w:type="dxa"/>
            <w:vAlign w:val="top"/>
          </w:tcPr>
          <w:p>
            <w:pPr>
              <w:pStyle w:val="TableText"/>
              <w:ind w:left="117" w:right="104" w:hanging="5"/>
              <w:spacing w:before="33" w:line="359" w:lineRule="auto"/>
              <w:rPr/>
            </w:pPr>
            <w:r>
              <w:rPr>
                <w:spacing w:val="12"/>
              </w:rPr>
              <w:t>根据学生的课堂回答问题主动性、参与性、课堂</w:t>
            </w:r>
            <w:r>
              <w:rPr>
                <w:spacing w:val="5"/>
              </w:rPr>
              <w:t xml:space="preserve"> </w:t>
            </w:r>
            <w:r>
              <w:rPr>
                <w:spacing w:val="7"/>
              </w:rPr>
              <w:t>纪律等综合表现</w:t>
            </w:r>
          </w:p>
        </w:tc>
        <w:tc>
          <w:tcPr>
            <w:tcW w:w="610" w:type="dxa"/>
            <w:vAlign w:val="top"/>
          </w:tcPr>
          <w:p>
            <w:pPr>
              <w:pStyle w:val="TableText"/>
              <w:ind w:left="130"/>
              <w:spacing w:before="236" w:line="268" w:lineRule="exact"/>
              <w:rPr/>
            </w:pPr>
            <w:r>
              <w:rPr>
                <w:spacing w:val="-3"/>
                <w:position w:val="1"/>
              </w:rPr>
              <w:t>10%</w:t>
            </w:r>
          </w:p>
        </w:tc>
        <w:tc>
          <w:tcPr>
            <w:tcW w:w="614"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121"/>
              <w:spacing w:before="65" w:line="269" w:lineRule="exact"/>
              <w:rPr/>
            </w:pPr>
            <w:r>
              <w:rPr>
                <w:position w:val="1"/>
              </w:rPr>
              <w:t>70%</w:t>
            </w:r>
          </w:p>
        </w:tc>
      </w:tr>
      <w:tr>
        <w:trPr>
          <w:trHeight w:val="413" w:hRule="atLeast"/>
        </w:trPr>
        <w:tc>
          <w:tcPr>
            <w:tcW w:w="1053" w:type="dxa"/>
            <w:vAlign w:val="top"/>
            <w:vMerge w:val="continue"/>
            <w:tcBorders>
              <w:top w:val="nil"/>
              <w:bottom w:val="nil"/>
            </w:tcBorders>
          </w:tcPr>
          <w:p>
            <w:pPr>
              <w:rPr>
                <w:rFonts w:ascii="Arial"/>
                <w:sz w:val="21"/>
              </w:rPr>
            </w:pPr>
            <w:r/>
          </w:p>
        </w:tc>
        <w:tc>
          <w:tcPr>
            <w:tcW w:w="1569" w:type="dxa"/>
            <w:vAlign w:val="top"/>
          </w:tcPr>
          <w:p>
            <w:pPr>
              <w:pStyle w:val="TableText"/>
              <w:ind w:left="372"/>
              <w:spacing w:before="34" w:line="228" w:lineRule="auto"/>
              <w:rPr/>
            </w:pPr>
            <w:r>
              <w:rPr>
                <w:spacing w:val="6"/>
              </w:rPr>
              <w:t>学习纪律</w:t>
            </w:r>
          </w:p>
        </w:tc>
        <w:tc>
          <w:tcPr>
            <w:tcW w:w="4680" w:type="dxa"/>
            <w:vAlign w:val="top"/>
          </w:tcPr>
          <w:p>
            <w:pPr>
              <w:pStyle w:val="TableText"/>
              <w:ind w:left="112"/>
              <w:spacing w:before="34" w:line="227" w:lineRule="auto"/>
              <w:rPr/>
            </w:pPr>
            <w:r>
              <w:rPr>
                <w:spacing w:val="9"/>
              </w:rPr>
              <w:t>根据学生出勤情况按照学院相关规定评定成绩</w:t>
            </w:r>
          </w:p>
        </w:tc>
        <w:tc>
          <w:tcPr>
            <w:tcW w:w="610" w:type="dxa"/>
            <w:vAlign w:val="top"/>
          </w:tcPr>
          <w:p>
            <w:pPr>
              <w:pStyle w:val="TableText"/>
              <w:ind w:left="130"/>
              <w:spacing w:before="34" w:line="268" w:lineRule="exact"/>
              <w:rPr/>
            </w:pPr>
            <w:r>
              <w:rPr>
                <w:spacing w:val="-3"/>
                <w:position w:val="1"/>
              </w:rPr>
              <w:t>10%</w:t>
            </w:r>
          </w:p>
        </w:tc>
        <w:tc>
          <w:tcPr>
            <w:tcW w:w="614" w:type="dxa"/>
            <w:vAlign w:val="top"/>
            <w:vMerge w:val="continue"/>
            <w:tcBorders>
              <w:top w:val="nil"/>
              <w:bottom w:val="nil"/>
            </w:tcBorders>
          </w:tcPr>
          <w:p>
            <w:pPr>
              <w:rPr>
                <w:rFonts w:ascii="Arial"/>
                <w:sz w:val="21"/>
              </w:rPr>
            </w:pPr>
            <w:r/>
          </w:p>
        </w:tc>
      </w:tr>
      <w:tr>
        <w:trPr>
          <w:trHeight w:val="821" w:hRule="atLeast"/>
        </w:trPr>
        <w:tc>
          <w:tcPr>
            <w:tcW w:w="1053" w:type="dxa"/>
            <w:vAlign w:val="top"/>
            <w:vMerge w:val="continue"/>
            <w:tcBorders>
              <w:top w:val="nil"/>
            </w:tcBorders>
          </w:tcPr>
          <w:p>
            <w:pPr>
              <w:rPr>
                <w:rFonts w:ascii="Arial"/>
                <w:sz w:val="21"/>
              </w:rPr>
            </w:pPr>
            <w:r/>
          </w:p>
        </w:tc>
        <w:tc>
          <w:tcPr>
            <w:tcW w:w="1569" w:type="dxa"/>
            <w:vAlign w:val="top"/>
          </w:tcPr>
          <w:p>
            <w:pPr>
              <w:pStyle w:val="TableText"/>
              <w:ind w:left="579" w:right="172" w:hanging="416"/>
              <w:spacing w:before="33" w:line="359" w:lineRule="auto"/>
              <w:rPr/>
            </w:pPr>
            <w:r>
              <w:rPr>
                <w:spacing w:val="4"/>
              </w:rPr>
              <w:t>学习（工作）</w:t>
            </w:r>
            <w:r>
              <w:rPr>
                <w:spacing w:val="2"/>
              </w:rPr>
              <w:t xml:space="preserve"> </w:t>
            </w:r>
            <w:r>
              <w:rPr>
                <w:spacing w:val="4"/>
              </w:rPr>
              <w:t>过程</w:t>
            </w:r>
          </w:p>
        </w:tc>
        <w:tc>
          <w:tcPr>
            <w:tcW w:w="4680" w:type="dxa"/>
            <w:vAlign w:val="top"/>
          </w:tcPr>
          <w:p>
            <w:pPr>
              <w:pStyle w:val="TableText"/>
              <w:ind w:left="113" w:right="104" w:firstLine="22"/>
              <w:spacing w:before="33" w:line="359" w:lineRule="auto"/>
              <w:rPr/>
            </w:pPr>
            <w:r>
              <w:rPr>
                <w:spacing w:val="11"/>
              </w:rPr>
              <w:t>以学生平时完成任务情况分别进行成绩评定，平</w:t>
            </w:r>
            <w:r>
              <w:rPr>
                <w:spacing w:val="2"/>
              </w:rPr>
              <w:t xml:space="preserve"> </w:t>
            </w:r>
            <w:r>
              <w:rPr>
                <w:spacing w:val="7"/>
              </w:rPr>
              <w:t>均不少于8次</w:t>
            </w:r>
          </w:p>
        </w:tc>
        <w:tc>
          <w:tcPr>
            <w:tcW w:w="610" w:type="dxa"/>
            <w:vAlign w:val="top"/>
          </w:tcPr>
          <w:p>
            <w:pPr>
              <w:pStyle w:val="TableText"/>
              <w:ind w:left="118"/>
              <w:spacing w:before="238" w:line="268" w:lineRule="exact"/>
              <w:rPr/>
            </w:pPr>
            <w:r>
              <w:rPr>
                <w:spacing w:val="1"/>
                <w:position w:val="1"/>
              </w:rPr>
              <w:t>50%</w:t>
            </w:r>
          </w:p>
        </w:tc>
        <w:tc>
          <w:tcPr>
            <w:tcW w:w="614" w:type="dxa"/>
            <w:vAlign w:val="top"/>
            <w:vMerge w:val="continue"/>
            <w:tcBorders>
              <w:top w:val="nil"/>
            </w:tcBorders>
          </w:tcPr>
          <w:p>
            <w:pPr>
              <w:rPr>
                <w:rFonts w:ascii="Arial"/>
                <w:sz w:val="21"/>
              </w:rPr>
            </w:pPr>
            <w:r/>
          </w:p>
        </w:tc>
      </w:tr>
      <w:tr>
        <w:trPr>
          <w:trHeight w:val="826" w:hRule="atLeast"/>
        </w:trPr>
        <w:tc>
          <w:tcPr>
            <w:tcW w:w="1053" w:type="dxa"/>
            <w:vAlign w:val="top"/>
          </w:tcPr>
          <w:p>
            <w:pPr>
              <w:pStyle w:val="TableText"/>
              <w:ind w:left="322" w:right="210" w:hanging="102"/>
              <w:spacing w:before="36" w:line="360" w:lineRule="auto"/>
              <w:rPr/>
            </w:pPr>
            <w:r>
              <w:rPr>
                <w:spacing w:val="5"/>
              </w:rPr>
              <w:t>终结性</w:t>
            </w:r>
            <w:r>
              <w:rPr>
                <w:spacing w:val="1"/>
              </w:rPr>
              <w:t xml:space="preserve"> </w:t>
            </w:r>
            <w:r>
              <w:rPr>
                <w:spacing w:val="4"/>
              </w:rPr>
              <w:t>考核</w:t>
            </w:r>
          </w:p>
        </w:tc>
        <w:tc>
          <w:tcPr>
            <w:tcW w:w="1569" w:type="dxa"/>
            <w:vAlign w:val="top"/>
          </w:tcPr>
          <w:p>
            <w:pPr>
              <w:pStyle w:val="TableText"/>
              <w:ind w:left="371"/>
              <w:spacing w:before="240" w:line="228" w:lineRule="auto"/>
              <w:rPr/>
            </w:pPr>
            <w:r>
              <w:rPr>
                <w:spacing w:val="6"/>
              </w:rPr>
              <w:t>期末成绩</w:t>
            </w:r>
          </w:p>
        </w:tc>
        <w:tc>
          <w:tcPr>
            <w:tcW w:w="4680" w:type="dxa"/>
            <w:vAlign w:val="top"/>
          </w:tcPr>
          <w:p>
            <w:pPr>
              <w:pStyle w:val="TableText"/>
              <w:ind w:left="117" w:right="104" w:hanging="3"/>
              <w:spacing w:before="36" w:line="360" w:lineRule="auto"/>
              <w:rPr/>
            </w:pPr>
            <w:r>
              <w:rPr>
                <w:spacing w:val="10"/>
              </w:rPr>
              <w:t>单独布置任务，进行实操测试的形式，</w:t>
            </w:r>
            <w:r>
              <w:rPr>
                <w:spacing w:val="-55"/>
              </w:rPr>
              <w:t xml:space="preserve"> </w:t>
            </w:r>
            <w:r>
              <w:rPr>
                <w:spacing w:val="10"/>
              </w:rPr>
              <w:t>由教师评</w:t>
            </w:r>
            <w:r>
              <w:rPr/>
              <w:t xml:space="preserve"> </w:t>
            </w:r>
            <w:r>
              <w:rPr>
                <w:spacing w:val="7"/>
              </w:rPr>
              <w:t>定学生成绩</w:t>
            </w:r>
          </w:p>
        </w:tc>
        <w:tc>
          <w:tcPr>
            <w:tcW w:w="610" w:type="dxa"/>
            <w:vAlign w:val="top"/>
          </w:tcPr>
          <w:p>
            <w:pPr>
              <w:pStyle w:val="TableText"/>
              <w:ind w:left="118"/>
              <w:spacing w:before="240" w:line="268" w:lineRule="exact"/>
              <w:rPr/>
            </w:pPr>
            <w:r>
              <w:rPr>
                <w:spacing w:val="1"/>
                <w:position w:val="1"/>
              </w:rPr>
              <w:t>30%</w:t>
            </w:r>
          </w:p>
        </w:tc>
        <w:tc>
          <w:tcPr>
            <w:tcW w:w="614" w:type="dxa"/>
            <w:vAlign w:val="top"/>
          </w:tcPr>
          <w:p>
            <w:pPr>
              <w:pStyle w:val="TableText"/>
              <w:ind w:left="120"/>
              <w:spacing w:before="240" w:line="268" w:lineRule="exact"/>
              <w:rPr/>
            </w:pPr>
            <w:r>
              <w:rPr>
                <w:spacing w:val="1"/>
                <w:position w:val="1"/>
              </w:rPr>
              <w:t>30%</w:t>
            </w:r>
          </w:p>
        </w:tc>
      </w:tr>
    </w:tbl>
    <w:p>
      <w:pPr>
        <w:pStyle w:val="BodyText"/>
        <w:rPr/>
      </w:pPr>
      <w:r/>
    </w:p>
    <w:p>
      <w:pPr>
        <w:sectPr>
          <w:footerReference w:type="default" r:id="rId172"/>
          <w:pgSz w:w="11906" w:h="16839"/>
          <w:pgMar w:top="1426" w:right="1687" w:bottom="1354" w:left="1687" w:header="0" w:footer="1188" w:gutter="0"/>
        </w:sectPr>
        <w:rPr/>
      </w:pPr>
    </w:p>
    <w:p>
      <w:pPr>
        <w:pStyle w:val="BodyText"/>
        <w:spacing w:line="260" w:lineRule="auto"/>
        <w:rPr/>
      </w:pPr>
      <w:r/>
    </w:p>
    <w:p>
      <w:pPr>
        <w:pStyle w:val="BodyText"/>
        <w:spacing w:line="260" w:lineRule="auto"/>
        <w:rPr/>
      </w:pPr>
      <w:r/>
    </w:p>
    <w:p>
      <w:pPr>
        <w:pStyle w:val="BodyText"/>
        <w:spacing w:line="260" w:lineRule="auto"/>
        <w:rPr/>
      </w:pPr>
      <w:r/>
    </w:p>
    <w:p>
      <w:pPr>
        <w:ind w:left="555"/>
        <w:spacing w:before="97" w:line="223" w:lineRule="auto"/>
        <w:rPr>
          <w:rFonts w:ascii="FangSong" w:hAnsi="FangSong" w:eastAsia="FangSong" w:cs="FangSong"/>
          <w:sz w:val="30"/>
          <w:szCs w:val="30"/>
        </w:rPr>
      </w:pPr>
      <w:r>
        <w:rPr>
          <w:rFonts w:ascii="FangSong" w:hAnsi="FangSong" w:eastAsia="FangSong" w:cs="FangSong"/>
          <w:sz w:val="30"/>
          <w:szCs w:val="30"/>
          <w:b/>
          <w:bCs/>
          <w:spacing w:val="3"/>
        </w:rPr>
        <w:t>(三)教</w:t>
      </w:r>
      <w:r>
        <w:rPr>
          <w:rFonts w:ascii="FangSong" w:hAnsi="FangSong" w:eastAsia="FangSong" w:cs="FangSong"/>
          <w:sz w:val="30"/>
          <w:szCs w:val="30"/>
          <w:spacing w:val="-84"/>
        </w:rPr>
        <w:t xml:space="preserve"> </w:t>
      </w:r>
      <w:r>
        <w:rPr>
          <w:rFonts w:ascii="FangSong" w:hAnsi="FangSong" w:eastAsia="FangSong" w:cs="FangSong"/>
          <w:sz w:val="30"/>
          <w:szCs w:val="30"/>
          <w:b/>
          <w:bCs/>
          <w:spacing w:val="3"/>
        </w:rPr>
        <w:t>学方法</w:t>
      </w:r>
    </w:p>
    <w:p>
      <w:pPr>
        <w:pStyle w:val="BodyText"/>
        <w:spacing w:line="284" w:lineRule="auto"/>
        <w:rPr/>
      </w:pPr>
      <w:r/>
    </w:p>
    <w:p>
      <w:pPr>
        <w:pStyle w:val="BodyText"/>
        <w:spacing w:line="284" w:lineRule="auto"/>
        <w:rPr/>
      </w:pPr>
      <w:r/>
    </w:p>
    <w:p>
      <w:pPr>
        <w:pStyle w:val="BodyText"/>
        <w:spacing w:line="285" w:lineRule="auto"/>
        <w:rPr/>
      </w:pPr>
      <w:r/>
    </w:p>
    <w:p>
      <w:pPr>
        <w:ind w:left="62" w:right="119" w:firstLine="432"/>
        <w:spacing w:before="78" w:line="345" w:lineRule="auto"/>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w:t>
      </w:r>
      <w:r>
        <w:rPr>
          <w:rFonts w:ascii="SimSun" w:hAnsi="SimSun" w:eastAsia="SimSun" w:cs="SimSun"/>
          <w:sz w:val="24"/>
          <w:szCs w:val="24"/>
          <w:spacing w:val="-7"/>
        </w:rPr>
        <w:t>式。注重</w:t>
      </w:r>
      <w:r>
        <w:rPr>
          <w:rFonts w:ascii="SimSun" w:hAnsi="SimSun" w:eastAsia="SimSun" w:cs="SimSun"/>
          <w:sz w:val="24"/>
          <w:szCs w:val="24"/>
        </w:rPr>
        <w:t xml:space="preserve"> </w:t>
      </w:r>
      <w:r>
        <w:rPr>
          <w:rFonts w:ascii="SimSun" w:hAnsi="SimSun" w:eastAsia="SimSun" w:cs="SimSun"/>
          <w:sz w:val="24"/>
          <w:szCs w:val="24"/>
          <w:spacing w:val="-8"/>
        </w:rPr>
        <w:t>以任务引领，提高学生学习兴趣。</w:t>
      </w:r>
    </w:p>
    <w:p>
      <w:pPr>
        <w:ind w:left="55" w:right="119" w:firstLine="443"/>
        <w:spacing w:before="37" w:line="350" w:lineRule="auto"/>
        <w:rPr>
          <w:rFonts w:ascii="SimSun" w:hAnsi="SimSun" w:eastAsia="SimSun" w:cs="SimSun"/>
          <w:sz w:val="24"/>
          <w:szCs w:val="24"/>
        </w:rPr>
      </w:pPr>
      <w:r>
        <w:rPr>
          <w:rFonts w:ascii="SimSun" w:hAnsi="SimSun" w:eastAsia="SimSun" w:cs="SimSun"/>
          <w:sz w:val="24"/>
          <w:szCs w:val="24"/>
          <w:spacing w:val="-6"/>
        </w:rPr>
        <w:t>教师应该按照项目的学习目标编制项目任务书。项目任务</w:t>
      </w:r>
      <w:r>
        <w:rPr>
          <w:rFonts w:ascii="SimSun" w:hAnsi="SimSun" w:eastAsia="SimSun" w:cs="SimSun"/>
          <w:sz w:val="24"/>
          <w:szCs w:val="24"/>
          <w:spacing w:val="-7"/>
        </w:rPr>
        <w:t>书应明确教师讲授</w:t>
      </w:r>
      <w:r>
        <w:rPr>
          <w:rFonts w:ascii="SimSun" w:hAnsi="SimSun" w:eastAsia="SimSun" w:cs="SimSun"/>
          <w:sz w:val="24"/>
          <w:szCs w:val="24"/>
        </w:rPr>
        <w:t xml:space="preserve"> </w:t>
      </w:r>
      <w:r>
        <w:rPr>
          <w:rFonts w:ascii="SimSun" w:hAnsi="SimSun" w:eastAsia="SimSun" w:cs="SimSun"/>
          <w:sz w:val="24"/>
          <w:szCs w:val="24"/>
          <w:spacing w:val="-7"/>
        </w:rPr>
        <w:t>的内容；明确学习者预习的要求；提出该项目整体安排以及各模块训练的时间、</w:t>
      </w:r>
      <w:r>
        <w:rPr>
          <w:rFonts w:ascii="SimSun" w:hAnsi="SimSun" w:eastAsia="SimSun" w:cs="SimSun"/>
          <w:sz w:val="24"/>
          <w:szCs w:val="24"/>
          <w:spacing w:val="3"/>
        </w:rPr>
        <w:t xml:space="preserve"> </w:t>
      </w:r>
      <w:r>
        <w:rPr>
          <w:rFonts w:ascii="SimSun" w:hAnsi="SimSun" w:eastAsia="SimSun" w:cs="SimSun"/>
          <w:sz w:val="24"/>
          <w:szCs w:val="24"/>
          <w:spacing w:val="-11"/>
        </w:rPr>
        <w:t>内容等。</w:t>
      </w:r>
    </w:p>
    <w:p>
      <w:pPr>
        <w:ind w:left="51" w:right="119" w:firstLine="447"/>
        <w:spacing w:before="32" w:line="347"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w:t>
      </w:r>
      <w:r>
        <w:rPr>
          <w:rFonts w:ascii="SimSun" w:hAnsi="SimSun" w:eastAsia="SimSun" w:cs="SimSun"/>
          <w:sz w:val="24"/>
          <w:szCs w:val="24"/>
          <w:spacing w:val="-7"/>
        </w:rPr>
        <w:t>教学氛围，激发学</w:t>
      </w:r>
      <w:r>
        <w:rPr>
          <w:rFonts w:ascii="SimSun" w:hAnsi="SimSun" w:eastAsia="SimSun" w:cs="SimSun"/>
          <w:sz w:val="24"/>
          <w:szCs w:val="24"/>
        </w:rPr>
        <w:t xml:space="preserve"> </w:t>
      </w:r>
      <w:r>
        <w:rPr>
          <w:rFonts w:ascii="SimSun" w:hAnsi="SimSun" w:eastAsia="SimSun" w:cs="SimSun"/>
          <w:sz w:val="24"/>
          <w:szCs w:val="24"/>
          <w:spacing w:val="-6"/>
        </w:rPr>
        <w:t>习者参与教学活动，提高学习者学习积极性</w:t>
      </w:r>
      <w:r>
        <w:rPr>
          <w:rFonts w:ascii="SimSun" w:hAnsi="SimSun" w:eastAsia="SimSun" w:cs="SimSun"/>
          <w:sz w:val="24"/>
          <w:szCs w:val="24"/>
          <w:spacing w:val="-7"/>
        </w:rPr>
        <w:t>，增强学习者学习信心与成就感。</w:t>
      </w:r>
    </w:p>
    <w:p>
      <w:pPr>
        <w:pStyle w:val="BodyText"/>
        <w:spacing w:line="295" w:lineRule="auto"/>
        <w:rPr/>
      </w:pPr>
      <w:r/>
    </w:p>
    <w:p>
      <w:pPr>
        <w:pStyle w:val="BodyText"/>
        <w:spacing w:line="295" w:lineRule="auto"/>
        <w:rPr/>
      </w:pPr>
      <w:r/>
    </w:p>
    <w:p>
      <w:pPr>
        <w:pStyle w:val="BodyText"/>
        <w:spacing w:line="295" w:lineRule="auto"/>
        <w:rPr/>
      </w:pPr>
      <w:r/>
    </w:p>
    <w:p>
      <w:pPr>
        <w:ind w:left="718"/>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319" w:lineRule="auto"/>
        <w:rPr/>
      </w:pPr>
      <w:r/>
    </w:p>
    <w:p>
      <w:pPr>
        <w:pStyle w:val="BodyText"/>
        <w:spacing w:line="319" w:lineRule="auto"/>
        <w:rPr/>
      </w:pPr>
      <w:r/>
    </w:p>
    <w:p>
      <w:pPr>
        <w:pStyle w:val="BodyText"/>
        <w:spacing w:line="320" w:lineRule="auto"/>
        <w:rPr/>
      </w:pPr>
      <w:r/>
    </w:p>
    <w:p>
      <w:pPr>
        <w:ind w:left="24" w:right="57" w:firstLine="489"/>
        <w:spacing w:before="78" w:line="353" w:lineRule="auto"/>
        <w:jc w:val="both"/>
        <w:rPr>
          <w:rFonts w:ascii="SimSun" w:hAnsi="SimSun" w:eastAsia="SimSun" w:cs="SimSun"/>
          <w:sz w:val="24"/>
          <w:szCs w:val="24"/>
        </w:rPr>
      </w:pPr>
      <w:r>
        <w:rPr>
          <w:rFonts w:ascii="SimSun" w:hAnsi="SimSun" w:eastAsia="SimSun" w:cs="SimSun"/>
          <w:sz w:val="24"/>
          <w:szCs w:val="24"/>
          <w:spacing w:val="2"/>
        </w:rPr>
        <w:t>课程资源是课程的重要组成部分，是实施课程教学的有效支撑和补充，对</w:t>
      </w:r>
      <w:r>
        <w:rPr>
          <w:rFonts w:ascii="SimSun" w:hAnsi="SimSun" w:eastAsia="SimSun" w:cs="SimSun"/>
          <w:sz w:val="24"/>
          <w:szCs w:val="24"/>
          <w:spacing w:val="17"/>
        </w:rPr>
        <w:t xml:space="preserve"> </w:t>
      </w:r>
      <w:r>
        <w:rPr>
          <w:rFonts w:ascii="SimSun" w:hAnsi="SimSun" w:eastAsia="SimSun" w:cs="SimSun"/>
          <w:sz w:val="24"/>
          <w:szCs w:val="24"/>
          <w:spacing w:val="3"/>
        </w:rPr>
        <w:t>教师创新教学模式、优化教学环境、改进教学方法、</w:t>
      </w:r>
      <w:r>
        <w:rPr>
          <w:rFonts w:ascii="SimSun" w:hAnsi="SimSun" w:eastAsia="SimSun" w:cs="SimSun"/>
          <w:sz w:val="24"/>
          <w:szCs w:val="24"/>
          <w:spacing w:val="2"/>
        </w:rPr>
        <w:t>丰富教学手段，培养学生</w:t>
      </w:r>
      <w:r>
        <w:rPr>
          <w:rFonts w:ascii="SimSun" w:hAnsi="SimSun" w:eastAsia="SimSun" w:cs="SimSun"/>
          <w:sz w:val="24"/>
          <w:szCs w:val="24"/>
        </w:rPr>
        <w:t xml:space="preserve"> </w:t>
      </w:r>
      <w:r>
        <w:rPr>
          <w:rFonts w:ascii="SimSun" w:hAnsi="SimSun" w:eastAsia="SimSun" w:cs="SimSun"/>
          <w:sz w:val="24"/>
          <w:szCs w:val="24"/>
          <w:spacing w:val="3"/>
        </w:rPr>
        <w:t>色彩学科核心素养起着重要作用。应以课程标准和教</w:t>
      </w:r>
      <w:r>
        <w:rPr>
          <w:rFonts w:ascii="SimSun" w:hAnsi="SimSun" w:eastAsia="SimSun" w:cs="SimSun"/>
          <w:sz w:val="24"/>
          <w:szCs w:val="24"/>
          <w:spacing w:val="2"/>
        </w:rPr>
        <w:t>材为依据，开发配套的课</w:t>
      </w:r>
      <w:r>
        <w:rPr>
          <w:rFonts w:ascii="SimSun" w:hAnsi="SimSun" w:eastAsia="SimSun" w:cs="SimSun"/>
          <w:sz w:val="24"/>
          <w:szCs w:val="24"/>
        </w:rPr>
        <w:t xml:space="preserve"> </w:t>
      </w:r>
      <w:r>
        <w:rPr>
          <w:rFonts w:ascii="SimSun" w:hAnsi="SimSun" w:eastAsia="SimSun" w:cs="SimSun"/>
          <w:sz w:val="24"/>
          <w:szCs w:val="24"/>
          <w:spacing w:val="-3"/>
        </w:rPr>
        <w:t>程资源。</w:t>
      </w:r>
    </w:p>
    <w:p>
      <w:pPr>
        <w:ind w:left="514"/>
        <w:spacing w:before="31" w:line="219" w:lineRule="auto"/>
        <w:rPr>
          <w:rFonts w:ascii="SimSun" w:hAnsi="SimSun" w:eastAsia="SimSun" w:cs="SimSun"/>
          <w:sz w:val="24"/>
          <w:szCs w:val="24"/>
        </w:rPr>
      </w:pPr>
      <w:r>
        <w:rPr>
          <w:rFonts w:ascii="SimSun" w:hAnsi="SimSun" w:eastAsia="SimSun" w:cs="SimSun"/>
          <w:sz w:val="24"/>
          <w:szCs w:val="24"/>
        </w:rPr>
        <w:t>课程资源包括文本资源、数字化资源、特色资源</w:t>
      </w:r>
      <w:r>
        <w:rPr>
          <w:rFonts w:ascii="SimSun" w:hAnsi="SimSun" w:eastAsia="SimSun" w:cs="SimSun"/>
          <w:sz w:val="24"/>
          <w:szCs w:val="24"/>
          <w:spacing w:val="-1"/>
        </w:rPr>
        <w:t>以及设施设备资源等。</w:t>
      </w:r>
    </w:p>
    <w:p>
      <w:pPr>
        <w:ind w:left="520"/>
        <w:spacing w:before="184" w:line="221" w:lineRule="auto"/>
        <w:outlineLvl w:val="1"/>
        <w:rPr>
          <w:rFonts w:ascii="SimHei" w:hAnsi="SimHei" w:eastAsia="SimHei" w:cs="SimHei"/>
          <w:sz w:val="24"/>
          <w:szCs w:val="24"/>
        </w:rPr>
      </w:pPr>
      <w:r>
        <w:rPr>
          <w:rFonts w:ascii="SimHei" w:hAnsi="SimHei" w:eastAsia="SimHei" w:cs="SimHei"/>
          <w:sz w:val="24"/>
          <w:szCs w:val="24"/>
          <w:b/>
          <w:bCs/>
          <w:spacing w:val="-15"/>
        </w:rPr>
        <w:t>1.文本资源</w:t>
      </w:r>
    </w:p>
    <w:p>
      <w:pPr>
        <w:ind w:left="40" w:right="57" w:firstLine="585"/>
        <w:spacing w:before="177" w:line="417" w:lineRule="auto"/>
        <w:rPr>
          <w:rFonts w:ascii="SimSun" w:hAnsi="SimSun" w:eastAsia="SimSun" w:cs="SimSun"/>
          <w:sz w:val="24"/>
          <w:szCs w:val="24"/>
        </w:rPr>
      </w:pPr>
      <w:r>
        <w:rPr>
          <w:rFonts w:ascii="SimSun" w:hAnsi="SimSun" w:eastAsia="SimSun" w:cs="SimSun"/>
          <w:sz w:val="24"/>
          <w:szCs w:val="24"/>
          <w:spacing w:val="-8"/>
        </w:rPr>
        <w:t>文本资源是指教学辅助材料等。学校在教育行政部门指导下，</w:t>
      </w:r>
      <w:r>
        <w:rPr>
          <w:rFonts w:ascii="SimSun" w:hAnsi="SimSun" w:eastAsia="SimSun" w:cs="SimSun"/>
          <w:sz w:val="24"/>
          <w:szCs w:val="24"/>
          <w:spacing w:val="-9"/>
        </w:rPr>
        <w:t>依据本地区和</w:t>
      </w:r>
      <w:r>
        <w:rPr>
          <w:rFonts w:ascii="SimSun" w:hAnsi="SimSun" w:eastAsia="SimSun" w:cs="SimSun"/>
          <w:sz w:val="24"/>
          <w:szCs w:val="24"/>
        </w:rPr>
        <w:t xml:space="preserve"> </w:t>
      </w:r>
      <w:r>
        <w:rPr>
          <w:rFonts w:ascii="SimSun" w:hAnsi="SimSun" w:eastAsia="SimSun" w:cs="SimSun"/>
          <w:sz w:val="24"/>
          <w:szCs w:val="24"/>
          <w:spacing w:val="-6"/>
        </w:rPr>
        <w:t>学校的特点，结合日常教学内容，选择和使用合适的文</w:t>
      </w:r>
      <w:r>
        <w:rPr>
          <w:rFonts w:ascii="SimSun" w:hAnsi="SimSun" w:eastAsia="SimSun" w:cs="SimSun"/>
          <w:sz w:val="24"/>
          <w:szCs w:val="24"/>
          <w:spacing w:val="-7"/>
        </w:rPr>
        <w:t>本资源。</w:t>
      </w:r>
    </w:p>
    <w:p>
      <w:pPr>
        <w:ind w:left="506"/>
        <w:spacing w:before="304" w:line="221" w:lineRule="auto"/>
        <w:outlineLvl w:val="1"/>
        <w:rPr>
          <w:rFonts w:ascii="SimHei" w:hAnsi="SimHei" w:eastAsia="SimHei" w:cs="SimHei"/>
          <w:sz w:val="24"/>
          <w:szCs w:val="24"/>
        </w:rPr>
      </w:pPr>
      <w:r>
        <w:rPr>
          <w:rFonts w:ascii="SimHei" w:hAnsi="SimHei" w:eastAsia="SimHei" w:cs="SimHei"/>
          <w:sz w:val="24"/>
          <w:szCs w:val="24"/>
          <w:b/>
          <w:bCs/>
          <w:spacing w:val="-7"/>
        </w:rPr>
        <w:t>2.数字化资源</w:t>
      </w:r>
    </w:p>
    <w:p>
      <w:pPr>
        <w:ind w:left="35" w:right="66" w:firstLine="580"/>
        <w:spacing w:before="181" w:line="422" w:lineRule="auto"/>
        <w:rPr>
          <w:rFonts w:ascii="SimSun" w:hAnsi="SimSun" w:eastAsia="SimSun" w:cs="SimSun"/>
          <w:sz w:val="24"/>
          <w:szCs w:val="24"/>
        </w:rPr>
      </w:pPr>
      <w:r>
        <w:rPr>
          <w:rFonts w:ascii="SimSun" w:hAnsi="SimSun" w:eastAsia="SimSun" w:cs="SimSun"/>
          <w:sz w:val="24"/>
          <w:szCs w:val="24"/>
          <w:spacing w:val="-8"/>
        </w:rPr>
        <w:t>数字化资源是指经过数字化处理，可以在计算机或网络环境下</w:t>
      </w:r>
      <w:r>
        <w:rPr>
          <w:rFonts w:ascii="SimSun" w:hAnsi="SimSun" w:eastAsia="SimSun" w:cs="SimSun"/>
          <w:sz w:val="24"/>
          <w:szCs w:val="24"/>
          <w:spacing w:val="-9"/>
        </w:rPr>
        <w:t>运行的多媒体</w:t>
      </w:r>
      <w:r>
        <w:rPr>
          <w:rFonts w:ascii="SimSun" w:hAnsi="SimSun" w:eastAsia="SimSun" w:cs="SimSun"/>
          <w:sz w:val="24"/>
          <w:szCs w:val="24"/>
        </w:rPr>
        <w:t xml:space="preserve"> </w:t>
      </w:r>
      <w:r>
        <w:rPr>
          <w:rFonts w:ascii="SimSun" w:hAnsi="SimSun" w:eastAsia="SimSun" w:cs="SimSun"/>
          <w:sz w:val="24"/>
          <w:szCs w:val="24"/>
          <w:spacing w:val="-3"/>
        </w:rPr>
        <w:t>材料。教师要充分利用信息化手段，精心选择数字化资源，创新教学方式。</w:t>
      </w:r>
    </w:p>
    <w:p>
      <w:pPr>
        <w:spacing w:line="422" w:lineRule="auto"/>
        <w:sectPr>
          <w:footerReference w:type="default" r:id="rId173"/>
          <w:pgSz w:w="11906" w:h="16839"/>
          <w:pgMar w:top="1431" w:right="1785" w:bottom="1354" w:left="1785" w:header="0" w:footer="1188" w:gutter="0"/>
        </w:sectPr>
        <w:rPr>
          <w:rFonts w:ascii="SimSun" w:hAnsi="SimSun" w:eastAsia="SimSun" w:cs="SimSun"/>
          <w:sz w:val="24"/>
          <w:szCs w:val="24"/>
        </w:rPr>
      </w:pPr>
    </w:p>
    <w:p>
      <w:pPr>
        <w:ind w:left="508"/>
        <w:spacing w:before="48" w:line="221" w:lineRule="auto"/>
        <w:outlineLvl w:val="1"/>
        <w:rPr>
          <w:rFonts w:ascii="SimHei" w:hAnsi="SimHei" w:eastAsia="SimHei" w:cs="SimHei"/>
          <w:sz w:val="24"/>
          <w:szCs w:val="24"/>
        </w:rPr>
      </w:pPr>
      <w:r>
        <w:rPr>
          <w:rFonts w:ascii="SimHei" w:hAnsi="SimHei" w:eastAsia="SimHei" w:cs="SimHei"/>
          <w:sz w:val="24"/>
          <w:szCs w:val="24"/>
          <w:b/>
          <w:bCs/>
          <w:spacing w:val="-7"/>
        </w:rPr>
        <w:t>3.特色资源</w:t>
      </w:r>
    </w:p>
    <w:p>
      <w:pPr>
        <w:ind w:left="34" w:right="40" w:firstLine="471"/>
        <w:spacing w:before="181" w:line="352" w:lineRule="auto"/>
        <w:jc w:val="both"/>
        <w:rPr>
          <w:rFonts w:ascii="SimSun" w:hAnsi="SimSun" w:eastAsia="SimSun" w:cs="SimSun"/>
          <w:sz w:val="24"/>
          <w:szCs w:val="24"/>
        </w:rPr>
      </w:pPr>
      <w:r>
        <w:rPr>
          <w:rFonts w:ascii="SimSun" w:hAnsi="SimSun" w:eastAsia="SimSun" w:cs="SimSun"/>
          <w:sz w:val="24"/>
          <w:szCs w:val="24"/>
          <w:spacing w:val="-11"/>
        </w:rPr>
        <w:t>特色资源是具有行业、专业和艺术人文特色的资源，如地方文化遗产、人</w:t>
      </w:r>
      <w:r>
        <w:rPr>
          <w:rFonts w:ascii="SimSun" w:hAnsi="SimSun" w:eastAsia="SimSun" w:cs="SimSun"/>
          <w:sz w:val="24"/>
          <w:szCs w:val="24"/>
          <w:spacing w:val="-12"/>
        </w:rPr>
        <w:t>文景</w:t>
      </w:r>
      <w:r>
        <w:rPr>
          <w:rFonts w:ascii="SimSun" w:hAnsi="SimSun" w:eastAsia="SimSun" w:cs="SimSun"/>
          <w:sz w:val="24"/>
          <w:szCs w:val="24"/>
        </w:rPr>
        <w:t xml:space="preserve"> </w:t>
      </w:r>
      <w:r>
        <w:rPr>
          <w:rFonts w:ascii="SimSun" w:hAnsi="SimSun" w:eastAsia="SimSun" w:cs="SimSun"/>
          <w:sz w:val="24"/>
          <w:szCs w:val="24"/>
          <w:spacing w:val="-4"/>
        </w:rPr>
        <w:t>观、自然景观、科技馆、博物馆、图书馆、艺术场馆、创意园区、艺术团体</w:t>
      </w:r>
      <w:r>
        <w:rPr>
          <w:rFonts w:ascii="SimSun" w:hAnsi="SimSun" w:eastAsia="SimSun" w:cs="SimSun"/>
          <w:sz w:val="24"/>
          <w:szCs w:val="24"/>
          <w:spacing w:val="-5"/>
        </w:rPr>
        <w:t>等资</w:t>
      </w:r>
      <w:r>
        <w:rPr>
          <w:rFonts w:ascii="SimSun" w:hAnsi="SimSun" w:eastAsia="SimSun" w:cs="SimSun"/>
          <w:sz w:val="24"/>
          <w:szCs w:val="24"/>
        </w:rPr>
        <w:t xml:space="preserve"> </w:t>
      </w:r>
      <w:r>
        <w:rPr>
          <w:rFonts w:ascii="SimSun" w:hAnsi="SimSun" w:eastAsia="SimSun" w:cs="SimSun"/>
          <w:sz w:val="24"/>
          <w:szCs w:val="24"/>
          <w:spacing w:val="-11"/>
        </w:rPr>
        <w:t>源。教师应根据课程教学需要整合、开发和利用特色资源，指导学生通过参观、访</w:t>
      </w:r>
      <w:r>
        <w:rPr>
          <w:rFonts w:ascii="SimSun" w:hAnsi="SimSun" w:eastAsia="SimSun" w:cs="SimSun"/>
          <w:sz w:val="24"/>
          <w:szCs w:val="24"/>
          <w:spacing w:val="14"/>
        </w:rPr>
        <w:t xml:space="preserve"> </w:t>
      </w:r>
      <w:r>
        <w:rPr>
          <w:rFonts w:ascii="SimSun" w:hAnsi="SimSun" w:eastAsia="SimSun" w:cs="SimSun"/>
          <w:sz w:val="24"/>
          <w:szCs w:val="24"/>
          <w:spacing w:val="-6"/>
        </w:rPr>
        <w:t>问、调查、观摩、检索等多种形式，拓展艺术学习视野。</w:t>
      </w:r>
    </w:p>
    <w:p>
      <w:pPr>
        <w:pStyle w:val="BodyText"/>
        <w:spacing w:line="318" w:lineRule="auto"/>
        <w:rPr/>
      </w:pPr>
      <w:r/>
    </w:p>
    <w:p>
      <w:pPr>
        <w:ind w:left="501"/>
        <w:spacing w:before="78" w:line="221" w:lineRule="auto"/>
        <w:outlineLvl w:val="1"/>
        <w:rPr>
          <w:rFonts w:ascii="SimHei" w:hAnsi="SimHei" w:eastAsia="SimHei" w:cs="SimHei"/>
          <w:sz w:val="24"/>
          <w:szCs w:val="24"/>
        </w:rPr>
      </w:pPr>
      <w:r>
        <w:rPr>
          <w:rFonts w:ascii="SimHei" w:hAnsi="SimHei" w:eastAsia="SimHei" w:cs="SimHei"/>
          <w:sz w:val="24"/>
          <w:szCs w:val="24"/>
          <w:b/>
          <w:bCs/>
          <w:spacing w:val="-11"/>
        </w:rPr>
        <w:t>4.设施设备资源</w:t>
      </w:r>
    </w:p>
    <w:p>
      <w:pPr>
        <w:ind w:left="40" w:right="64" w:firstLine="469"/>
        <w:spacing w:before="179" w:line="349" w:lineRule="auto"/>
        <w:rPr>
          <w:rFonts w:ascii="SimSun" w:hAnsi="SimSun" w:eastAsia="SimSun" w:cs="SimSun"/>
          <w:sz w:val="24"/>
          <w:szCs w:val="24"/>
        </w:rPr>
      </w:pPr>
      <w:r>
        <w:rPr>
          <w:rFonts w:ascii="SimSun" w:hAnsi="SimSun" w:eastAsia="SimSun" w:cs="SimSun"/>
          <w:sz w:val="24"/>
          <w:szCs w:val="24"/>
          <w:spacing w:val="-5"/>
        </w:rPr>
        <w:t>设施设备资源包括适应现代信息化教学需要的多媒体软件、互联网等资源。</w:t>
      </w:r>
      <w:r>
        <w:rPr>
          <w:rFonts w:ascii="SimSun" w:hAnsi="SimSun" w:eastAsia="SimSun" w:cs="SimSun"/>
          <w:sz w:val="24"/>
          <w:szCs w:val="24"/>
          <w:spacing w:val="4"/>
        </w:rPr>
        <w:t xml:space="preserve"> </w:t>
      </w:r>
      <w:r>
        <w:rPr>
          <w:rFonts w:ascii="SimSun" w:hAnsi="SimSun" w:eastAsia="SimSun" w:cs="SimSun"/>
          <w:sz w:val="24"/>
          <w:szCs w:val="24"/>
          <w:spacing w:val="-11"/>
        </w:rPr>
        <w:t>学校要为教师实施教学提供必要的软硬件支撑</w:t>
      </w:r>
      <w:r>
        <w:rPr>
          <w:rFonts w:ascii="SimSun" w:hAnsi="SimSun" w:eastAsia="SimSun" w:cs="SimSun"/>
          <w:sz w:val="24"/>
          <w:szCs w:val="24"/>
          <w:spacing w:val="-12"/>
        </w:rPr>
        <w:t>，为学生创造良好的学习条件和环境</w:t>
      </w:r>
      <w:r>
        <w:rPr>
          <w:rFonts w:ascii="SimSun" w:hAnsi="SimSun" w:eastAsia="SimSun" w:cs="SimSun"/>
          <w:sz w:val="24"/>
          <w:szCs w:val="24"/>
        </w:rPr>
        <w:t xml:space="preserve"> </w:t>
      </w:r>
      <w:r>
        <w:rPr>
          <w:rFonts w:ascii="SimSun" w:hAnsi="SimSun" w:eastAsia="SimSun" w:cs="SimSun"/>
          <w:sz w:val="24"/>
          <w:szCs w:val="24"/>
          <w:spacing w:val="-12"/>
        </w:rPr>
        <w:t>,</w:t>
      </w:r>
      <w:r>
        <w:rPr>
          <w:rFonts w:ascii="SimSun" w:hAnsi="SimSun" w:eastAsia="SimSun" w:cs="SimSun"/>
          <w:sz w:val="24"/>
          <w:szCs w:val="24"/>
          <w:spacing w:val="63"/>
        </w:rPr>
        <w:t xml:space="preserve"> </w:t>
      </w:r>
      <w:r>
        <w:rPr>
          <w:rFonts w:ascii="SimSun" w:hAnsi="SimSun" w:eastAsia="SimSun" w:cs="SimSun"/>
          <w:sz w:val="24"/>
          <w:szCs w:val="24"/>
          <w:spacing w:val="-12"/>
        </w:rPr>
        <w:t>满足学生艺术学习和实践的需要。</w:t>
      </w:r>
    </w:p>
    <w:p>
      <w:pPr>
        <w:pStyle w:val="BodyText"/>
        <w:spacing w:line="335" w:lineRule="auto"/>
        <w:rPr/>
      </w:pPr>
      <w:r/>
    </w:p>
    <w:p>
      <w:pPr>
        <w:pStyle w:val="BodyText"/>
        <w:spacing w:line="336" w:lineRule="auto"/>
        <w:rPr/>
      </w:pPr>
      <w:r/>
    </w:p>
    <w:p>
      <w:pPr>
        <w:ind w:left="701"/>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84" w:lineRule="auto"/>
        <w:rPr/>
      </w:pPr>
      <w:r/>
    </w:p>
    <w:p>
      <w:pPr>
        <w:pStyle w:val="BodyText"/>
        <w:spacing w:line="285" w:lineRule="auto"/>
        <w:rPr/>
      </w:pPr>
      <w:r/>
    </w:p>
    <w:p>
      <w:pPr>
        <w:pStyle w:val="BodyText"/>
        <w:spacing w:line="285" w:lineRule="auto"/>
        <w:rPr/>
      </w:pPr>
      <w:r/>
    </w:p>
    <w:p>
      <w:pPr>
        <w:ind w:left="35" w:right="6" w:firstLine="463"/>
        <w:spacing w:before="78" w:line="352" w:lineRule="auto"/>
        <w:jc w:val="both"/>
        <w:rPr>
          <w:rFonts w:ascii="SimSun" w:hAnsi="SimSun" w:eastAsia="SimSun" w:cs="SimSun"/>
          <w:sz w:val="24"/>
          <w:szCs w:val="24"/>
        </w:rPr>
      </w:pPr>
      <w:r>
        <w:rPr>
          <w:rFonts w:ascii="SimSun" w:hAnsi="SimSun" w:eastAsia="SimSun" w:cs="SimSun"/>
          <w:sz w:val="24"/>
          <w:szCs w:val="24"/>
          <w:spacing w:val="-12"/>
        </w:rPr>
        <w:t>教材是课程标准的具体呈现形式，是实现课程目标、实施教学的重要资源。</w:t>
      </w:r>
      <w:r>
        <w:rPr>
          <w:rFonts w:ascii="SimSun" w:hAnsi="SimSun" w:eastAsia="SimSun" w:cs="SimSun"/>
          <w:sz w:val="24"/>
          <w:szCs w:val="24"/>
          <w:spacing w:val="-45"/>
        </w:rPr>
        <w:t xml:space="preserve"> </w:t>
      </w:r>
      <w:r>
        <w:rPr>
          <w:rFonts w:ascii="SimSun" w:hAnsi="SimSun" w:eastAsia="SimSun" w:cs="SimSun"/>
          <w:sz w:val="24"/>
          <w:szCs w:val="24"/>
          <w:spacing w:val="-12"/>
        </w:rPr>
        <w:t>中</w:t>
      </w:r>
      <w:r>
        <w:rPr>
          <w:rFonts w:ascii="SimSun" w:hAnsi="SimSun" w:eastAsia="SimSun" w:cs="SimSun"/>
          <w:sz w:val="24"/>
          <w:szCs w:val="24"/>
        </w:rPr>
        <w:t xml:space="preserve"> </w:t>
      </w:r>
      <w:r>
        <w:rPr>
          <w:rFonts w:ascii="SimSun" w:hAnsi="SimSun" w:eastAsia="SimSun" w:cs="SimSun"/>
          <w:sz w:val="24"/>
          <w:szCs w:val="24"/>
          <w:spacing w:val="-10"/>
        </w:rPr>
        <w:t>等职业学校工艺美术史课程教材的选择，要以社会主义核心价值观为导向，落实立</w:t>
      </w:r>
      <w:r>
        <w:rPr>
          <w:rFonts w:ascii="SimSun" w:hAnsi="SimSun" w:eastAsia="SimSun" w:cs="SimSun"/>
          <w:sz w:val="24"/>
          <w:szCs w:val="24"/>
          <w:spacing w:val="11"/>
        </w:rPr>
        <w:t xml:space="preserve"> </w:t>
      </w:r>
      <w:r>
        <w:rPr>
          <w:rFonts w:ascii="SimSun" w:hAnsi="SimSun" w:eastAsia="SimSun" w:cs="SimSun"/>
          <w:sz w:val="24"/>
          <w:szCs w:val="24"/>
          <w:spacing w:val="-10"/>
        </w:rPr>
        <w:t>德树人的根本任务；要注重职业教育特点、工业美术学科特色和中等职业学校学生</w:t>
      </w:r>
      <w:r>
        <w:rPr>
          <w:rFonts w:ascii="SimSun" w:hAnsi="SimSun" w:eastAsia="SimSun" w:cs="SimSun"/>
          <w:sz w:val="24"/>
          <w:szCs w:val="24"/>
          <w:spacing w:val="6"/>
        </w:rPr>
        <w:t xml:space="preserve"> </w:t>
      </w:r>
      <w:r>
        <w:rPr>
          <w:rFonts w:ascii="SimSun" w:hAnsi="SimSun" w:eastAsia="SimSun" w:cs="SimSun"/>
          <w:sz w:val="24"/>
          <w:szCs w:val="24"/>
          <w:spacing w:val="-5"/>
        </w:rPr>
        <w:t>认知规律，贯穿本学科核心素养的要求，为课程实施提供保证。</w:t>
      </w:r>
    </w:p>
    <w:p>
      <w:pPr>
        <w:ind w:left="35" w:right="62" w:firstLine="482"/>
        <w:spacing w:before="37" w:line="350" w:lineRule="auto"/>
        <w:jc w:val="both"/>
        <w:rPr>
          <w:rFonts w:ascii="SimSun" w:hAnsi="SimSun" w:eastAsia="SimSun" w:cs="SimSun"/>
          <w:sz w:val="24"/>
          <w:szCs w:val="24"/>
        </w:rPr>
      </w:pPr>
      <w:r>
        <w:rPr>
          <w:rFonts w:ascii="SimSun" w:hAnsi="SimSun" w:eastAsia="SimSun" w:cs="SimSun"/>
          <w:sz w:val="24"/>
          <w:szCs w:val="24"/>
          <w:spacing w:val="-5"/>
        </w:rPr>
        <w:t>工艺美术史课程教材是学生学习和教师教学的重要内容和载体，应落</w:t>
      </w:r>
      <w:r>
        <w:rPr>
          <w:rFonts w:ascii="SimSun" w:hAnsi="SimSun" w:eastAsia="SimSun" w:cs="SimSun"/>
          <w:sz w:val="24"/>
          <w:szCs w:val="24"/>
          <w:spacing w:val="-6"/>
        </w:rPr>
        <w:t>实课程</w:t>
      </w:r>
      <w:r>
        <w:rPr>
          <w:rFonts w:ascii="SimSun" w:hAnsi="SimSun" w:eastAsia="SimSun" w:cs="SimSun"/>
          <w:sz w:val="24"/>
          <w:szCs w:val="24"/>
        </w:rPr>
        <w:t xml:space="preserve"> </w:t>
      </w:r>
      <w:r>
        <w:rPr>
          <w:rFonts w:ascii="SimSun" w:hAnsi="SimSun" w:eastAsia="SimSun" w:cs="SimSun"/>
          <w:sz w:val="24"/>
          <w:szCs w:val="24"/>
          <w:spacing w:val="-8"/>
        </w:rPr>
        <w:t>改革要 求，体现色彩课程的美育功能。教材的编写要以本课程标准规定的艺术学</w:t>
      </w:r>
      <w:r>
        <w:rPr>
          <w:rFonts w:ascii="SimSun" w:hAnsi="SimSun" w:eastAsia="SimSun" w:cs="SimSun"/>
          <w:sz w:val="24"/>
          <w:szCs w:val="24"/>
          <w:spacing w:val="1"/>
        </w:rPr>
        <w:t xml:space="preserve"> </w:t>
      </w:r>
      <w:r>
        <w:rPr>
          <w:rFonts w:ascii="SimSun" w:hAnsi="SimSun" w:eastAsia="SimSun" w:cs="SimSun"/>
          <w:sz w:val="24"/>
          <w:szCs w:val="24"/>
          <w:spacing w:val="-11"/>
        </w:rPr>
        <w:t>科核心素养、课程目标及课程内容为依据。</w:t>
      </w:r>
    </w:p>
    <w:p>
      <w:pPr>
        <w:pStyle w:val="BodyText"/>
        <w:spacing w:line="316" w:lineRule="auto"/>
        <w:rPr/>
      </w:pPr>
      <w:r/>
    </w:p>
    <w:p>
      <w:pPr>
        <w:ind w:left="532"/>
        <w:spacing w:before="79" w:line="213" w:lineRule="auto"/>
        <w:outlineLvl w:val="1"/>
        <w:rPr>
          <w:rFonts w:ascii="SimHei" w:hAnsi="SimHei" w:eastAsia="SimHei" w:cs="SimHei"/>
          <w:sz w:val="24"/>
          <w:szCs w:val="24"/>
        </w:rPr>
      </w:pPr>
      <w:r>
        <w:rPr>
          <w:rFonts w:ascii="SimHei" w:hAnsi="SimHei" w:eastAsia="SimHei" w:cs="SimHei"/>
          <w:sz w:val="24"/>
          <w:szCs w:val="24"/>
          <w:b/>
          <w:bCs/>
          <w:spacing w:val="-15"/>
        </w:rPr>
        <w:t>1.体现国家意志，坚持立德树人</w:t>
      </w:r>
    </w:p>
    <w:p>
      <w:pPr>
        <w:ind w:left="24" w:right="59" w:firstLine="623"/>
        <w:spacing w:before="192" w:line="414" w:lineRule="auto"/>
        <w:rPr>
          <w:rFonts w:ascii="SimSun" w:hAnsi="SimSun" w:eastAsia="SimSun" w:cs="SimSun"/>
          <w:sz w:val="24"/>
          <w:szCs w:val="24"/>
        </w:rPr>
      </w:pPr>
      <w:r>
        <w:rPr>
          <w:rFonts w:ascii="SimSun" w:hAnsi="SimSun" w:eastAsia="SimSun" w:cs="SimSun"/>
          <w:sz w:val="24"/>
          <w:szCs w:val="24"/>
          <w:spacing w:val="-9"/>
        </w:rPr>
        <w:t>以习近平新时代中国特色社会主义思想为指导，坚持贯穿融入社会主义核心</w:t>
      </w:r>
      <w:r>
        <w:rPr>
          <w:rFonts w:ascii="SimSun" w:hAnsi="SimSun" w:eastAsia="SimSun" w:cs="SimSun"/>
          <w:sz w:val="24"/>
          <w:szCs w:val="24"/>
          <w:spacing w:val="2"/>
        </w:rPr>
        <w:t xml:space="preserve"> </w:t>
      </w:r>
      <w:r>
        <w:rPr>
          <w:rFonts w:ascii="SimSun" w:hAnsi="SimSun" w:eastAsia="SimSun" w:cs="SimSun"/>
          <w:sz w:val="24"/>
          <w:szCs w:val="24"/>
          <w:spacing w:val="-4"/>
        </w:rPr>
        <w:t>价值观，引导学生形成正确的世界观、人生观和价</w:t>
      </w:r>
      <w:r>
        <w:rPr>
          <w:rFonts w:ascii="SimSun" w:hAnsi="SimSun" w:eastAsia="SimSun" w:cs="SimSun"/>
          <w:sz w:val="24"/>
          <w:szCs w:val="24"/>
          <w:spacing w:val="-5"/>
        </w:rPr>
        <w:t>值观。</w:t>
      </w:r>
    </w:p>
    <w:p>
      <w:pPr>
        <w:ind w:left="518"/>
        <w:spacing w:before="310" w:line="213" w:lineRule="auto"/>
        <w:outlineLvl w:val="1"/>
        <w:rPr>
          <w:rFonts w:ascii="SimHei" w:hAnsi="SimHei" w:eastAsia="SimHei" w:cs="SimHei"/>
          <w:sz w:val="24"/>
          <w:szCs w:val="24"/>
        </w:rPr>
      </w:pPr>
      <w:r>
        <w:rPr>
          <w:rFonts w:ascii="SimHei" w:hAnsi="SimHei" w:eastAsia="SimHei" w:cs="SimHei"/>
          <w:sz w:val="24"/>
          <w:szCs w:val="24"/>
          <w:b/>
          <w:bCs/>
          <w:spacing w:val="-11"/>
        </w:rPr>
        <w:t>2.坚定文化自信，具有国际视野</w:t>
      </w:r>
    </w:p>
    <w:p>
      <w:pPr>
        <w:ind w:left="34" w:right="165" w:firstLine="482"/>
        <w:spacing w:before="189" w:line="415" w:lineRule="auto"/>
        <w:rPr>
          <w:rFonts w:ascii="SimSun" w:hAnsi="SimSun" w:eastAsia="SimSun" w:cs="SimSun"/>
          <w:sz w:val="24"/>
          <w:szCs w:val="24"/>
        </w:rPr>
      </w:pPr>
      <w:r>
        <w:rPr>
          <w:rFonts w:ascii="SimSun" w:hAnsi="SimSun" w:eastAsia="SimSun" w:cs="SimSun"/>
          <w:sz w:val="24"/>
          <w:szCs w:val="24"/>
          <w:spacing w:val="-8"/>
        </w:rPr>
        <w:t>要继承和弘扬中华优秀传统文化、革命文化和社会主义先进文化</w:t>
      </w:r>
      <w:r>
        <w:rPr>
          <w:rFonts w:ascii="SimSun" w:hAnsi="SimSun" w:eastAsia="SimSun" w:cs="SimSun"/>
          <w:sz w:val="24"/>
          <w:szCs w:val="24"/>
          <w:spacing w:val="-9"/>
        </w:rPr>
        <w:t>，借鉴和吸</w:t>
      </w:r>
      <w:r>
        <w:rPr>
          <w:rFonts w:ascii="SimSun" w:hAnsi="SimSun" w:eastAsia="SimSun" w:cs="SimSun"/>
          <w:sz w:val="24"/>
          <w:szCs w:val="24"/>
        </w:rPr>
        <w:t xml:space="preserve"> </w:t>
      </w:r>
      <w:r>
        <w:rPr>
          <w:rFonts w:ascii="SimSun" w:hAnsi="SimSun" w:eastAsia="SimSun" w:cs="SimSun"/>
          <w:sz w:val="24"/>
          <w:szCs w:val="24"/>
          <w:spacing w:val="-5"/>
        </w:rPr>
        <w:t>收各国优秀文化艺术成果，拓宽学生文化视野，理解文化的多样性。</w:t>
      </w:r>
    </w:p>
    <w:p>
      <w:pPr>
        <w:spacing w:line="415" w:lineRule="auto"/>
        <w:sectPr>
          <w:footerReference w:type="default" r:id="rId174"/>
          <w:pgSz w:w="11906" w:h="16839"/>
          <w:pgMar w:top="1426" w:right="1785" w:bottom="1353" w:left="1785" w:header="0" w:footer="1188" w:gutter="0"/>
        </w:sectPr>
        <w:rPr>
          <w:rFonts w:ascii="SimSun" w:hAnsi="SimSun" w:eastAsia="SimSun" w:cs="SimSun"/>
          <w:sz w:val="24"/>
          <w:szCs w:val="24"/>
        </w:rPr>
      </w:pPr>
    </w:p>
    <w:p>
      <w:pPr>
        <w:ind w:left="520"/>
        <w:spacing w:before="48" w:line="213" w:lineRule="auto"/>
        <w:outlineLvl w:val="1"/>
        <w:rPr>
          <w:rFonts w:ascii="SimHei" w:hAnsi="SimHei" w:eastAsia="SimHei" w:cs="SimHei"/>
          <w:sz w:val="24"/>
          <w:szCs w:val="24"/>
        </w:rPr>
      </w:pPr>
      <w:r>
        <w:rPr>
          <w:rFonts w:ascii="SimHei" w:hAnsi="SimHei" w:eastAsia="SimHei" w:cs="SimHei"/>
          <w:sz w:val="24"/>
          <w:szCs w:val="24"/>
          <w:b/>
          <w:bCs/>
          <w:spacing w:val="-11"/>
        </w:rPr>
        <w:t>3.遵循学习规律，注重学生发展</w:t>
      </w:r>
    </w:p>
    <w:p>
      <w:pPr>
        <w:ind w:left="26" w:right="100" w:firstLine="489"/>
        <w:spacing w:before="191" w:line="350" w:lineRule="auto"/>
        <w:jc w:val="both"/>
        <w:rPr>
          <w:rFonts w:ascii="SimSun" w:hAnsi="SimSun" w:eastAsia="SimSun" w:cs="SimSun"/>
          <w:sz w:val="24"/>
          <w:szCs w:val="24"/>
        </w:rPr>
      </w:pPr>
      <w:r>
        <w:rPr>
          <w:rFonts w:ascii="SimSun" w:hAnsi="SimSun" w:eastAsia="SimSun" w:cs="SimSun"/>
          <w:sz w:val="24"/>
          <w:szCs w:val="24"/>
          <w:spacing w:val="-6"/>
        </w:rPr>
        <w:t>要遵循学生身心发展和认知规律，密切联系学生学习和生活经</w:t>
      </w:r>
      <w:r>
        <w:rPr>
          <w:rFonts w:ascii="SimSun" w:hAnsi="SimSun" w:eastAsia="SimSun" w:cs="SimSun"/>
          <w:sz w:val="24"/>
          <w:szCs w:val="24"/>
          <w:spacing w:val="-7"/>
        </w:rPr>
        <w:t>验，结合中等</w:t>
      </w:r>
      <w:r>
        <w:rPr>
          <w:rFonts w:ascii="SimSun" w:hAnsi="SimSun" w:eastAsia="SimSun" w:cs="SimSun"/>
          <w:sz w:val="24"/>
          <w:szCs w:val="24"/>
        </w:rPr>
        <w:t xml:space="preserve"> </w:t>
      </w:r>
      <w:r>
        <w:rPr>
          <w:rFonts w:ascii="SimSun" w:hAnsi="SimSun" w:eastAsia="SimSun" w:cs="SimSun"/>
          <w:sz w:val="24"/>
          <w:szCs w:val="24"/>
          <w:spacing w:val="-6"/>
        </w:rPr>
        <w:t>职业教育特点，突出实践性和应用性，引导学生在解决实际问题的活动或情境中</w:t>
      </w:r>
      <w:r>
        <w:rPr>
          <w:rFonts w:ascii="SimSun" w:hAnsi="SimSun" w:eastAsia="SimSun" w:cs="SimSun"/>
          <w:sz w:val="24"/>
          <w:szCs w:val="24"/>
          <w:spacing w:val="13"/>
        </w:rPr>
        <w:t xml:space="preserve"> </w:t>
      </w:r>
      <w:r>
        <w:rPr>
          <w:rFonts w:ascii="SimSun" w:hAnsi="SimSun" w:eastAsia="SimSun" w:cs="SimSun"/>
          <w:sz w:val="24"/>
          <w:szCs w:val="24"/>
          <w:spacing w:val="-10"/>
        </w:rPr>
        <w:t>提升艺术学科核心素养水平。</w:t>
      </w:r>
    </w:p>
    <w:p>
      <w:pPr>
        <w:pStyle w:val="BodyText"/>
        <w:spacing w:line="316" w:lineRule="auto"/>
        <w:rPr/>
      </w:pPr>
      <w:r/>
    </w:p>
    <w:p>
      <w:pPr>
        <w:ind w:left="513"/>
        <w:spacing w:before="78" w:line="213" w:lineRule="auto"/>
        <w:outlineLvl w:val="1"/>
        <w:rPr>
          <w:rFonts w:ascii="SimHei" w:hAnsi="SimHei" w:eastAsia="SimHei" w:cs="SimHei"/>
          <w:sz w:val="24"/>
          <w:szCs w:val="24"/>
        </w:rPr>
      </w:pPr>
      <w:r>
        <w:rPr>
          <w:rFonts w:ascii="SimHei" w:hAnsi="SimHei" w:eastAsia="SimHei" w:cs="SimHei"/>
          <w:sz w:val="24"/>
          <w:szCs w:val="24"/>
          <w:b/>
          <w:bCs/>
          <w:spacing w:val="-11"/>
        </w:rPr>
        <w:t>4.依据课程标准，精选学习内容</w:t>
      </w:r>
    </w:p>
    <w:p>
      <w:pPr>
        <w:ind w:left="26" w:right="102" w:firstLine="488"/>
        <w:spacing w:before="191" w:line="352" w:lineRule="auto"/>
        <w:jc w:val="both"/>
        <w:rPr>
          <w:rFonts w:ascii="SimSun" w:hAnsi="SimSun" w:eastAsia="SimSun" w:cs="SimSun"/>
          <w:sz w:val="24"/>
          <w:szCs w:val="24"/>
        </w:rPr>
      </w:pPr>
      <w:r>
        <w:rPr>
          <w:rFonts w:ascii="SimSun" w:hAnsi="SimSun" w:eastAsia="SimSun" w:cs="SimSun"/>
          <w:sz w:val="24"/>
          <w:szCs w:val="24"/>
          <w:spacing w:val="-7"/>
        </w:rPr>
        <w:t>应坚持经典性、代表性和时代性原则，精选具有精神高度、文化内涵、艺术</w:t>
      </w:r>
      <w:r>
        <w:rPr>
          <w:rFonts w:ascii="SimSun" w:hAnsi="SimSun" w:eastAsia="SimSun" w:cs="SimSun"/>
          <w:sz w:val="24"/>
          <w:szCs w:val="24"/>
          <w:spacing w:val="14"/>
        </w:rPr>
        <w:t xml:space="preserve"> </w:t>
      </w:r>
      <w:r>
        <w:rPr>
          <w:rFonts w:ascii="SimSun" w:hAnsi="SimSun" w:eastAsia="SimSun" w:cs="SimSun"/>
          <w:sz w:val="24"/>
          <w:szCs w:val="24"/>
          <w:spacing w:val="-12"/>
        </w:rPr>
        <w:t>价值的优秀作品，加大中华优秀传统文化、</w:t>
      </w:r>
      <w:r>
        <w:rPr>
          <w:rFonts w:ascii="SimSun" w:hAnsi="SimSun" w:eastAsia="SimSun" w:cs="SimSun"/>
          <w:sz w:val="24"/>
          <w:szCs w:val="24"/>
          <w:spacing w:val="-13"/>
        </w:rPr>
        <w:t>革命文化和社会主义先进文化艺术的比</w:t>
      </w:r>
      <w:r>
        <w:rPr>
          <w:rFonts w:ascii="SimSun" w:hAnsi="SimSun" w:eastAsia="SimSun" w:cs="SimSun"/>
          <w:sz w:val="24"/>
          <w:szCs w:val="24"/>
        </w:rPr>
        <w:t xml:space="preserve"> </w:t>
      </w:r>
      <w:r>
        <w:rPr>
          <w:rFonts w:ascii="SimSun" w:hAnsi="SimSun" w:eastAsia="SimSun" w:cs="SimSun"/>
          <w:sz w:val="24"/>
          <w:szCs w:val="24"/>
          <w:spacing w:val="-6"/>
        </w:rPr>
        <w:t>重，兼顾传统与当代、经典与通俗、国内与国外，确保内容科学、准确，注意保</w:t>
      </w:r>
      <w:r>
        <w:rPr>
          <w:rFonts w:ascii="SimSun" w:hAnsi="SimSun" w:eastAsia="SimSun" w:cs="SimSun"/>
          <w:sz w:val="24"/>
          <w:szCs w:val="24"/>
          <w:spacing w:val="13"/>
        </w:rPr>
        <w:t xml:space="preserve"> </w:t>
      </w:r>
      <w:r>
        <w:rPr>
          <w:rFonts w:ascii="SimSun" w:hAnsi="SimSun" w:eastAsia="SimSun" w:cs="SimSun"/>
          <w:sz w:val="24"/>
          <w:szCs w:val="24"/>
          <w:spacing w:val="-15"/>
        </w:rPr>
        <w:t>护知识产权。</w:t>
      </w:r>
    </w:p>
    <w:p>
      <w:pPr>
        <w:pStyle w:val="BodyText"/>
        <w:spacing w:line="318" w:lineRule="auto"/>
        <w:rPr/>
      </w:pPr>
      <w:r/>
    </w:p>
    <w:p>
      <w:pPr>
        <w:ind w:left="514"/>
        <w:spacing w:before="78" w:line="213" w:lineRule="auto"/>
        <w:outlineLvl w:val="1"/>
        <w:rPr>
          <w:rFonts w:ascii="SimHei" w:hAnsi="SimHei" w:eastAsia="SimHei" w:cs="SimHei"/>
          <w:sz w:val="24"/>
          <w:szCs w:val="24"/>
        </w:rPr>
      </w:pPr>
      <w:r>
        <w:rPr>
          <w:rFonts w:ascii="SimHei" w:hAnsi="SimHei" w:eastAsia="SimHei" w:cs="SimHei"/>
          <w:sz w:val="24"/>
          <w:szCs w:val="24"/>
          <w:b/>
          <w:bCs/>
          <w:spacing w:val="-9"/>
        </w:rPr>
        <w:t>5.加强系统设计，有效助教助学</w:t>
      </w:r>
    </w:p>
    <w:p>
      <w:pPr>
        <w:ind w:left="24" w:right="109" w:firstLine="491"/>
        <w:spacing w:before="189" w:line="350" w:lineRule="auto"/>
        <w:jc w:val="both"/>
        <w:rPr>
          <w:rFonts w:ascii="SimSun" w:hAnsi="SimSun" w:eastAsia="SimSun" w:cs="SimSun"/>
          <w:sz w:val="24"/>
          <w:szCs w:val="24"/>
        </w:rPr>
      </w:pPr>
      <w:r>
        <w:rPr>
          <w:rFonts w:ascii="SimSun" w:hAnsi="SimSun" w:eastAsia="SimSun" w:cs="SimSun"/>
          <w:sz w:val="24"/>
          <w:szCs w:val="24"/>
          <w:spacing w:val="-7"/>
        </w:rPr>
        <w:t>要重视学习情境、活动的设计，引领教师转变教学观念，变革教学方式，创</w:t>
      </w:r>
      <w:r>
        <w:rPr>
          <w:rFonts w:ascii="SimSun" w:hAnsi="SimSun" w:eastAsia="SimSun" w:cs="SimSun"/>
          <w:sz w:val="24"/>
          <w:szCs w:val="24"/>
          <w:spacing w:val="17"/>
        </w:rPr>
        <w:t xml:space="preserve"> </w:t>
      </w:r>
      <w:r>
        <w:rPr>
          <w:rFonts w:ascii="SimSun" w:hAnsi="SimSun" w:eastAsia="SimSun" w:cs="SimSun"/>
          <w:sz w:val="24"/>
          <w:szCs w:val="24"/>
          <w:spacing w:val="-6"/>
        </w:rPr>
        <w:t>造性地设计和组织教学。要精心设计助读系统，为学生提供自主学习、主动探究</w:t>
      </w:r>
      <w:r>
        <w:rPr>
          <w:rFonts w:ascii="SimSun" w:hAnsi="SimSun" w:eastAsia="SimSun" w:cs="SimSun"/>
          <w:sz w:val="24"/>
          <w:szCs w:val="24"/>
          <w:spacing w:val="8"/>
        </w:rPr>
        <w:t xml:space="preserve"> </w:t>
      </w:r>
      <w:r>
        <w:rPr>
          <w:rFonts w:ascii="SimSun" w:hAnsi="SimSun" w:eastAsia="SimSun" w:cs="SimSun"/>
          <w:sz w:val="24"/>
          <w:szCs w:val="24"/>
          <w:spacing w:val="-4"/>
        </w:rPr>
        <w:t>的支撑与空间，激发学生学习兴趣，促进学习</w:t>
      </w:r>
      <w:r>
        <w:rPr>
          <w:rFonts w:ascii="SimSun" w:hAnsi="SimSun" w:eastAsia="SimSun" w:cs="SimSun"/>
          <w:sz w:val="24"/>
          <w:szCs w:val="24"/>
          <w:spacing w:val="-5"/>
        </w:rPr>
        <w:t>成果的巩固与迁移。</w:t>
      </w:r>
    </w:p>
    <w:p>
      <w:pPr>
        <w:pStyle w:val="BodyText"/>
        <w:spacing w:line="319" w:lineRule="auto"/>
        <w:rPr/>
      </w:pPr>
      <w:r/>
    </w:p>
    <w:p>
      <w:pPr>
        <w:ind w:left="519"/>
        <w:spacing w:before="78" w:line="213" w:lineRule="auto"/>
        <w:outlineLvl w:val="1"/>
        <w:rPr>
          <w:rFonts w:ascii="SimHei" w:hAnsi="SimHei" w:eastAsia="SimHei" w:cs="SimHei"/>
          <w:sz w:val="24"/>
          <w:szCs w:val="24"/>
        </w:rPr>
      </w:pPr>
      <w:r>
        <w:rPr>
          <w:rFonts w:ascii="SimHei" w:hAnsi="SimHei" w:eastAsia="SimHei" w:cs="SimHei"/>
          <w:sz w:val="24"/>
          <w:szCs w:val="24"/>
          <w:b/>
          <w:bCs/>
          <w:spacing w:val="-13"/>
        </w:rPr>
        <w:t>6.创新呈现方式，丰富配套资源</w:t>
      </w:r>
    </w:p>
    <w:p>
      <w:pPr>
        <w:ind w:left="25" w:right="8" w:firstLine="490"/>
        <w:spacing w:before="189" w:line="350" w:lineRule="auto"/>
        <w:jc w:val="both"/>
        <w:rPr>
          <w:rFonts w:ascii="SimSun" w:hAnsi="SimSun" w:eastAsia="SimSun" w:cs="SimSun"/>
          <w:sz w:val="24"/>
          <w:szCs w:val="24"/>
        </w:rPr>
      </w:pPr>
      <w:r>
        <w:rPr>
          <w:rFonts w:ascii="SimSun" w:hAnsi="SimSun" w:eastAsia="SimSun" w:cs="SimSun"/>
          <w:sz w:val="24"/>
          <w:szCs w:val="24"/>
          <w:spacing w:val="-17"/>
        </w:rPr>
        <w:t>要精心设计教材内容的呈现方式，体现艺术课程审美特点，做到美观大方、新颖</w:t>
      </w:r>
      <w:r>
        <w:rPr>
          <w:rFonts w:ascii="SimSun" w:hAnsi="SimSun" w:eastAsia="SimSun" w:cs="SimSun"/>
          <w:sz w:val="24"/>
          <w:szCs w:val="24"/>
          <w:spacing w:val="2"/>
        </w:rPr>
        <w:t xml:space="preserve"> </w:t>
      </w:r>
      <w:r>
        <w:rPr>
          <w:rFonts w:ascii="SimSun" w:hAnsi="SimSun" w:eastAsia="SimSun" w:cs="SimSun"/>
          <w:sz w:val="24"/>
          <w:szCs w:val="24"/>
          <w:spacing w:val="-10"/>
        </w:rPr>
        <w:t>独特、富有创意。要配备实用性、指导性强的教辅材料，开发和利用优质数字化教</w:t>
      </w:r>
      <w:r>
        <w:rPr>
          <w:rFonts w:ascii="SimSun" w:hAnsi="SimSun" w:eastAsia="SimSun" w:cs="SimSun"/>
          <w:sz w:val="24"/>
          <w:szCs w:val="24"/>
          <w:spacing w:val="18"/>
        </w:rPr>
        <w:t xml:space="preserve"> </w:t>
      </w:r>
      <w:r>
        <w:rPr>
          <w:rFonts w:ascii="SimSun" w:hAnsi="SimSun" w:eastAsia="SimSun" w:cs="SimSun"/>
          <w:sz w:val="24"/>
          <w:szCs w:val="24"/>
          <w:spacing w:val="-4"/>
        </w:rPr>
        <w:t>学资源，搭建信息资源学习平台，为课程教学提供支</w:t>
      </w:r>
      <w:r>
        <w:rPr>
          <w:rFonts w:ascii="SimSun" w:hAnsi="SimSun" w:eastAsia="SimSun" w:cs="SimSun"/>
          <w:sz w:val="24"/>
          <w:szCs w:val="24"/>
          <w:spacing w:val="-5"/>
        </w:rPr>
        <w:t>持。</w:t>
      </w:r>
    </w:p>
    <w:p>
      <w:pPr>
        <w:spacing w:line="350" w:lineRule="auto"/>
        <w:sectPr>
          <w:footerReference w:type="default" r:id="rId175"/>
          <w:pgSz w:w="11906" w:h="16839"/>
          <w:pgMar w:top="1426" w:right="1785" w:bottom="1353" w:left="1785" w:header="0" w:footer="1188"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6"/>
        <w:spacing w:before="189" w:line="223" w:lineRule="auto"/>
        <w:outlineLvl w:val="0"/>
        <w:rPr>
          <w:rFonts w:ascii="SimSun" w:hAnsi="SimSun" w:eastAsia="SimSun" w:cs="SimSun"/>
          <w:sz w:val="58"/>
          <w:szCs w:val="58"/>
        </w:rPr>
      </w:pPr>
      <w:bookmarkStart w:name="bookmark20" w:id="40"/>
      <w:bookmarkEnd w:id="40"/>
      <w:r>
        <w:rPr>
          <w:rFonts w:ascii="SimSun" w:hAnsi="SimSun" w:eastAsia="SimSun" w:cs="SimSun"/>
          <w:sz w:val="58"/>
          <w:szCs w:val="58"/>
          <w:b/>
          <w:bCs/>
          <w:spacing w:val="11"/>
        </w:rPr>
        <w:t>西安育华职业高中</w:t>
      </w:r>
    </w:p>
    <w:p>
      <w:pPr>
        <w:pStyle w:val="BodyText"/>
        <w:spacing w:line="258" w:lineRule="auto"/>
        <w:rPr/>
      </w:pPr>
      <w:r/>
    </w:p>
    <w:p>
      <w:pPr>
        <w:ind w:left="1174"/>
        <w:spacing w:before="189" w:line="223" w:lineRule="auto"/>
        <w:outlineLvl w:val="0"/>
        <w:rPr>
          <w:rFonts w:ascii="SimSun" w:hAnsi="SimSun" w:eastAsia="SimSun" w:cs="SimSun"/>
          <w:sz w:val="58"/>
          <w:szCs w:val="58"/>
        </w:rPr>
      </w:pPr>
      <w:bookmarkStart w:name="bookmark19" w:id="41"/>
      <w:bookmarkEnd w:id="41"/>
      <w:r>
        <w:rPr>
          <w:rFonts w:ascii="SimSun" w:hAnsi="SimSun" w:eastAsia="SimSun" w:cs="SimSun"/>
          <w:sz w:val="58"/>
          <w:szCs w:val="58"/>
          <w:b/>
          <w:bCs/>
          <w:spacing w:val="13"/>
        </w:rPr>
        <w:t>《设计概论》课程标准</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044"/>
        <w:spacing w:before="55" w:line="181" w:lineRule="auto"/>
        <w:rPr>
          <w:rFonts w:ascii="Calibri" w:hAnsi="Calibri" w:eastAsia="Calibri" w:cs="Calibri"/>
          <w:sz w:val="18"/>
          <w:szCs w:val="18"/>
        </w:rPr>
      </w:pPr>
      <w:r>
        <w:rPr>
          <w:rFonts w:ascii="Calibri" w:hAnsi="Calibri" w:eastAsia="Calibri" w:cs="Calibri"/>
          <w:sz w:val="18"/>
          <w:szCs w:val="18"/>
          <w:spacing w:val="-6"/>
        </w:rPr>
        <w:t>176</w:t>
      </w:r>
    </w:p>
    <w:p>
      <w:pPr>
        <w:spacing w:line="181" w:lineRule="auto"/>
        <w:sectPr>
          <w:footerReference w:type="default" r:id="rId34"/>
          <w:pgSz w:w="11906" w:h="16839"/>
          <w:pgMar w:top="1431" w:right="1785" w:bottom="400" w:left="1785" w:header="0" w:footer="0" w:gutter="0"/>
        </w:sectPr>
        <w:rPr>
          <w:rFonts w:ascii="Calibri" w:hAnsi="Calibri" w:eastAsia="Calibri" w:cs="Calibri"/>
          <w:sz w:val="18"/>
          <w:szCs w:val="18"/>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25"/>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6" w:lineRule="auto"/>
        <w:rPr/>
      </w:pPr>
      <w:r/>
    </w:p>
    <w:p>
      <w:pPr>
        <w:pStyle w:val="BodyText"/>
        <w:spacing w:line="287" w:lineRule="auto"/>
        <w:rPr/>
      </w:pPr>
      <w:r/>
    </w:p>
    <w:p>
      <w:pPr>
        <w:pStyle w:val="BodyText"/>
        <w:spacing w:line="287" w:lineRule="auto"/>
        <w:rPr/>
      </w:pPr>
      <w:r/>
    </w:p>
    <w:p>
      <w:pPr>
        <w:ind w:left="23" w:right="188" w:firstLine="492"/>
        <w:spacing w:before="78" w:line="355" w:lineRule="auto"/>
        <w:jc w:val="both"/>
        <w:rPr>
          <w:rFonts w:ascii="SimSun" w:hAnsi="SimSun" w:eastAsia="SimSun" w:cs="SimSun"/>
          <w:sz w:val="24"/>
          <w:szCs w:val="24"/>
        </w:rPr>
      </w:pPr>
      <w:r>
        <w:rPr>
          <w:rFonts w:ascii="SimSun" w:hAnsi="SimSun" w:eastAsia="SimSun" w:cs="SimSun"/>
          <w:sz w:val="24"/>
          <w:szCs w:val="24"/>
          <w:spacing w:val="4"/>
        </w:rPr>
        <w:t>本门课程是专业核心课，教学以理论环节为</w:t>
      </w:r>
      <w:r>
        <w:rPr>
          <w:rFonts w:ascii="SimSun" w:hAnsi="SimSun" w:eastAsia="SimSun" w:cs="SimSun"/>
          <w:sz w:val="24"/>
          <w:szCs w:val="24"/>
          <w:spacing w:val="3"/>
        </w:rPr>
        <w:t>主，目的在于提高学生对艺术</w:t>
      </w:r>
      <w:r>
        <w:rPr>
          <w:rFonts w:ascii="SimSun" w:hAnsi="SimSun" w:eastAsia="SimSun" w:cs="SimSun"/>
          <w:sz w:val="24"/>
          <w:szCs w:val="24"/>
        </w:rPr>
        <w:t xml:space="preserve"> </w:t>
      </w:r>
      <w:r>
        <w:rPr>
          <w:rFonts w:ascii="SimSun" w:hAnsi="SimSun" w:eastAsia="SimSun" w:cs="SimSun"/>
          <w:sz w:val="24"/>
          <w:szCs w:val="24"/>
          <w:spacing w:val="4"/>
        </w:rPr>
        <w:t>设计史论的了解及设计理论的修养。学习《设计概论》，目</w:t>
      </w:r>
      <w:r>
        <w:rPr>
          <w:rFonts w:ascii="SimSun" w:hAnsi="SimSun" w:eastAsia="SimSun" w:cs="SimSun"/>
          <w:sz w:val="24"/>
          <w:szCs w:val="24"/>
          <w:spacing w:val="3"/>
        </w:rPr>
        <w:t>的是使学生进一步</w:t>
      </w:r>
      <w:r>
        <w:rPr>
          <w:rFonts w:ascii="SimSun" w:hAnsi="SimSun" w:eastAsia="SimSun" w:cs="SimSun"/>
          <w:sz w:val="24"/>
          <w:szCs w:val="24"/>
        </w:rPr>
        <w:t xml:space="preserve"> </w:t>
      </w:r>
      <w:r>
        <w:rPr>
          <w:rFonts w:ascii="SimSun" w:hAnsi="SimSun" w:eastAsia="SimSun" w:cs="SimSun"/>
          <w:sz w:val="24"/>
          <w:szCs w:val="24"/>
          <w:spacing w:val="4"/>
        </w:rPr>
        <w:t>掌握设计史中重要的历史事件、代表作品、以及了解历史人</w:t>
      </w:r>
      <w:r>
        <w:rPr>
          <w:rFonts w:ascii="SimSun" w:hAnsi="SimSun" w:eastAsia="SimSun" w:cs="SimSun"/>
          <w:sz w:val="24"/>
          <w:szCs w:val="24"/>
          <w:spacing w:val="3"/>
        </w:rPr>
        <w:t>物。理解重要的设</w:t>
      </w:r>
      <w:r>
        <w:rPr>
          <w:rFonts w:ascii="SimSun" w:hAnsi="SimSun" w:eastAsia="SimSun" w:cs="SimSun"/>
          <w:sz w:val="24"/>
          <w:szCs w:val="24"/>
        </w:rPr>
        <w:t xml:space="preserve"> </w:t>
      </w:r>
      <w:r>
        <w:rPr>
          <w:rFonts w:ascii="SimSun" w:hAnsi="SimSun" w:eastAsia="SimSun" w:cs="SimSun"/>
          <w:sz w:val="24"/>
          <w:szCs w:val="24"/>
          <w:spacing w:val="4"/>
        </w:rPr>
        <w:t>计概念，把握不同时期设计的基本特征及其发展趋，了解设</w:t>
      </w:r>
      <w:r>
        <w:rPr>
          <w:rFonts w:ascii="SimSun" w:hAnsi="SimSun" w:eastAsia="SimSun" w:cs="SimSun"/>
          <w:sz w:val="24"/>
          <w:szCs w:val="24"/>
          <w:spacing w:val="3"/>
        </w:rPr>
        <w:t>计史发展的基本线</w:t>
      </w:r>
      <w:r>
        <w:rPr>
          <w:rFonts w:ascii="SimSun" w:hAnsi="SimSun" w:eastAsia="SimSun" w:cs="SimSun"/>
          <w:sz w:val="24"/>
          <w:szCs w:val="24"/>
        </w:rPr>
        <w:t xml:space="preserve"> </w:t>
      </w:r>
      <w:r>
        <w:rPr>
          <w:rFonts w:ascii="SimSun" w:hAnsi="SimSun" w:eastAsia="SimSun" w:cs="SimSun"/>
          <w:sz w:val="24"/>
          <w:szCs w:val="24"/>
          <w:spacing w:val="4"/>
        </w:rPr>
        <w:t>索和基本规律。在教学内容上，主要阐述设计的历史，介绍</w:t>
      </w:r>
      <w:r>
        <w:rPr>
          <w:rFonts w:ascii="SimSun" w:hAnsi="SimSun" w:eastAsia="SimSun" w:cs="SimSun"/>
          <w:sz w:val="24"/>
          <w:szCs w:val="24"/>
          <w:spacing w:val="3"/>
        </w:rPr>
        <w:t>设计的特征、设计</w:t>
      </w:r>
      <w:r>
        <w:rPr>
          <w:rFonts w:ascii="SimSun" w:hAnsi="SimSun" w:eastAsia="SimSun" w:cs="SimSun"/>
          <w:sz w:val="24"/>
          <w:szCs w:val="24"/>
        </w:rPr>
        <w:t xml:space="preserve"> </w:t>
      </w:r>
      <w:r>
        <w:rPr>
          <w:rFonts w:ascii="SimSun" w:hAnsi="SimSun" w:eastAsia="SimSun" w:cs="SimSun"/>
          <w:sz w:val="24"/>
          <w:szCs w:val="24"/>
          <w:spacing w:val="4"/>
        </w:rPr>
        <w:t>的思维、把握设计的形态、设计的市场，并思考如何将理论</w:t>
      </w:r>
      <w:r>
        <w:rPr>
          <w:rFonts w:ascii="SimSun" w:hAnsi="SimSun" w:eastAsia="SimSun" w:cs="SimSun"/>
          <w:sz w:val="24"/>
          <w:szCs w:val="24"/>
          <w:spacing w:val="3"/>
        </w:rPr>
        <w:t>运用于实践，从而</w:t>
      </w:r>
      <w:r>
        <w:rPr>
          <w:rFonts w:ascii="SimSun" w:hAnsi="SimSun" w:eastAsia="SimSun" w:cs="SimSun"/>
          <w:sz w:val="24"/>
          <w:szCs w:val="24"/>
        </w:rPr>
        <w:t xml:space="preserve"> </w:t>
      </w:r>
      <w:r>
        <w:rPr>
          <w:rFonts w:ascii="SimSun" w:hAnsi="SimSun" w:eastAsia="SimSun" w:cs="SimSun"/>
          <w:sz w:val="24"/>
          <w:szCs w:val="24"/>
          <w:spacing w:val="4"/>
        </w:rPr>
        <w:t>增强社会适应和艺术创作的能力。</w:t>
      </w:r>
    </w:p>
    <w:p>
      <w:pPr>
        <w:pStyle w:val="BodyText"/>
        <w:spacing w:line="333" w:lineRule="auto"/>
        <w:rPr/>
      </w:pPr>
      <w:r/>
    </w:p>
    <w:p>
      <w:pPr>
        <w:pStyle w:val="BodyText"/>
        <w:spacing w:line="334" w:lineRule="auto"/>
        <w:rPr/>
      </w:pPr>
      <w:r/>
    </w:p>
    <w:p>
      <w:pPr>
        <w:ind w:left="754"/>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4" w:lineRule="auto"/>
        <w:rPr/>
      </w:pPr>
      <w:r/>
    </w:p>
    <w:p>
      <w:pPr>
        <w:pStyle w:val="BodyText"/>
        <w:spacing w:line="284" w:lineRule="auto"/>
        <w:rPr/>
      </w:pPr>
      <w:r/>
    </w:p>
    <w:p>
      <w:pPr>
        <w:pStyle w:val="BodyText"/>
        <w:spacing w:line="285" w:lineRule="auto"/>
        <w:rPr/>
      </w:pPr>
      <w:r/>
    </w:p>
    <w:p>
      <w:pPr>
        <w:ind w:left="22" w:firstLine="498"/>
        <w:spacing w:before="78" w:line="357" w:lineRule="auto"/>
        <w:rPr>
          <w:rFonts w:ascii="SimSun" w:hAnsi="SimSun" w:eastAsia="SimSun" w:cs="SimSun"/>
          <w:sz w:val="24"/>
          <w:szCs w:val="24"/>
        </w:rPr>
      </w:pPr>
      <w:r>
        <w:rPr>
          <w:rFonts w:ascii="SimSun" w:hAnsi="SimSun" w:eastAsia="SimSun" w:cs="SimSun"/>
          <w:sz w:val="24"/>
          <w:szCs w:val="24"/>
          <w:spacing w:val="3"/>
        </w:rPr>
        <w:t>《设计概论》是工艺美术专业必修课程，主要研究和概述设计现象、设计</w:t>
      </w:r>
      <w:r>
        <w:rPr>
          <w:rFonts w:ascii="SimSun" w:hAnsi="SimSun" w:eastAsia="SimSun" w:cs="SimSun"/>
          <w:sz w:val="24"/>
          <w:szCs w:val="24"/>
          <w:spacing w:val="7"/>
        </w:rPr>
        <w:t xml:space="preserve">  </w:t>
      </w:r>
      <w:r>
        <w:rPr>
          <w:rFonts w:ascii="SimSun" w:hAnsi="SimSun" w:eastAsia="SimSun" w:cs="SimSun"/>
          <w:sz w:val="24"/>
          <w:szCs w:val="24"/>
          <w:spacing w:val="4"/>
        </w:rPr>
        <w:t>基本原理、设计基本规律，以及对设计范畴的相关问题作知识</w:t>
      </w:r>
      <w:r>
        <w:rPr>
          <w:rFonts w:ascii="SimSun" w:hAnsi="SimSun" w:eastAsia="SimSun" w:cs="SimSun"/>
          <w:sz w:val="24"/>
          <w:szCs w:val="24"/>
          <w:spacing w:val="3"/>
        </w:rPr>
        <w:t>性介绍、理论上</w:t>
      </w:r>
      <w:r>
        <w:rPr>
          <w:rFonts w:ascii="SimSun" w:hAnsi="SimSun" w:eastAsia="SimSun" w:cs="SimSun"/>
          <w:sz w:val="24"/>
          <w:szCs w:val="24"/>
        </w:rPr>
        <w:t xml:space="preserve">  </w:t>
      </w:r>
      <w:r>
        <w:rPr>
          <w:rFonts w:ascii="SimSun" w:hAnsi="SimSun" w:eastAsia="SimSun" w:cs="SimSun"/>
          <w:sz w:val="24"/>
          <w:szCs w:val="24"/>
          <w:spacing w:val="2"/>
        </w:rPr>
        <w:t>探索。通过学习，让学生较全面地掌握设计的基本理论，树立正确的设计思想，</w:t>
      </w:r>
      <w:r>
        <w:rPr>
          <w:rFonts w:ascii="SimSun" w:hAnsi="SimSun" w:eastAsia="SimSun" w:cs="SimSun"/>
          <w:sz w:val="24"/>
          <w:szCs w:val="24"/>
          <w:spacing w:val="8"/>
        </w:rPr>
        <w:t xml:space="preserve"> </w:t>
      </w:r>
      <w:r>
        <w:rPr>
          <w:rFonts w:ascii="SimSun" w:hAnsi="SimSun" w:eastAsia="SimSun" w:cs="SimSun"/>
          <w:sz w:val="24"/>
          <w:szCs w:val="24"/>
          <w:spacing w:val="6"/>
        </w:rPr>
        <w:t>完善知识结构；提高学生的设计文化修养和吸收前人、他人设计成果的能力，  </w:t>
      </w:r>
      <w:r>
        <w:rPr>
          <w:rFonts w:ascii="SimSun" w:hAnsi="SimSun" w:eastAsia="SimSun" w:cs="SimSun"/>
          <w:sz w:val="24"/>
          <w:szCs w:val="24"/>
          <w:spacing w:val="2"/>
        </w:rPr>
        <w:t>拓展专业知识，扩展艺术思路，使理论与实践相结合。培养其想象力、创造力，</w:t>
      </w:r>
      <w:r>
        <w:rPr>
          <w:rFonts w:ascii="SimSun" w:hAnsi="SimSun" w:eastAsia="SimSun" w:cs="SimSun"/>
          <w:sz w:val="24"/>
          <w:szCs w:val="24"/>
          <w:spacing w:val="8"/>
        </w:rPr>
        <w:t xml:space="preserve"> </w:t>
      </w:r>
      <w:r>
        <w:rPr>
          <w:rFonts w:ascii="SimSun" w:hAnsi="SimSun" w:eastAsia="SimSun" w:cs="SimSun"/>
          <w:sz w:val="24"/>
          <w:szCs w:val="24"/>
          <w:spacing w:val="4"/>
        </w:rPr>
        <w:t>使学生认识到设计工作者必须具备一定的科技知识，以其前瞻</w:t>
      </w:r>
      <w:r>
        <w:rPr>
          <w:rFonts w:ascii="SimSun" w:hAnsi="SimSun" w:eastAsia="SimSun" w:cs="SimSun"/>
          <w:sz w:val="24"/>
          <w:szCs w:val="24"/>
          <w:spacing w:val="3"/>
        </w:rPr>
        <w:t>性、超前性与创</w:t>
      </w:r>
      <w:r>
        <w:rPr>
          <w:rFonts w:ascii="SimSun" w:hAnsi="SimSun" w:eastAsia="SimSun" w:cs="SimSun"/>
          <w:sz w:val="24"/>
          <w:szCs w:val="24"/>
        </w:rPr>
        <w:t xml:space="preserve">  </w:t>
      </w:r>
      <w:r>
        <w:rPr>
          <w:rFonts w:ascii="SimSun" w:hAnsi="SimSun" w:eastAsia="SimSun" w:cs="SimSun"/>
          <w:sz w:val="24"/>
          <w:szCs w:val="24"/>
          <w:spacing w:val="4"/>
        </w:rPr>
        <w:t>新思维投入到设计中，更重要的是培养学生道德责任感和社会</w:t>
      </w:r>
      <w:r>
        <w:rPr>
          <w:rFonts w:ascii="SimSun" w:hAnsi="SimSun" w:eastAsia="SimSun" w:cs="SimSun"/>
          <w:sz w:val="24"/>
          <w:szCs w:val="24"/>
          <w:spacing w:val="3"/>
        </w:rPr>
        <w:t>责任感，从而达</w:t>
      </w:r>
      <w:r>
        <w:rPr>
          <w:rFonts w:ascii="SimSun" w:hAnsi="SimSun" w:eastAsia="SimSun" w:cs="SimSun"/>
          <w:sz w:val="24"/>
          <w:szCs w:val="24"/>
        </w:rPr>
        <w:t xml:space="preserve">  </w:t>
      </w:r>
      <w:r>
        <w:rPr>
          <w:rFonts w:ascii="SimSun" w:hAnsi="SimSun" w:eastAsia="SimSun" w:cs="SimSun"/>
          <w:sz w:val="24"/>
          <w:szCs w:val="24"/>
          <w:spacing w:val="4"/>
        </w:rPr>
        <w:t>到设计教育的最高目标。通过对设计学的研究范围、设计的多</w:t>
      </w:r>
      <w:r>
        <w:rPr>
          <w:rFonts w:ascii="SimSun" w:hAnsi="SimSun" w:eastAsia="SimSun" w:cs="SimSun"/>
          <w:sz w:val="24"/>
          <w:szCs w:val="24"/>
          <w:spacing w:val="3"/>
        </w:rPr>
        <w:t>重特征以及东西</w:t>
      </w:r>
      <w:r>
        <w:rPr>
          <w:rFonts w:ascii="SimSun" w:hAnsi="SimSun" w:eastAsia="SimSun" w:cs="SimSun"/>
          <w:sz w:val="24"/>
          <w:szCs w:val="24"/>
        </w:rPr>
        <w:t xml:space="preserve">  </w:t>
      </w:r>
      <w:r>
        <w:rPr>
          <w:rFonts w:ascii="SimSun" w:hAnsi="SimSun" w:eastAsia="SimSun" w:cs="SimSun"/>
          <w:sz w:val="24"/>
          <w:szCs w:val="24"/>
          <w:spacing w:val="4"/>
        </w:rPr>
        <w:t>方设计源流的分析，明确设计与特定的物质生产与科学技术的</w:t>
      </w:r>
      <w:r>
        <w:rPr>
          <w:rFonts w:ascii="SimSun" w:hAnsi="SimSun" w:eastAsia="SimSun" w:cs="SimSun"/>
          <w:sz w:val="24"/>
          <w:szCs w:val="24"/>
          <w:spacing w:val="3"/>
        </w:rPr>
        <w:t>关系，设计与特</w:t>
      </w:r>
      <w:r>
        <w:rPr>
          <w:rFonts w:ascii="SimSun" w:hAnsi="SimSun" w:eastAsia="SimSun" w:cs="SimSun"/>
          <w:sz w:val="24"/>
          <w:szCs w:val="24"/>
        </w:rPr>
        <w:t xml:space="preserve">  </w:t>
      </w:r>
      <w:r>
        <w:rPr>
          <w:rFonts w:ascii="SimSun" w:hAnsi="SimSun" w:eastAsia="SimSun" w:cs="SimSun"/>
          <w:sz w:val="24"/>
          <w:szCs w:val="24"/>
          <w:spacing w:val="4"/>
        </w:rPr>
        <w:t>定社会的政治、文化、艺术的关系。以设计学的涵盖范围为主</w:t>
      </w:r>
      <w:r>
        <w:rPr>
          <w:rFonts w:ascii="SimSun" w:hAnsi="SimSun" w:eastAsia="SimSun" w:cs="SimSun"/>
          <w:sz w:val="24"/>
          <w:szCs w:val="24"/>
          <w:spacing w:val="3"/>
        </w:rPr>
        <w:t>体，探讨设计的</w:t>
      </w:r>
      <w:r>
        <w:rPr>
          <w:rFonts w:ascii="SimSun" w:hAnsi="SimSun" w:eastAsia="SimSun" w:cs="SimSun"/>
          <w:sz w:val="24"/>
          <w:szCs w:val="24"/>
        </w:rPr>
        <w:t xml:space="preserve">  </w:t>
      </w:r>
      <w:r>
        <w:rPr>
          <w:rFonts w:ascii="SimSun" w:hAnsi="SimSun" w:eastAsia="SimSun" w:cs="SimSun"/>
          <w:sz w:val="24"/>
          <w:szCs w:val="24"/>
          <w:spacing w:val="4"/>
        </w:rPr>
        <w:t>特征、源流和研究方法。配合多媒体教学方式，以生动直观的</w:t>
      </w:r>
      <w:r>
        <w:rPr>
          <w:rFonts w:ascii="SimSun" w:hAnsi="SimSun" w:eastAsia="SimSun" w:cs="SimSun"/>
          <w:sz w:val="24"/>
          <w:szCs w:val="24"/>
          <w:spacing w:val="3"/>
        </w:rPr>
        <w:t>图片资料强化教</w:t>
      </w:r>
      <w:r>
        <w:rPr>
          <w:rFonts w:ascii="SimSun" w:hAnsi="SimSun" w:eastAsia="SimSun" w:cs="SimSun"/>
          <w:sz w:val="24"/>
          <w:szCs w:val="24"/>
        </w:rPr>
        <w:t xml:space="preserve">  </w:t>
      </w:r>
      <w:r>
        <w:rPr>
          <w:rFonts w:ascii="SimSun" w:hAnsi="SimSun" w:eastAsia="SimSun" w:cs="SimSun"/>
          <w:sz w:val="24"/>
          <w:szCs w:val="24"/>
        </w:rPr>
        <w:t>学效果。</w:t>
      </w:r>
    </w:p>
    <w:p>
      <w:pPr>
        <w:spacing w:line="357" w:lineRule="auto"/>
        <w:sectPr>
          <w:footerReference w:type="default" r:id="rId176"/>
          <w:pgSz w:w="11906" w:h="16839"/>
          <w:pgMar w:top="1418" w:right="1618" w:bottom="1353" w:left="1785" w:header="0" w:footer="1188" w:gutter="0"/>
        </w:sectPr>
        <w:rPr>
          <w:rFonts w:ascii="SimSun" w:hAnsi="SimSun" w:eastAsia="SimSun" w:cs="SimSun"/>
          <w:sz w:val="24"/>
          <w:szCs w:val="24"/>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74"/>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6" w:lineRule="auto"/>
        <w:rPr/>
      </w:pPr>
      <w:r/>
    </w:p>
    <w:p>
      <w:pPr>
        <w:pStyle w:val="BodyText"/>
        <w:spacing w:line="286" w:lineRule="auto"/>
        <w:rPr/>
      </w:pPr>
      <w:r/>
    </w:p>
    <w:p>
      <w:pPr>
        <w:pStyle w:val="BodyText"/>
        <w:spacing w:line="286" w:lineRule="auto"/>
        <w:rPr/>
      </w:pPr>
      <w:r/>
    </w:p>
    <w:p>
      <w:pPr>
        <w:ind w:left="38" w:right="89" w:firstLine="481"/>
        <w:spacing w:before="78" w:line="350" w:lineRule="auto"/>
        <w:jc w:val="both"/>
        <w:rPr>
          <w:rFonts w:ascii="SimSun" w:hAnsi="SimSun" w:eastAsia="SimSun" w:cs="SimSun"/>
          <w:sz w:val="24"/>
          <w:szCs w:val="24"/>
        </w:rPr>
      </w:pPr>
      <w:r>
        <w:rPr>
          <w:rFonts w:ascii="SimSun" w:hAnsi="SimSun" w:eastAsia="SimSun" w:cs="SimSun"/>
          <w:sz w:val="24"/>
          <w:szCs w:val="24"/>
          <w:spacing w:val="-6"/>
        </w:rPr>
        <w:t>学科核心素养是学科育人价值的集中体现，是学生通过学科学习与运用而逐</w:t>
      </w:r>
      <w:r>
        <w:rPr>
          <w:rFonts w:ascii="SimSun" w:hAnsi="SimSun" w:eastAsia="SimSun" w:cs="SimSun"/>
          <w:sz w:val="24"/>
          <w:szCs w:val="24"/>
          <w:spacing w:val="16"/>
        </w:rPr>
        <w:t xml:space="preserve"> </w:t>
      </w:r>
      <w:r>
        <w:rPr>
          <w:rFonts w:ascii="SimSun" w:hAnsi="SimSun" w:eastAsia="SimSun" w:cs="SimSun"/>
          <w:sz w:val="24"/>
          <w:szCs w:val="24"/>
          <w:spacing w:val="-5"/>
        </w:rPr>
        <w:t>步形成的正确价值观念、必备品格和关键能力，中等职业学校设计概论</w:t>
      </w:r>
      <w:r>
        <w:rPr>
          <w:rFonts w:ascii="SimSun" w:hAnsi="SimSun" w:eastAsia="SimSun" w:cs="SimSun"/>
          <w:sz w:val="24"/>
          <w:szCs w:val="24"/>
          <w:spacing w:val="-6"/>
        </w:rPr>
        <w:t>课程学科</w:t>
      </w:r>
      <w:r>
        <w:rPr>
          <w:rFonts w:ascii="SimSun" w:hAnsi="SimSun" w:eastAsia="SimSun" w:cs="SimSun"/>
          <w:sz w:val="24"/>
          <w:szCs w:val="24"/>
        </w:rPr>
        <w:t xml:space="preserve"> </w:t>
      </w:r>
      <w:r>
        <w:rPr>
          <w:rFonts w:ascii="SimSun" w:hAnsi="SimSun" w:eastAsia="SimSun" w:cs="SimSun"/>
          <w:sz w:val="24"/>
          <w:szCs w:val="24"/>
          <w:spacing w:val="-9"/>
        </w:rPr>
        <w:t>核心素养主要包括以下八个方面。</w:t>
      </w:r>
    </w:p>
    <w:p>
      <w:pPr>
        <w:pStyle w:val="BodyText"/>
        <w:spacing w:line="315" w:lineRule="auto"/>
        <w:rPr/>
      </w:pPr>
      <w:r/>
    </w:p>
    <w:p>
      <w:pPr>
        <w:ind w:left="486"/>
        <w:spacing w:before="78" w:line="222" w:lineRule="auto"/>
        <w:outlineLvl w:val="1"/>
        <w:rPr>
          <w:rFonts w:ascii="SimHei" w:hAnsi="SimHei" w:eastAsia="SimHei" w:cs="SimHei"/>
          <w:sz w:val="24"/>
          <w:szCs w:val="24"/>
        </w:rPr>
      </w:pPr>
      <w:r>
        <w:rPr>
          <w:rFonts w:ascii="SimHei" w:hAnsi="SimHei" w:eastAsia="SimHei" w:cs="SimHei"/>
          <w:sz w:val="24"/>
          <w:szCs w:val="24"/>
          <w:b/>
          <w:bCs/>
          <w:spacing w:val="-13"/>
        </w:rPr>
        <w:t>1.设计思维</w:t>
      </w:r>
    </w:p>
    <w:p>
      <w:pPr>
        <w:ind w:right="3"/>
        <w:spacing w:before="180" w:line="219" w:lineRule="auto"/>
        <w:outlineLvl w:val="1"/>
        <w:jc w:val="right"/>
        <w:rPr>
          <w:rFonts w:ascii="SimSun" w:hAnsi="SimSun" w:eastAsia="SimSun" w:cs="SimSun"/>
          <w:sz w:val="24"/>
          <w:szCs w:val="24"/>
        </w:rPr>
      </w:pPr>
      <w:r>
        <w:rPr>
          <w:rFonts w:ascii="SimSun" w:hAnsi="SimSun" w:eastAsia="SimSun" w:cs="SimSun"/>
          <w:sz w:val="24"/>
          <w:szCs w:val="24"/>
          <w:spacing w:val="-15"/>
        </w:rPr>
        <w:t>设计思维是设计师的核心能力，它是一种创新思维方式，要求</w:t>
      </w:r>
      <w:r>
        <w:rPr>
          <w:rFonts w:ascii="SimSun" w:hAnsi="SimSun" w:eastAsia="SimSun" w:cs="SimSun"/>
          <w:sz w:val="24"/>
          <w:szCs w:val="24"/>
          <w:spacing w:val="-16"/>
        </w:rPr>
        <w:t>设计师能够从用户</w:t>
      </w:r>
    </w:p>
    <w:p>
      <w:pPr>
        <w:ind w:left="22" w:right="17" w:firstLine="14"/>
        <w:spacing w:before="181" w:line="350" w:lineRule="auto"/>
        <w:jc w:val="both"/>
        <w:rPr>
          <w:rFonts w:ascii="SimSun" w:hAnsi="SimSun" w:eastAsia="SimSun" w:cs="SimSun"/>
          <w:sz w:val="24"/>
          <w:szCs w:val="24"/>
        </w:rPr>
      </w:pPr>
      <w:r>
        <w:rPr>
          <w:rFonts w:ascii="SimSun" w:hAnsi="SimSun" w:eastAsia="SimSun" w:cs="SimSun"/>
          <w:sz w:val="24"/>
          <w:szCs w:val="24"/>
          <w:spacing w:val="-16"/>
        </w:rPr>
        <w:t>需求出发，发现问题、分析问题并寻求解决方案。在设计中，设计思维强调的是一种</w:t>
      </w:r>
      <w:r>
        <w:rPr>
          <w:rFonts w:ascii="SimSun" w:hAnsi="SimSun" w:eastAsia="SimSun" w:cs="SimSun"/>
          <w:sz w:val="24"/>
          <w:szCs w:val="24"/>
          <w:spacing w:val="6"/>
        </w:rPr>
        <w:t xml:space="preserve"> </w:t>
      </w:r>
      <w:r>
        <w:rPr>
          <w:rFonts w:ascii="SimSun" w:hAnsi="SimSun" w:eastAsia="SimSun" w:cs="SimSun"/>
          <w:sz w:val="24"/>
          <w:szCs w:val="24"/>
          <w:spacing w:val="-15"/>
        </w:rPr>
        <w:t>整体性和系统性的思考方式，需要综合考虑功</w:t>
      </w:r>
      <w:r>
        <w:rPr>
          <w:rFonts w:ascii="SimSun" w:hAnsi="SimSun" w:eastAsia="SimSun" w:cs="SimSun"/>
          <w:sz w:val="24"/>
          <w:szCs w:val="24"/>
          <w:spacing w:val="-16"/>
        </w:rPr>
        <w:t>能、形式、材料、工艺等多个方面，以</w:t>
      </w:r>
      <w:r>
        <w:rPr>
          <w:rFonts w:ascii="SimSun" w:hAnsi="SimSun" w:eastAsia="SimSun" w:cs="SimSun"/>
          <w:sz w:val="24"/>
          <w:szCs w:val="24"/>
        </w:rPr>
        <w:t xml:space="preserve"> </w:t>
      </w:r>
      <w:r>
        <w:rPr>
          <w:rFonts w:ascii="SimSun" w:hAnsi="SimSun" w:eastAsia="SimSun" w:cs="SimSun"/>
          <w:sz w:val="24"/>
          <w:szCs w:val="24"/>
          <w:spacing w:val="-13"/>
        </w:rPr>
        <w:t>达到最优的设计效果。</w:t>
      </w:r>
    </w:p>
    <w:p>
      <w:pPr>
        <w:pStyle w:val="BodyText"/>
        <w:spacing w:line="422" w:lineRule="auto"/>
        <w:rPr/>
      </w:pPr>
      <w:r/>
    </w:p>
    <w:p>
      <w:pPr>
        <w:ind w:left="472"/>
        <w:spacing w:before="79" w:line="222" w:lineRule="auto"/>
        <w:outlineLvl w:val="1"/>
        <w:rPr>
          <w:rFonts w:ascii="SimHei" w:hAnsi="SimHei" w:eastAsia="SimHei" w:cs="SimHei"/>
          <w:sz w:val="24"/>
          <w:szCs w:val="24"/>
        </w:rPr>
      </w:pPr>
      <w:r>
        <w:rPr>
          <w:rFonts w:ascii="SimHei" w:hAnsi="SimHei" w:eastAsia="SimHei" w:cs="SimHei"/>
          <w:sz w:val="24"/>
          <w:szCs w:val="24"/>
          <w:b/>
          <w:bCs/>
          <w:spacing w:val="-11"/>
        </w:rPr>
        <w:t>2.文化理解</w:t>
      </w:r>
    </w:p>
    <w:p>
      <w:pPr>
        <w:spacing w:before="177" w:line="219" w:lineRule="auto"/>
        <w:outlineLvl w:val="1"/>
        <w:jc w:val="right"/>
        <w:rPr>
          <w:rFonts w:ascii="SimSun" w:hAnsi="SimSun" w:eastAsia="SimSun" w:cs="SimSun"/>
          <w:sz w:val="24"/>
          <w:szCs w:val="24"/>
        </w:rPr>
      </w:pPr>
      <w:r>
        <w:rPr>
          <w:rFonts w:ascii="SimSun" w:hAnsi="SimSun" w:eastAsia="SimSun" w:cs="SimSun"/>
          <w:sz w:val="24"/>
          <w:szCs w:val="24"/>
          <w:spacing w:val="-16"/>
        </w:rPr>
        <w:t>设计</w:t>
      </w:r>
      <w:r>
        <w:rPr>
          <w:rFonts w:ascii="SimSun" w:hAnsi="SimSun" w:eastAsia="SimSun" w:cs="SimSun"/>
          <w:sz w:val="24"/>
          <w:szCs w:val="24"/>
          <w:spacing w:val="-15"/>
        </w:rPr>
        <w:t>作为文化的一种表现形式，必然要涉及到文化的理解和表达。</w:t>
      </w:r>
      <w:r>
        <w:rPr>
          <w:rFonts w:ascii="SimSun" w:hAnsi="SimSun" w:eastAsia="SimSun" w:cs="SimSun"/>
          <w:sz w:val="24"/>
          <w:szCs w:val="24"/>
          <w:spacing w:val="-16"/>
        </w:rPr>
        <w:t>设计师需要</w:t>
      </w:r>
      <w:r>
        <w:rPr>
          <w:rFonts w:ascii="SimSun" w:hAnsi="SimSun" w:eastAsia="SimSun" w:cs="SimSun"/>
          <w:sz w:val="24"/>
          <w:szCs w:val="24"/>
          <w:spacing w:val="-14"/>
        </w:rPr>
        <w:t>具</w:t>
      </w:r>
    </w:p>
    <w:p>
      <w:pPr>
        <w:ind w:left="25" w:right="17"/>
        <w:spacing w:before="182" w:line="351" w:lineRule="auto"/>
        <w:jc w:val="both"/>
        <w:rPr>
          <w:rFonts w:ascii="SimSun" w:hAnsi="SimSun" w:eastAsia="SimSun" w:cs="SimSun"/>
          <w:sz w:val="24"/>
          <w:szCs w:val="24"/>
        </w:rPr>
      </w:pPr>
      <w:r>
        <w:rPr>
          <w:rFonts w:ascii="SimSun" w:hAnsi="SimSun" w:eastAsia="SimSun" w:cs="SimSun"/>
          <w:sz w:val="24"/>
          <w:szCs w:val="24"/>
          <w:spacing w:val="-16"/>
        </w:rPr>
        <w:t>备对不同文化的认知和理解能力，能够从中提取出有价值的元素，运用到自己的设计</w:t>
      </w:r>
      <w:r>
        <w:rPr>
          <w:rFonts w:ascii="SimSun" w:hAnsi="SimSun" w:eastAsia="SimSun" w:cs="SimSun"/>
          <w:sz w:val="24"/>
          <w:szCs w:val="24"/>
          <w:spacing w:val="17"/>
        </w:rPr>
        <w:t xml:space="preserve"> </w:t>
      </w:r>
      <w:r>
        <w:rPr>
          <w:rFonts w:ascii="SimSun" w:hAnsi="SimSun" w:eastAsia="SimSun" w:cs="SimSun"/>
          <w:sz w:val="24"/>
          <w:szCs w:val="24"/>
          <w:spacing w:val="-16"/>
        </w:rPr>
        <w:t>中。同时，设计师还需要了解不同文化背景下的审美观念和价值取向，以更好地满足</w:t>
      </w:r>
      <w:r>
        <w:rPr>
          <w:rFonts w:ascii="SimSun" w:hAnsi="SimSun" w:eastAsia="SimSun" w:cs="SimSun"/>
          <w:sz w:val="24"/>
          <w:szCs w:val="24"/>
          <w:spacing w:val="18"/>
        </w:rPr>
        <w:t xml:space="preserve"> </w:t>
      </w:r>
      <w:r>
        <w:rPr>
          <w:rFonts w:ascii="SimSun" w:hAnsi="SimSun" w:eastAsia="SimSun" w:cs="SimSun"/>
          <w:sz w:val="24"/>
          <w:szCs w:val="24"/>
          <w:spacing w:val="-11"/>
        </w:rPr>
        <w:t>用户需求。</w:t>
      </w:r>
    </w:p>
    <w:p>
      <w:pPr>
        <w:pStyle w:val="BodyText"/>
        <w:spacing w:line="418" w:lineRule="auto"/>
        <w:rPr/>
      </w:pPr>
      <w:r/>
    </w:p>
    <w:p>
      <w:pPr>
        <w:ind w:left="474"/>
        <w:spacing w:before="79" w:line="222" w:lineRule="auto"/>
        <w:outlineLvl w:val="1"/>
        <w:rPr>
          <w:rFonts w:ascii="SimHei" w:hAnsi="SimHei" w:eastAsia="SimHei" w:cs="SimHei"/>
          <w:sz w:val="24"/>
          <w:szCs w:val="24"/>
        </w:rPr>
      </w:pPr>
      <w:r>
        <w:rPr>
          <w:rFonts w:ascii="SimHei" w:hAnsi="SimHei" w:eastAsia="SimHei" w:cs="SimHei"/>
          <w:sz w:val="24"/>
          <w:szCs w:val="24"/>
          <w:b/>
          <w:bCs/>
          <w:spacing w:val="-11"/>
        </w:rPr>
        <w:t>3.技术运用</w:t>
      </w:r>
    </w:p>
    <w:p>
      <w:pPr>
        <w:spacing w:before="178" w:line="219" w:lineRule="auto"/>
        <w:outlineLvl w:val="1"/>
        <w:jc w:val="right"/>
        <w:rPr>
          <w:rFonts w:ascii="SimSun" w:hAnsi="SimSun" w:eastAsia="SimSun" w:cs="SimSun"/>
          <w:sz w:val="24"/>
          <w:szCs w:val="24"/>
        </w:rPr>
      </w:pPr>
      <w:r>
        <w:rPr>
          <w:rFonts w:ascii="SimSun" w:hAnsi="SimSun" w:eastAsia="SimSun" w:cs="SimSun"/>
          <w:sz w:val="24"/>
          <w:szCs w:val="24"/>
          <w:spacing w:val="-15"/>
        </w:rPr>
        <w:t>设计不仅是一种艺术，更是一种技术。设计师需要了解和掌握相关</w:t>
      </w:r>
      <w:r>
        <w:rPr>
          <w:rFonts w:ascii="SimSun" w:hAnsi="SimSun" w:eastAsia="SimSun" w:cs="SimSun"/>
          <w:sz w:val="24"/>
          <w:szCs w:val="24"/>
          <w:spacing w:val="-16"/>
        </w:rPr>
        <w:t>的设计软件和</w:t>
      </w:r>
    </w:p>
    <w:p>
      <w:pPr>
        <w:ind w:left="26"/>
        <w:spacing w:before="182" w:line="345" w:lineRule="auto"/>
        <w:rPr>
          <w:rFonts w:ascii="SimSun" w:hAnsi="SimSun" w:eastAsia="SimSun" w:cs="SimSun"/>
          <w:sz w:val="24"/>
          <w:szCs w:val="24"/>
        </w:rPr>
      </w:pPr>
      <w:r>
        <w:rPr>
          <w:rFonts w:ascii="SimSun" w:hAnsi="SimSun" w:eastAsia="SimSun" w:cs="SimSun"/>
          <w:sz w:val="24"/>
          <w:szCs w:val="24"/>
          <w:spacing w:val="-15"/>
        </w:rPr>
        <w:t>工具，能够运用现代科技手段进行设计表现和实施。同时，设计师还需要了解</w:t>
      </w:r>
      <w:r>
        <w:rPr>
          <w:rFonts w:ascii="SimSun" w:hAnsi="SimSun" w:eastAsia="SimSun" w:cs="SimSun"/>
          <w:sz w:val="24"/>
          <w:szCs w:val="24"/>
          <w:spacing w:val="-16"/>
        </w:rPr>
        <w:t>材料、</w:t>
      </w:r>
      <w:r>
        <w:rPr>
          <w:rFonts w:ascii="SimSun" w:hAnsi="SimSun" w:eastAsia="SimSun" w:cs="SimSun"/>
          <w:sz w:val="24"/>
          <w:szCs w:val="24"/>
        </w:rPr>
        <w:t xml:space="preserve"> </w:t>
      </w:r>
      <w:r>
        <w:rPr>
          <w:rFonts w:ascii="SimSun" w:hAnsi="SimSun" w:eastAsia="SimSun" w:cs="SimSun"/>
          <w:sz w:val="24"/>
          <w:szCs w:val="24"/>
          <w:spacing w:val="-14"/>
        </w:rPr>
        <w:t>工艺、结构等方面的知识，以确保设计的可行性和实用性。</w:t>
      </w:r>
    </w:p>
    <w:p>
      <w:pPr>
        <w:pStyle w:val="BodyText"/>
        <w:spacing w:line="421" w:lineRule="auto"/>
        <w:rPr/>
      </w:pPr>
      <w:r/>
    </w:p>
    <w:p>
      <w:pPr>
        <w:ind w:left="468"/>
        <w:spacing w:before="79" w:line="221" w:lineRule="auto"/>
        <w:outlineLvl w:val="1"/>
        <w:rPr>
          <w:rFonts w:ascii="SimHei" w:hAnsi="SimHei" w:eastAsia="SimHei" w:cs="SimHei"/>
          <w:sz w:val="24"/>
          <w:szCs w:val="24"/>
        </w:rPr>
      </w:pPr>
      <w:r>
        <w:rPr>
          <w:rFonts w:ascii="SimHei" w:hAnsi="SimHei" w:eastAsia="SimHei" w:cs="SimHei"/>
          <w:sz w:val="24"/>
          <w:szCs w:val="24"/>
          <w:b/>
          <w:bCs/>
          <w:spacing w:val="-10"/>
        </w:rPr>
        <w:t>4.审美能力</w:t>
      </w:r>
    </w:p>
    <w:p>
      <w:pPr>
        <w:spacing w:line="221" w:lineRule="auto"/>
        <w:sectPr>
          <w:footerReference w:type="default" r:id="rId177"/>
          <w:pgSz w:w="11906" w:h="16839"/>
          <w:pgMar w:top="1418" w:right="1769" w:bottom="1354" w:left="1785" w:header="0" w:footer="1188" w:gutter="0"/>
        </w:sectPr>
        <w:rPr>
          <w:rFonts w:ascii="SimHei" w:hAnsi="SimHei" w:eastAsia="SimHei" w:cs="SimHei"/>
          <w:sz w:val="24"/>
          <w:szCs w:val="24"/>
        </w:rPr>
      </w:pPr>
    </w:p>
    <w:p>
      <w:pPr>
        <w:spacing w:before="47" w:line="219" w:lineRule="auto"/>
        <w:outlineLvl w:val="1"/>
        <w:jc w:val="right"/>
        <w:rPr>
          <w:rFonts w:ascii="SimSun" w:hAnsi="SimSun" w:eastAsia="SimSun" w:cs="SimSun"/>
          <w:sz w:val="24"/>
          <w:szCs w:val="24"/>
        </w:rPr>
      </w:pPr>
      <w:r>
        <w:rPr>
          <w:rFonts w:ascii="SimSun" w:hAnsi="SimSun" w:eastAsia="SimSun" w:cs="SimSun"/>
          <w:sz w:val="24"/>
          <w:szCs w:val="24"/>
          <w:spacing w:val="-15"/>
        </w:rPr>
        <w:t>审美能力是设计师的基本素养之一，它要求设计师</w:t>
      </w:r>
      <w:r>
        <w:rPr>
          <w:rFonts w:ascii="SimSun" w:hAnsi="SimSun" w:eastAsia="SimSun" w:cs="SimSun"/>
          <w:sz w:val="24"/>
          <w:szCs w:val="24"/>
          <w:spacing w:val="-16"/>
        </w:rPr>
        <w:t>具备对美的敏感度和判断力。</w:t>
      </w:r>
    </w:p>
    <w:p>
      <w:pPr>
        <w:ind w:left="22" w:right="17" w:firstLine="4"/>
        <w:spacing w:before="184" w:line="350" w:lineRule="auto"/>
        <w:jc w:val="both"/>
        <w:rPr>
          <w:rFonts w:ascii="SimSun" w:hAnsi="SimSun" w:eastAsia="SimSun" w:cs="SimSun"/>
          <w:sz w:val="24"/>
          <w:szCs w:val="24"/>
        </w:rPr>
      </w:pPr>
      <w:r>
        <w:rPr>
          <w:rFonts w:ascii="SimSun" w:hAnsi="SimSun" w:eastAsia="SimSun" w:cs="SimSun"/>
          <w:sz w:val="24"/>
          <w:szCs w:val="24"/>
          <w:spacing w:val="-16"/>
        </w:rPr>
        <w:t>设计师需要了解不同艺术流派和风格的特色和表现方式，能够从中汲取灵感，并运用</w:t>
      </w:r>
      <w:r>
        <w:rPr>
          <w:rFonts w:ascii="SimSun" w:hAnsi="SimSun" w:eastAsia="SimSun" w:cs="SimSun"/>
          <w:sz w:val="24"/>
          <w:szCs w:val="24"/>
          <w:spacing w:val="16"/>
        </w:rPr>
        <w:t xml:space="preserve"> </w:t>
      </w:r>
      <w:r>
        <w:rPr>
          <w:rFonts w:ascii="SimSun" w:hAnsi="SimSun" w:eastAsia="SimSun" w:cs="SimSun"/>
          <w:sz w:val="24"/>
          <w:szCs w:val="24"/>
          <w:spacing w:val="-15"/>
        </w:rPr>
        <w:t>在自己的设计中。同时，设计师还需要关注时</w:t>
      </w:r>
      <w:r>
        <w:rPr>
          <w:rFonts w:ascii="SimSun" w:hAnsi="SimSun" w:eastAsia="SimSun" w:cs="SimSun"/>
          <w:sz w:val="24"/>
          <w:szCs w:val="24"/>
          <w:spacing w:val="-16"/>
        </w:rPr>
        <w:t>尚潮流和流行趋势，以保持对美的敏感</w:t>
      </w:r>
      <w:r>
        <w:rPr>
          <w:rFonts w:ascii="SimSun" w:hAnsi="SimSun" w:eastAsia="SimSun" w:cs="SimSun"/>
          <w:sz w:val="24"/>
          <w:szCs w:val="24"/>
        </w:rPr>
        <w:t xml:space="preserve"> </w:t>
      </w:r>
      <w:r>
        <w:rPr>
          <w:rFonts w:ascii="SimSun" w:hAnsi="SimSun" w:eastAsia="SimSun" w:cs="SimSun"/>
          <w:sz w:val="24"/>
          <w:szCs w:val="24"/>
          <w:spacing w:val="-11"/>
        </w:rPr>
        <w:t>度和洞察力。</w:t>
      </w:r>
    </w:p>
    <w:p>
      <w:pPr>
        <w:pStyle w:val="BodyText"/>
        <w:spacing w:line="420" w:lineRule="auto"/>
        <w:rPr/>
      </w:pPr>
      <w:r/>
    </w:p>
    <w:p>
      <w:pPr>
        <w:ind w:left="469"/>
        <w:spacing w:before="78" w:line="221" w:lineRule="auto"/>
        <w:outlineLvl w:val="1"/>
        <w:rPr>
          <w:rFonts w:ascii="SimHei" w:hAnsi="SimHei" w:eastAsia="SimHei" w:cs="SimHei"/>
          <w:sz w:val="24"/>
          <w:szCs w:val="24"/>
        </w:rPr>
      </w:pPr>
      <w:r>
        <w:rPr>
          <w:rFonts w:ascii="SimHei" w:hAnsi="SimHei" w:eastAsia="SimHei" w:cs="SimHei"/>
          <w:sz w:val="24"/>
          <w:szCs w:val="24"/>
          <w:b/>
          <w:bCs/>
          <w:spacing w:val="-10"/>
        </w:rPr>
        <w:t>5.设计伦理</w:t>
      </w:r>
    </w:p>
    <w:p>
      <w:pPr>
        <w:spacing w:before="178" w:line="219" w:lineRule="auto"/>
        <w:outlineLvl w:val="1"/>
        <w:jc w:val="right"/>
        <w:rPr>
          <w:rFonts w:ascii="SimSun" w:hAnsi="SimSun" w:eastAsia="SimSun" w:cs="SimSun"/>
          <w:sz w:val="24"/>
          <w:szCs w:val="24"/>
        </w:rPr>
      </w:pPr>
      <w:r>
        <w:rPr>
          <w:rFonts w:ascii="SimSun" w:hAnsi="SimSun" w:eastAsia="SimSun" w:cs="SimSun"/>
          <w:sz w:val="24"/>
          <w:szCs w:val="24"/>
          <w:spacing w:val="-15"/>
        </w:rPr>
        <w:t>设计伦理是设计师必须遵循的职业道德和社会责任。设计师需要关注</w:t>
      </w:r>
      <w:r>
        <w:rPr>
          <w:rFonts w:ascii="SimSun" w:hAnsi="SimSun" w:eastAsia="SimSun" w:cs="SimSun"/>
          <w:sz w:val="24"/>
          <w:szCs w:val="24"/>
          <w:spacing w:val="-16"/>
        </w:rPr>
        <w:t>环境保护、</w:t>
      </w:r>
    </w:p>
    <w:p>
      <w:pPr>
        <w:ind w:left="24" w:right="15"/>
        <w:spacing w:before="183" w:line="347" w:lineRule="auto"/>
        <w:rPr>
          <w:rFonts w:ascii="SimSun" w:hAnsi="SimSun" w:eastAsia="SimSun" w:cs="SimSun"/>
          <w:sz w:val="24"/>
          <w:szCs w:val="24"/>
        </w:rPr>
      </w:pPr>
      <w:r>
        <w:rPr>
          <w:rFonts w:ascii="SimSun" w:hAnsi="SimSun" w:eastAsia="SimSun" w:cs="SimSun"/>
          <w:sz w:val="24"/>
          <w:szCs w:val="24"/>
          <w:spacing w:val="-15"/>
        </w:rPr>
        <w:t>可持续发展等方面的问题，尽可能地减少对环</w:t>
      </w:r>
      <w:r>
        <w:rPr>
          <w:rFonts w:ascii="SimSun" w:hAnsi="SimSun" w:eastAsia="SimSun" w:cs="SimSun"/>
          <w:sz w:val="24"/>
          <w:szCs w:val="24"/>
          <w:spacing w:val="-16"/>
        </w:rPr>
        <w:t>境的负面影响。同时，设计师还需要尊</w:t>
      </w:r>
      <w:r>
        <w:rPr>
          <w:rFonts w:ascii="SimSun" w:hAnsi="SimSun" w:eastAsia="SimSun" w:cs="SimSun"/>
          <w:sz w:val="24"/>
          <w:szCs w:val="24"/>
        </w:rPr>
        <w:t xml:space="preserve"> </w:t>
      </w:r>
      <w:r>
        <w:rPr>
          <w:rFonts w:ascii="SimSun" w:hAnsi="SimSun" w:eastAsia="SimSun" w:cs="SimSun"/>
          <w:sz w:val="24"/>
          <w:szCs w:val="24"/>
          <w:spacing w:val="-14"/>
        </w:rPr>
        <w:t>重用户隐私和权益，避免设计作品侵犯用户权益或违反法律法规。</w:t>
      </w:r>
    </w:p>
    <w:p>
      <w:pPr>
        <w:pStyle w:val="BodyText"/>
        <w:spacing w:line="417" w:lineRule="auto"/>
        <w:rPr/>
      </w:pPr>
      <w:r/>
    </w:p>
    <w:p>
      <w:pPr>
        <w:ind w:left="473"/>
        <w:spacing w:before="78" w:line="218" w:lineRule="auto"/>
        <w:outlineLvl w:val="1"/>
        <w:rPr>
          <w:rFonts w:ascii="SimHei" w:hAnsi="SimHei" w:eastAsia="SimHei" w:cs="SimHei"/>
          <w:sz w:val="24"/>
          <w:szCs w:val="24"/>
        </w:rPr>
      </w:pPr>
      <w:r>
        <w:rPr>
          <w:rFonts w:ascii="SimHei" w:hAnsi="SimHei" w:eastAsia="SimHei" w:cs="SimHei"/>
          <w:sz w:val="24"/>
          <w:szCs w:val="24"/>
          <w:b/>
          <w:bCs/>
          <w:spacing w:val="-11"/>
        </w:rPr>
        <w:t>6.实践经验</w:t>
      </w:r>
    </w:p>
    <w:p>
      <w:pPr>
        <w:ind w:right="2"/>
        <w:spacing w:before="185" w:line="219" w:lineRule="auto"/>
        <w:outlineLvl w:val="1"/>
        <w:jc w:val="right"/>
        <w:rPr>
          <w:rFonts w:ascii="SimSun" w:hAnsi="SimSun" w:eastAsia="SimSun" w:cs="SimSun"/>
          <w:sz w:val="24"/>
          <w:szCs w:val="24"/>
        </w:rPr>
      </w:pPr>
      <w:r>
        <w:rPr>
          <w:rFonts w:ascii="SimSun" w:hAnsi="SimSun" w:eastAsia="SimSun" w:cs="SimSun"/>
          <w:sz w:val="24"/>
          <w:szCs w:val="24"/>
          <w:spacing w:val="-16"/>
        </w:rPr>
        <w:t>实践</w:t>
      </w:r>
      <w:r>
        <w:rPr>
          <w:rFonts w:ascii="SimSun" w:hAnsi="SimSun" w:eastAsia="SimSun" w:cs="SimSun"/>
          <w:sz w:val="24"/>
          <w:szCs w:val="24"/>
          <w:spacing w:val="-15"/>
        </w:rPr>
        <w:t>经验是设计师成长和发展的重要因素之一。通过实际项</w:t>
      </w:r>
      <w:r>
        <w:rPr>
          <w:rFonts w:ascii="SimSun" w:hAnsi="SimSun" w:eastAsia="SimSun" w:cs="SimSun"/>
          <w:sz w:val="24"/>
          <w:szCs w:val="24"/>
          <w:spacing w:val="-16"/>
        </w:rPr>
        <w:t>目的设计和实施，</w:t>
      </w:r>
      <w:r>
        <w:rPr>
          <w:rFonts w:ascii="SimSun" w:hAnsi="SimSun" w:eastAsia="SimSun" w:cs="SimSun"/>
          <w:sz w:val="24"/>
          <w:szCs w:val="24"/>
          <w:spacing w:val="-14"/>
        </w:rPr>
        <w:t>设</w:t>
      </w:r>
    </w:p>
    <w:p>
      <w:pPr>
        <w:ind w:left="22" w:right="17"/>
        <w:spacing w:before="181" w:line="345" w:lineRule="auto"/>
        <w:rPr>
          <w:rFonts w:ascii="SimSun" w:hAnsi="SimSun" w:eastAsia="SimSun" w:cs="SimSun"/>
          <w:sz w:val="24"/>
          <w:szCs w:val="24"/>
        </w:rPr>
      </w:pPr>
      <w:r>
        <w:rPr>
          <w:rFonts w:ascii="SimSun" w:hAnsi="SimSun" w:eastAsia="SimSun" w:cs="SimSun"/>
          <w:sz w:val="24"/>
          <w:szCs w:val="24"/>
          <w:spacing w:val="-15"/>
        </w:rPr>
        <w:t>计师可以积累丰富的实践经验，不断提高自己</w:t>
      </w:r>
      <w:r>
        <w:rPr>
          <w:rFonts w:ascii="SimSun" w:hAnsi="SimSun" w:eastAsia="SimSun" w:cs="SimSun"/>
          <w:sz w:val="24"/>
          <w:szCs w:val="24"/>
          <w:spacing w:val="-16"/>
        </w:rPr>
        <w:t>的设计水平和综合能力。同时，实践经</w:t>
      </w:r>
      <w:r>
        <w:rPr>
          <w:rFonts w:ascii="SimSun" w:hAnsi="SimSun" w:eastAsia="SimSun" w:cs="SimSun"/>
          <w:sz w:val="24"/>
          <w:szCs w:val="24"/>
        </w:rPr>
        <w:t xml:space="preserve"> </w:t>
      </w:r>
      <w:r>
        <w:rPr>
          <w:rFonts w:ascii="SimSun" w:hAnsi="SimSun" w:eastAsia="SimSun" w:cs="SimSun"/>
          <w:sz w:val="24"/>
          <w:szCs w:val="24"/>
          <w:spacing w:val="-13"/>
        </w:rPr>
        <w:t>验还可以帮助设计师更好地理解市场需求和</w:t>
      </w:r>
      <w:r>
        <w:rPr>
          <w:rFonts w:ascii="SimSun" w:hAnsi="SimSun" w:eastAsia="SimSun" w:cs="SimSun"/>
          <w:sz w:val="24"/>
          <w:szCs w:val="24"/>
          <w:spacing w:val="-14"/>
        </w:rPr>
        <w:t>用户需求，以更好地服务用户和社会。</w:t>
      </w:r>
    </w:p>
    <w:p>
      <w:pPr>
        <w:pStyle w:val="BodyText"/>
        <w:spacing w:line="422" w:lineRule="auto"/>
        <w:rPr/>
      </w:pPr>
      <w:r/>
    </w:p>
    <w:p>
      <w:pPr>
        <w:ind w:left="475"/>
        <w:spacing w:before="78" w:line="222" w:lineRule="auto"/>
        <w:outlineLvl w:val="1"/>
        <w:rPr>
          <w:rFonts w:ascii="SimHei" w:hAnsi="SimHei" w:eastAsia="SimHei" w:cs="SimHei"/>
          <w:sz w:val="24"/>
          <w:szCs w:val="24"/>
        </w:rPr>
      </w:pPr>
      <w:r>
        <w:rPr>
          <w:rFonts w:ascii="SimHei" w:hAnsi="SimHei" w:eastAsia="SimHei" w:cs="SimHei"/>
          <w:sz w:val="24"/>
          <w:szCs w:val="24"/>
          <w:b/>
          <w:bCs/>
          <w:spacing w:val="-11"/>
        </w:rPr>
        <w:t>7.设计评价</w:t>
      </w:r>
    </w:p>
    <w:p>
      <w:pPr>
        <w:spacing w:before="180" w:line="218" w:lineRule="auto"/>
        <w:outlineLvl w:val="1"/>
        <w:jc w:val="right"/>
        <w:rPr>
          <w:rFonts w:ascii="SimSun" w:hAnsi="SimSun" w:eastAsia="SimSun" w:cs="SimSun"/>
          <w:sz w:val="24"/>
          <w:szCs w:val="24"/>
        </w:rPr>
      </w:pPr>
      <w:r>
        <w:rPr>
          <w:rFonts w:ascii="SimSun" w:hAnsi="SimSun" w:eastAsia="SimSun" w:cs="SimSun"/>
          <w:sz w:val="24"/>
          <w:szCs w:val="24"/>
          <w:spacing w:val="-15"/>
        </w:rPr>
        <w:t>设计评价是衡量设计水平和质量的重要手段之一。通过设计评价，</w:t>
      </w:r>
      <w:r>
        <w:rPr>
          <w:rFonts w:ascii="SimSun" w:hAnsi="SimSun" w:eastAsia="SimSun" w:cs="SimSun"/>
          <w:sz w:val="24"/>
          <w:szCs w:val="24"/>
          <w:spacing w:val="-16"/>
        </w:rPr>
        <w:t>设计师可以了</w:t>
      </w:r>
    </w:p>
    <w:p>
      <w:pPr>
        <w:ind w:left="22"/>
        <w:spacing w:before="182" w:line="346" w:lineRule="auto"/>
        <w:rPr>
          <w:rFonts w:ascii="SimSun" w:hAnsi="SimSun" w:eastAsia="SimSun" w:cs="SimSun"/>
          <w:sz w:val="24"/>
          <w:szCs w:val="24"/>
        </w:rPr>
      </w:pPr>
      <w:r>
        <w:rPr>
          <w:rFonts w:ascii="SimSun" w:hAnsi="SimSun" w:eastAsia="SimSun" w:cs="SimSun"/>
          <w:sz w:val="24"/>
          <w:szCs w:val="24"/>
          <w:spacing w:val="-15"/>
        </w:rPr>
        <w:t>解自己的优点和不足之处，从而有针对性地改</w:t>
      </w:r>
      <w:r>
        <w:rPr>
          <w:rFonts w:ascii="SimSun" w:hAnsi="SimSun" w:eastAsia="SimSun" w:cs="SimSun"/>
          <w:sz w:val="24"/>
          <w:szCs w:val="24"/>
          <w:spacing w:val="-16"/>
        </w:rPr>
        <w:t>进和提高自己的设计水平。同时，设计</w:t>
      </w:r>
      <w:r>
        <w:rPr>
          <w:rFonts w:ascii="SimSun" w:hAnsi="SimSun" w:eastAsia="SimSun" w:cs="SimSun"/>
          <w:sz w:val="24"/>
          <w:szCs w:val="24"/>
        </w:rPr>
        <w:t xml:space="preserve"> </w:t>
      </w:r>
      <w:r>
        <w:rPr>
          <w:rFonts w:ascii="SimSun" w:hAnsi="SimSun" w:eastAsia="SimSun" w:cs="SimSun"/>
          <w:sz w:val="24"/>
          <w:szCs w:val="24"/>
          <w:spacing w:val="-15"/>
        </w:rPr>
        <w:t>评价还可以帮助设计师更好地理解市场需求和用户需求，以更好地服务用户和社会。</w:t>
      </w:r>
    </w:p>
    <w:p>
      <w:pPr>
        <w:pStyle w:val="BodyText"/>
        <w:spacing w:line="420" w:lineRule="auto"/>
        <w:rPr/>
      </w:pPr>
      <w:r/>
    </w:p>
    <w:p>
      <w:pPr>
        <w:ind w:left="471"/>
        <w:spacing w:before="79" w:line="222" w:lineRule="auto"/>
        <w:outlineLvl w:val="1"/>
        <w:rPr>
          <w:rFonts w:ascii="SimHei" w:hAnsi="SimHei" w:eastAsia="SimHei" w:cs="SimHei"/>
          <w:sz w:val="24"/>
          <w:szCs w:val="24"/>
        </w:rPr>
      </w:pPr>
      <w:r>
        <w:rPr>
          <w:rFonts w:ascii="SimHei" w:hAnsi="SimHei" w:eastAsia="SimHei" w:cs="SimHei"/>
          <w:sz w:val="24"/>
          <w:szCs w:val="24"/>
          <w:b/>
          <w:bCs/>
          <w:spacing w:val="-11"/>
        </w:rPr>
        <w:t>8.设计表达</w:t>
      </w:r>
    </w:p>
    <w:p>
      <w:pPr>
        <w:ind w:right="3"/>
        <w:spacing w:before="178" w:line="219" w:lineRule="auto"/>
        <w:outlineLvl w:val="1"/>
        <w:jc w:val="right"/>
        <w:rPr>
          <w:rFonts w:ascii="SimSun" w:hAnsi="SimSun" w:eastAsia="SimSun" w:cs="SimSun"/>
          <w:sz w:val="24"/>
          <w:szCs w:val="24"/>
        </w:rPr>
      </w:pPr>
      <w:r>
        <w:rPr>
          <w:rFonts w:ascii="SimSun" w:hAnsi="SimSun" w:eastAsia="SimSun" w:cs="SimSun"/>
          <w:sz w:val="24"/>
          <w:szCs w:val="24"/>
          <w:spacing w:val="-15"/>
        </w:rPr>
        <w:t>设计表达是设计师向用户展示自己设计作品的重要方式之一。</w:t>
      </w:r>
      <w:r>
        <w:rPr>
          <w:rFonts w:ascii="SimSun" w:hAnsi="SimSun" w:eastAsia="SimSun" w:cs="SimSun"/>
          <w:sz w:val="24"/>
          <w:szCs w:val="24"/>
          <w:spacing w:val="-16"/>
        </w:rPr>
        <w:t>设计师需要通过口</w:t>
      </w:r>
    </w:p>
    <w:p>
      <w:pPr>
        <w:ind w:left="42" w:hanging="15"/>
        <w:spacing w:before="185" w:line="350" w:lineRule="auto"/>
        <w:jc w:val="both"/>
        <w:rPr>
          <w:rFonts w:ascii="SimSun" w:hAnsi="SimSun" w:eastAsia="SimSun" w:cs="SimSun"/>
          <w:sz w:val="24"/>
          <w:szCs w:val="24"/>
        </w:rPr>
      </w:pPr>
      <w:r>
        <w:rPr>
          <w:rFonts w:ascii="SimSun" w:hAnsi="SimSun" w:eastAsia="SimSun" w:cs="SimSun"/>
          <w:sz w:val="24"/>
          <w:szCs w:val="24"/>
          <w:spacing w:val="-15"/>
        </w:rPr>
        <w:t>头表达、文字表达和视觉表达等多种方式，向用户传达自己的设计理念和方</w:t>
      </w:r>
      <w:r>
        <w:rPr>
          <w:rFonts w:ascii="SimSun" w:hAnsi="SimSun" w:eastAsia="SimSun" w:cs="SimSun"/>
          <w:sz w:val="24"/>
          <w:szCs w:val="24"/>
          <w:spacing w:val="-16"/>
        </w:rPr>
        <w:t>案特色。</w:t>
      </w:r>
      <w:r>
        <w:rPr>
          <w:rFonts w:ascii="SimSun" w:hAnsi="SimSun" w:eastAsia="SimSun" w:cs="SimSun"/>
          <w:sz w:val="24"/>
          <w:szCs w:val="24"/>
        </w:rPr>
        <w:t xml:space="preserve"> </w:t>
      </w:r>
      <w:r>
        <w:rPr>
          <w:rFonts w:ascii="SimSun" w:hAnsi="SimSun" w:eastAsia="SimSun" w:cs="SimSun"/>
          <w:sz w:val="24"/>
          <w:szCs w:val="24"/>
          <w:spacing w:val="-16"/>
        </w:rPr>
        <w:t>同时，设计表达还需要注重表达的逻辑性和条理性，以确保用户能够理解和认可自己</w:t>
      </w:r>
      <w:r>
        <w:rPr>
          <w:rFonts w:ascii="SimSun" w:hAnsi="SimSun" w:eastAsia="SimSun" w:cs="SimSun"/>
          <w:sz w:val="24"/>
          <w:szCs w:val="24"/>
        </w:rPr>
        <w:t xml:space="preserve"> </w:t>
      </w:r>
      <w:r>
        <w:rPr>
          <w:rFonts w:ascii="SimSun" w:hAnsi="SimSun" w:eastAsia="SimSun" w:cs="SimSun"/>
          <w:sz w:val="24"/>
          <w:szCs w:val="24"/>
          <w:spacing w:val="-15"/>
        </w:rPr>
        <w:t>的设计作品。</w:t>
      </w:r>
    </w:p>
    <w:p>
      <w:pPr>
        <w:pStyle w:val="BodyText"/>
        <w:spacing w:line="332" w:lineRule="auto"/>
        <w:rPr/>
      </w:pPr>
      <w:r/>
    </w:p>
    <w:p>
      <w:pPr>
        <w:pStyle w:val="BodyText"/>
        <w:spacing w:line="333"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spacing w:line="222" w:lineRule="auto"/>
        <w:sectPr>
          <w:footerReference w:type="default" r:id="rId178"/>
          <w:pgSz w:w="11906" w:h="16839"/>
          <w:pgMar w:top="1426" w:right="1769" w:bottom="1354" w:left="1785" w:header="0" w:footer="1188" w:gutter="0"/>
        </w:sectPr>
        <w:rPr>
          <w:rFonts w:ascii="FangSong" w:hAnsi="FangSong" w:eastAsia="FangSong" w:cs="FangSong"/>
          <w:sz w:val="30"/>
          <w:szCs w:val="30"/>
        </w:rPr>
      </w:pPr>
    </w:p>
    <w:p>
      <w:pPr>
        <w:ind w:left="542"/>
        <w:spacing w:before="49"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23" w:right="195" w:firstLine="463"/>
        <w:spacing w:before="176" w:line="352" w:lineRule="auto"/>
        <w:jc w:val="both"/>
        <w:rPr>
          <w:rFonts w:ascii="SimSun" w:hAnsi="SimSun" w:eastAsia="SimSun" w:cs="SimSun"/>
          <w:sz w:val="24"/>
          <w:szCs w:val="24"/>
        </w:rPr>
      </w:pPr>
      <w:r>
        <w:rPr>
          <w:rFonts w:ascii="SimSun" w:hAnsi="SimSun" w:eastAsia="SimSun" w:cs="SimSun"/>
          <w:sz w:val="24"/>
          <w:szCs w:val="24"/>
          <w:spacing w:val="-10"/>
        </w:rPr>
        <w:t>根据学生个人特点和风格，开发艺术想象力和创造性的思维，培养学生创造独</w:t>
      </w:r>
      <w:r>
        <w:rPr>
          <w:rFonts w:ascii="SimSun" w:hAnsi="SimSun" w:eastAsia="SimSun" w:cs="SimSun"/>
          <w:sz w:val="24"/>
          <w:szCs w:val="24"/>
          <w:spacing w:val="17"/>
        </w:rPr>
        <w:t xml:space="preserve"> </w:t>
      </w:r>
      <w:r>
        <w:rPr>
          <w:rFonts w:ascii="SimSun" w:hAnsi="SimSun" w:eastAsia="SimSun" w:cs="SimSun"/>
          <w:sz w:val="24"/>
          <w:szCs w:val="24"/>
          <w:spacing w:val="-9"/>
        </w:rPr>
        <w:t>立艺术创作的能力。通过学习设计概论，掌握</w:t>
      </w:r>
      <w:r>
        <w:rPr>
          <w:rFonts w:ascii="SimSun" w:hAnsi="SimSun" w:eastAsia="SimSun" w:cs="SimSun"/>
          <w:sz w:val="24"/>
          <w:szCs w:val="24"/>
          <w:spacing w:val="-10"/>
        </w:rPr>
        <w:t>设计理论研究的一般方法，学会运用</w:t>
      </w:r>
      <w:r>
        <w:rPr>
          <w:rFonts w:ascii="SimSun" w:hAnsi="SimSun" w:eastAsia="SimSun" w:cs="SimSun"/>
          <w:sz w:val="24"/>
          <w:szCs w:val="24"/>
        </w:rPr>
        <w:t xml:space="preserve"> </w:t>
      </w:r>
      <w:r>
        <w:rPr>
          <w:rFonts w:ascii="SimSun" w:hAnsi="SimSun" w:eastAsia="SimSun" w:cs="SimSun"/>
          <w:sz w:val="24"/>
          <w:szCs w:val="24"/>
          <w:spacing w:val="-9"/>
        </w:rPr>
        <w:t>非文字形式加深对理论知识的理解，了解设计</w:t>
      </w:r>
      <w:r>
        <w:rPr>
          <w:rFonts w:ascii="SimSun" w:hAnsi="SimSun" w:eastAsia="SimSun" w:cs="SimSun"/>
          <w:sz w:val="24"/>
          <w:szCs w:val="24"/>
          <w:spacing w:val="-10"/>
        </w:rPr>
        <w:t>的基本概念、形成对设计的自我认识</w:t>
      </w:r>
      <w:r>
        <w:rPr>
          <w:rFonts w:ascii="SimSun" w:hAnsi="SimSun" w:eastAsia="SimSun" w:cs="SimSun"/>
          <w:sz w:val="24"/>
          <w:szCs w:val="24"/>
        </w:rPr>
        <w:t xml:space="preserve"> </w:t>
      </w:r>
      <w:r>
        <w:rPr>
          <w:rFonts w:ascii="SimSun" w:hAnsi="SimSun" w:eastAsia="SimSun" w:cs="SimSun"/>
          <w:sz w:val="24"/>
          <w:szCs w:val="24"/>
          <w:spacing w:val="-7"/>
        </w:rPr>
        <w:t>与欣赏判断。</w:t>
      </w:r>
    </w:p>
    <w:p>
      <w:pPr>
        <w:pStyle w:val="BodyText"/>
        <w:spacing w:line="420" w:lineRule="auto"/>
        <w:rPr/>
      </w:pPr>
      <w:r/>
    </w:p>
    <w:p>
      <w:pPr>
        <w:ind w:left="266"/>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498"/>
        <w:spacing w:before="177" w:line="220" w:lineRule="auto"/>
        <w:outlineLvl w:val="1"/>
        <w:rPr>
          <w:rFonts w:ascii="SimSun" w:hAnsi="SimSun" w:eastAsia="SimSun" w:cs="SimSun"/>
          <w:sz w:val="24"/>
          <w:szCs w:val="24"/>
        </w:rPr>
      </w:pPr>
      <w:r>
        <w:rPr>
          <w:rFonts w:ascii="SimSun" w:hAnsi="SimSun" w:eastAsia="SimSun" w:cs="SimSun"/>
          <w:sz w:val="24"/>
          <w:szCs w:val="24"/>
          <w:spacing w:val="-9"/>
        </w:rPr>
        <w:t>（1）知识目标</w:t>
      </w:r>
    </w:p>
    <w:p>
      <w:pPr>
        <w:ind w:left="27" w:right="167" w:firstLine="497"/>
        <w:spacing w:before="183" w:line="349" w:lineRule="auto"/>
        <w:rPr>
          <w:rFonts w:ascii="SimSun" w:hAnsi="SimSun" w:eastAsia="SimSun" w:cs="SimSun"/>
          <w:sz w:val="24"/>
          <w:szCs w:val="24"/>
        </w:rPr>
      </w:pPr>
      <w:r>
        <w:rPr>
          <w:rFonts w:ascii="SimSun" w:hAnsi="SimSun" w:eastAsia="SimSun" w:cs="SimSun"/>
          <w:sz w:val="24"/>
          <w:szCs w:val="24"/>
          <w:spacing w:val="-3"/>
        </w:rPr>
        <w:t>了解并掌握定义、设计的意义、设计的本质；了解并掌握设计的发展历程；</w:t>
      </w:r>
      <w:r>
        <w:rPr>
          <w:rFonts w:ascii="SimSun" w:hAnsi="SimSun" w:eastAsia="SimSun" w:cs="SimSun"/>
          <w:sz w:val="24"/>
          <w:szCs w:val="24"/>
          <w:spacing w:val="5"/>
        </w:rPr>
        <w:t xml:space="preserve"> </w:t>
      </w:r>
      <w:r>
        <w:rPr>
          <w:rFonts w:ascii="SimSun" w:hAnsi="SimSun" w:eastAsia="SimSun" w:cs="SimSun"/>
          <w:sz w:val="24"/>
          <w:szCs w:val="24"/>
          <w:spacing w:val="-3"/>
        </w:rPr>
        <w:t>了解设计分类的方法、掌握不同设计门类的定义以及各门类的内涵。了解</w:t>
      </w:r>
      <w:r>
        <w:rPr>
          <w:rFonts w:ascii="SimSun" w:hAnsi="SimSun" w:eastAsia="SimSun" w:cs="SimSun"/>
          <w:sz w:val="24"/>
          <w:szCs w:val="24"/>
          <w:spacing w:val="-4"/>
        </w:rPr>
        <w:t>并掌握</w:t>
      </w:r>
      <w:r>
        <w:rPr>
          <w:rFonts w:ascii="SimSun" w:hAnsi="SimSun" w:eastAsia="SimSun" w:cs="SimSun"/>
          <w:sz w:val="24"/>
          <w:szCs w:val="24"/>
        </w:rPr>
        <w:t xml:space="preserve"> </w:t>
      </w:r>
      <w:r>
        <w:rPr>
          <w:rFonts w:ascii="SimSun" w:hAnsi="SimSun" w:eastAsia="SimSun" w:cs="SimSun"/>
          <w:sz w:val="24"/>
          <w:szCs w:val="24"/>
        </w:rPr>
        <w:t>设计的特征以及原则理解并掌握设计的程序</w:t>
      </w:r>
      <w:r>
        <w:rPr>
          <w:rFonts w:ascii="SimSun" w:hAnsi="SimSun" w:eastAsia="SimSun" w:cs="SimSun"/>
          <w:sz w:val="24"/>
          <w:szCs w:val="24"/>
          <w:spacing w:val="-1"/>
        </w:rPr>
        <w:t>与表现要素理解并掌握设计思维与</w:t>
      </w:r>
    </w:p>
    <w:p>
      <w:pPr>
        <w:ind w:left="26" w:hanging="3"/>
        <w:spacing w:before="39" w:line="350" w:lineRule="auto"/>
        <w:rPr>
          <w:rFonts w:ascii="SimSun" w:hAnsi="SimSun" w:eastAsia="SimSun" w:cs="SimSun"/>
          <w:sz w:val="24"/>
          <w:szCs w:val="24"/>
        </w:rPr>
      </w:pPr>
      <w:r>
        <w:rPr>
          <w:rFonts w:ascii="SimSun" w:hAnsi="SimSun" w:eastAsia="SimSun" w:cs="SimSun"/>
          <w:sz w:val="24"/>
          <w:szCs w:val="24"/>
          <w:spacing w:val="-3"/>
        </w:rPr>
        <w:t>创意。理解设计师的定义、和分类，理解并掌握设计师的素质与社会职责。了解</w:t>
      </w:r>
      <w:r>
        <w:rPr>
          <w:rFonts w:ascii="SimSun" w:hAnsi="SimSun" w:eastAsia="SimSun" w:cs="SimSun"/>
          <w:sz w:val="24"/>
          <w:szCs w:val="24"/>
        </w:rPr>
        <w:t xml:space="preserve">  </w:t>
      </w:r>
      <w:r>
        <w:rPr>
          <w:rFonts w:ascii="SimSun" w:hAnsi="SimSun" w:eastAsia="SimSun" w:cs="SimSun"/>
          <w:sz w:val="24"/>
          <w:szCs w:val="24"/>
          <w:spacing w:val="-4"/>
        </w:rPr>
        <w:t>设计教育在中外的发展历程。理解设计批评的定义、掌握设计批评的标准</w:t>
      </w:r>
      <w:r>
        <w:rPr>
          <w:rFonts w:ascii="SimSun" w:hAnsi="SimSun" w:eastAsia="SimSun" w:cs="SimSun"/>
          <w:sz w:val="24"/>
          <w:szCs w:val="24"/>
          <w:spacing w:val="-5"/>
        </w:rPr>
        <w:t>、方法、</w:t>
      </w:r>
      <w:r>
        <w:rPr>
          <w:rFonts w:ascii="SimSun" w:hAnsi="SimSun" w:eastAsia="SimSun" w:cs="SimSun"/>
          <w:sz w:val="24"/>
          <w:szCs w:val="24"/>
        </w:rPr>
        <w:t xml:space="preserve"> </w:t>
      </w:r>
      <w:r>
        <w:rPr>
          <w:rFonts w:ascii="SimSun" w:hAnsi="SimSun" w:eastAsia="SimSun" w:cs="SimSun"/>
          <w:sz w:val="24"/>
          <w:szCs w:val="24"/>
          <w:spacing w:val="-5"/>
        </w:rPr>
        <w:t>意义。</w:t>
      </w:r>
    </w:p>
    <w:p>
      <w:pPr>
        <w:ind w:left="498"/>
        <w:spacing w:before="35" w:line="219" w:lineRule="auto"/>
        <w:rPr>
          <w:rFonts w:ascii="SimSun" w:hAnsi="SimSun" w:eastAsia="SimSun" w:cs="SimSun"/>
          <w:sz w:val="24"/>
          <w:szCs w:val="24"/>
        </w:rPr>
      </w:pPr>
      <w:r>
        <w:rPr>
          <w:rFonts w:ascii="SimSun" w:hAnsi="SimSun" w:eastAsia="SimSun" w:cs="SimSun"/>
          <w:sz w:val="24"/>
          <w:szCs w:val="24"/>
          <w:spacing w:val="-9"/>
        </w:rPr>
        <w:t>（2）能力目标</w:t>
      </w:r>
    </w:p>
    <w:p>
      <w:pPr>
        <w:ind w:left="23" w:firstLine="481"/>
        <w:spacing w:before="180" w:line="350" w:lineRule="auto"/>
        <w:rPr>
          <w:rFonts w:ascii="SimSun" w:hAnsi="SimSun" w:eastAsia="SimSun" w:cs="SimSun"/>
          <w:sz w:val="24"/>
          <w:szCs w:val="24"/>
        </w:rPr>
      </w:pPr>
      <w:r>
        <w:rPr>
          <w:rFonts w:ascii="SimSun" w:hAnsi="SimSun" w:eastAsia="SimSun" w:cs="SimSun"/>
          <w:sz w:val="24"/>
          <w:szCs w:val="24"/>
          <w:spacing w:val="-3"/>
        </w:rPr>
        <w:t>主要阐述设计的历史，介绍设计的特征、设计的思维、把握</w:t>
      </w:r>
      <w:r>
        <w:rPr>
          <w:rFonts w:ascii="SimSun" w:hAnsi="SimSun" w:eastAsia="SimSun" w:cs="SimSun"/>
          <w:sz w:val="24"/>
          <w:szCs w:val="24"/>
          <w:spacing w:val="-4"/>
        </w:rPr>
        <w:t>设计的形态、设</w:t>
      </w:r>
      <w:r>
        <w:rPr>
          <w:rFonts w:ascii="SimSun" w:hAnsi="SimSun" w:eastAsia="SimSun" w:cs="SimSun"/>
          <w:sz w:val="24"/>
          <w:szCs w:val="24"/>
        </w:rPr>
        <w:t xml:space="preserve">  </w:t>
      </w:r>
      <w:r>
        <w:rPr>
          <w:rFonts w:ascii="SimSun" w:hAnsi="SimSun" w:eastAsia="SimSun" w:cs="SimSun"/>
          <w:sz w:val="24"/>
          <w:szCs w:val="24"/>
          <w:spacing w:val="-4"/>
        </w:rPr>
        <w:t>计的市场，并思考如何将理论运用于实践，从而增强社会适应和艺术创作的能力。</w:t>
      </w:r>
      <w:r>
        <w:rPr>
          <w:rFonts w:ascii="SimSun" w:hAnsi="SimSun" w:eastAsia="SimSun" w:cs="SimSun"/>
          <w:sz w:val="24"/>
          <w:szCs w:val="24"/>
        </w:rPr>
        <w:t xml:space="preserve"> </w:t>
      </w:r>
      <w:r>
        <w:rPr>
          <w:rFonts w:ascii="SimSun" w:hAnsi="SimSun" w:eastAsia="SimSun" w:cs="SimSun"/>
          <w:sz w:val="24"/>
          <w:szCs w:val="24"/>
        </w:rPr>
        <w:t>学会运用设计工具和软件进行设计实践；培养创造性</w:t>
      </w:r>
      <w:r>
        <w:rPr>
          <w:rFonts w:ascii="SimSun" w:hAnsi="SimSun" w:eastAsia="SimSun" w:cs="SimSun"/>
          <w:sz w:val="24"/>
          <w:szCs w:val="24"/>
          <w:spacing w:val="-1"/>
        </w:rPr>
        <w:t>思维和解决问题的能力。</w:t>
      </w:r>
    </w:p>
    <w:p>
      <w:pPr>
        <w:ind w:left="498"/>
        <w:spacing w:before="37" w:line="219" w:lineRule="auto"/>
        <w:rPr>
          <w:rFonts w:ascii="SimSun" w:hAnsi="SimSun" w:eastAsia="SimSun" w:cs="SimSun"/>
          <w:sz w:val="24"/>
          <w:szCs w:val="24"/>
        </w:rPr>
      </w:pPr>
      <w:r>
        <w:rPr>
          <w:rFonts w:ascii="SimSun" w:hAnsi="SimSun" w:eastAsia="SimSun" w:cs="SimSun"/>
          <w:sz w:val="24"/>
          <w:szCs w:val="24"/>
          <w:spacing w:val="-9"/>
        </w:rPr>
        <w:t>（3）素质目标</w:t>
      </w:r>
    </w:p>
    <w:p>
      <w:pPr>
        <w:ind w:left="25" w:right="200" w:firstLine="478"/>
        <w:spacing w:before="182" w:line="346" w:lineRule="auto"/>
        <w:rPr>
          <w:rFonts w:ascii="SimSun" w:hAnsi="SimSun" w:eastAsia="SimSun" w:cs="SimSun"/>
          <w:sz w:val="24"/>
          <w:szCs w:val="24"/>
        </w:rPr>
      </w:pPr>
      <w:r>
        <w:rPr>
          <w:rFonts w:ascii="SimSun" w:hAnsi="SimSun" w:eastAsia="SimSun" w:cs="SimSun"/>
          <w:sz w:val="24"/>
          <w:szCs w:val="24"/>
          <w:spacing w:val="-3"/>
        </w:rPr>
        <w:t>加强高品位艺术修养和高尚艺术情操的教育；具有良好的自主学</w:t>
      </w:r>
      <w:r>
        <w:rPr>
          <w:rFonts w:ascii="SimSun" w:hAnsi="SimSun" w:eastAsia="SimSun" w:cs="SimSun"/>
          <w:sz w:val="24"/>
          <w:szCs w:val="24"/>
          <w:spacing w:val="-4"/>
        </w:rPr>
        <w:t>习和总结归</w:t>
      </w:r>
      <w:r>
        <w:rPr>
          <w:rFonts w:ascii="SimSun" w:hAnsi="SimSun" w:eastAsia="SimSun" w:cs="SimSun"/>
          <w:sz w:val="24"/>
          <w:szCs w:val="24"/>
        </w:rPr>
        <w:t xml:space="preserve"> </w:t>
      </w:r>
      <w:r>
        <w:rPr>
          <w:rFonts w:ascii="SimSun" w:hAnsi="SimSun" w:eastAsia="SimSun" w:cs="SimSun"/>
          <w:sz w:val="24"/>
          <w:szCs w:val="24"/>
          <w:spacing w:val="-1"/>
        </w:rPr>
        <w:t>纳能力；注重学习的刻苦性和专注性精神的培养。</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ind w:left="52"/>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ind w:left="36" w:right="129" w:firstLine="459"/>
        <w:spacing w:before="78" w:line="333" w:lineRule="auto"/>
        <w:jc w:val="both"/>
        <w:rPr>
          <w:rFonts w:ascii="SimSun" w:hAnsi="SimSun" w:eastAsia="SimSun" w:cs="SimSun"/>
          <w:sz w:val="24"/>
          <w:szCs w:val="24"/>
        </w:rPr>
      </w:pPr>
      <w:r>
        <w:rPr>
          <w:rFonts w:ascii="SimSun" w:hAnsi="SimSun" w:eastAsia="SimSun" w:cs="SimSun"/>
          <w:sz w:val="24"/>
          <w:szCs w:val="24"/>
          <w:spacing w:val="-8"/>
        </w:rPr>
        <w:t>根据《中等职业学校专业核心课程方案》设计概论学科核心素养与课程目标，</w:t>
      </w:r>
      <w:r>
        <w:rPr>
          <w:rFonts w:ascii="SimSun" w:hAnsi="SimSun" w:eastAsia="SimSun" w:cs="SimSun"/>
          <w:sz w:val="24"/>
          <w:szCs w:val="24"/>
          <w:spacing w:val="6"/>
        </w:rPr>
        <w:t xml:space="preserve"> </w:t>
      </w:r>
      <w:r>
        <w:rPr>
          <w:rFonts w:ascii="SimSun" w:hAnsi="SimSun" w:eastAsia="SimSun" w:cs="SimSun"/>
          <w:sz w:val="24"/>
          <w:szCs w:val="24"/>
          <w:spacing w:val="-4"/>
        </w:rPr>
        <w:t>结合中等职业学校学生学习水平和能力特点，以及职业生涯发展和终身学习的需</w:t>
      </w:r>
      <w:r>
        <w:rPr>
          <w:rFonts w:ascii="SimSun" w:hAnsi="SimSun" w:eastAsia="SimSun" w:cs="SimSun"/>
          <w:sz w:val="24"/>
          <w:szCs w:val="24"/>
          <w:spacing w:val="1"/>
        </w:rPr>
        <w:t xml:space="preserve"> </w:t>
      </w:r>
      <w:r>
        <w:rPr>
          <w:rFonts w:ascii="SimSun" w:hAnsi="SimSun" w:eastAsia="SimSun" w:cs="SimSun"/>
          <w:sz w:val="24"/>
          <w:szCs w:val="24"/>
          <w:spacing w:val="-8"/>
        </w:rPr>
        <w:t>要，确定课程结构构与学时安排。</w:t>
      </w:r>
    </w:p>
    <w:p>
      <w:pPr>
        <w:spacing w:line="333" w:lineRule="auto"/>
        <w:sectPr>
          <w:footerReference w:type="default" r:id="rId179"/>
          <w:pgSz w:w="11906" w:h="16839"/>
          <w:pgMar w:top="1426" w:right="1599" w:bottom="1354" w:left="1785" w:header="0" w:footer="1188" w:gutter="0"/>
        </w:sectPr>
        <w:rPr>
          <w:rFonts w:ascii="SimSun" w:hAnsi="SimSun" w:eastAsia="SimSun" w:cs="SimSun"/>
          <w:sz w:val="24"/>
          <w:szCs w:val="24"/>
        </w:rPr>
      </w:pPr>
    </w:p>
    <w:p>
      <w:pPr>
        <w:ind w:left="658"/>
        <w:spacing w:before="60"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4" w:lineRule="auto"/>
        <w:rPr/>
      </w:pPr>
      <w:r/>
    </w:p>
    <w:p>
      <w:pPr>
        <w:pStyle w:val="BodyText"/>
        <w:spacing w:line="285" w:lineRule="auto"/>
        <w:rPr/>
      </w:pPr>
      <w:r/>
    </w:p>
    <w:p>
      <w:pPr>
        <w:pStyle w:val="BodyText"/>
        <w:spacing w:line="285" w:lineRule="auto"/>
        <w:rPr/>
      </w:pPr>
      <w:r/>
    </w:p>
    <w:p>
      <w:pPr>
        <w:ind w:left="507"/>
        <w:spacing w:before="78" w:line="219" w:lineRule="auto"/>
        <w:rPr>
          <w:rFonts w:ascii="SimSun" w:hAnsi="SimSun" w:eastAsia="SimSun" w:cs="SimSun"/>
          <w:sz w:val="24"/>
          <w:szCs w:val="24"/>
        </w:rPr>
      </w:pPr>
      <w:r>
        <w:rPr>
          <w:rFonts w:ascii="SimSun" w:hAnsi="SimSun" w:eastAsia="SimSun" w:cs="SimSun"/>
          <w:sz w:val="24"/>
          <w:szCs w:val="24"/>
          <w:spacing w:val="-1"/>
        </w:rPr>
        <w:t>设计概论课程由基础模块和拓展模块两部分构成。</w:t>
      </w:r>
    </w:p>
    <w:p>
      <w:pPr>
        <w:ind w:left="22" w:right="94" w:firstLine="480"/>
        <w:spacing w:before="180" w:line="354" w:lineRule="auto"/>
        <w:rPr>
          <w:rFonts w:ascii="SimSun" w:hAnsi="SimSun" w:eastAsia="SimSun" w:cs="SimSun"/>
          <w:sz w:val="24"/>
          <w:szCs w:val="24"/>
        </w:rPr>
      </w:pPr>
      <w:r>
        <w:rPr>
          <w:rFonts w:ascii="SimSun" w:hAnsi="SimSun" w:eastAsia="SimSun" w:cs="SimSun"/>
          <w:sz w:val="24"/>
          <w:szCs w:val="24"/>
          <w:spacing w:val="-3"/>
        </w:rPr>
        <w:t>基础模块包含设计概论、设计的类别、设计思维、设计美学、设</w:t>
      </w:r>
      <w:r>
        <w:rPr>
          <w:rFonts w:ascii="SimSun" w:hAnsi="SimSun" w:eastAsia="SimSun" w:cs="SimSun"/>
          <w:sz w:val="24"/>
          <w:szCs w:val="24"/>
          <w:spacing w:val="-4"/>
        </w:rPr>
        <w:t>计管理设计</w:t>
      </w:r>
      <w:r>
        <w:rPr>
          <w:rFonts w:ascii="SimSun" w:hAnsi="SimSun" w:eastAsia="SimSun" w:cs="SimSun"/>
          <w:sz w:val="24"/>
          <w:szCs w:val="24"/>
        </w:rPr>
        <w:t xml:space="preserve"> </w:t>
      </w:r>
      <w:r>
        <w:rPr>
          <w:rFonts w:ascii="SimSun" w:hAnsi="SimSun" w:eastAsia="SimSun" w:cs="SimSun"/>
          <w:sz w:val="24"/>
          <w:szCs w:val="24"/>
          <w:spacing w:val="-2"/>
        </w:rPr>
        <w:t>批评、设计教育这几个部分内容。将丰富的理性知识通过多媒体图例展示出来，</w:t>
      </w:r>
      <w:r>
        <w:rPr>
          <w:rFonts w:ascii="SimSun" w:hAnsi="SimSun" w:eastAsia="SimSun" w:cs="SimSun"/>
          <w:sz w:val="24"/>
          <w:szCs w:val="24"/>
          <w:spacing w:val="3"/>
        </w:rPr>
        <w:t xml:space="preserve"> </w:t>
      </w:r>
      <w:r>
        <w:rPr>
          <w:rFonts w:ascii="SimSun" w:hAnsi="SimSun" w:eastAsia="SimSun" w:cs="SimSun"/>
          <w:sz w:val="24"/>
          <w:szCs w:val="24"/>
          <w:spacing w:val="-8"/>
        </w:rPr>
        <w:t>以使学生直观形象地了解和掌握丰富的理论知识。运用多媒体教学手段图文并茂，</w:t>
      </w:r>
      <w:r>
        <w:rPr>
          <w:rFonts w:ascii="SimSun" w:hAnsi="SimSun" w:eastAsia="SimSun" w:cs="SimSun"/>
          <w:sz w:val="24"/>
          <w:szCs w:val="24"/>
          <w:spacing w:val="8"/>
        </w:rPr>
        <w:t xml:space="preserve"> </w:t>
      </w:r>
      <w:r>
        <w:rPr>
          <w:rFonts w:ascii="SimSun" w:hAnsi="SimSun" w:eastAsia="SimSun" w:cs="SimSun"/>
          <w:sz w:val="24"/>
          <w:szCs w:val="24"/>
          <w:spacing w:val="-3"/>
        </w:rPr>
        <w:t>阐释理论，强化课堂创意互动，加强生活体验，让学生更易于了解空间塑造的方</w:t>
      </w:r>
      <w:r>
        <w:rPr>
          <w:rFonts w:ascii="SimSun" w:hAnsi="SimSun" w:eastAsia="SimSun" w:cs="SimSun"/>
          <w:sz w:val="24"/>
          <w:szCs w:val="24"/>
          <w:spacing w:val="6"/>
        </w:rPr>
        <w:t xml:space="preserve"> </w:t>
      </w:r>
      <w:r>
        <w:rPr>
          <w:rFonts w:ascii="SimSun" w:hAnsi="SimSun" w:eastAsia="SimSun" w:cs="SimSun"/>
          <w:sz w:val="24"/>
          <w:szCs w:val="24"/>
          <w:spacing w:val="-6"/>
        </w:rPr>
        <w:t>式方法；从借鉴国内外的名家名作而引发创想，鼓励原创性的呈现。</w:t>
      </w:r>
    </w:p>
    <w:p>
      <w:pPr>
        <w:ind w:left="22" w:right="104" w:firstLine="483"/>
        <w:spacing w:before="32" w:line="353" w:lineRule="auto"/>
        <w:rPr>
          <w:rFonts w:ascii="SimSun" w:hAnsi="SimSun" w:eastAsia="SimSun" w:cs="SimSun"/>
          <w:sz w:val="24"/>
          <w:szCs w:val="24"/>
        </w:rPr>
      </w:pPr>
      <w:r>
        <w:rPr>
          <w:rFonts w:ascii="SimSun" w:hAnsi="SimSun" w:eastAsia="SimSun" w:cs="SimSun"/>
          <w:sz w:val="24"/>
          <w:szCs w:val="24"/>
          <w:spacing w:val="-3"/>
        </w:rPr>
        <w:t>拓展模块设计了设计的发展与教育的关系专题。教学中可</w:t>
      </w:r>
      <w:r>
        <w:rPr>
          <w:rFonts w:ascii="SimSun" w:hAnsi="SimSun" w:eastAsia="SimSun" w:cs="SimSun"/>
          <w:sz w:val="24"/>
          <w:szCs w:val="24"/>
          <w:spacing w:val="-4"/>
        </w:rPr>
        <w:t>根据学生专业能力</w:t>
      </w:r>
      <w:r>
        <w:rPr>
          <w:rFonts w:ascii="SimSun" w:hAnsi="SimSun" w:eastAsia="SimSun" w:cs="SimSun"/>
          <w:sz w:val="24"/>
          <w:szCs w:val="24"/>
        </w:rPr>
        <w:t xml:space="preserve"> </w:t>
      </w:r>
      <w:r>
        <w:rPr>
          <w:rFonts w:ascii="SimSun" w:hAnsi="SimSun" w:eastAsia="SimSun" w:cs="SimSun"/>
          <w:sz w:val="24"/>
          <w:szCs w:val="24"/>
          <w:spacing w:val="-1"/>
        </w:rPr>
        <w:t>发展需要选择主题、设定教学内容，以项目综</w:t>
      </w:r>
      <w:r>
        <w:rPr>
          <w:rFonts w:ascii="SimSun" w:hAnsi="SimSun" w:eastAsia="SimSun" w:cs="SimSun"/>
          <w:sz w:val="24"/>
          <w:szCs w:val="24"/>
          <w:spacing w:val="-2"/>
        </w:rPr>
        <w:t>合实训的方式实施教学。各地区、</w:t>
      </w:r>
      <w:r>
        <w:rPr>
          <w:rFonts w:ascii="SimSun" w:hAnsi="SimSun" w:eastAsia="SimSun" w:cs="SimSun"/>
          <w:sz w:val="24"/>
          <w:szCs w:val="24"/>
        </w:rPr>
        <w:t xml:space="preserve"> </w:t>
      </w:r>
      <w:r>
        <w:rPr>
          <w:rFonts w:ascii="SimSun" w:hAnsi="SimSun" w:eastAsia="SimSun" w:cs="SimSun"/>
          <w:sz w:val="24"/>
          <w:szCs w:val="24"/>
          <w:spacing w:val="-3"/>
        </w:rPr>
        <w:t>各学校也可根据地方资源、学校特色、专业需要和学生实际情况，自主确定拓展</w:t>
      </w:r>
      <w:r>
        <w:rPr>
          <w:rFonts w:ascii="SimSun" w:hAnsi="SimSun" w:eastAsia="SimSun" w:cs="SimSun"/>
          <w:sz w:val="24"/>
          <w:szCs w:val="24"/>
          <w:spacing w:val="1"/>
        </w:rPr>
        <w:t xml:space="preserve"> </w:t>
      </w:r>
      <w:r>
        <w:rPr>
          <w:rFonts w:ascii="SimSun" w:hAnsi="SimSun" w:eastAsia="SimSun" w:cs="SimSun"/>
          <w:sz w:val="24"/>
          <w:szCs w:val="24"/>
          <w:spacing w:val="-1"/>
        </w:rPr>
        <w:t>模块教学内容与教学时数。</w:t>
      </w:r>
    </w:p>
    <w:p>
      <w:pPr>
        <w:ind w:left="29" w:right="158" w:firstLine="475"/>
        <w:spacing w:before="33" w:line="351" w:lineRule="auto"/>
        <w:jc w:val="both"/>
        <w:rPr>
          <w:rFonts w:ascii="SimSun" w:hAnsi="SimSun" w:eastAsia="SimSun" w:cs="SimSun"/>
          <w:sz w:val="24"/>
          <w:szCs w:val="24"/>
        </w:rPr>
      </w:pPr>
      <w:r>
        <w:rPr>
          <w:rFonts w:ascii="SimSun" w:hAnsi="SimSun" w:eastAsia="SimSun" w:cs="SimSun"/>
          <w:sz w:val="24"/>
          <w:szCs w:val="24"/>
          <w:spacing w:val="-4"/>
        </w:rPr>
        <w:t>本课程的课程教学主要采用“理实一体化</w:t>
      </w:r>
      <w:r>
        <w:rPr>
          <w:rFonts w:ascii="SimSun" w:hAnsi="SimSun" w:eastAsia="SimSun" w:cs="SimSun"/>
          <w:sz w:val="24"/>
          <w:szCs w:val="24"/>
          <w:spacing w:val="-88"/>
        </w:rPr>
        <w:t xml:space="preserve"> </w:t>
      </w:r>
      <w:r>
        <w:rPr>
          <w:rFonts w:ascii="SimSun" w:hAnsi="SimSun" w:eastAsia="SimSun" w:cs="SimSun"/>
          <w:sz w:val="24"/>
          <w:szCs w:val="24"/>
          <w:spacing w:val="-4"/>
        </w:rPr>
        <w:t>”教学模式，以</w:t>
      </w:r>
      <w:r>
        <w:rPr>
          <w:rFonts w:ascii="SimSun" w:hAnsi="SimSun" w:eastAsia="SimSun" w:cs="SimSun"/>
          <w:sz w:val="24"/>
          <w:szCs w:val="24"/>
          <w:spacing w:val="-5"/>
        </w:rPr>
        <w:t>教师示范和学生练</w:t>
      </w:r>
      <w:r>
        <w:rPr>
          <w:rFonts w:ascii="SimSun" w:hAnsi="SimSun" w:eastAsia="SimSun" w:cs="SimSun"/>
          <w:sz w:val="24"/>
          <w:szCs w:val="24"/>
        </w:rPr>
        <w:t xml:space="preserve"> </w:t>
      </w:r>
      <w:r>
        <w:rPr>
          <w:rFonts w:ascii="SimSun" w:hAnsi="SimSun" w:eastAsia="SimSun" w:cs="SimSun"/>
          <w:sz w:val="24"/>
          <w:szCs w:val="24"/>
          <w:spacing w:val="-4"/>
        </w:rPr>
        <w:t>习同时进行，利用“做中学、学中做</w:t>
      </w:r>
      <w:r>
        <w:rPr>
          <w:rFonts w:ascii="SimSun" w:hAnsi="SimSun" w:eastAsia="SimSun" w:cs="SimSun"/>
          <w:sz w:val="24"/>
          <w:szCs w:val="24"/>
          <w:spacing w:val="-88"/>
        </w:rPr>
        <w:t xml:space="preserve"> </w:t>
      </w:r>
      <w:r>
        <w:rPr>
          <w:rFonts w:ascii="SimSun" w:hAnsi="SimSun" w:eastAsia="SimSun" w:cs="SimSun"/>
          <w:sz w:val="24"/>
          <w:szCs w:val="24"/>
          <w:spacing w:val="-4"/>
        </w:rPr>
        <w:t>”的教学方式进行教学，使理论教学内</w:t>
      </w:r>
      <w:r>
        <w:rPr>
          <w:rFonts w:ascii="SimSun" w:hAnsi="SimSun" w:eastAsia="SimSun" w:cs="SimSun"/>
          <w:sz w:val="24"/>
          <w:szCs w:val="24"/>
          <w:spacing w:val="-5"/>
        </w:rPr>
        <w:t>容与</w:t>
      </w:r>
      <w:r>
        <w:rPr>
          <w:rFonts w:ascii="SimSun" w:hAnsi="SimSun" w:eastAsia="SimSun" w:cs="SimSun"/>
          <w:sz w:val="24"/>
          <w:szCs w:val="24"/>
        </w:rPr>
        <w:t xml:space="preserve"> </w:t>
      </w:r>
      <w:r>
        <w:rPr>
          <w:rFonts w:ascii="SimSun" w:hAnsi="SimSun" w:eastAsia="SimSun" w:cs="SimSun"/>
          <w:sz w:val="24"/>
          <w:szCs w:val="24"/>
          <w:spacing w:val="-1"/>
        </w:rPr>
        <w:t>实践教学内容融为一体，形成模块化的课程结构。</w:t>
      </w:r>
    </w:p>
    <w:p>
      <w:pPr>
        <w:pStyle w:val="BodyText"/>
        <w:spacing w:line="332" w:lineRule="auto"/>
        <w:rPr/>
      </w:pPr>
      <w:r/>
    </w:p>
    <w:p>
      <w:pPr>
        <w:pStyle w:val="BodyText"/>
        <w:spacing w:line="332" w:lineRule="auto"/>
        <w:rPr/>
      </w:pPr>
      <w:r/>
    </w:p>
    <w:p>
      <w:pPr>
        <w:ind w:left="696"/>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rPr/>
      </w:pPr>
      <w:r/>
    </w:p>
    <w:p>
      <w:pPr>
        <w:pStyle w:val="BodyText"/>
        <w:rPr/>
      </w:pPr>
      <w:r/>
    </w:p>
    <w:p>
      <w:pPr>
        <w:pStyle w:val="BodyText"/>
        <w:rPr/>
      </w:pPr>
      <w:r/>
    </w:p>
    <w:p>
      <w:pPr>
        <w:pStyle w:val="BodyText"/>
        <w:rPr/>
      </w:pPr>
      <w:r/>
    </w:p>
    <w:p>
      <w:pPr>
        <w:ind w:left="507"/>
        <w:spacing w:before="78" w:line="219" w:lineRule="auto"/>
        <w:rPr>
          <w:rFonts w:ascii="SimSun" w:hAnsi="SimSun" w:eastAsia="SimSun" w:cs="SimSun"/>
          <w:sz w:val="24"/>
          <w:szCs w:val="24"/>
        </w:rPr>
      </w:pPr>
      <w:r>
        <w:rPr>
          <w:rFonts w:ascii="SimSun" w:hAnsi="SimSun" w:eastAsia="SimSun" w:cs="SimSun"/>
          <w:sz w:val="24"/>
          <w:szCs w:val="24"/>
        </w:rPr>
        <w:t>设计概论课程基础模块是共54学时，3学分</w:t>
      </w:r>
      <w:r>
        <w:rPr>
          <w:rFonts w:ascii="SimSun" w:hAnsi="SimSun" w:eastAsia="SimSun" w:cs="SimSun"/>
          <w:sz w:val="24"/>
          <w:szCs w:val="24"/>
          <w:spacing w:val="-1"/>
        </w:rPr>
        <w:t>；拓展模块共18学时，1学分。</w:t>
      </w:r>
    </w:p>
    <w:p>
      <w:pPr>
        <w:spacing w:before="52"/>
        <w:rPr/>
      </w:pPr>
      <w:r/>
    </w:p>
    <w:p>
      <w:pPr>
        <w:spacing w:before="51"/>
        <w:rPr/>
      </w:pPr>
      <w:r/>
    </w:p>
    <w:tbl>
      <w:tblPr>
        <w:tblStyle w:val="TableNormal"/>
        <w:tblW w:w="8464"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79"/>
              <w:spacing w:before="67" w:line="228" w:lineRule="auto"/>
              <w:rPr>
                <w:sz w:val="19"/>
                <w:szCs w:val="19"/>
              </w:rPr>
            </w:pPr>
            <w:r>
              <w:rPr>
                <w:sz w:val="19"/>
                <w:szCs w:val="19"/>
                <w:b/>
                <w:bCs/>
              </w:rPr>
              <w:t>模块</w:t>
            </w:r>
          </w:p>
        </w:tc>
        <w:tc>
          <w:tcPr>
            <w:tcW w:w="3982" w:type="dxa"/>
            <w:vAlign w:val="top"/>
          </w:tcPr>
          <w:p>
            <w:pPr>
              <w:pStyle w:val="TableText"/>
              <w:ind w:left="1815"/>
              <w:spacing w:before="67" w:line="228" w:lineRule="auto"/>
              <w:rPr>
                <w:sz w:val="19"/>
                <w:szCs w:val="19"/>
              </w:rPr>
            </w:pPr>
            <w:r>
              <w:rPr>
                <w:sz w:val="19"/>
                <w:szCs w:val="19"/>
                <w:b/>
                <w:bCs/>
                <w:spacing w:val="-8"/>
              </w:rPr>
              <w:t>内容</w:t>
            </w:r>
          </w:p>
        </w:tc>
        <w:tc>
          <w:tcPr>
            <w:tcW w:w="1757" w:type="dxa"/>
            <w:vAlign w:val="top"/>
          </w:tcPr>
          <w:p>
            <w:pPr>
              <w:pStyle w:val="TableText"/>
              <w:ind w:left="693"/>
              <w:spacing w:before="66" w:line="230" w:lineRule="auto"/>
              <w:rPr>
                <w:sz w:val="19"/>
                <w:szCs w:val="19"/>
              </w:rPr>
            </w:pPr>
            <w:r>
              <w:rPr>
                <w:sz w:val="19"/>
                <w:szCs w:val="19"/>
                <w:b/>
                <w:bCs/>
                <w:spacing w:val="-4"/>
              </w:rPr>
              <w:t>学时</w:t>
            </w:r>
          </w:p>
        </w:tc>
        <w:tc>
          <w:tcPr>
            <w:tcW w:w="1367" w:type="dxa"/>
            <w:vAlign w:val="top"/>
          </w:tcPr>
          <w:p>
            <w:pPr>
              <w:pStyle w:val="TableText"/>
              <w:ind w:left="296"/>
              <w:spacing w:before="66" w:line="230" w:lineRule="auto"/>
              <w:rPr>
                <w:sz w:val="19"/>
                <w:szCs w:val="19"/>
              </w:rPr>
            </w:pPr>
            <w:r>
              <w:rPr>
                <w:sz w:val="19"/>
                <w:szCs w:val="19"/>
                <w:b/>
                <w:bCs/>
                <w:spacing w:val="-3"/>
              </w:rPr>
              <w:t>学时小计</w:t>
            </w:r>
          </w:p>
        </w:tc>
      </w:tr>
      <w:tr>
        <w:trPr>
          <w:trHeight w:val="503" w:hRule="atLeast"/>
        </w:trPr>
        <w:tc>
          <w:tcPr>
            <w:tcW w:w="1358"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278"/>
              <w:spacing w:before="62" w:line="228" w:lineRule="auto"/>
              <w:rPr>
                <w:sz w:val="19"/>
                <w:szCs w:val="19"/>
              </w:rPr>
            </w:pPr>
            <w:r>
              <w:rPr>
                <w:sz w:val="19"/>
                <w:szCs w:val="19"/>
                <w:b/>
                <w:bCs/>
              </w:rPr>
              <w:t>基础模块</w:t>
            </w:r>
          </w:p>
        </w:tc>
        <w:tc>
          <w:tcPr>
            <w:tcW w:w="3982" w:type="dxa"/>
            <w:vAlign w:val="top"/>
          </w:tcPr>
          <w:p>
            <w:pPr>
              <w:pStyle w:val="TableText"/>
              <w:ind w:left="1602"/>
              <w:spacing w:before="84" w:line="228" w:lineRule="auto"/>
              <w:rPr>
                <w:sz w:val="19"/>
                <w:szCs w:val="19"/>
              </w:rPr>
            </w:pPr>
            <w:r>
              <w:rPr>
                <w:sz w:val="19"/>
                <w:szCs w:val="19"/>
                <w:spacing w:val="5"/>
              </w:rPr>
              <w:t>设计概论</w:t>
            </w:r>
          </w:p>
        </w:tc>
        <w:tc>
          <w:tcPr>
            <w:tcW w:w="1757" w:type="dxa"/>
            <w:vAlign w:val="top"/>
          </w:tcPr>
          <w:p>
            <w:pPr>
              <w:pStyle w:val="TableText"/>
              <w:ind w:left="802"/>
              <w:spacing w:before="114" w:line="190" w:lineRule="auto"/>
              <w:rPr>
                <w:sz w:val="19"/>
                <w:szCs w:val="19"/>
              </w:rPr>
            </w:pPr>
            <w:r>
              <w:rPr>
                <w:sz w:val="19"/>
                <w:szCs w:val="19"/>
                <w:spacing w:val="-9"/>
              </w:rPr>
              <w:t>10</w:t>
            </w:r>
          </w:p>
        </w:tc>
        <w:tc>
          <w:tcPr>
            <w:tcW w:w="1367"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544"/>
              <w:spacing w:before="61" w:line="189" w:lineRule="auto"/>
              <w:rPr>
                <w:sz w:val="19"/>
                <w:szCs w:val="19"/>
              </w:rPr>
            </w:pPr>
            <w:r>
              <w:rPr>
                <w:sz w:val="19"/>
                <w:szCs w:val="19"/>
                <w:spacing w:val="-2"/>
              </w:rPr>
              <w:t>54</w:t>
            </w:r>
          </w:p>
        </w:tc>
      </w:tr>
      <w:tr>
        <w:trPr>
          <w:trHeight w:val="49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467"/>
              <w:spacing w:before="80" w:line="228" w:lineRule="auto"/>
              <w:rPr>
                <w:sz w:val="19"/>
                <w:szCs w:val="19"/>
              </w:rPr>
            </w:pPr>
            <w:r>
              <w:rPr>
                <w:sz w:val="19"/>
                <w:szCs w:val="19"/>
                <w:spacing w:val="17"/>
              </w:rPr>
              <w:t>设计的类别</w:t>
            </w:r>
          </w:p>
        </w:tc>
        <w:tc>
          <w:tcPr>
            <w:tcW w:w="1757" w:type="dxa"/>
            <w:vAlign w:val="top"/>
          </w:tcPr>
          <w:p>
            <w:pPr>
              <w:pStyle w:val="TableText"/>
              <w:ind w:left="788"/>
              <w:spacing w:before="111" w:line="189" w:lineRule="auto"/>
              <w:rPr>
                <w:sz w:val="19"/>
                <w:szCs w:val="19"/>
              </w:rPr>
            </w:pPr>
            <w:r>
              <w:rPr>
                <w:sz w:val="19"/>
                <w:szCs w:val="19"/>
              </w:rPr>
              <w:t>8</w:t>
            </w:r>
          </w:p>
        </w:tc>
        <w:tc>
          <w:tcPr>
            <w:tcW w:w="1367" w:type="dxa"/>
            <w:vAlign w:val="top"/>
            <w:vMerge w:val="continue"/>
            <w:tcBorders>
              <w:top w:val="nil"/>
              <w:bottom w:val="nil"/>
            </w:tcBorders>
          </w:tcPr>
          <w:p>
            <w:pPr>
              <w:rPr>
                <w:rFonts w:ascii="Arial"/>
                <w:sz w:val="21"/>
              </w:rPr>
            </w:pPr>
            <w:r/>
          </w:p>
        </w:tc>
      </w:tr>
      <w:tr>
        <w:trPr>
          <w:trHeight w:val="49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573"/>
              <w:spacing w:before="81" w:line="229" w:lineRule="auto"/>
              <w:rPr>
                <w:sz w:val="19"/>
                <w:szCs w:val="19"/>
              </w:rPr>
            </w:pPr>
            <w:r>
              <w:rPr>
                <w:sz w:val="19"/>
                <w:szCs w:val="19"/>
                <w:spacing w:val="16"/>
              </w:rPr>
              <w:t>设计思维</w:t>
            </w:r>
          </w:p>
        </w:tc>
        <w:tc>
          <w:tcPr>
            <w:tcW w:w="1757" w:type="dxa"/>
            <w:vAlign w:val="top"/>
          </w:tcPr>
          <w:p>
            <w:pPr>
              <w:pStyle w:val="TableText"/>
              <w:ind w:left="788"/>
              <w:spacing w:before="112" w:line="189" w:lineRule="auto"/>
              <w:rPr>
                <w:sz w:val="19"/>
                <w:szCs w:val="19"/>
              </w:rPr>
            </w:pPr>
            <w:r>
              <w:rPr>
                <w:sz w:val="19"/>
                <w:szCs w:val="19"/>
              </w:rPr>
              <w:t>8</w:t>
            </w:r>
          </w:p>
        </w:tc>
        <w:tc>
          <w:tcPr>
            <w:tcW w:w="1367" w:type="dxa"/>
            <w:vAlign w:val="top"/>
            <w:vMerge w:val="continue"/>
            <w:tcBorders>
              <w:top w:val="nil"/>
              <w:bottom w:val="nil"/>
            </w:tcBorders>
          </w:tcPr>
          <w:p>
            <w:pPr>
              <w:rPr>
                <w:rFonts w:ascii="Arial"/>
                <w:sz w:val="21"/>
              </w:rPr>
            </w:pPr>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573"/>
              <w:spacing w:before="82" w:line="229" w:lineRule="auto"/>
              <w:rPr>
                <w:sz w:val="19"/>
                <w:szCs w:val="19"/>
              </w:rPr>
            </w:pPr>
            <w:r>
              <w:rPr>
                <w:sz w:val="19"/>
                <w:szCs w:val="19"/>
                <w:spacing w:val="16"/>
              </w:rPr>
              <w:t>设计美学</w:t>
            </w:r>
          </w:p>
        </w:tc>
        <w:tc>
          <w:tcPr>
            <w:tcW w:w="1757" w:type="dxa"/>
            <w:vAlign w:val="top"/>
          </w:tcPr>
          <w:p>
            <w:pPr>
              <w:pStyle w:val="TableText"/>
              <w:ind w:left="802"/>
              <w:spacing w:before="112" w:line="190" w:lineRule="auto"/>
              <w:rPr>
                <w:sz w:val="19"/>
                <w:szCs w:val="19"/>
              </w:rPr>
            </w:pPr>
            <w:r>
              <w:rPr>
                <w:sz w:val="19"/>
                <w:szCs w:val="19"/>
                <w:spacing w:val="-9"/>
              </w:rPr>
              <w:t>10</w:t>
            </w:r>
          </w:p>
        </w:tc>
        <w:tc>
          <w:tcPr>
            <w:tcW w:w="1367" w:type="dxa"/>
            <w:vAlign w:val="top"/>
            <w:vMerge w:val="continue"/>
            <w:tcBorders>
              <w:top w:val="nil"/>
              <w:bottom w:val="nil"/>
            </w:tcBorders>
          </w:tcPr>
          <w:p>
            <w:pPr>
              <w:rPr>
                <w:rFonts w:ascii="Arial"/>
                <w:sz w:val="21"/>
              </w:rPr>
            </w:pPr>
            <w:r/>
          </w:p>
        </w:tc>
      </w:tr>
      <w:tr>
        <w:trPr>
          <w:trHeight w:val="49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573"/>
              <w:spacing w:before="82" w:line="228" w:lineRule="auto"/>
              <w:rPr>
                <w:sz w:val="19"/>
                <w:szCs w:val="19"/>
              </w:rPr>
            </w:pPr>
            <w:r>
              <w:rPr>
                <w:sz w:val="19"/>
                <w:szCs w:val="19"/>
                <w:spacing w:val="16"/>
              </w:rPr>
              <w:t>设计管理</w:t>
            </w:r>
          </w:p>
        </w:tc>
        <w:tc>
          <w:tcPr>
            <w:tcW w:w="1757" w:type="dxa"/>
            <w:vAlign w:val="top"/>
          </w:tcPr>
          <w:p>
            <w:pPr>
              <w:pStyle w:val="TableText"/>
              <w:ind w:left="789"/>
              <w:spacing w:before="114" w:line="189" w:lineRule="auto"/>
              <w:rPr>
                <w:sz w:val="19"/>
                <w:szCs w:val="19"/>
              </w:rPr>
            </w:pPr>
            <w:r>
              <w:rPr>
                <w:sz w:val="19"/>
                <w:szCs w:val="19"/>
              </w:rPr>
              <w:t>6</w:t>
            </w:r>
          </w:p>
        </w:tc>
        <w:tc>
          <w:tcPr>
            <w:tcW w:w="1367" w:type="dxa"/>
            <w:vAlign w:val="top"/>
            <w:vMerge w:val="continue"/>
            <w:tcBorders>
              <w:top w:val="nil"/>
              <w:bottom w:val="nil"/>
            </w:tcBorders>
          </w:tcPr>
          <w:p>
            <w:pPr>
              <w:rPr>
                <w:rFonts w:ascii="Arial"/>
                <w:sz w:val="21"/>
              </w:rPr>
            </w:pPr>
            <w:r/>
          </w:p>
        </w:tc>
      </w:tr>
      <w:tr>
        <w:trPr>
          <w:trHeight w:val="496"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573"/>
              <w:spacing w:before="83" w:line="229" w:lineRule="auto"/>
              <w:rPr>
                <w:sz w:val="19"/>
                <w:szCs w:val="19"/>
              </w:rPr>
            </w:pPr>
            <w:r>
              <w:rPr>
                <w:sz w:val="19"/>
                <w:szCs w:val="19"/>
                <w:spacing w:val="16"/>
              </w:rPr>
              <w:t>设计批评</w:t>
            </w:r>
          </w:p>
        </w:tc>
        <w:tc>
          <w:tcPr>
            <w:tcW w:w="1757" w:type="dxa"/>
            <w:vAlign w:val="top"/>
          </w:tcPr>
          <w:p>
            <w:pPr>
              <w:pStyle w:val="TableText"/>
              <w:ind w:left="789"/>
              <w:spacing w:before="115" w:line="189" w:lineRule="auto"/>
              <w:rPr>
                <w:sz w:val="19"/>
                <w:szCs w:val="19"/>
              </w:rPr>
            </w:pPr>
            <w:r>
              <w:rPr>
                <w:sz w:val="19"/>
                <w:szCs w:val="19"/>
              </w:rPr>
              <w:t>6</w:t>
            </w:r>
          </w:p>
        </w:tc>
        <w:tc>
          <w:tcPr>
            <w:tcW w:w="1367" w:type="dxa"/>
            <w:vAlign w:val="top"/>
            <w:vMerge w:val="continue"/>
            <w:tcBorders>
              <w:top w:val="nil"/>
            </w:tcBorders>
          </w:tcPr>
          <w:p>
            <w:pPr>
              <w:rPr>
                <w:rFonts w:ascii="Arial"/>
                <w:sz w:val="21"/>
              </w:rPr>
            </w:pPr>
            <w:r/>
          </w:p>
        </w:tc>
      </w:tr>
    </w:tbl>
    <w:p>
      <w:pPr>
        <w:pStyle w:val="BodyText"/>
        <w:spacing w:line="137" w:lineRule="exact"/>
        <w:rPr>
          <w:sz w:val="11"/>
        </w:rPr>
      </w:pPr>
      <w:r/>
    </w:p>
    <w:p>
      <w:pPr>
        <w:spacing w:line="137" w:lineRule="exact"/>
        <w:sectPr>
          <w:footerReference w:type="default" r:id="rId180"/>
          <w:pgSz w:w="11906" w:h="16839"/>
          <w:pgMar w:top="1424" w:right="1641" w:bottom="1354" w:left="1785" w:header="0" w:footer="1188" w:gutter="0"/>
        </w:sectPr>
        <w:rPr>
          <w:sz w:val="11"/>
          <w:szCs w:val="11"/>
        </w:rPr>
      </w:pPr>
    </w:p>
    <w:p>
      <w:pPr>
        <w:spacing w:line="91" w:lineRule="auto"/>
        <w:rPr>
          <w:rFonts w:ascii="Arial"/>
          <w:sz w:val="2"/>
        </w:rPr>
      </w:pPr>
      <w:r>
        <w:rPr>
          <w:rFonts w:ascii="Arial"/>
          <w:sz w:val="2"/>
        </w:rPr>
      </w:r>
    </w:p>
    <w:tbl>
      <w:tblPr>
        <w:tblStyle w:val="TableNormal"/>
        <w:tblW w:w="8464"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97" w:hRule="atLeast"/>
        </w:trPr>
        <w:tc>
          <w:tcPr>
            <w:tcW w:w="1358" w:type="dxa"/>
            <w:vAlign w:val="top"/>
          </w:tcPr>
          <w:p>
            <w:pPr>
              <w:rPr>
                <w:rFonts w:ascii="Arial"/>
                <w:sz w:val="21"/>
              </w:rPr>
            </w:pPr>
            <w:r/>
          </w:p>
        </w:tc>
        <w:tc>
          <w:tcPr>
            <w:tcW w:w="3982" w:type="dxa"/>
            <w:vAlign w:val="top"/>
          </w:tcPr>
          <w:p>
            <w:pPr>
              <w:pStyle w:val="TableText"/>
              <w:ind w:left="1573"/>
              <w:spacing w:before="84" w:line="228" w:lineRule="auto"/>
              <w:rPr>
                <w:sz w:val="19"/>
                <w:szCs w:val="19"/>
              </w:rPr>
            </w:pPr>
            <w:r>
              <w:rPr>
                <w:sz w:val="19"/>
                <w:szCs w:val="19"/>
                <w:spacing w:val="16"/>
              </w:rPr>
              <w:t>设计教育</w:t>
            </w:r>
          </w:p>
        </w:tc>
        <w:tc>
          <w:tcPr>
            <w:tcW w:w="1757" w:type="dxa"/>
            <w:vAlign w:val="top"/>
          </w:tcPr>
          <w:p>
            <w:pPr>
              <w:pStyle w:val="TableText"/>
              <w:ind w:left="789"/>
              <w:spacing w:before="115" w:line="189" w:lineRule="auto"/>
              <w:rPr>
                <w:sz w:val="19"/>
                <w:szCs w:val="19"/>
              </w:rPr>
            </w:pPr>
            <w:r>
              <w:rPr>
                <w:sz w:val="19"/>
                <w:szCs w:val="19"/>
              </w:rPr>
              <w:t>6</w:t>
            </w:r>
          </w:p>
        </w:tc>
        <w:tc>
          <w:tcPr>
            <w:tcW w:w="1367" w:type="dxa"/>
            <w:vAlign w:val="top"/>
          </w:tcPr>
          <w:p>
            <w:pPr>
              <w:rPr>
                <w:rFonts w:ascii="Arial"/>
                <w:sz w:val="21"/>
              </w:rPr>
            </w:pPr>
            <w:r/>
          </w:p>
        </w:tc>
      </w:tr>
      <w:tr>
        <w:trPr>
          <w:trHeight w:val="1323" w:hRule="atLeast"/>
        </w:trPr>
        <w:tc>
          <w:tcPr>
            <w:tcW w:w="1358" w:type="dxa"/>
            <w:vAlign w:val="top"/>
          </w:tcPr>
          <w:p>
            <w:pPr>
              <w:spacing w:line="432" w:lineRule="auto"/>
              <w:rPr>
                <w:rFonts w:ascii="Arial"/>
                <w:sz w:val="21"/>
              </w:rPr>
            </w:pPr>
            <w:r/>
          </w:p>
          <w:p>
            <w:pPr>
              <w:pStyle w:val="TableText"/>
              <w:ind w:left="305"/>
              <w:spacing w:before="62" w:line="228" w:lineRule="auto"/>
              <w:rPr>
                <w:sz w:val="19"/>
                <w:szCs w:val="19"/>
              </w:rPr>
            </w:pPr>
            <w:r>
              <w:rPr>
                <w:sz w:val="19"/>
                <w:szCs w:val="19"/>
                <w:b/>
                <w:bCs/>
                <w:spacing w:val="-2"/>
              </w:rPr>
              <w:t>拓展模块</w:t>
            </w:r>
          </w:p>
        </w:tc>
        <w:tc>
          <w:tcPr>
            <w:tcW w:w="3982" w:type="dxa"/>
            <w:vAlign w:val="top"/>
          </w:tcPr>
          <w:p>
            <w:pPr>
              <w:spacing w:line="432" w:lineRule="auto"/>
              <w:rPr>
                <w:rFonts w:ascii="Arial"/>
                <w:sz w:val="21"/>
              </w:rPr>
            </w:pPr>
            <w:r/>
          </w:p>
          <w:p>
            <w:pPr>
              <w:pStyle w:val="TableText"/>
              <w:ind w:left="831"/>
              <w:spacing w:before="62" w:line="228" w:lineRule="auto"/>
              <w:rPr>
                <w:sz w:val="19"/>
                <w:szCs w:val="19"/>
              </w:rPr>
            </w:pPr>
            <w:r>
              <w:rPr>
                <w:sz w:val="19"/>
                <w:szCs w:val="19"/>
                <w:spacing w:val="19"/>
              </w:rPr>
              <w:t>设计的发展与教育的关系</w:t>
            </w:r>
          </w:p>
        </w:tc>
        <w:tc>
          <w:tcPr>
            <w:tcW w:w="1757" w:type="dxa"/>
            <w:vAlign w:val="top"/>
          </w:tcPr>
          <w:p>
            <w:pPr>
              <w:pStyle w:val="TableText"/>
              <w:ind w:left="186" w:right="149" w:firstLine="401"/>
              <w:spacing w:before="107" w:line="368" w:lineRule="auto"/>
              <w:jc w:val="both"/>
              <w:rPr>
                <w:sz w:val="19"/>
                <w:szCs w:val="19"/>
              </w:rPr>
            </w:pPr>
            <w:r>
              <w:rPr>
                <w:sz w:val="19"/>
                <w:szCs w:val="19"/>
                <w:spacing w:val="12"/>
              </w:rPr>
              <w:t>教学中可根</w:t>
            </w:r>
            <w:r>
              <w:rPr>
                <w:sz w:val="19"/>
                <w:szCs w:val="19"/>
                <w:spacing w:val="3"/>
              </w:rPr>
              <w:t xml:space="preserve"> </w:t>
            </w:r>
            <w:r>
              <w:rPr>
                <w:sz w:val="19"/>
                <w:szCs w:val="19"/>
                <w:spacing w:val="44"/>
              </w:rPr>
              <w:t>据学生专业能</w:t>
            </w:r>
            <w:r>
              <w:rPr>
                <w:sz w:val="19"/>
                <w:szCs w:val="19"/>
                <w:spacing w:val="1"/>
              </w:rPr>
              <w:t xml:space="preserve"> </w:t>
            </w:r>
            <w:r>
              <w:rPr>
                <w:sz w:val="19"/>
                <w:szCs w:val="19"/>
                <w:spacing w:val="2"/>
              </w:rPr>
              <w:t>力</w:t>
            </w:r>
          </w:p>
        </w:tc>
        <w:tc>
          <w:tcPr>
            <w:tcW w:w="1367" w:type="dxa"/>
            <w:vAlign w:val="top"/>
          </w:tcPr>
          <w:p>
            <w:pPr>
              <w:spacing w:line="312" w:lineRule="auto"/>
              <w:rPr>
                <w:rFonts w:ascii="Arial"/>
                <w:sz w:val="21"/>
              </w:rPr>
            </w:pPr>
            <w:r/>
          </w:p>
          <w:p>
            <w:pPr>
              <w:spacing w:line="312" w:lineRule="auto"/>
              <w:rPr>
                <w:rFonts w:ascii="Arial"/>
                <w:sz w:val="21"/>
              </w:rPr>
            </w:pPr>
            <w:r/>
          </w:p>
          <w:p>
            <w:pPr>
              <w:pStyle w:val="TableText"/>
              <w:ind w:left="605"/>
              <w:spacing w:before="62" w:line="190" w:lineRule="auto"/>
              <w:rPr>
                <w:sz w:val="19"/>
                <w:szCs w:val="19"/>
              </w:rPr>
            </w:pPr>
            <w:r>
              <w:rPr>
                <w:sz w:val="19"/>
                <w:szCs w:val="19"/>
                <w:spacing w:val="-8"/>
              </w:rPr>
              <w:t>18</w:t>
            </w:r>
          </w:p>
        </w:tc>
      </w:tr>
    </w:tbl>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49"/>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3" w:lineRule="auto"/>
        <w:rPr/>
      </w:pPr>
      <w:r/>
    </w:p>
    <w:p>
      <w:pPr>
        <w:pStyle w:val="BodyText"/>
        <w:spacing w:line="284" w:lineRule="auto"/>
        <w:rPr/>
      </w:pPr>
      <w:r/>
    </w:p>
    <w:p>
      <w:pPr>
        <w:pStyle w:val="BodyText"/>
        <w:spacing w:line="284" w:lineRule="auto"/>
        <w:rPr/>
      </w:pPr>
      <w:r/>
    </w:p>
    <w:p>
      <w:pPr>
        <w:ind w:left="652"/>
        <w:spacing w:before="78" w:line="221" w:lineRule="auto"/>
        <w:outlineLvl w:val="1"/>
        <w:rPr>
          <w:rFonts w:ascii="SimHei" w:hAnsi="SimHei" w:eastAsia="SimHei" w:cs="SimHei"/>
          <w:sz w:val="24"/>
          <w:szCs w:val="24"/>
        </w:rPr>
      </w:pPr>
      <w:r>
        <w:rPr>
          <w:rFonts w:ascii="SimHei" w:hAnsi="SimHei" w:eastAsia="SimHei" w:cs="SimHei"/>
          <w:sz w:val="24"/>
          <w:szCs w:val="24"/>
          <w:b/>
          <w:bCs/>
          <w:spacing w:val="-8"/>
        </w:rPr>
        <w:t>1.设计概论</w:t>
      </w:r>
    </w:p>
    <w:p>
      <w:pPr>
        <w:ind w:left="177" w:right="151" w:firstLine="461"/>
        <w:spacing w:before="181" w:line="346" w:lineRule="auto"/>
        <w:rPr>
          <w:rFonts w:ascii="SimSun" w:hAnsi="SimSun" w:eastAsia="SimSun" w:cs="SimSun"/>
          <w:sz w:val="24"/>
          <w:szCs w:val="24"/>
        </w:rPr>
      </w:pPr>
      <w:r>
        <w:rPr>
          <w:rFonts w:ascii="SimSun" w:hAnsi="SimSun" w:eastAsia="SimSun" w:cs="SimSun"/>
          <w:sz w:val="24"/>
          <w:szCs w:val="24"/>
          <w:spacing w:val="-7"/>
        </w:rPr>
        <w:t>本模块旨在引导学生了解设计的基本定义；掌握设计的意义；深刻理解</w:t>
      </w:r>
      <w:r>
        <w:rPr>
          <w:rFonts w:ascii="SimSun" w:hAnsi="SimSun" w:eastAsia="SimSun" w:cs="SimSun"/>
          <w:sz w:val="24"/>
          <w:szCs w:val="24"/>
          <w:spacing w:val="-8"/>
        </w:rPr>
        <w:t>设计</w:t>
      </w:r>
      <w:r>
        <w:rPr>
          <w:rFonts w:ascii="SimSun" w:hAnsi="SimSun" w:eastAsia="SimSun" w:cs="SimSun"/>
          <w:sz w:val="24"/>
          <w:szCs w:val="24"/>
        </w:rPr>
        <w:t xml:space="preserve"> </w:t>
      </w:r>
      <w:r>
        <w:rPr>
          <w:rFonts w:ascii="SimSun" w:hAnsi="SimSun" w:eastAsia="SimSun" w:cs="SimSun"/>
          <w:sz w:val="24"/>
          <w:szCs w:val="24"/>
          <w:spacing w:val="-10"/>
        </w:rPr>
        <w:t>的本质及其特征。</w:t>
      </w:r>
    </w:p>
    <w:p>
      <w:pPr>
        <w:ind w:left="485"/>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37" w:right="5930"/>
        <w:spacing w:before="182" w:line="345" w:lineRule="auto"/>
        <w:rPr>
          <w:rFonts w:ascii="SimSun" w:hAnsi="SimSun" w:eastAsia="SimSun" w:cs="SimSun"/>
          <w:sz w:val="24"/>
          <w:szCs w:val="24"/>
        </w:rPr>
      </w:pPr>
      <w:r>
        <w:rPr>
          <w:rFonts w:ascii="SimSun" w:hAnsi="SimSun" w:eastAsia="SimSun" w:cs="SimSun"/>
          <w:sz w:val="24"/>
          <w:szCs w:val="24"/>
          <w:spacing w:val="-2"/>
        </w:rPr>
        <w:t>第一节设计的定义</w:t>
      </w:r>
      <w:r>
        <w:rPr>
          <w:rFonts w:ascii="SimSun" w:hAnsi="SimSun" w:eastAsia="SimSun" w:cs="SimSun"/>
          <w:sz w:val="24"/>
          <w:szCs w:val="24"/>
          <w:spacing w:val="5"/>
        </w:rPr>
        <w:t xml:space="preserve"> </w:t>
      </w:r>
      <w:r>
        <w:rPr>
          <w:rFonts w:ascii="SimSun" w:hAnsi="SimSun" w:eastAsia="SimSun" w:cs="SimSun"/>
          <w:sz w:val="24"/>
          <w:szCs w:val="24"/>
          <w:spacing w:val="-2"/>
        </w:rPr>
        <w:t>第二节设计的意义</w:t>
      </w:r>
    </w:p>
    <w:p>
      <w:pPr>
        <w:ind w:left="637"/>
        <w:spacing w:before="37" w:line="219" w:lineRule="auto"/>
        <w:rPr>
          <w:rFonts w:ascii="SimSun" w:hAnsi="SimSun" w:eastAsia="SimSun" w:cs="SimSun"/>
          <w:sz w:val="24"/>
          <w:szCs w:val="24"/>
        </w:rPr>
      </w:pPr>
      <w:r>
        <w:rPr>
          <w:rFonts w:ascii="SimSun" w:hAnsi="SimSun" w:eastAsia="SimSun" w:cs="SimSun"/>
          <w:sz w:val="24"/>
          <w:szCs w:val="24"/>
          <w:spacing w:val="-1"/>
        </w:rPr>
        <w:t>第三节设计的本质以及设计的特征</w:t>
      </w:r>
    </w:p>
    <w:p>
      <w:pPr>
        <w:ind w:left="636" w:right="3530" w:firstLine="1"/>
        <w:spacing w:before="181" w:line="347" w:lineRule="auto"/>
        <w:rPr>
          <w:rFonts w:ascii="SimSun" w:hAnsi="SimSun" w:eastAsia="SimSun" w:cs="SimSun"/>
          <w:sz w:val="24"/>
          <w:szCs w:val="24"/>
        </w:rPr>
      </w:pPr>
      <w:r>
        <w:rPr>
          <w:rFonts w:ascii="SimSun" w:hAnsi="SimSun" w:eastAsia="SimSun" w:cs="SimSun"/>
          <w:sz w:val="24"/>
          <w:szCs w:val="24"/>
          <w:spacing w:val="-1"/>
        </w:rPr>
        <w:t>重点：设计的概念以及设计的目的与原则</w:t>
      </w:r>
      <w:r>
        <w:rPr>
          <w:rFonts w:ascii="SimSun" w:hAnsi="SimSun" w:eastAsia="SimSun" w:cs="SimSun"/>
          <w:sz w:val="24"/>
          <w:szCs w:val="24"/>
          <w:spacing w:val="6"/>
        </w:rPr>
        <w:t xml:space="preserve"> </w:t>
      </w:r>
      <w:r>
        <w:rPr>
          <w:rFonts w:ascii="SimSun" w:hAnsi="SimSun" w:eastAsia="SimSun" w:cs="SimSun"/>
          <w:sz w:val="24"/>
          <w:szCs w:val="24"/>
          <w:spacing w:val="-1"/>
        </w:rPr>
        <w:t>难点：设计的目的与原则</w:t>
      </w:r>
    </w:p>
    <w:p>
      <w:pPr>
        <w:ind w:left="631"/>
        <w:spacing w:before="3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56" w:right="153" w:firstLine="483"/>
        <w:spacing w:before="181" w:line="354" w:lineRule="auto"/>
        <w:jc w:val="both"/>
        <w:rPr>
          <w:rFonts w:ascii="SimSun" w:hAnsi="SimSun" w:eastAsia="SimSun" w:cs="SimSun"/>
          <w:sz w:val="24"/>
          <w:szCs w:val="24"/>
        </w:rPr>
      </w:pPr>
      <w:r>
        <w:rPr>
          <w:rFonts w:ascii="SimSun" w:hAnsi="SimSun" w:eastAsia="SimSun" w:cs="SimSun"/>
          <w:sz w:val="24"/>
          <w:szCs w:val="24"/>
          <w:spacing w:val="-7"/>
        </w:rPr>
        <w:t>教学中以理论知识介绍为主，紧密地联系实际的原则。可将丰</w:t>
      </w:r>
      <w:r>
        <w:rPr>
          <w:rFonts w:ascii="SimSun" w:hAnsi="SimSun" w:eastAsia="SimSun" w:cs="SimSun"/>
          <w:sz w:val="24"/>
          <w:szCs w:val="24"/>
          <w:spacing w:val="-8"/>
        </w:rPr>
        <w:t>富的理性知识</w:t>
      </w:r>
      <w:r>
        <w:rPr>
          <w:rFonts w:ascii="SimSun" w:hAnsi="SimSun" w:eastAsia="SimSun" w:cs="SimSun"/>
          <w:sz w:val="24"/>
          <w:szCs w:val="24"/>
        </w:rPr>
        <w:t xml:space="preserve"> </w:t>
      </w:r>
      <w:r>
        <w:rPr>
          <w:rFonts w:ascii="SimSun" w:hAnsi="SimSun" w:eastAsia="SimSun" w:cs="SimSun"/>
          <w:sz w:val="24"/>
          <w:szCs w:val="24"/>
          <w:spacing w:val="-7"/>
        </w:rPr>
        <w:t>通过多媒体图例展示出来，以使学生直观形象地了解和掌握丰富的理论知识。运</w:t>
      </w:r>
      <w:r>
        <w:rPr>
          <w:rFonts w:ascii="SimSun" w:hAnsi="SimSun" w:eastAsia="SimSun" w:cs="SimSun"/>
          <w:sz w:val="24"/>
          <w:szCs w:val="24"/>
          <w:spacing w:val="12"/>
        </w:rPr>
        <w:t xml:space="preserve"> </w:t>
      </w:r>
      <w:r>
        <w:rPr>
          <w:rFonts w:ascii="SimSun" w:hAnsi="SimSun" w:eastAsia="SimSun" w:cs="SimSun"/>
          <w:sz w:val="24"/>
          <w:szCs w:val="24"/>
          <w:spacing w:val="-7"/>
        </w:rPr>
        <w:t>用多媒体教学手段图文并茂，阐释理论，强化课堂创意互动，加强生活体验，让</w:t>
      </w:r>
      <w:r>
        <w:rPr>
          <w:rFonts w:ascii="SimSun" w:hAnsi="SimSun" w:eastAsia="SimSun" w:cs="SimSun"/>
          <w:sz w:val="24"/>
          <w:szCs w:val="24"/>
          <w:spacing w:val="12"/>
        </w:rPr>
        <w:t xml:space="preserve"> </w:t>
      </w:r>
      <w:r>
        <w:rPr>
          <w:rFonts w:ascii="SimSun" w:hAnsi="SimSun" w:eastAsia="SimSun" w:cs="SimSun"/>
          <w:sz w:val="24"/>
          <w:szCs w:val="24"/>
          <w:spacing w:val="-7"/>
        </w:rPr>
        <w:t>学生更易于了解空间塑造的方式方法；从借鉴国内外的名家名作而引发创想，鼓</w:t>
      </w:r>
      <w:r>
        <w:rPr>
          <w:rFonts w:ascii="SimSun" w:hAnsi="SimSun" w:eastAsia="SimSun" w:cs="SimSun"/>
          <w:sz w:val="24"/>
          <w:szCs w:val="24"/>
          <w:spacing w:val="12"/>
        </w:rPr>
        <w:t xml:space="preserve"> </w:t>
      </w:r>
      <w:r>
        <w:rPr>
          <w:rFonts w:ascii="SimSun" w:hAnsi="SimSun" w:eastAsia="SimSun" w:cs="SimSun"/>
          <w:sz w:val="24"/>
          <w:szCs w:val="24"/>
          <w:spacing w:val="-6"/>
        </w:rPr>
        <w:t>励原创性的呈现。</w:t>
      </w:r>
    </w:p>
    <w:p>
      <w:pPr>
        <w:pStyle w:val="BodyText"/>
        <w:spacing w:line="401" w:lineRule="auto"/>
        <w:rPr/>
      </w:pPr>
      <w:r/>
    </w:p>
    <w:p>
      <w:pPr>
        <w:ind w:left="638"/>
        <w:spacing w:before="79" w:line="221" w:lineRule="auto"/>
        <w:outlineLvl w:val="1"/>
        <w:rPr>
          <w:rFonts w:ascii="SimHei" w:hAnsi="SimHei" w:eastAsia="SimHei" w:cs="SimHei"/>
          <w:sz w:val="24"/>
          <w:szCs w:val="24"/>
        </w:rPr>
      </w:pPr>
      <w:r>
        <w:rPr>
          <w:rFonts w:ascii="SimHei" w:hAnsi="SimHei" w:eastAsia="SimHei" w:cs="SimHei"/>
          <w:sz w:val="24"/>
          <w:szCs w:val="24"/>
          <w:b/>
          <w:bCs/>
          <w:spacing w:val="-6"/>
        </w:rPr>
        <w:t>2.设计的类别</w:t>
      </w:r>
    </w:p>
    <w:p>
      <w:pPr>
        <w:spacing w:line="221" w:lineRule="auto"/>
        <w:sectPr>
          <w:footerReference w:type="default" r:id="rId181"/>
          <w:pgSz w:w="11906" w:h="16839"/>
          <w:pgMar w:top="1431" w:right="1641" w:bottom="1354" w:left="1785" w:header="0" w:footer="1188" w:gutter="0"/>
        </w:sectPr>
        <w:rPr>
          <w:rFonts w:ascii="SimHei" w:hAnsi="SimHei" w:eastAsia="SimHei" w:cs="SimHei"/>
          <w:sz w:val="24"/>
          <w:szCs w:val="24"/>
        </w:rPr>
      </w:pPr>
    </w:p>
    <w:p>
      <w:pPr>
        <w:ind w:left="157" w:right="181" w:firstLine="480"/>
        <w:spacing w:before="48" w:line="350" w:lineRule="auto"/>
        <w:rPr>
          <w:rFonts w:ascii="SimSun" w:hAnsi="SimSun" w:eastAsia="SimSun" w:cs="SimSun"/>
          <w:sz w:val="24"/>
          <w:szCs w:val="24"/>
        </w:rPr>
      </w:pPr>
      <w:r>
        <w:rPr>
          <w:rFonts w:ascii="SimSun" w:hAnsi="SimSun" w:eastAsia="SimSun" w:cs="SimSun"/>
          <w:sz w:val="24"/>
          <w:szCs w:val="24"/>
          <w:spacing w:val="-7"/>
        </w:rPr>
        <w:t>本模块旨在引导学生理解和掌握视觉传达设计、环境艺术设计、产品设</w:t>
      </w:r>
      <w:r>
        <w:rPr>
          <w:rFonts w:ascii="SimSun" w:hAnsi="SimSun" w:eastAsia="SimSun" w:cs="SimSun"/>
          <w:sz w:val="24"/>
          <w:szCs w:val="24"/>
          <w:spacing w:val="-8"/>
        </w:rPr>
        <w:t>计、</w:t>
      </w:r>
      <w:r>
        <w:rPr>
          <w:rFonts w:ascii="SimSun" w:hAnsi="SimSun" w:eastAsia="SimSun" w:cs="SimSun"/>
          <w:sz w:val="24"/>
          <w:szCs w:val="24"/>
        </w:rPr>
        <w:t xml:space="preserve"> </w:t>
      </w:r>
      <w:r>
        <w:rPr>
          <w:rFonts w:ascii="SimSun" w:hAnsi="SimSun" w:eastAsia="SimSun" w:cs="SimSun"/>
          <w:sz w:val="24"/>
          <w:szCs w:val="24"/>
          <w:spacing w:val="-7"/>
        </w:rPr>
        <w:t>装饰艺术设计、民间工艺美术的定义和性质。了解和掌握各个类别的子类别的特</w:t>
      </w:r>
      <w:r>
        <w:rPr>
          <w:rFonts w:ascii="SimSun" w:hAnsi="SimSun" w:eastAsia="SimSun" w:cs="SimSun"/>
          <w:sz w:val="24"/>
          <w:szCs w:val="24"/>
          <w:spacing w:val="13"/>
        </w:rPr>
        <w:t xml:space="preserve"> </w:t>
      </w:r>
      <w:r>
        <w:rPr>
          <w:rFonts w:ascii="SimSun" w:hAnsi="SimSun" w:eastAsia="SimSun" w:cs="SimSun"/>
          <w:sz w:val="24"/>
          <w:szCs w:val="24"/>
          <w:spacing w:val="-5"/>
        </w:rPr>
        <w:t>征。</w:t>
      </w:r>
    </w:p>
    <w:p>
      <w:pPr>
        <w:ind w:left="485"/>
        <w:spacing w:before="36"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37"/>
        <w:spacing w:before="180" w:line="219" w:lineRule="auto"/>
        <w:rPr>
          <w:rFonts w:ascii="SimSun" w:hAnsi="SimSun" w:eastAsia="SimSun" w:cs="SimSun"/>
          <w:sz w:val="24"/>
          <w:szCs w:val="24"/>
        </w:rPr>
      </w:pPr>
      <w:r>
        <w:rPr>
          <w:rFonts w:ascii="SimSun" w:hAnsi="SimSun" w:eastAsia="SimSun" w:cs="SimSun"/>
          <w:sz w:val="24"/>
          <w:szCs w:val="24"/>
          <w:spacing w:val="-2"/>
        </w:rPr>
        <w:t>第一节 产品设计</w:t>
      </w:r>
    </w:p>
    <w:p>
      <w:pPr>
        <w:ind w:left="637" w:right="5600"/>
        <w:spacing w:before="183" w:line="350" w:lineRule="auto"/>
        <w:rPr>
          <w:rFonts w:ascii="SimSun" w:hAnsi="SimSun" w:eastAsia="SimSun" w:cs="SimSun"/>
          <w:sz w:val="24"/>
          <w:szCs w:val="24"/>
        </w:rPr>
      </w:pPr>
      <w:r>
        <w:rPr>
          <w:rFonts w:ascii="SimSun" w:hAnsi="SimSun" w:eastAsia="SimSun" w:cs="SimSun"/>
          <w:sz w:val="24"/>
          <w:szCs w:val="24"/>
          <w:spacing w:val="-1"/>
        </w:rPr>
        <w:t>第二节 视觉传达设计</w:t>
      </w:r>
      <w:r>
        <w:rPr>
          <w:rFonts w:ascii="SimSun" w:hAnsi="SimSun" w:eastAsia="SimSun" w:cs="SimSun"/>
          <w:sz w:val="24"/>
          <w:szCs w:val="24"/>
        </w:rPr>
        <w:t xml:space="preserve"> </w:t>
      </w:r>
      <w:r>
        <w:rPr>
          <w:rFonts w:ascii="SimSun" w:hAnsi="SimSun" w:eastAsia="SimSun" w:cs="SimSun"/>
          <w:sz w:val="24"/>
          <w:szCs w:val="24"/>
          <w:spacing w:val="-1"/>
        </w:rPr>
        <w:t>第三节 环境艺术设计</w:t>
      </w:r>
      <w:r>
        <w:rPr>
          <w:rFonts w:ascii="SimSun" w:hAnsi="SimSun" w:eastAsia="SimSun" w:cs="SimSun"/>
          <w:sz w:val="24"/>
          <w:szCs w:val="24"/>
        </w:rPr>
        <w:t xml:space="preserve"> </w:t>
      </w:r>
      <w:r>
        <w:rPr>
          <w:rFonts w:ascii="SimSun" w:hAnsi="SimSun" w:eastAsia="SimSun" w:cs="SimSun"/>
          <w:sz w:val="24"/>
          <w:szCs w:val="24"/>
          <w:spacing w:val="-1"/>
        </w:rPr>
        <w:t>第四节 装饰艺术设计</w:t>
      </w:r>
    </w:p>
    <w:p>
      <w:pPr>
        <w:ind w:left="637"/>
        <w:spacing w:before="36" w:line="219" w:lineRule="auto"/>
        <w:rPr>
          <w:rFonts w:ascii="SimSun" w:hAnsi="SimSun" w:eastAsia="SimSun" w:cs="SimSun"/>
          <w:sz w:val="24"/>
          <w:szCs w:val="24"/>
        </w:rPr>
      </w:pPr>
      <w:r>
        <w:rPr>
          <w:rFonts w:ascii="SimSun" w:hAnsi="SimSun" w:eastAsia="SimSun" w:cs="SimSun"/>
          <w:sz w:val="24"/>
          <w:szCs w:val="24"/>
          <w:spacing w:val="-4"/>
        </w:rPr>
        <w:t>第五节</w:t>
      </w:r>
      <w:r>
        <w:rPr>
          <w:rFonts w:ascii="SimSun" w:hAnsi="SimSun" w:eastAsia="SimSun" w:cs="SimSun"/>
          <w:sz w:val="24"/>
          <w:szCs w:val="24"/>
          <w:spacing w:val="33"/>
        </w:rPr>
        <w:t xml:space="preserve"> </w:t>
      </w:r>
      <w:r>
        <w:rPr>
          <w:rFonts w:ascii="SimSun" w:hAnsi="SimSun" w:eastAsia="SimSun" w:cs="SimSun"/>
          <w:sz w:val="24"/>
          <w:szCs w:val="24"/>
          <w:spacing w:val="-4"/>
        </w:rPr>
        <w:t>民间工艺美术设计</w:t>
      </w:r>
    </w:p>
    <w:p>
      <w:pPr>
        <w:ind w:left="636" w:right="3560" w:firstLine="1"/>
        <w:spacing w:before="179" w:line="345" w:lineRule="auto"/>
        <w:rPr>
          <w:rFonts w:ascii="SimSun" w:hAnsi="SimSun" w:eastAsia="SimSun" w:cs="SimSun"/>
          <w:sz w:val="24"/>
          <w:szCs w:val="24"/>
        </w:rPr>
      </w:pPr>
      <w:r>
        <w:rPr>
          <w:rFonts w:ascii="SimSun" w:hAnsi="SimSun" w:eastAsia="SimSun" w:cs="SimSun"/>
          <w:sz w:val="24"/>
          <w:szCs w:val="24"/>
          <w:spacing w:val="-1"/>
        </w:rPr>
        <w:t>重点：设计的基本类型及相关特征的掌握</w:t>
      </w:r>
      <w:r>
        <w:rPr>
          <w:rFonts w:ascii="SimSun" w:hAnsi="SimSun" w:eastAsia="SimSun" w:cs="SimSun"/>
          <w:sz w:val="24"/>
          <w:szCs w:val="24"/>
          <w:spacing w:val="6"/>
        </w:rPr>
        <w:t xml:space="preserve"> </w:t>
      </w:r>
      <w:r>
        <w:rPr>
          <w:rFonts w:ascii="SimSun" w:hAnsi="SimSun" w:eastAsia="SimSun" w:cs="SimSun"/>
          <w:sz w:val="24"/>
          <w:szCs w:val="24"/>
          <w:spacing w:val="-1"/>
        </w:rPr>
        <w:t>难点：设计的基本类型及相关特征的掌握</w:t>
      </w:r>
    </w:p>
    <w:p>
      <w:pPr>
        <w:ind w:left="631"/>
        <w:spacing w:before="39"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56" w:right="183" w:firstLine="483"/>
        <w:spacing w:before="181" w:line="354" w:lineRule="auto"/>
        <w:jc w:val="both"/>
        <w:rPr>
          <w:rFonts w:ascii="SimSun" w:hAnsi="SimSun" w:eastAsia="SimSun" w:cs="SimSun"/>
          <w:sz w:val="24"/>
          <w:szCs w:val="24"/>
        </w:rPr>
      </w:pPr>
      <w:r>
        <w:rPr>
          <w:rFonts w:ascii="SimSun" w:hAnsi="SimSun" w:eastAsia="SimSun" w:cs="SimSun"/>
          <w:sz w:val="24"/>
          <w:szCs w:val="24"/>
          <w:spacing w:val="-7"/>
        </w:rPr>
        <w:t>教学中以理论知识介绍为主，紧密地联系实际的原则。可将丰</w:t>
      </w:r>
      <w:r>
        <w:rPr>
          <w:rFonts w:ascii="SimSun" w:hAnsi="SimSun" w:eastAsia="SimSun" w:cs="SimSun"/>
          <w:sz w:val="24"/>
          <w:szCs w:val="24"/>
          <w:spacing w:val="-8"/>
        </w:rPr>
        <w:t>富的理性知识</w:t>
      </w:r>
      <w:r>
        <w:rPr>
          <w:rFonts w:ascii="SimSun" w:hAnsi="SimSun" w:eastAsia="SimSun" w:cs="SimSun"/>
          <w:sz w:val="24"/>
          <w:szCs w:val="24"/>
        </w:rPr>
        <w:t xml:space="preserve"> </w:t>
      </w:r>
      <w:r>
        <w:rPr>
          <w:rFonts w:ascii="SimSun" w:hAnsi="SimSun" w:eastAsia="SimSun" w:cs="SimSun"/>
          <w:sz w:val="24"/>
          <w:szCs w:val="24"/>
          <w:spacing w:val="-7"/>
        </w:rPr>
        <w:t>通过多媒体图例展示出来，以使学生直观形象地了解和掌握丰富的理论知识。运</w:t>
      </w:r>
      <w:r>
        <w:rPr>
          <w:rFonts w:ascii="SimSun" w:hAnsi="SimSun" w:eastAsia="SimSun" w:cs="SimSun"/>
          <w:sz w:val="24"/>
          <w:szCs w:val="24"/>
          <w:spacing w:val="12"/>
        </w:rPr>
        <w:t xml:space="preserve"> </w:t>
      </w:r>
      <w:r>
        <w:rPr>
          <w:rFonts w:ascii="SimSun" w:hAnsi="SimSun" w:eastAsia="SimSun" w:cs="SimSun"/>
          <w:sz w:val="24"/>
          <w:szCs w:val="24"/>
          <w:spacing w:val="-7"/>
        </w:rPr>
        <w:t>用多媒体教学手段图文并茂，阐释理论，强化课堂创意互动，加强生活体验，让</w:t>
      </w:r>
      <w:r>
        <w:rPr>
          <w:rFonts w:ascii="SimSun" w:hAnsi="SimSun" w:eastAsia="SimSun" w:cs="SimSun"/>
          <w:sz w:val="24"/>
          <w:szCs w:val="24"/>
          <w:spacing w:val="12"/>
        </w:rPr>
        <w:t xml:space="preserve"> </w:t>
      </w:r>
      <w:r>
        <w:rPr>
          <w:rFonts w:ascii="SimSun" w:hAnsi="SimSun" w:eastAsia="SimSun" w:cs="SimSun"/>
          <w:sz w:val="24"/>
          <w:szCs w:val="24"/>
          <w:spacing w:val="-7"/>
        </w:rPr>
        <w:t>学生更易于了解空间塑造的方式方法；从借鉴国内外的名家名作而引发创想，鼓</w:t>
      </w:r>
      <w:r>
        <w:rPr>
          <w:rFonts w:ascii="SimSun" w:hAnsi="SimSun" w:eastAsia="SimSun" w:cs="SimSun"/>
          <w:sz w:val="24"/>
          <w:szCs w:val="24"/>
          <w:spacing w:val="12"/>
        </w:rPr>
        <w:t xml:space="preserve"> </w:t>
      </w:r>
      <w:r>
        <w:rPr>
          <w:rFonts w:ascii="SimSun" w:hAnsi="SimSun" w:eastAsia="SimSun" w:cs="SimSun"/>
          <w:sz w:val="24"/>
          <w:szCs w:val="24"/>
          <w:spacing w:val="-6"/>
        </w:rPr>
        <w:t>励原创性的呈现。</w:t>
      </w:r>
    </w:p>
    <w:p>
      <w:pPr>
        <w:pStyle w:val="BodyText"/>
        <w:spacing w:line="401" w:lineRule="auto"/>
        <w:rPr/>
      </w:pPr>
      <w:r/>
    </w:p>
    <w:p>
      <w:pPr>
        <w:ind w:left="640"/>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3.设计思维</w:t>
      </w:r>
    </w:p>
    <w:p>
      <w:pPr>
        <w:ind w:left="156" w:right="181" w:firstLine="481"/>
        <w:spacing w:before="179" w:line="350" w:lineRule="auto"/>
        <w:jc w:val="both"/>
        <w:rPr>
          <w:rFonts w:ascii="SimSun" w:hAnsi="SimSun" w:eastAsia="SimSun" w:cs="SimSun"/>
          <w:sz w:val="24"/>
          <w:szCs w:val="24"/>
        </w:rPr>
      </w:pPr>
      <w:r>
        <w:rPr>
          <w:rFonts w:ascii="SimSun" w:hAnsi="SimSun" w:eastAsia="SimSun" w:cs="SimSun"/>
          <w:sz w:val="24"/>
          <w:szCs w:val="24"/>
          <w:spacing w:val="-7"/>
        </w:rPr>
        <w:t>本模块旨在引导学生理解设计思维的性质和创意思维对设计的重大影响</w:t>
      </w:r>
      <w:r>
        <w:rPr>
          <w:rFonts w:ascii="SimSun" w:hAnsi="SimSun" w:eastAsia="SimSun" w:cs="SimSun"/>
          <w:sz w:val="24"/>
          <w:szCs w:val="24"/>
          <w:spacing w:val="-8"/>
        </w:rPr>
        <w:t>；理</w:t>
      </w:r>
      <w:r>
        <w:rPr>
          <w:rFonts w:ascii="SimSun" w:hAnsi="SimSun" w:eastAsia="SimSun" w:cs="SimSun"/>
          <w:sz w:val="24"/>
          <w:szCs w:val="24"/>
        </w:rPr>
        <w:t xml:space="preserve"> </w:t>
      </w:r>
      <w:r>
        <w:rPr>
          <w:rFonts w:ascii="SimSun" w:hAnsi="SimSun" w:eastAsia="SimSun" w:cs="SimSun"/>
          <w:sz w:val="24"/>
          <w:szCs w:val="24"/>
          <w:spacing w:val="-7"/>
        </w:rPr>
        <w:t>解并掌握设计思维的形式和特征，学会运用各种设计思维。掌握设计思维的一般</w:t>
      </w:r>
      <w:r>
        <w:rPr>
          <w:rFonts w:ascii="SimSun" w:hAnsi="SimSun" w:eastAsia="SimSun" w:cs="SimSun"/>
          <w:sz w:val="24"/>
          <w:szCs w:val="24"/>
          <w:spacing w:val="14"/>
        </w:rPr>
        <w:t xml:space="preserve"> </w:t>
      </w:r>
      <w:r>
        <w:rPr>
          <w:rFonts w:ascii="SimSun" w:hAnsi="SimSun" w:eastAsia="SimSun" w:cs="SimSun"/>
          <w:sz w:val="24"/>
          <w:szCs w:val="24"/>
          <w:spacing w:val="-8"/>
        </w:rPr>
        <w:t>程序和创意思维的培养方法。</w:t>
      </w:r>
    </w:p>
    <w:p>
      <w:pPr>
        <w:ind w:left="485"/>
        <w:spacing w:before="36"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37" w:right="5360"/>
        <w:spacing w:before="179" w:line="353" w:lineRule="auto"/>
        <w:jc w:val="both"/>
        <w:rPr>
          <w:rFonts w:ascii="SimSun" w:hAnsi="SimSun" w:eastAsia="SimSun" w:cs="SimSun"/>
          <w:sz w:val="24"/>
          <w:szCs w:val="24"/>
        </w:rPr>
      </w:pPr>
      <w:r>
        <w:rPr>
          <w:rFonts w:ascii="SimSun" w:hAnsi="SimSun" w:eastAsia="SimSun" w:cs="SimSun"/>
          <w:sz w:val="24"/>
          <w:szCs w:val="24"/>
          <w:spacing w:val="-1"/>
        </w:rPr>
        <w:t>第一节 设计思维的特征</w:t>
      </w:r>
      <w:r>
        <w:rPr>
          <w:rFonts w:ascii="SimSun" w:hAnsi="SimSun" w:eastAsia="SimSun" w:cs="SimSun"/>
          <w:sz w:val="24"/>
          <w:szCs w:val="24"/>
        </w:rPr>
        <w:t xml:space="preserve"> </w:t>
      </w:r>
      <w:r>
        <w:rPr>
          <w:rFonts w:ascii="SimSun" w:hAnsi="SimSun" w:eastAsia="SimSun" w:cs="SimSun"/>
          <w:sz w:val="24"/>
          <w:szCs w:val="24"/>
          <w:spacing w:val="-1"/>
        </w:rPr>
        <w:t>第二节 设计思维的形式</w:t>
      </w:r>
      <w:r>
        <w:rPr>
          <w:rFonts w:ascii="SimSun" w:hAnsi="SimSun" w:eastAsia="SimSun" w:cs="SimSun"/>
          <w:sz w:val="24"/>
          <w:szCs w:val="24"/>
        </w:rPr>
        <w:t xml:space="preserve"> </w:t>
      </w:r>
      <w:r>
        <w:rPr>
          <w:rFonts w:ascii="SimSun" w:hAnsi="SimSun" w:eastAsia="SimSun" w:cs="SimSun"/>
          <w:sz w:val="24"/>
          <w:szCs w:val="24"/>
          <w:spacing w:val="-1"/>
        </w:rPr>
        <w:t>第三节 设计思维的类型</w:t>
      </w:r>
      <w:r>
        <w:rPr>
          <w:rFonts w:ascii="SimSun" w:hAnsi="SimSun" w:eastAsia="SimSun" w:cs="SimSun"/>
          <w:sz w:val="24"/>
          <w:szCs w:val="24"/>
        </w:rPr>
        <w:t xml:space="preserve"> </w:t>
      </w:r>
      <w:r>
        <w:rPr>
          <w:rFonts w:ascii="SimSun" w:hAnsi="SimSun" w:eastAsia="SimSun" w:cs="SimSun"/>
          <w:sz w:val="24"/>
          <w:szCs w:val="24"/>
          <w:spacing w:val="-1"/>
        </w:rPr>
        <w:t>第四节 设计思维的过程</w:t>
      </w:r>
    </w:p>
    <w:p>
      <w:pPr>
        <w:spacing w:before="36" w:line="219" w:lineRule="auto"/>
        <w:jc w:val="right"/>
        <w:rPr>
          <w:rFonts w:ascii="SimSun" w:hAnsi="SimSun" w:eastAsia="SimSun" w:cs="SimSun"/>
          <w:sz w:val="24"/>
          <w:szCs w:val="24"/>
        </w:rPr>
      </w:pPr>
      <w:r>
        <w:rPr>
          <w:rFonts w:ascii="SimSun" w:hAnsi="SimSun" w:eastAsia="SimSun" w:cs="SimSun"/>
          <w:sz w:val="24"/>
          <w:szCs w:val="24"/>
          <w:spacing w:val="-2"/>
        </w:rPr>
        <w:t>重点：对设计师的所要具备的知识综合形态的认识，以及设计观念的形成。</w:t>
      </w:r>
    </w:p>
    <w:p>
      <w:pPr>
        <w:ind w:left="158" w:right="188" w:firstLine="478"/>
        <w:spacing w:before="180" w:line="346" w:lineRule="auto"/>
        <w:rPr>
          <w:rFonts w:ascii="SimSun" w:hAnsi="SimSun" w:eastAsia="SimSun" w:cs="SimSun"/>
          <w:sz w:val="24"/>
          <w:szCs w:val="24"/>
        </w:rPr>
      </w:pPr>
      <w:r>
        <w:rPr>
          <w:rFonts w:ascii="SimSun" w:hAnsi="SimSun" w:eastAsia="SimSun" w:cs="SimSun"/>
          <w:sz w:val="24"/>
          <w:szCs w:val="24"/>
        </w:rPr>
        <w:t>难点：阐述设计的观念的形成、设计的过程和方法以及设计市场的相关法</w:t>
      </w:r>
      <w:r>
        <w:rPr>
          <w:rFonts w:ascii="SimSun" w:hAnsi="SimSun" w:eastAsia="SimSun" w:cs="SimSun"/>
          <w:sz w:val="24"/>
          <w:szCs w:val="24"/>
          <w:spacing w:val="2"/>
        </w:rPr>
        <w:t xml:space="preserve"> </w:t>
      </w:r>
      <w:r>
        <w:rPr>
          <w:rFonts w:ascii="SimSun" w:hAnsi="SimSun" w:eastAsia="SimSun" w:cs="SimSun"/>
          <w:sz w:val="24"/>
          <w:szCs w:val="24"/>
          <w:spacing w:val="-6"/>
        </w:rPr>
        <w:t>规。</w:t>
      </w:r>
    </w:p>
    <w:p>
      <w:pPr>
        <w:spacing w:line="346" w:lineRule="auto"/>
        <w:sectPr>
          <w:footerReference w:type="default" r:id="rId182"/>
          <w:pgSz w:w="11906" w:h="16839"/>
          <w:pgMar w:top="1426" w:right="1611" w:bottom="1354" w:left="1785" w:header="0" w:footer="1188" w:gutter="0"/>
        </w:sectPr>
        <w:rPr>
          <w:rFonts w:ascii="SimSun" w:hAnsi="SimSun" w:eastAsia="SimSun" w:cs="SimSun"/>
          <w:sz w:val="24"/>
          <w:szCs w:val="24"/>
        </w:rPr>
      </w:pPr>
    </w:p>
    <w:p>
      <w:pPr>
        <w:ind w:left="631"/>
        <w:spacing w:before="48"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56" w:right="8" w:firstLine="483"/>
        <w:spacing w:before="181" w:line="354" w:lineRule="auto"/>
        <w:jc w:val="both"/>
        <w:rPr>
          <w:rFonts w:ascii="SimSun" w:hAnsi="SimSun" w:eastAsia="SimSun" w:cs="SimSun"/>
          <w:sz w:val="24"/>
          <w:szCs w:val="24"/>
        </w:rPr>
      </w:pPr>
      <w:r>
        <w:rPr>
          <w:rFonts w:ascii="SimSun" w:hAnsi="SimSun" w:eastAsia="SimSun" w:cs="SimSun"/>
          <w:sz w:val="24"/>
          <w:szCs w:val="24"/>
          <w:spacing w:val="-7"/>
        </w:rPr>
        <w:t>教学中以理论知识介绍为主，紧密地联系实际的原则。可将丰</w:t>
      </w:r>
      <w:r>
        <w:rPr>
          <w:rFonts w:ascii="SimSun" w:hAnsi="SimSun" w:eastAsia="SimSun" w:cs="SimSun"/>
          <w:sz w:val="24"/>
          <w:szCs w:val="24"/>
          <w:spacing w:val="-8"/>
        </w:rPr>
        <w:t>富的理性知识</w:t>
      </w:r>
      <w:r>
        <w:rPr>
          <w:rFonts w:ascii="SimSun" w:hAnsi="SimSun" w:eastAsia="SimSun" w:cs="SimSun"/>
          <w:sz w:val="24"/>
          <w:szCs w:val="24"/>
        </w:rPr>
        <w:t xml:space="preserve"> </w:t>
      </w:r>
      <w:r>
        <w:rPr>
          <w:rFonts w:ascii="SimSun" w:hAnsi="SimSun" w:eastAsia="SimSun" w:cs="SimSun"/>
          <w:sz w:val="24"/>
          <w:szCs w:val="24"/>
          <w:spacing w:val="-7"/>
        </w:rPr>
        <w:t>通过多媒体图例展示出来，以使学生直观形象地了解和掌握丰富的理论知识。运</w:t>
      </w:r>
      <w:r>
        <w:rPr>
          <w:rFonts w:ascii="SimSun" w:hAnsi="SimSun" w:eastAsia="SimSun" w:cs="SimSun"/>
          <w:sz w:val="24"/>
          <w:szCs w:val="24"/>
          <w:spacing w:val="12"/>
        </w:rPr>
        <w:t xml:space="preserve"> </w:t>
      </w:r>
      <w:r>
        <w:rPr>
          <w:rFonts w:ascii="SimSun" w:hAnsi="SimSun" w:eastAsia="SimSun" w:cs="SimSun"/>
          <w:sz w:val="24"/>
          <w:szCs w:val="24"/>
          <w:spacing w:val="-7"/>
        </w:rPr>
        <w:t>用多媒体教学手段图文并茂，阐释理论，强化课堂创意互动，加强生活体验，让</w:t>
      </w:r>
      <w:r>
        <w:rPr>
          <w:rFonts w:ascii="SimSun" w:hAnsi="SimSun" w:eastAsia="SimSun" w:cs="SimSun"/>
          <w:sz w:val="24"/>
          <w:szCs w:val="24"/>
          <w:spacing w:val="12"/>
        </w:rPr>
        <w:t xml:space="preserve"> </w:t>
      </w:r>
      <w:r>
        <w:rPr>
          <w:rFonts w:ascii="SimSun" w:hAnsi="SimSun" w:eastAsia="SimSun" w:cs="SimSun"/>
          <w:sz w:val="24"/>
          <w:szCs w:val="24"/>
          <w:spacing w:val="-7"/>
        </w:rPr>
        <w:t>学生更易于了解空间塑造的方式方法；从借鉴国内外的名家名作而引发创想，鼓</w:t>
      </w:r>
      <w:r>
        <w:rPr>
          <w:rFonts w:ascii="SimSun" w:hAnsi="SimSun" w:eastAsia="SimSun" w:cs="SimSun"/>
          <w:sz w:val="24"/>
          <w:szCs w:val="24"/>
          <w:spacing w:val="12"/>
        </w:rPr>
        <w:t xml:space="preserve"> </w:t>
      </w:r>
      <w:r>
        <w:rPr>
          <w:rFonts w:ascii="SimSun" w:hAnsi="SimSun" w:eastAsia="SimSun" w:cs="SimSun"/>
          <w:sz w:val="24"/>
          <w:szCs w:val="24"/>
          <w:spacing w:val="-6"/>
        </w:rPr>
        <w:t>励原创性的呈现。</w:t>
      </w:r>
    </w:p>
    <w:p>
      <w:pPr>
        <w:pStyle w:val="BodyText"/>
        <w:spacing w:line="401" w:lineRule="auto"/>
        <w:rPr/>
      </w:pPr>
      <w:r/>
    </w:p>
    <w:p>
      <w:pPr>
        <w:ind w:left="633"/>
        <w:spacing w:before="78" w:line="221" w:lineRule="auto"/>
        <w:outlineLvl w:val="1"/>
        <w:rPr>
          <w:rFonts w:ascii="SimHei" w:hAnsi="SimHei" w:eastAsia="SimHei" w:cs="SimHei"/>
          <w:sz w:val="24"/>
          <w:szCs w:val="24"/>
        </w:rPr>
      </w:pPr>
      <w:r>
        <w:rPr>
          <w:rFonts w:ascii="SimHei" w:hAnsi="SimHei" w:eastAsia="SimHei" w:cs="SimHei"/>
          <w:sz w:val="24"/>
          <w:szCs w:val="24"/>
          <w:b/>
          <w:bCs/>
          <w:spacing w:val="-5"/>
        </w:rPr>
        <w:t>4.设计美学</w:t>
      </w:r>
    </w:p>
    <w:p>
      <w:pPr>
        <w:ind w:left="156" w:right="6" w:firstLine="481"/>
        <w:spacing w:before="179" w:line="354" w:lineRule="auto"/>
        <w:rPr>
          <w:rFonts w:ascii="SimSun" w:hAnsi="SimSun" w:eastAsia="SimSun" w:cs="SimSun"/>
          <w:sz w:val="24"/>
          <w:szCs w:val="24"/>
        </w:rPr>
      </w:pPr>
      <w:r>
        <w:rPr>
          <w:rFonts w:ascii="SimSun" w:hAnsi="SimSun" w:eastAsia="SimSun" w:cs="SimSun"/>
          <w:sz w:val="24"/>
          <w:szCs w:val="24"/>
          <w:spacing w:val="-7"/>
        </w:rPr>
        <w:t>本模块旨在引导学生深刻理解和掌握设计的几个基本特征以及他们之间</w:t>
      </w:r>
      <w:r>
        <w:rPr>
          <w:rFonts w:ascii="SimSun" w:hAnsi="SimSun" w:eastAsia="SimSun" w:cs="SimSun"/>
          <w:sz w:val="24"/>
          <w:szCs w:val="24"/>
          <w:spacing w:val="-8"/>
        </w:rPr>
        <w:t>的内</w:t>
      </w:r>
      <w:r>
        <w:rPr>
          <w:rFonts w:ascii="SimSun" w:hAnsi="SimSun" w:eastAsia="SimSun" w:cs="SimSun"/>
          <w:sz w:val="24"/>
          <w:szCs w:val="24"/>
        </w:rPr>
        <w:t xml:space="preserve"> </w:t>
      </w:r>
      <w:r>
        <w:rPr>
          <w:rFonts w:ascii="SimSun" w:hAnsi="SimSun" w:eastAsia="SimSun" w:cs="SimSun"/>
          <w:sz w:val="24"/>
          <w:szCs w:val="24"/>
          <w:spacing w:val="-7"/>
        </w:rPr>
        <w:t>在关联性。分析设计的三个基本原则构成形式要素的空间限定、方法、数量、接</w:t>
      </w:r>
      <w:r>
        <w:rPr>
          <w:rFonts w:ascii="SimSun" w:hAnsi="SimSun" w:eastAsia="SimSun" w:cs="SimSun"/>
          <w:sz w:val="24"/>
          <w:szCs w:val="24"/>
          <w:spacing w:val="14"/>
        </w:rPr>
        <w:t xml:space="preserve"> </w:t>
      </w:r>
      <w:r>
        <w:rPr>
          <w:rFonts w:ascii="SimSun" w:hAnsi="SimSun" w:eastAsia="SimSun" w:cs="SimSun"/>
          <w:sz w:val="24"/>
          <w:szCs w:val="24"/>
          <w:spacing w:val="-7"/>
        </w:rPr>
        <w:t>触和分离的空间状态，将要素做数学性的排列组合，构成型态的逻辑体系。在造</w:t>
      </w:r>
      <w:r>
        <w:rPr>
          <w:rFonts w:ascii="SimSun" w:hAnsi="SimSun" w:eastAsia="SimSun" w:cs="SimSun"/>
          <w:sz w:val="24"/>
          <w:szCs w:val="24"/>
          <w:spacing w:val="14"/>
        </w:rPr>
        <w:t xml:space="preserve"> </w:t>
      </w:r>
      <w:r>
        <w:rPr>
          <w:rFonts w:ascii="SimSun" w:hAnsi="SimSun" w:eastAsia="SimSun" w:cs="SimSun"/>
          <w:sz w:val="24"/>
          <w:szCs w:val="24"/>
          <w:spacing w:val="-7"/>
        </w:rPr>
        <w:t>型中，为了使形态生动、活泼、个性鲜明，就可以运用构成的形式要素的法则。</w:t>
      </w:r>
      <w:r>
        <w:rPr>
          <w:rFonts w:ascii="SimSun" w:hAnsi="SimSun" w:eastAsia="SimSun" w:cs="SimSun"/>
          <w:sz w:val="24"/>
          <w:szCs w:val="24"/>
          <w:spacing w:val="14"/>
        </w:rPr>
        <w:t xml:space="preserve"> </w:t>
      </w:r>
      <w:r>
        <w:rPr>
          <w:rFonts w:ascii="SimSun" w:hAnsi="SimSun" w:eastAsia="SimSun" w:cs="SimSun"/>
          <w:sz w:val="24"/>
          <w:szCs w:val="24"/>
          <w:spacing w:val="-8"/>
        </w:rPr>
        <w:t>形式要素的表现形式内容很多，有比例、对比、调和、多样统一等等。</w:t>
      </w:r>
    </w:p>
    <w:p>
      <w:pPr>
        <w:ind w:left="485"/>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37"/>
        <w:spacing w:before="181" w:line="219" w:lineRule="auto"/>
        <w:rPr>
          <w:rFonts w:ascii="SimSun" w:hAnsi="SimSun" w:eastAsia="SimSun" w:cs="SimSun"/>
          <w:sz w:val="24"/>
          <w:szCs w:val="24"/>
        </w:rPr>
      </w:pPr>
      <w:r>
        <w:rPr>
          <w:rFonts w:ascii="SimSun" w:hAnsi="SimSun" w:eastAsia="SimSun" w:cs="SimSun"/>
          <w:sz w:val="24"/>
          <w:szCs w:val="24"/>
          <w:spacing w:val="-1"/>
        </w:rPr>
        <w:t>第一节视觉与美感：审美意识与美感；产品设计与审美</w:t>
      </w:r>
    </w:p>
    <w:p>
      <w:pPr>
        <w:ind w:left="160" w:right="13" w:firstLine="477"/>
        <w:spacing w:before="182" w:line="347" w:lineRule="auto"/>
        <w:rPr>
          <w:rFonts w:ascii="SimSun" w:hAnsi="SimSun" w:eastAsia="SimSun" w:cs="SimSun"/>
          <w:sz w:val="24"/>
          <w:szCs w:val="24"/>
        </w:rPr>
      </w:pPr>
      <w:r>
        <w:rPr>
          <w:rFonts w:ascii="SimSun" w:hAnsi="SimSun" w:eastAsia="SimSun" w:cs="SimSun"/>
          <w:sz w:val="24"/>
          <w:szCs w:val="24"/>
          <w:spacing w:val="-4"/>
        </w:rPr>
        <w:t>第二节形式美之于设计：关于内容美与形式美；.形式美包括形式美因素与</w:t>
      </w:r>
      <w:r>
        <w:rPr>
          <w:rFonts w:ascii="SimSun" w:hAnsi="SimSun" w:eastAsia="SimSun" w:cs="SimSun"/>
          <w:sz w:val="24"/>
          <w:szCs w:val="24"/>
          <w:spacing w:val="13"/>
        </w:rPr>
        <w:t xml:space="preserve"> </w:t>
      </w:r>
      <w:r>
        <w:rPr>
          <w:rFonts w:ascii="SimSun" w:hAnsi="SimSun" w:eastAsia="SimSun" w:cs="SimSun"/>
          <w:sz w:val="24"/>
          <w:szCs w:val="24"/>
          <w:spacing w:val="-1"/>
        </w:rPr>
        <w:t>形式美规律；形式美在设计中的特点</w:t>
      </w:r>
    </w:p>
    <w:p>
      <w:pPr>
        <w:ind w:left="158" w:right="13" w:firstLine="479"/>
        <w:spacing w:before="31" w:line="347" w:lineRule="auto"/>
        <w:rPr>
          <w:rFonts w:ascii="SimSun" w:hAnsi="SimSun" w:eastAsia="SimSun" w:cs="SimSun"/>
          <w:sz w:val="24"/>
          <w:szCs w:val="24"/>
        </w:rPr>
      </w:pPr>
      <w:r>
        <w:rPr>
          <w:rFonts w:ascii="SimSun" w:hAnsi="SimSun" w:eastAsia="SimSun" w:cs="SimSun"/>
          <w:sz w:val="24"/>
          <w:szCs w:val="24"/>
        </w:rPr>
        <w:t>第三节设计风格与审美：风格的概念；设计的个人风格、民族风格和时代</w:t>
      </w:r>
      <w:r>
        <w:rPr>
          <w:rFonts w:ascii="SimSun" w:hAnsi="SimSun" w:eastAsia="SimSun" w:cs="SimSun"/>
          <w:sz w:val="24"/>
          <w:szCs w:val="24"/>
          <w:spacing w:val="1"/>
        </w:rPr>
        <w:t xml:space="preserve"> </w:t>
      </w:r>
      <w:r>
        <w:rPr>
          <w:rFonts w:ascii="SimSun" w:hAnsi="SimSun" w:eastAsia="SimSun" w:cs="SimSun"/>
          <w:sz w:val="24"/>
          <w:szCs w:val="24"/>
          <w:spacing w:val="-6"/>
        </w:rPr>
        <w:t>风格</w:t>
      </w:r>
    </w:p>
    <w:p>
      <w:pPr>
        <w:ind w:left="638"/>
        <w:spacing w:before="32" w:line="220" w:lineRule="auto"/>
        <w:rPr>
          <w:rFonts w:ascii="SimSun" w:hAnsi="SimSun" w:eastAsia="SimSun" w:cs="SimSun"/>
          <w:sz w:val="24"/>
          <w:szCs w:val="24"/>
        </w:rPr>
      </w:pPr>
      <w:r>
        <w:rPr>
          <w:rFonts w:ascii="SimSun" w:hAnsi="SimSun" w:eastAsia="SimSun" w:cs="SimSun"/>
          <w:sz w:val="24"/>
          <w:szCs w:val="24"/>
          <w:spacing w:val="-1"/>
        </w:rPr>
        <w:t>重点：在设计与审美方面对审美的理解</w:t>
      </w:r>
    </w:p>
    <w:p>
      <w:pPr>
        <w:ind w:left="158" w:right="13" w:firstLine="478"/>
        <w:spacing w:before="183" w:line="345" w:lineRule="auto"/>
        <w:rPr>
          <w:rFonts w:ascii="SimSun" w:hAnsi="SimSun" w:eastAsia="SimSun" w:cs="SimSun"/>
          <w:sz w:val="24"/>
          <w:szCs w:val="24"/>
        </w:rPr>
      </w:pPr>
      <w:r>
        <w:rPr>
          <w:rFonts w:ascii="SimSun" w:hAnsi="SimSun" w:eastAsia="SimSun" w:cs="SimSun"/>
          <w:sz w:val="24"/>
          <w:szCs w:val="24"/>
        </w:rPr>
        <w:t>难点：设计美对培养人的审美意识、提高人的审美水平与审美素质的重要</w:t>
      </w:r>
      <w:r>
        <w:rPr>
          <w:rFonts w:ascii="SimSun" w:hAnsi="SimSun" w:eastAsia="SimSun" w:cs="SimSun"/>
          <w:sz w:val="24"/>
          <w:szCs w:val="24"/>
          <w:spacing w:val="2"/>
        </w:rPr>
        <w:t xml:space="preserve"> </w:t>
      </w:r>
      <w:r>
        <w:rPr>
          <w:rFonts w:ascii="SimSun" w:hAnsi="SimSun" w:eastAsia="SimSun" w:cs="SimSun"/>
          <w:sz w:val="24"/>
          <w:szCs w:val="24"/>
          <w:spacing w:val="-4"/>
        </w:rPr>
        <w:t>作用。</w:t>
      </w:r>
    </w:p>
    <w:p>
      <w:pPr>
        <w:ind w:left="631"/>
        <w:spacing w:before="36"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56" w:right="8" w:firstLine="483"/>
        <w:spacing w:before="182" w:line="354" w:lineRule="auto"/>
        <w:jc w:val="both"/>
        <w:rPr>
          <w:rFonts w:ascii="SimSun" w:hAnsi="SimSun" w:eastAsia="SimSun" w:cs="SimSun"/>
          <w:sz w:val="24"/>
          <w:szCs w:val="24"/>
        </w:rPr>
      </w:pPr>
      <w:r>
        <w:rPr>
          <w:rFonts w:ascii="SimSun" w:hAnsi="SimSun" w:eastAsia="SimSun" w:cs="SimSun"/>
          <w:sz w:val="24"/>
          <w:szCs w:val="24"/>
          <w:spacing w:val="-7"/>
        </w:rPr>
        <w:t>教学中以理论知识介绍为主，紧密地联系实际的原则。可将丰</w:t>
      </w:r>
      <w:r>
        <w:rPr>
          <w:rFonts w:ascii="SimSun" w:hAnsi="SimSun" w:eastAsia="SimSun" w:cs="SimSun"/>
          <w:sz w:val="24"/>
          <w:szCs w:val="24"/>
          <w:spacing w:val="-8"/>
        </w:rPr>
        <w:t>富的理性知识</w:t>
      </w:r>
      <w:r>
        <w:rPr>
          <w:rFonts w:ascii="SimSun" w:hAnsi="SimSun" w:eastAsia="SimSun" w:cs="SimSun"/>
          <w:sz w:val="24"/>
          <w:szCs w:val="24"/>
        </w:rPr>
        <w:t xml:space="preserve"> </w:t>
      </w:r>
      <w:r>
        <w:rPr>
          <w:rFonts w:ascii="SimSun" w:hAnsi="SimSun" w:eastAsia="SimSun" w:cs="SimSun"/>
          <w:sz w:val="24"/>
          <w:szCs w:val="24"/>
          <w:spacing w:val="-7"/>
        </w:rPr>
        <w:t>通过多媒体图例展示出来，以使学生直观形象地了解和掌握丰富的理论知识。运</w:t>
      </w:r>
      <w:r>
        <w:rPr>
          <w:rFonts w:ascii="SimSun" w:hAnsi="SimSun" w:eastAsia="SimSun" w:cs="SimSun"/>
          <w:sz w:val="24"/>
          <w:szCs w:val="24"/>
          <w:spacing w:val="12"/>
        </w:rPr>
        <w:t xml:space="preserve"> </w:t>
      </w:r>
      <w:r>
        <w:rPr>
          <w:rFonts w:ascii="SimSun" w:hAnsi="SimSun" w:eastAsia="SimSun" w:cs="SimSun"/>
          <w:sz w:val="24"/>
          <w:szCs w:val="24"/>
          <w:spacing w:val="-7"/>
        </w:rPr>
        <w:t>用多媒体教学手段图文并茂，阐释理论，强化课堂创意互动，加强生活体验，让</w:t>
      </w:r>
      <w:r>
        <w:rPr>
          <w:rFonts w:ascii="SimSun" w:hAnsi="SimSun" w:eastAsia="SimSun" w:cs="SimSun"/>
          <w:sz w:val="24"/>
          <w:szCs w:val="24"/>
          <w:spacing w:val="12"/>
        </w:rPr>
        <w:t xml:space="preserve"> </w:t>
      </w:r>
      <w:r>
        <w:rPr>
          <w:rFonts w:ascii="SimSun" w:hAnsi="SimSun" w:eastAsia="SimSun" w:cs="SimSun"/>
          <w:sz w:val="24"/>
          <w:szCs w:val="24"/>
          <w:spacing w:val="-7"/>
        </w:rPr>
        <w:t>学生更易于了解空间塑造的方式方法；从借鉴国内外的名家名作而引发创想，鼓</w:t>
      </w:r>
      <w:r>
        <w:rPr>
          <w:rFonts w:ascii="SimSun" w:hAnsi="SimSun" w:eastAsia="SimSun" w:cs="SimSun"/>
          <w:sz w:val="24"/>
          <w:szCs w:val="24"/>
          <w:spacing w:val="12"/>
        </w:rPr>
        <w:t xml:space="preserve"> </w:t>
      </w:r>
      <w:r>
        <w:rPr>
          <w:rFonts w:ascii="SimSun" w:hAnsi="SimSun" w:eastAsia="SimSun" w:cs="SimSun"/>
          <w:sz w:val="24"/>
          <w:szCs w:val="24"/>
          <w:spacing w:val="-6"/>
        </w:rPr>
        <w:t>励原创性的呈现。</w:t>
      </w:r>
    </w:p>
    <w:p>
      <w:pPr>
        <w:ind w:left="634"/>
        <w:spacing w:before="33" w:line="222" w:lineRule="auto"/>
        <w:outlineLvl w:val="1"/>
        <w:rPr>
          <w:rFonts w:ascii="SimHei" w:hAnsi="SimHei" w:eastAsia="SimHei" w:cs="SimHei"/>
          <w:sz w:val="24"/>
          <w:szCs w:val="24"/>
        </w:rPr>
      </w:pPr>
      <w:r>
        <w:rPr>
          <w:rFonts w:ascii="SimHei" w:hAnsi="SimHei" w:eastAsia="SimHei" w:cs="SimHei"/>
          <w:sz w:val="24"/>
          <w:szCs w:val="24"/>
          <w:b/>
          <w:bCs/>
          <w:spacing w:val="-5"/>
        </w:rPr>
        <w:t>5.设计管理</w:t>
      </w:r>
    </w:p>
    <w:p>
      <w:pPr>
        <w:spacing w:line="222" w:lineRule="auto"/>
        <w:sectPr>
          <w:footerReference w:type="default" r:id="rId183"/>
          <w:pgSz w:w="11906" w:h="16839"/>
          <w:pgMar w:top="1426" w:right="1785" w:bottom="1354" w:left="1785" w:header="0" w:footer="1188" w:gutter="0"/>
        </w:sectPr>
        <w:rPr>
          <w:rFonts w:ascii="SimHei" w:hAnsi="SimHei" w:eastAsia="SimHei" w:cs="SimHei"/>
          <w:sz w:val="24"/>
          <w:szCs w:val="24"/>
        </w:rPr>
      </w:pPr>
    </w:p>
    <w:p>
      <w:pPr>
        <w:ind w:left="162" w:right="6" w:firstLine="476"/>
        <w:spacing w:before="46" w:line="350" w:lineRule="auto"/>
        <w:rPr>
          <w:rFonts w:ascii="SimSun" w:hAnsi="SimSun" w:eastAsia="SimSun" w:cs="SimSun"/>
          <w:sz w:val="24"/>
          <w:szCs w:val="24"/>
        </w:rPr>
      </w:pPr>
      <w:r>
        <w:rPr>
          <w:rFonts w:ascii="SimSun" w:hAnsi="SimSun" w:eastAsia="SimSun" w:cs="SimSun"/>
          <w:sz w:val="24"/>
          <w:szCs w:val="24"/>
          <w:spacing w:val="-7"/>
        </w:rPr>
        <w:t>本模块旨在引导学生了解本课程研究社会、环境、人之间相互影响的关</w:t>
      </w:r>
      <w:r>
        <w:rPr>
          <w:rFonts w:ascii="SimSun" w:hAnsi="SimSun" w:eastAsia="SimSun" w:cs="SimSun"/>
          <w:sz w:val="24"/>
          <w:szCs w:val="24"/>
          <w:spacing w:val="-8"/>
        </w:rPr>
        <w:t>系；</w:t>
      </w:r>
      <w:r>
        <w:rPr>
          <w:rFonts w:ascii="SimSun" w:hAnsi="SimSun" w:eastAsia="SimSun" w:cs="SimSun"/>
          <w:sz w:val="24"/>
          <w:szCs w:val="24"/>
        </w:rPr>
        <w:t xml:space="preserve"> </w:t>
      </w:r>
      <w:r>
        <w:rPr>
          <w:rFonts w:ascii="SimSun" w:hAnsi="SimSun" w:eastAsia="SimSun" w:cs="SimSun"/>
          <w:sz w:val="24"/>
          <w:szCs w:val="24"/>
          <w:spacing w:val="-7"/>
        </w:rPr>
        <w:t>正确地理解设计，正确地选择设计方向和设计策略；有效地利用设计资源及发挥</w:t>
      </w:r>
      <w:r>
        <w:rPr>
          <w:rFonts w:ascii="SimSun" w:hAnsi="SimSun" w:eastAsia="SimSun" w:cs="SimSun"/>
          <w:sz w:val="24"/>
          <w:szCs w:val="24"/>
          <w:spacing w:val="8"/>
        </w:rPr>
        <w:t xml:space="preserve"> </w:t>
      </w:r>
      <w:r>
        <w:rPr>
          <w:rFonts w:ascii="SimSun" w:hAnsi="SimSun" w:eastAsia="SimSun" w:cs="SimSun"/>
          <w:sz w:val="24"/>
          <w:szCs w:val="24"/>
          <w:spacing w:val="-8"/>
        </w:rPr>
        <w:t>出设计最大的价值；思考用户需求及市场变化的能力。</w:t>
      </w:r>
    </w:p>
    <w:p>
      <w:pPr>
        <w:ind w:left="485"/>
        <w:spacing w:before="3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37" w:right="5425"/>
        <w:spacing w:before="181" w:line="350" w:lineRule="auto"/>
        <w:jc w:val="both"/>
        <w:rPr>
          <w:rFonts w:ascii="SimSun" w:hAnsi="SimSun" w:eastAsia="SimSun" w:cs="SimSun"/>
          <w:sz w:val="24"/>
          <w:szCs w:val="24"/>
        </w:rPr>
      </w:pPr>
      <w:r>
        <w:rPr>
          <w:rFonts w:ascii="SimSun" w:hAnsi="SimSun" w:eastAsia="SimSun" w:cs="SimSun"/>
          <w:sz w:val="24"/>
          <w:szCs w:val="24"/>
          <w:spacing w:val="-1"/>
        </w:rPr>
        <w:t>第一节 设计管理概述</w:t>
      </w:r>
      <w:r>
        <w:rPr>
          <w:rFonts w:ascii="SimSun" w:hAnsi="SimSun" w:eastAsia="SimSun" w:cs="SimSun"/>
          <w:sz w:val="24"/>
          <w:szCs w:val="24"/>
        </w:rPr>
        <w:t xml:space="preserve"> </w:t>
      </w:r>
      <w:r>
        <w:rPr>
          <w:rFonts w:ascii="SimSun" w:hAnsi="SimSun" w:eastAsia="SimSun" w:cs="SimSun"/>
          <w:sz w:val="24"/>
          <w:szCs w:val="24"/>
          <w:spacing w:val="-1"/>
        </w:rPr>
        <w:t>第二节 设计调研管理</w:t>
      </w:r>
      <w:r>
        <w:rPr>
          <w:rFonts w:ascii="SimSun" w:hAnsi="SimSun" w:eastAsia="SimSun" w:cs="SimSun"/>
          <w:sz w:val="24"/>
          <w:szCs w:val="24"/>
        </w:rPr>
        <w:t xml:space="preserve"> </w:t>
      </w:r>
      <w:r>
        <w:rPr>
          <w:rFonts w:ascii="SimSun" w:hAnsi="SimSun" w:eastAsia="SimSun" w:cs="SimSun"/>
          <w:sz w:val="24"/>
          <w:szCs w:val="24"/>
          <w:spacing w:val="-1"/>
        </w:rPr>
        <w:t>第三节 设计项目管理</w:t>
      </w:r>
    </w:p>
    <w:p>
      <w:pPr>
        <w:ind w:left="637" w:right="4945"/>
        <w:spacing w:before="34" w:line="347" w:lineRule="auto"/>
        <w:rPr>
          <w:rFonts w:ascii="SimSun" w:hAnsi="SimSun" w:eastAsia="SimSun" w:cs="SimSun"/>
          <w:sz w:val="24"/>
          <w:szCs w:val="24"/>
        </w:rPr>
      </w:pPr>
      <w:r>
        <w:rPr>
          <w:rFonts w:ascii="SimSun" w:hAnsi="SimSun" w:eastAsia="SimSun" w:cs="SimSun"/>
          <w:sz w:val="24"/>
          <w:szCs w:val="24"/>
          <w:spacing w:val="-1"/>
        </w:rPr>
        <w:t>第四节 策划定位策略管理</w:t>
      </w:r>
      <w:r>
        <w:rPr>
          <w:rFonts w:ascii="SimSun" w:hAnsi="SimSun" w:eastAsia="SimSun" w:cs="SimSun"/>
          <w:sz w:val="24"/>
          <w:szCs w:val="24"/>
          <w:spacing w:val="1"/>
        </w:rPr>
        <w:t xml:space="preserve"> </w:t>
      </w:r>
      <w:r>
        <w:rPr>
          <w:rFonts w:ascii="SimSun" w:hAnsi="SimSun" w:eastAsia="SimSun" w:cs="SimSun"/>
          <w:sz w:val="24"/>
          <w:szCs w:val="24"/>
          <w:spacing w:val="-1"/>
        </w:rPr>
        <w:t>第五节 设计战略管理</w:t>
      </w:r>
    </w:p>
    <w:p>
      <w:pPr>
        <w:ind w:left="638"/>
        <w:spacing w:before="32" w:line="217" w:lineRule="auto"/>
        <w:rPr>
          <w:rFonts w:ascii="SimSun" w:hAnsi="SimSun" w:eastAsia="SimSun" w:cs="SimSun"/>
          <w:sz w:val="24"/>
          <w:szCs w:val="24"/>
        </w:rPr>
      </w:pPr>
      <w:r>
        <w:rPr>
          <w:rFonts w:ascii="SimSun" w:hAnsi="SimSun" w:eastAsia="SimSun" w:cs="SimSun"/>
          <w:sz w:val="24"/>
          <w:szCs w:val="24"/>
          <w:spacing w:val="-1"/>
        </w:rPr>
        <w:t>重点：①设计管理的本质与目的</w:t>
      </w:r>
    </w:p>
    <w:p>
      <w:pPr>
        <w:ind w:left="636" w:right="4345" w:firstLine="719"/>
        <w:spacing w:before="182" w:line="289" w:lineRule="auto"/>
        <w:rPr>
          <w:rFonts w:ascii="SimSun" w:hAnsi="SimSun" w:eastAsia="SimSun" w:cs="SimSun"/>
          <w:sz w:val="24"/>
          <w:szCs w:val="24"/>
        </w:rPr>
      </w:pPr>
      <w:r>
        <w:rPr>
          <w:rFonts w:ascii="SimSun" w:hAnsi="SimSun" w:eastAsia="SimSun" w:cs="SimSun"/>
          <w:sz w:val="24"/>
          <w:szCs w:val="24"/>
          <w:spacing w:val="-1"/>
        </w:rPr>
        <w:t>②设计管理的作用与功能</w:t>
      </w:r>
      <w:r>
        <w:rPr>
          <w:rFonts w:ascii="SimSun" w:hAnsi="SimSun" w:eastAsia="SimSun" w:cs="SimSun"/>
          <w:sz w:val="24"/>
          <w:szCs w:val="24"/>
          <w:spacing w:val="2"/>
        </w:rPr>
        <w:t xml:space="preserve"> </w:t>
      </w:r>
      <w:r>
        <w:rPr>
          <w:rFonts w:ascii="SimSun" w:hAnsi="SimSun" w:eastAsia="SimSun" w:cs="SimSun"/>
          <w:sz w:val="24"/>
          <w:szCs w:val="24"/>
          <w:spacing w:val="-1"/>
        </w:rPr>
        <w:t>难点：①设计管理的作用与功能</w:t>
      </w:r>
    </w:p>
    <w:p>
      <w:pPr>
        <w:ind w:left="1355"/>
        <w:spacing w:before="186" w:line="217" w:lineRule="auto"/>
        <w:rPr>
          <w:rFonts w:ascii="SimSun" w:hAnsi="SimSun" w:eastAsia="SimSun" w:cs="SimSun"/>
          <w:sz w:val="24"/>
          <w:szCs w:val="24"/>
        </w:rPr>
      </w:pPr>
      <w:r>
        <w:rPr>
          <w:rFonts w:ascii="SimSun" w:hAnsi="SimSun" w:eastAsia="SimSun" w:cs="SimSun"/>
          <w:sz w:val="24"/>
          <w:szCs w:val="24"/>
          <w:spacing w:val="-1"/>
        </w:rPr>
        <w:t>②设计管理的层次</w:t>
      </w:r>
    </w:p>
    <w:p>
      <w:pPr>
        <w:ind w:left="631"/>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56" w:right="8" w:firstLine="483"/>
        <w:spacing w:before="181" w:line="354" w:lineRule="auto"/>
        <w:jc w:val="both"/>
        <w:rPr>
          <w:rFonts w:ascii="SimSun" w:hAnsi="SimSun" w:eastAsia="SimSun" w:cs="SimSun"/>
          <w:sz w:val="24"/>
          <w:szCs w:val="24"/>
        </w:rPr>
      </w:pPr>
      <w:r>
        <w:rPr>
          <w:rFonts w:ascii="SimSun" w:hAnsi="SimSun" w:eastAsia="SimSun" w:cs="SimSun"/>
          <w:sz w:val="24"/>
          <w:szCs w:val="24"/>
          <w:spacing w:val="-7"/>
        </w:rPr>
        <w:t>教学中以理论知识介绍为主，紧密地联系实际的原则。可将丰</w:t>
      </w:r>
      <w:r>
        <w:rPr>
          <w:rFonts w:ascii="SimSun" w:hAnsi="SimSun" w:eastAsia="SimSun" w:cs="SimSun"/>
          <w:sz w:val="24"/>
          <w:szCs w:val="24"/>
          <w:spacing w:val="-8"/>
        </w:rPr>
        <w:t>富的理性知识</w:t>
      </w:r>
      <w:r>
        <w:rPr>
          <w:rFonts w:ascii="SimSun" w:hAnsi="SimSun" w:eastAsia="SimSun" w:cs="SimSun"/>
          <w:sz w:val="24"/>
          <w:szCs w:val="24"/>
        </w:rPr>
        <w:t xml:space="preserve"> </w:t>
      </w:r>
      <w:r>
        <w:rPr>
          <w:rFonts w:ascii="SimSun" w:hAnsi="SimSun" w:eastAsia="SimSun" w:cs="SimSun"/>
          <w:sz w:val="24"/>
          <w:szCs w:val="24"/>
          <w:spacing w:val="-7"/>
        </w:rPr>
        <w:t>通过多媒体图例展示出来，以使学生直观形象地了解和掌握丰富的理论知识。运</w:t>
      </w:r>
      <w:r>
        <w:rPr>
          <w:rFonts w:ascii="SimSun" w:hAnsi="SimSun" w:eastAsia="SimSun" w:cs="SimSun"/>
          <w:sz w:val="24"/>
          <w:szCs w:val="24"/>
          <w:spacing w:val="12"/>
        </w:rPr>
        <w:t xml:space="preserve"> </w:t>
      </w:r>
      <w:r>
        <w:rPr>
          <w:rFonts w:ascii="SimSun" w:hAnsi="SimSun" w:eastAsia="SimSun" w:cs="SimSun"/>
          <w:sz w:val="24"/>
          <w:szCs w:val="24"/>
          <w:spacing w:val="-7"/>
        </w:rPr>
        <w:t>用多媒体教学手段图文并茂，阐释理论，强化课堂创意互动，加强生活体验，让</w:t>
      </w:r>
      <w:r>
        <w:rPr>
          <w:rFonts w:ascii="SimSun" w:hAnsi="SimSun" w:eastAsia="SimSun" w:cs="SimSun"/>
          <w:sz w:val="24"/>
          <w:szCs w:val="24"/>
          <w:spacing w:val="12"/>
        </w:rPr>
        <w:t xml:space="preserve"> </w:t>
      </w:r>
      <w:r>
        <w:rPr>
          <w:rFonts w:ascii="SimSun" w:hAnsi="SimSun" w:eastAsia="SimSun" w:cs="SimSun"/>
          <w:sz w:val="24"/>
          <w:szCs w:val="24"/>
          <w:spacing w:val="-7"/>
        </w:rPr>
        <w:t>学生更易于了解空间塑造的方式方法；从借鉴国内外的名家名作而引发创想，鼓</w:t>
      </w:r>
      <w:r>
        <w:rPr>
          <w:rFonts w:ascii="SimSun" w:hAnsi="SimSun" w:eastAsia="SimSun" w:cs="SimSun"/>
          <w:sz w:val="24"/>
          <w:szCs w:val="24"/>
          <w:spacing w:val="12"/>
        </w:rPr>
        <w:t xml:space="preserve"> </w:t>
      </w:r>
      <w:r>
        <w:rPr>
          <w:rFonts w:ascii="SimSun" w:hAnsi="SimSun" w:eastAsia="SimSun" w:cs="SimSun"/>
          <w:sz w:val="24"/>
          <w:szCs w:val="24"/>
          <w:spacing w:val="-6"/>
        </w:rPr>
        <w:t>励原创性的呈现。</w:t>
      </w:r>
    </w:p>
    <w:p>
      <w:pPr>
        <w:pStyle w:val="BodyText"/>
        <w:spacing w:line="401" w:lineRule="auto"/>
        <w:rPr/>
      </w:pPr>
      <w:r/>
    </w:p>
    <w:p>
      <w:pPr>
        <w:ind w:left="639"/>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6.设计批评</w:t>
      </w:r>
    </w:p>
    <w:p>
      <w:pPr>
        <w:ind w:left="163" w:right="6" w:firstLine="475"/>
        <w:spacing w:before="177" w:line="347" w:lineRule="auto"/>
        <w:rPr>
          <w:rFonts w:ascii="SimSun" w:hAnsi="SimSun" w:eastAsia="SimSun" w:cs="SimSun"/>
          <w:sz w:val="24"/>
          <w:szCs w:val="24"/>
        </w:rPr>
      </w:pPr>
      <w:r>
        <w:rPr>
          <w:rFonts w:ascii="SimSun" w:hAnsi="SimSun" w:eastAsia="SimSun" w:cs="SimSun"/>
          <w:sz w:val="24"/>
          <w:szCs w:val="24"/>
          <w:spacing w:val="-7"/>
        </w:rPr>
        <w:t>本模块旨在引导学生了解设计强调对观赏者、使用者及其受影响者的作</w:t>
      </w:r>
      <w:r>
        <w:rPr>
          <w:rFonts w:ascii="SimSun" w:hAnsi="SimSun" w:eastAsia="SimSun" w:cs="SimSun"/>
          <w:sz w:val="24"/>
          <w:szCs w:val="24"/>
          <w:spacing w:val="-8"/>
        </w:rPr>
        <w:t>用和</w:t>
      </w:r>
      <w:r>
        <w:rPr>
          <w:rFonts w:ascii="SimSun" w:hAnsi="SimSun" w:eastAsia="SimSun" w:cs="SimSun"/>
          <w:sz w:val="24"/>
          <w:szCs w:val="24"/>
        </w:rPr>
        <w:t xml:space="preserve"> </w:t>
      </w:r>
      <w:r>
        <w:rPr>
          <w:rFonts w:ascii="SimSun" w:hAnsi="SimSun" w:eastAsia="SimSun" w:cs="SimSun"/>
          <w:sz w:val="24"/>
          <w:szCs w:val="24"/>
          <w:spacing w:val="-8"/>
        </w:rPr>
        <w:t>结果，意味着对设计品进行批评的必要性已包含在设计概念</w:t>
      </w:r>
      <w:r>
        <w:rPr>
          <w:rFonts w:ascii="SimSun" w:hAnsi="SimSun" w:eastAsia="SimSun" w:cs="SimSun"/>
          <w:sz w:val="24"/>
          <w:szCs w:val="24"/>
          <w:spacing w:val="-9"/>
        </w:rPr>
        <w:t>中。</w:t>
      </w:r>
    </w:p>
    <w:p>
      <w:pPr>
        <w:ind w:left="485"/>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37"/>
        <w:spacing w:before="183" w:line="219" w:lineRule="auto"/>
        <w:rPr>
          <w:rFonts w:ascii="SimSun" w:hAnsi="SimSun" w:eastAsia="SimSun" w:cs="SimSun"/>
          <w:sz w:val="24"/>
          <w:szCs w:val="24"/>
        </w:rPr>
      </w:pPr>
      <w:r>
        <w:rPr>
          <w:rFonts w:ascii="SimSun" w:hAnsi="SimSun" w:eastAsia="SimSun" w:cs="SimSun"/>
          <w:sz w:val="24"/>
          <w:szCs w:val="24"/>
          <w:spacing w:val="-1"/>
        </w:rPr>
        <w:t>第一节 设计批评的内涵和意义</w:t>
      </w:r>
    </w:p>
    <w:p>
      <w:pPr>
        <w:ind w:left="637"/>
        <w:spacing w:before="181" w:line="219" w:lineRule="auto"/>
        <w:rPr>
          <w:rFonts w:ascii="SimSun" w:hAnsi="SimSun" w:eastAsia="SimSun" w:cs="SimSun"/>
          <w:sz w:val="24"/>
          <w:szCs w:val="24"/>
        </w:rPr>
      </w:pPr>
      <w:r>
        <w:rPr>
          <w:rFonts w:ascii="SimSun" w:hAnsi="SimSun" w:eastAsia="SimSun" w:cs="SimSun"/>
          <w:sz w:val="24"/>
          <w:szCs w:val="24"/>
          <w:spacing w:val="-1"/>
        </w:rPr>
        <w:t>第二节 设计批评对象与设计批评者</w:t>
      </w:r>
    </w:p>
    <w:p>
      <w:pPr>
        <w:ind w:left="637"/>
        <w:spacing w:before="183" w:line="219" w:lineRule="auto"/>
        <w:rPr>
          <w:rFonts w:ascii="SimSun" w:hAnsi="SimSun" w:eastAsia="SimSun" w:cs="SimSun"/>
          <w:sz w:val="24"/>
          <w:szCs w:val="24"/>
        </w:rPr>
      </w:pPr>
      <w:r>
        <w:rPr>
          <w:rFonts w:ascii="SimSun" w:hAnsi="SimSun" w:eastAsia="SimSun" w:cs="SimSun"/>
          <w:sz w:val="24"/>
          <w:szCs w:val="24"/>
          <w:spacing w:val="-1"/>
        </w:rPr>
        <w:t>第三节 设计批评的标准及其历时性特征</w:t>
      </w:r>
    </w:p>
    <w:p>
      <w:pPr>
        <w:ind w:left="177" w:right="13" w:firstLine="461"/>
        <w:spacing w:before="183" w:line="345" w:lineRule="auto"/>
        <w:rPr>
          <w:rFonts w:ascii="SimSun" w:hAnsi="SimSun" w:eastAsia="SimSun" w:cs="SimSun"/>
          <w:sz w:val="24"/>
          <w:szCs w:val="24"/>
        </w:rPr>
      </w:pPr>
      <w:r>
        <w:rPr>
          <w:rFonts w:ascii="SimSun" w:hAnsi="SimSun" w:eastAsia="SimSun" w:cs="SimSun"/>
          <w:sz w:val="24"/>
          <w:szCs w:val="24"/>
        </w:rPr>
        <w:t>重点：强调对观赏者、使用者及其受影响者的作用和结果，意味着对设计 </w:t>
      </w:r>
      <w:r>
        <w:rPr>
          <w:rFonts w:ascii="SimSun" w:hAnsi="SimSun" w:eastAsia="SimSun" w:cs="SimSun"/>
          <w:sz w:val="24"/>
          <w:szCs w:val="24"/>
          <w:spacing w:val="-2"/>
        </w:rPr>
        <w:t>品进行批评的必要性已包含在设计概念中。</w:t>
      </w:r>
    </w:p>
    <w:p>
      <w:pPr>
        <w:ind w:left="636"/>
        <w:spacing w:before="34" w:line="220" w:lineRule="auto"/>
        <w:rPr>
          <w:rFonts w:ascii="SimSun" w:hAnsi="SimSun" w:eastAsia="SimSun" w:cs="SimSun"/>
          <w:sz w:val="24"/>
          <w:szCs w:val="24"/>
        </w:rPr>
      </w:pPr>
      <w:r>
        <w:rPr>
          <w:rFonts w:ascii="SimSun" w:hAnsi="SimSun" w:eastAsia="SimSun" w:cs="SimSun"/>
          <w:sz w:val="24"/>
          <w:szCs w:val="24"/>
          <w:spacing w:val="-1"/>
        </w:rPr>
        <w:t>难点：设计批评的作用和方法</w:t>
      </w:r>
    </w:p>
    <w:p>
      <w:pPr>
        <w:spacing w:line="220" w:lineRule="auto"/>
        <w:sectPr>
          <w:footerReference w:type="default" r:id="rId184"/>
          <w:pgSz w:w="11906" w:h="16839"/>
          <w:pgMar w:top="1426" w:right="1785" w:bottom="1354" w:left="1785" w:header="0" w:footer="1188" w:gutter="0"/>
        </w:sectPr>
        <w:rPr>
          <w:rFonts w:ascii="SimSun" w:hAnsi="SimSun" w:eastAsia="SimSun" w:cs="SimSun"/>
          <w:sz w:val="24"/>
          <w:szCs w:val="24"/>
        </w:rPr>
      </w:pPr>
    </w:p>
    <w:p>
      <w:pPr>
        <w:ind w:left="631"/>
        <w:spacing w:before="48"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56" w:right="8" w:firstLine="483"/>
        <w:spacing w:before="181" w:line="354" w:lineRule="auto"/>
        <w:jc w:val="both"/>
        <w:rPr>
          <w:rFonts w:ascii="SimSun" w:hAnsi="SimSun" w:eastAsia="SimSun" w:cs="SimSun"/>
          <w:sz w:val="24"/>
          <w:szCs w:val="24"/>
        </w:rPr>
      </w:pPr>
      <w:r>
        <w:rPr>
          <w:rFonts w:ascii="SimSun" w:hAnsi="SimSun" w:eastAsia="SimSun" w:cs="SimSun"/>
          <w:sz w:val="24"/>
          <w:szCs w:val="24"/>
          <w:spacing w:val="-7"/>
        </w:rPr>
        <w:t>教学中以理论知识介绍为主，紧密地联系实际的原则。可将丰</w:t>
      </w:r>
      <w:r>
        <w:rPr>
          <w:rFonts w:ascii="SimSun" w:hAnsi="SimSun" w:eastAsia="SimSun" w:cs="SimSun"/>
          <w:sz w:val="24"/>
          <w:szCs w:val="24"/>
          <w:spacing w:val="-8"/>
        </w:rPr>
        <w:t>富的理性知识</w:t>
      </w:r>
      <w:r>
        <w:rPr>
          <w:rFonts w:ascii="SimSun" w:hAnsi="SimSun" w:eastAsia="SimSun" w:cs="SimSun"/>
          <w:sz w:val="24"/>
          <w:szCs w:val="24"/>
        </w:rPr>
        <w:t xml:space="preserve"> </w:t>
      </w:r>
      <w:r>
        <w:rPr>
          <w:rFonts w:ascii="SimSun" w:hAnsi="SimSun" w:eastAsia="SimSun" w:cs="SimSun"/>
          <w:sz w:val="24"/>
          <w:szCs w:val="24"/>
          <w:spacing w:val="-7"/>
        </w:rPr>
        <w:t>通过多媒体图例展示出来，以使学生直观形象地了解和掌握丰富的理论知识。运</w:t>
      </w:r>
      <w:r>
        <w:rPr>
          <w:rFonts w:ascii="SimSun" w:hAnsi="SimSun" w:eastAsia="SimSun" w:cs="SimSun"/>
          <w:sz w:val="24"/>
          <w:szCs w:val="24"/>
          <w:spacing w:val="12"/>
        </w:rPr>
        <w:t xml:space="preserve"> </w:t>
      </w:r>
      <w:r>
        <w:rPr>
          <w:rFonts w:ascii="SimSun" w:hAnsi="SimSun" w:eastAsia="SimSun" w:cs="SimSun"/>
          <w:sz w:val="24"/>
          <w:szCs w:val="24"/>
          <w:spacing w:val="-7"/>
        </w:rPr>
        <w:t>用多媒体教学手段图文并茂，阐释理论，强化课堂创意互动，加强生活体验，让</w:t>
      </w:r>
      <w:r>
        <w:rPr>
          <w:rFonts w:ascii="SimSun" w:hAnsi="SimSun" w:eastAsia="SimSun" w:cs="SimSun"/>
          <w:sz w:val="24"/>
          <w:szCs w:val="24"/>
          <w:spacing w:val="12"/>
        </w:rPr>
        <w:t xml:space="preserve"> </w:t>
      </w:r>
      <w:r>
        <w:rPr>
          <w:rFonts w:ascii="SimSun" w:hAnsi="SimSun" w:eastAsia="SimSun" w:cs="SimSun"/>
          <w:sz w:val="24"/>
          <w:szCs w:val="24"/>
          <w:spacing w:val="-7"/>
        </w:rPr>
        <w:t>学生更易于了解空间塑造的方式方法；从借鉴国内外的名家名作而引发创想，鼓</w:t>
      </w:r>
      <w:r>
        <w:rPr>
          <w:rFonts w:ascii="SimSun" w:hAnsi="SimSun" w:eastAsia="SimSun" w:cs="SimSun"/>
          <w:sz w:val="24"/>
          <w:szCs w:val="24"/>
          <w:spacing w:val="12"/>
        </w:rPr>
        <w:t xml:space="preserve"> </w:t>
      </w:r>
      <w:r>
        <w:rPr>
          <w:rFonts w:ascii="SimSun" w:hAnsi="SimSun" w:eastAsia="SimSun" w:cs="SimSun"/>
          <w:sz w:val="24"/>
          <w:szCs w:val="24"/>
          <w:spacing w:val="-6"/>
        </w:rPr>
        <w:t>励原创性的呈现。</w:t>
      </w:r>
    </w:p>
    <w:p>
      <w:pPr>
        <w:pStyle w:val="BodyText"/>
        <w:spacing w:line="315" w:lineRule="auto"/>
        <w:rPr/>
      </w:pPr>
      <w:r/>
    </w:p>
    <w:p>
      <w:pPr>
        <w:ind w:left="641"/>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7.设计教育</w:t>
      </w:r>
    </w:p>
    <w:p>
      <w:pPr>
        <w:ind w:left="167" w:right="6" w:firstLine="471"/>
        <w:spacing w:before="180" w:line="350" w:lineRule="auto"/>
        <w:jc w:val="both"/>
        <w:rPr>
          <w:rFonts w:ascii="SimSun" w:hAnsi="SimSun" w:eastAsia="SimSun" w:cs="SimSun"/>
          <w:sz w:val="24"/>
          <w:szCs w:val="24"/>
        </w:rPr>
      </w:pPr>
      <w:r>
        <w:rPr>
          <w:rFonts w:ascii="SimSun" w:hAnsi="SimSun" w:eastAsia="SimSun" w:cs="SimSun"/>
          <w:sz w:val="24"/>
          <w:szCs w:val="24"/>
          <w:spacing w:val="-7"/>
        </w:rPr>
        <w:t>本模块旨在引导学生理解设计艺术和艺术设计的区别，了解西方现代设</w:t>
      </w:r>
      <w:r>
        <w:rPr>
          <w:rFonts w:ascii="SimSun" w:hAnsi="SimSun" w:eastAsia="SimSun" w:cs="SimSun"/>
          <w:sz w:val="24"/>
          <w:szCs w:val="24"/>
          <w:spacing w:val="-8"/>
        </w:rPr>
        <w:t>计教</w:t>
      </w:r>
      <w:r>
        <w:rPr>
          <w:rFonts w:ascii="SimSun" w:hAnsi="SimSun" w:eastAsia="SimSun" w:cs="SimSun"/>
          <w:sz w:val="24"/>
          <w:szCs w:val="24"/>
        </w:rPr>
        <w:t xml:space="preserve"> </w:t>
      </w:r>
      <w:r>
        <w:rPr>
          <w:rFonts w:ascii="SimSun" w:hAnsi="SimSun" w:eastAsia="SimSun" w:cs="SimSun"/>
          <w:sz w:val="24"/>
          <w:szCs w:val="24"/>
          <w:spacing w:val="-7"/>
        </w:rPr>
        <w:t>育的产生和发展，掌握包豪斯设计学院的教学理念和对现代设计的影响，了解中</w:t>
      </w:r>
      <w:r>
        <w:rPr>
          <w:rFonts w:ascii="SimSun" w:hAnsi="SimSun" w:eastAsia="SimSun" w:cs="SimSun"/>
          <w:sz w:val="24"/>
          <w:szCs w:val="24"/>
          <w:spacing w:val="4"/>
        </w:rPr>
        <w:t xml:space="preserve"> </w:t>
      </w:r>
      <w:r>
        <w:rPr>
          <w:rFonts w:ascii="SimSun" w:hAnsi="SimSun" w:eastAsia="SimSun" w:cs="SimSun"/>
          <w:sz w:val="24"/>
          <w:szCs w:val="24"/>
          <w:spacing w:val="-8"/>
        </w:rPr>
        <w:t>国现代设计艺术教育的产生和发展，理解设计艺术教育的思</w:t>
      </w:r>
      <w:r>
        <w:rPr>
          <w:rFonts w:ascii="SimSun" w:hAnsi="SimSun" w:eastAsia="SimSun" w:cs="SimSun"/>
          <w:sz w:val="24"/>
          <w:szCs w:val="24"/>
          <w:spacing w:val="-9"/>
        </w:rPr>
        <w:t>想和方法。</w:t>
      </w:r>
    </w:p>
    <w:p>
      <w:pPr>
        <w:ind w:left="485"/>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37" w:right="5185"/>
        <w:spacing w:before="183" w:line="345" w:lineRule="auto"/>
        <w:rPr>
          <w:rFonts w:ascii="SimSun" w:hAnsi="SimSun" w:eastAsia="SimSun" w:cs="SimSun"/>
          <w:sz w:val="24"/>
          <w:szCs w:val="24"/>
        </w:rPr>
      </w:pPr>
      <w:r>
        <w:rPr>
          <w:rFonts w:ascii="SimSun" w:hAnsi="SimSun" w:eastAsia="SimSun" w:cs="SimSun"/>
          <w:sz w:val="24"/>
          <w:szCs w:val="24"/>
          <w:spacing w:val="-1"/>
        </w:rPr>
        <w:t>第一节 设计教育的目标</w:t>
      </w:r>
      <w:r>
        <w:rPr>
          <w:rFonts w:ascii="SimSun" w:hAnsi="SimSun" w:eastAsia="SimSun" w:cs="SimSun"/>
          <w:sz w:val="24"/>
          <w:szCs w:val="24"/>
        </w:rPr>
        <w:t xml:space="preserve"> </w:t>
      </w:r>
      <w:r>
        <w:rPr>
          <w:rFonts w:ascii="SimSun" w:hAnsi="SimSun" w:eastAsia="SimSun" w:cs="SimSun"/>
          <w:sz w:val="24"/>
          <w:szCs w:val="24"/>
          <w:spacing w:val="-2"/>
        </w:rPr>
        <w:t>第二节 设计伦理</w:t>
      </w:r>
    </w:p>
    <w:p>
      <w:pPr>
        <w:ind w:left="637" w:right="3745"/>
        <w:spacing w:before="37" w:line="346" w:lineRule="auto"/>
        <w:rPr>
          <w:rFonts w:ascii="SimSun" w:hAnsi="SimSun" w:eastAsia="SimSun" w:cs="SimSun"/>
          <w:sz w:val="24"/>
          <w:szCs w:val="24"/>
        </w:rPr>
      </w:pPr>
      <w:r>
        <w:rPr>
          <w:rFonts w:ascii="SimSun" w:hAnsi="SimSun" w:eastAsia="SimSun" w:cs="SimSun"/>
          <w:sz w:val="24"/>
          <w:szCs w:val="24"/>
          <w:spacing w:val="-1"/>
        </w:rPr>
        <w:t>第三节 设计师的能力要求与知识修养</w:t>
      </w:r>
      <w:r>
        <w:rPr>
          <w:rFonts w:ascii="SimSun" w:hAnsi="SimSun" w:eastAsia="SimSun" w:cs="SimSun"/>
          <w:sz w:val="24"/>
          <w:szCs w:val="24"/>
          <w:spacing w:val="6"/>
        </w:rPr>
        <w:t xml:space="preserve"> </w:t>
      </w:r>
      <w:r>
        <w:rPr>
          <w:rFonts w:ascii="SimSun" w:hAnsi="SimSun" w:eastAsia="SimSun" w:cs="SimSun"/>
          <w:sz w:val="24"/>
          <w:szCs w:val="24"/>
          <w:spacing w:val="-1"/>
        </w:rPr>
        <w:t>第四节 包豪斯基础教学</w:t>
      </w:r>
    </w:p>
    <w:p>
      <w:pPr>
        <w:ind w:left="637"/>
        <w:spacing w:before="33" w:line="219" w:lineRule="auto"/>
        <w:rPr>
          <w:rFonts w:ascii="SimSun" w:hAnsi="SimSun" w:eastAsia="SimSun" w:cs="SimSun"/>
          <w:sz w:val="24"/>
          <w:szCs w:val="24"/>
        </w:rPr>
      </w:pPr>
      <w:r>
        <w:rPr>
          <w:rFonts w:ascii="SimSun" w:hAnsi="SimSun" w:eastAsia="SimSun" w:cs="SimSun"/>
          <w:sz w:val="24"/>
          <w:szCs w:val="24"/>
          <w:spacing w:val="-1"/>
        </w:rPr>
        <w:t>第五节 包豪斯教育的重要影响与欠缺之处</w:t>
      </w:r>
    </w:p>
    <w:p>
      <w:pPr>
        <w:ind w:left="638"/>
        <w:spacing w:before="183" w:line="219" w:lineRule="auto"/>
        <w:rPr>
          <w:rFonts w:ascii="SimSun" w:hAnsi="SimSun" w:eastAsia="SimSun" w:cs="SimSun"/>
          <w:sz w:val="24"/>
          <w:szCs w:val="24"/>
        </w:rPr>
      </w:pPr>
      <w:r>
        <w:rPr>
          <w:rFonts w:ascii="SimSun" w:hAnsi="SimSun" w:eastAsia="SimSun" w:cs="SimSun"/>
          <w:sz w:val="24"/>
          <w:szCs w:val="24"/>
          <w:spacing w:val="-1"/>
        </w:rPr>
        <w:t>重点：阐述当前高科技、信息时代设计必须与时俱进。</w:t>
      </w:r>
    </w:p>
    <w:p>
      <w:pPr>
        <w:ind w:left="156" w:right="13" w:firstLine="480"/>
        <w:spacing w:before="182" w:line="345" w:lineRule="auto"/>
        <w:rPr>
          <w:rFonts w:ascii="SimSun" w:hAnsi="SimSun" w:eastAsia="SimSun" w:cs="SimSun"/>
          <w:sz w:val="24"/>
          <w:szCs w:val="24"/>
        </w:rPr>
      </w:pPr>
      <w:r>
        <w:rPr>
          <w:rFonts w:ascii="SimSun" w:hAnsi="SimSun" w:eastAsia="SimSun" w:cs="SimSun"/>
          <w:sz w:val="24"/>
          <w:szCs w:val="24"/>
        </w:rPr>
        <w:t>难点：运用新的设计工具，科技知识，以其前瞻性、超前性与创新思维投</w:t>
      </w:r>
      <w:r>
        <w:rPr>
          <w:rFonts w:ascii="SimSun" w:hAnsi="SimSun" w:eastAsia="SimSun" w:cs="SimSun"/>
          <w:sz w:val="24"/>
          <w:szCs w:val="24"/>
          <w:spacing w:val="2"/>
        </w:rPr>
        <w:t xml:space="preserve"> </w:t>
      </w:r>
      <w:r>
        <w:rPr>
          <w:rFonts w:ascii="SimSun" w:hAnsi="SimSun" w:eastAsia="SimSun" w:cs="SimSun"/>
          <w:sz w:val="24"/>
          <w:szCs w:val="24"/>
          <w:spacing w:val="-2"/>
        </w:rPr>
        <w:t>入到设计中。</w:t>
      </w:r>
    </w:p>
    <w:p>
      <w:pPr>
        <w:ind w:left="631"/>
        <w:spacing w:before="37"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56" w:right="8" w:firstLine="483"/>
        <w:spacing w:before="181" w:line="354" w:lineRule="auto"/>
        <w:jc w:val="both"/>
        <w:rPr>
          <w:rFonts w:ascii="SimSun" w:hAnsi="SimSun" w:eastAsia="SimSun" w:cs="SimSun"/>
          <w:sz w:val="24"/>
          <w:szCs w:val="24"/>
        </w:rPr>
      </w:pPr>
      <w:r>
        <w:rPr>
          <w:rFonts w:ascii="SimSun" w:hAnsi="SimSun" w:eastAsia="SimSun" w:cs="SimSun"/>
          <w:sz w:val="24"/>
          <w:szCs w:val="24"/>
          <w:spacing w:val="-7"/>
        </w:rPr>
        <w:t>教学中以理论知识介绍为主，紧密地联系实际的原则。可将丰</w:t>
      </w:r>
      <w:r>
        <w:rPr>
          <w:rFonts w:ascii="SimSun" w:hAnsi="SimSun" w:eastAsia="SimSun" w:cs="SimSun"/>
          <w:sz w:val="24"/>
          <w:szCs w:val="24"/>
          <w:spacing w:val="-8"/>
        </w:rPr>
        <w:t>富的理性知识</w:t>
      </w:r>
      <w:r>
        <w:rPr>
          <w:rFonts w:ascii="SimSun" w:hAnsi="SimSun" w:eastAsia="SimSun" w:cs="SimSun"/>
          <w:sz w:val="24"/>
          <w:szCs w:val="24"/>
        </w:rPr>
        <w:t xml:space="preserve"> </w:t>
      </w:r>
      <w:r>
        <w:rPr>
          <w:rFonts w:ascii="SimSun" w:hAnsi="SimSun" w:eastAsia="SimSun" w:cs="SimSun"/>
          <w:sz w:val="24"/>
          <w:szCs w:val="24"/>
          <w:spacing w:val="-7"/>
        </w:rPr>
        <w:t>通过多媒体图例展示出来，以使学生直观形象地了解和掌握丰富的理论知识。运</w:t>
      </w:r>
      <w:r>
        <w:rPr>
          <w:rFonts w:ascii="SimSun" w:hAnsi="SimSun" w:eastAsia="SimSun" w:cs="SimSun"/>
          <w:sz w:val="24"/>
          <w:szCs w:val="24"/>
          <w:spacing w:val="12"/>
        </w:rPr>
        <w:t xml:space="preserve"> </w:t>
      </w:r>
      <w:r>
        <w:rPr>
          <w:rFonts w:ascii="SimSun" w:hAnsi="SimSun" w:eastAsia="SimSun" w:cs="SimSun"/>
          <w:sz w:val="24"/>
          <w:szCs w:val="24"/>
          <w:spacing w:val="-7"/>
        </w:rPr>
        <w:t>用多媒体教学手段图文并茂，阐释理论，强化课堂创意互动，加强生活体验，让</w:t>
      </w:r>
      <w:r>
        <w:rPr>
          <w:rFonts w:ascii="SimSun" w:hAnsi="SimSun" w:eastAsia="SimSun" w:cs="SimSun"/>
          <w:sz w:val="24"/>
          <w:szCs w:val="24"/>
          <w:spacing w:val="12"/>
        </w:rPr>
        <w:t xml:space="preserve"> </w:t>
      </w:r>
      <w:r>
        <w:rPr>
          <w:rFonts w:ascii="SimSun" w:hAnsi="SimSun" w:eastAsia="SimSun" w:cs="SimSun"/>
          <w:sz w:val="24"/>
          <w:szCs w:val="24"/>
          <w:spacing w:val="-7"/>
        </w:rPr>
        <w:t>学生更易于了解空间塑造的方式方法；从借鉴国内外的名家名作而引发创想，鼓</w:t>
      </w:r>
      <w:r>
        <w:rPr>
          <w:rFonts w:ascii="SimSun" w:hAnsi="SimSun" w:eastAsia="SimSun" w:cs="SimSun"/>
          <w:sz w:val="24"/>
          <w:szCs w:val="24"/>
          <w:spacing w:val="12"/>
        </w:rPr>
        <w:t xml:space="preserve"> </w:t>
      </w:r>
      <w:r>
        <w:rPr>
          <w:rFonts w:ascii="SimSun" w:hAnsi="SimSun" w:eastAsia="SimSun" w:cs="SimSun"/>
          <w:sz w:val="24"/>
          <w:szCs w:val="24"/>
          <w:spacing w:val="-6"/>
        </w:rPr>
        <w:t>励原创性的呈现。</w:t>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7" w:lineRule="auto"/>
        <w:rPr/>
      </w:pPr>
      <w:r/>
    </w:p>
    <w:p>
      <w:pPr>
        <w:ind w:left="555"/>
        <w:spacing w:before="98" w:line="223" w:lineRule="auto"/>
        <w:rPr>
          <w:rFonts w:ascii="FangSong" w:hAnsi="FangSong" w:eastAsia="FangSong" w:cs="FangSong"/>
          <w:sz w:val="30"/>
          <w:szCs w:val="30"/>
        </w:rPr>
      </w:pPr>
      <w:r>
        <w:rPr>
          <w:rFonts w:ascii="FangSong" w:hAnsi="FangSong" w:eastAsia="FangSong" w:cs="FangSong"/>
          <w:sz w:val="30"/>
          <w:szCs w:val="30"/>
          <w:b/>
          <w:bCs/>
          <w:spacing w:val="10"/>
        </w:rPr>
        <w:t>(二)拓</w:t>
      </w:r>
      <w:r>
        <w:rPr>
          <w:rFonts w:ascii="FangSong" w:hAnsi="FangSong" w:eastAsia="FangSong" w:cs="FangSong"/>
          <w:sz w:val="30"/>
          <w:szCs w:val="30"/>
          <w:spacing w:val="-84"/>
        </w:rPr>
        <w:t xml:space="preserve"> </w:t>
      </w:r>
      <w:r>
        <w:rPr>
          <w:rFonts w:ascii="FangSong" w:hAnsi="FangSong" w:eastAsia="FangSong" w:cs="FangSong"/>
          <w:sz w:val="30"/>
          <w:szCs w:val="30"/>
          <w:b/>
          <w:bCs/>
          <w:spacing w:val="10"/>
        </w:rPr>
        <w:t>展模块</w:t>
      </w:r>
    </w:p>
    <w:p>
      <w:pPr>
        <w:spacing w:line="223" w:lineRule="auto"/>
        <w:sectPr>
          <w:footerReference w:type="default" r:id="rId185"/>
          <w:pgSz w:w="11906" w:h="16839"/>
          <w:pgMar w:top="1426" w:right="1785" w:bottom="1354" w:left="1785" w:header="0" w:footer="1188" w:gutter="0"/>
        </w:sectPr>
        <w:rPr>
          <w:rFonts w:ascii="FangSong" w:hAnsi="FangSong" w:eastAsia="FangSong" w:cs="FangSong"/>
          <w:sz w:val="30"/>
          <w:szCs w:val="30"/>
        </w:rPr>
      </w:pPr>
    </w:p>
    <w:p>
      <w:pPr>
        <w:pStyle w:val="BodyText"/>
        <w:spacing w:line="325" w:lineRule="auto"/>
        <w:rPr/>
      </w:pPr>
      <w:r/>
    </w:p>
    <w:p>
      <w:pPr>
        <w:ind w:left="499"/>
        <w:spacing w:before="78" w:line="221" w:lineRule="auto"/>
        <w:rPr>
          <w:rFonts w:ascii="SimHei" w:hAnsi="SimHei" w:eastAsia="SimHei" w:cs="SimHei"/>
          <w:sz w:val="24"/>
          <w:szCs w:val="24"/>
        </w:rPr>
      </w:pPr>
      <w:r>
        <w:rPr>
          <w:rFonts w:ascii="SimHei" w:hAnsi="SimHei" w:eastAsia="SimHei" w:cs="SimHei"/>
          <w:sz w:val="24"/>
          <w:szCs w:val="24"/>
          <w:b/>
          <w:bCs/>
          <w:spacing w:val="-8"/>
        </w:rPr>
        <w:t>设计的发展与教育的关系</w:t>
      </w:r>
    </w:p>
    <w:p>
      <w:pPr>
        <w:ind w:left="34" w:right="181" w:firstLine="461"/>
        <w:spacing w:before="280" w:line="346" w:lineRule="auto"/>
        <w:rPr>
          <w:rFonts w:ascii="SimSun" w:hAnsi="SimSun" w:eastAsia="SimSun" w:cs="SimSun"/>
          <w:sz w:val="24"/>
          <w:szCs w:val="24"/>
        </w:rPr>
      </w:pPr>
      <w:r>
        <w:rPr>
          <w:rFonts w:ascii="SimSun" w:hAnsi="SimSun" w:eastAsia="SimSun" w:cs="SimSun"/>
          <w:sz w:val="24"/>
          <w:szCs w:val="24"/>
          <w:spacing w:val="-3"/>
        </w:rPr>
        <w:t>认识和了解社会发展规律，掌握发展过程中设计的演变，了解设计变更对社</w:t>
      </w:r>
      <w:r>
        <w:rPr>
          <w:rFonts w:ascii="SimSun" w:hAnsi="SimSun" w:eastAsia="SimSun" w:cs="SimSun"/>
          <w:sz w:val="24"/>
          <w:szCs w:val="24"/>
          <w:spacing w:val="2"/>
        </w:rPr>
        <w:t xml:space="preserve"> </w:t>
      </w:r>
      <w:r>
        <w:rPr>
          <w:rFonts w:ascii="SimSun" w:hAnsi="SimSun" w:eastAsia="SimSun" w:cs="SimSun"/>
          <w:sz w:val="24"/>
          <w:szCs w:val="24"/>
          <w:spacing w:val="-2"/>
        </w:rPr>
        <w:t>会的影响；</w:t>
      </w:r>
    </w:p>
    <w:p>
      <w:pPr>
        <w:ind w:left="497"/>
        <w:spacing w:before="34" w:line="219" w:lineRule="auto"/>
        <w:rPr>
          <w:rFonts w:ascii="SimSun" w:hAnsi="SimSun" w:eastAsia="SimSun" w:cs="SimSun"/>
          <w:sz w:val="24"/>
          <w:szCs w:val="24"/>
        </w:rPr>
      </w:pPr>
      <w:r>
        <w:rPr>
          <w:rFonts w:ascii="SimSun" w:hAnsi="SimSun" w:eastAsia="SimSun" w:cs="SimSun"/>
          <w:sz w:val="24"/>
          <w:szCs w:val="24"/>
          <w:spacing w:val="-1"/>
        </w:rPr>
        <w:t>培养学生自我探究的能力；</w:t>
      </w:r>
    </w:p>
    <w:p>
      <w:pPr>
        <w:ind w:left="34" w:right="176" w:firstLine="461"/>
        <w:spacing w:before="182" w:line="350" w:lineRule="auto"/>
        <w:rPr>
          <w:rFonts w:ascii="SimSun" w:hAnsi="SimSun" w:eastAsia="SimSun" w:cs="SimSun"/>
          <w:sz w:val="24"/>
          <w:szCs w:val="24"/>
        </w:rPr>
      </w:pPr>
      <w:r>
        <w:rPr>
          <w:rFonts w:ascii="SimSun" w:hAnsi="SimSun" w:eastAsia="SimSun" w:cs="SimSun"/>
          <w:sz w:val="24"/>
          <w:szCs w:val="24"/>
          <w:spacing w:val="-3"/>
        </w:rPr>
        <w:t>运用多媒体教学手段图文并茂，阐释理论，强化课堂创意互动，加强生活体</w:t>
      </w:r>
      <w:r>
        <w:rPr>
          <w:rFonts w:ascii="SimSun" w:hAnsi="SimSun" w:eastAsia="SimSun" w:cs="SimSun"/>
          <w:sz w:val="24"/>
          <w:szCs w:val="24"/>
          <w:spacing w:val="6"/>
        </w:rPr>
        <w:t xml:space="preserve"> </w:t>
      </w:r>
      <w:r>
        <w:rPr>
          <w:rFonts w:ascii="SimSun" w:hAnsi="SimSun" w:eastAsia="SimSun" w:cs="SimSun"/>
          <w:sz w:val="24"/>
          <w:szCs w:val="24"/>
          <w:spacing w:val="-3"/>
        </w:rPr>
        <w:t>验，让学生更易于了解空间塑造的方式方法；从借鉴国内外的名家</w:t>
      </w:r>
      <w:r>
        <w:rPr>
          <w:rFonts w:ascii="SimSun" w:hAnsi="SimSun" w:eastAsia="SimSun" w:cs="SimSun"/>
          <w:sz w:val="24"/>
          <w:szCs w:val="24"/>
          <w:spacing w:val="-4"/>
        </w:rPr>
        <w:t>名作而引发创</w:t>
      </w:r>
      <w:r>
        <w:rPr>
          <w:rFonts w:ascii="SimSun" w:hAnsi="SimSun" w:eastAsia="SimSun" w:cs="SimSun"/>
          <w:sz w:val="24"/>
          <w:szCs w:val="24"/>
        </w:rPr>
        <w:t xml:space="preserve"> </w:t>
      </w:r>
      <w:r>
        <w:rPr>
          <w:rFonts w:ascii="SimSun" w:hAnsi="SimSun" w:eastAsia="SimSun" w:cs="SimSun"/>
          <w:sz w:val="24"/>
          <w:szCs w:val="24"/>
          <w:spacing w:val="-6"/>
        </w:rPr>
        <w:t>想，鼓励原创性的呈现。</w:t>
      </w:r>
    </w:p>
    <w:p>
      <w:pPr>
        <w:ind w:left="499"/>
        <w:spacing w:before="36"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160" w:firstLine="480"/>
        <w:spacing w:before="179" w:line="353" w:lineRule="auto"/>
        <w:rPr>
          <w:rFonts w:ascii="SimSun" w:hAnsi="SimSun" w:eastAsia="SimSun" w:cs="SimSun"/>
          <w:sz w:val="24"/>
          <w:szCs w:val="24"/>
        </w:rPr>
      </w:pPr>
      <w:r>
        <w:rPr>
          <w:rFonts w:ascii="SimSun" w:hAnsi="SimSun" w:eastAsia="SimSun" w:cs="SimSun"/>
          <w:sz w:val="24"/>
          <w:szCs w:val="24"/>
          <w:spacing w:val="-3"/>
        </w:rPr>
        <w:t>为了达到良好的教学效果，在教学设计过程</w:t>
      </w:r>
      <w:r>
        <w:rPr>
          <w:rFonts w:ascii="SimSun" w:hAnsi="SimSun" w:eastAsia="SimSun" w:cs="SimSun"/>
          <w:sz w:val="24"/>
          <w:szCs w:val="24"/>
          <w:spacing w:val="-4"/>
        </w:rPr>
        <w:t>中，以小组为单位进行，3-5人</w:t>
      </w:r>
      <w:r>
        <w:rPr>
          <w:rFonts w:ascii="SimSun" w:hAnsi="SimSun" w:eastAsia="SimSun" w:cs="SimSun"/>
          <w:sz w:val="24"/>
          <w:szCs w:val="24"/>
        </w:rPr>
        <w:t xml:space="preserve">  </w:t>
      </w:r>
      <w:r>
        <w:rPr>
          <w:rFonts w:ascii="SimSun" w:hAnsi="SimSun" w:eastAsia="SimSun" w:cs="SimSun"/>
          <w:sz w:val="24"/>
          <w:szCs w:val="24"/>
          <w:spacing w:val="-8"/>
        </w:rPr>
        <w:t>组成一组。采用这种方式首先可以锻炼学生的团队协作</w:t>
      </w:r>
      <w:r>
        <w:rPr>
          <w:rFonts w:ascii="SimSun" w:hAnsi="SimSun" w:eastAsia="SimSun" w:cs="SimSun"/>
          <w:sz w:val="24"/>
          <w:szCs w:val="24"/>
          <w:spacing w:val="-9"/>
        </w:rPr>
        <w:t>能力。其次可以取其所长，</w:t>
      </w:r>
      <w:r>
        <w:rPr>
          <w:rFonts w:ascii="SimSun" w:hAnsi="SimSun" w:eastAsia="SimSun" w:cs="SimSun"/>
          <w:sz w:val="24"/>
          <w:szCs w:val="24"/>
        </w:rPr>
        <w:t xml:space="preserve"> </w:t>
      </w:r>
      <w:r>
        <w:rPr>
          <w:rFonts w:ascii="SimSun" w:hAnsi="SimSun" w:eastAsia="SimSun" w:cs="SimSun"/>
          <w:sz w:val="24"/>
          <w:szCs w:val="24"/>
          <w:spacing w:val="-7"/>
        </w:rPr>
        <w:t>充分发挥每位学生的长处，使学习任务可以完成到最好程度。在任务完成过程中</w:t>
      </w:r>
      <w:r>
        <w:rPr>
          <w:rFonts w:ascii="SimSun" w:hAnsi="SimSun" w:eastAsia="SimSun" w:cs="SimSun"/>
          <w:sz w:val="24"/>
          <w:szCs w:val="24"/>
          <w:spacing w:val="4"/>
        </w:rPr>
        <w:t xml:space="preserve">  </w:t>
      </w:r>
      <w:r>
        <w:rPr>
          <w:rFonts w:ascii="SimSun" w:hAnsi="SimSun" w:eastAsia="SimSun" w:cs="SimSun"/>
          <w:sz w:val="24"/>
          <w:szCs w:val="24"/>
          <w:spacing w:val="-6"/>
        </w:rPr>
        <w:t>分阶段进行观摩讲解，如学生小组观摩讨论、师生讨论、年级公开观摩等</w:t>
      </w:r>
      <w:r>
        <w:rPr>
          <w:rFonts w:ascii="SimSun" w:hAnsi="SimSun" w:eastAsia="SimSun" w:cs="SimSun"/>
          <w:sz w:val="24"/>
          <w:szCs w:val="24"/>
          <w:spacing w:val="-7"/>
        </w:rPr>
        <w:t>环节，</w:t>
      </w:r>
    </w:p>
    <w:p>
      <w:pPr>
        <w:ind w:left="156" w:right="176" w:firstLine="1"/>
        <w:spacing w:before="32" w:line="353" w:lineRule="auto"/>
        <w:rPr>
          <w:rFonts w:ascii="SimSun" w:hAnsi="SimSun" w:eastAsia="SimSun" w:cs="SimSun"/>
          <w:sz w:val="24"/>
          <w:szCs w:val="24"/>
        </w:rPr>
      </w:pPr>
      <w:r>
        <w:rPr>
          <w:rFonts w:ascii="SimSun" w:hAnsi="SimSun" w:eastAsia="SimSun" w:cs="SimSun"/>
          <w:sz w:val="24"/>
          <w:szCs w:val="24"/>
          <w:spacing w:val="-7"/>
        </w:rPr>
        <w:t>这样既增加了学生之间，学生与老师之间的交流机会，同时应用阶段性观摩讲解</w:t>
      </w:r>
      <w:r>
        <w:rPr>
          <w:rFonts w:ascii="SimSun" w:hAnsi="SimSun" w:eastAsia="SimSun" w:cs="SimSun"/>
          <w:sz w:val="24"/>
          <w:szCs w:val="24"/>
          <w:spacing w:val="10"/>
        </w:rPr>
        <w:t xml:space="preserve"> </w:t>
      </w:r>
      <w:r>
        <w:rPr>
          <w:rFonts w:ascii="SimSun" w:hAnsi="SimSun" w:eastAsia="SimSun" w:cs="SimSun"/>
          <w:sz w:val="24"/>
          <w:szCs w:val="24"/>
          <w:spacing w:val="-7"/>
        </w:rPr>
        <w:t>还可以强调课程的过程性，强调空间意识的培养、创新能力的激发和总体掌控能</w:t>
      </w:r>
      <w:r>
        <w:rPr>
          <w:rFonts w:ascii="SimSun" w:hAnsi="SimSun" w:eastAsia="SimSun" w:cs="SimSun"/>
          <w:sz w:val="24"/>
          <w:szCs w:val="24"/>
          <w:spacing w:val="12"/>
        </w:rPr>
        <w:t xml:space="preserve"> </w:t>
      </w:r>
      <w:r>
        <w:rPr>
          <w:rFonts w:ascii="SimSun" w:hAnsi="SimSun" w:eastAsia="SimSun" w:cs="SimSun"/>
          <w:sz w:val="24"/>
          <w:szCs w:val="24"/>
          <w:spacing w:val="-7"/>
        </w:rPr>
        <w:t>力的培养。在学习的各个阶段充分调动各元素，激发学生的设计研究激情，学习</w:t>
      </w:r>
      <w:r>
        <w:rPr>
          <w:rFonts w:ascii="SimSun" w:hAnsi="SimSun" w:eastAsia="SimSun" w:cs="SimSun"/>
          <w:sz w:val="24"/>
          <w:szCs w:val="24"/>
          <w:spacing w:val="12"/>
        </w:rPr>
        <w:t xml:space="preserve"> </w:t>
      </w:r>
      <w:r>
        <w:rPr>
          <w:rFonts w:ascii="SimSun" w:hAnsi="SimSun" w:eastAsia="SimSun" w:cs="SimSun"/>
          <w:sz w:val="24"/>
          <w:szCs w:val="24"/>
          <w:spacing w:val="-6"/>
        </w:rPr>
        <w:t>成果结果必定是多样的、丰富的并有个性的。</w:t>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54"/>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ind w:left="581"/>
        <w:spacing w:before="91"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3" w:lineRule="auto"/>
        <w:rPr/>
      </w:pPr>
      <w:r/>
    </w:p>
    <w:p>
      <w:pPr>
        <w:pStyle w:val="BodyText"/>
        <w:spacing w:line="283" w:lineRule="auto"/>
        <w:rPr/>
      </w:pPr>
      <w:r/>
    </w:p>
    <w:p>
      <w:pPr>
        <w:pStyle w:val="BodyText"/>
        <w:spacing w:line="283" w:lineRule="auto"/>
        <w:rPr/>
      </w:pPr>
      <w:r/>
    </w:p>
    <w:p>
      <w:pPr>
        <w:ind w:left="43" w:right="181" w:firstLine="463"/>
        <w:spacing w:before="79" w:line="347" w:lineRule="auto"/>
        <w:rPr>
          <w:rFonts w:ascii="SimSun" w:hAnsi="SimSun" w:eastAsia="SimSun" w:cs="SimSun"/>
          <w:sz w:val="24"/>
          <w:szCs w:val="24"/>
        </w:rPr>
      </w:pPr>
      <w:r>
        <w:rPr>
          <w:rFonts w:ascii="SimSun" w:hAnsi="SimSun" w:eastAsia="SimSun" w:cs="SimSun"/>
          <w:sz w:val="24"/>
          <w:szCs w:val="24"/>
          <w:spacing w:val="-3"/>
        </w:rPr>
        <w:t>综合素质评价是衡量学生学业质量的综合指标之一，主要</w:t>
      </w:r>
      <w:r>
        <w:rPr>
          <w:rFonts w:ascii="SimSun" w:hAnsi="SimSun" w:eastAsia="SimSun" w:cs="SimSun"/>
          <w:sz w:val="24"/>
          <w:szCs w:val="24"/>
          <w:spacing w:val="-4"/>
        </w:rPr>
        <w:t>包括以下几个方面</w:t>
      </w:r>
      <w:r>
        <w:rPr>
          <w:rFonts w:ascii="SimSun" w:hAnsi="SimSun" w:eastAsia="SimSun" w:cs="SimSun"/>
          <w:sz w:val="24"/>
          <w:szCs w:val="24"/>
        </w:rPr>
        <w:t xml:space="preserve"> </w:t>
      </w:r>
      <w:r>
        <w:rPr>
          <w:rFonts w:ascii="SimSun" w:hAnsi="SimSun" w:eastAsia="SimSun" w:cs="SimSun"/>
          <w:sz w:val="24"/>
          <w:szCs w:val="24"/>
          <w:spacing w:val="-8"/>
        </w:rPr>
        <w:t>的内容：</w:t>
      </w:r>
    </w:p>
    <w:p>
      <w:pPr>
        <w:spacing w:line="347" w:lineRule="auto"/>
        <w:sectPr>
          <w:footerReference w:type="default" r:id="rId186"/>
          <w:pgSz w:w="11906" w:h="16839"/>
          <w:pgMar w:top="1431" w:right="1618" w:bottom="1354" w:left="1785" w:header="0" w:footer="1188" w:gutter="0"/>
        </w:sectPr>
        <w:rPr>
          <w:rFonts w:ascii="SimSun" w:hAnsi="SimSun" w:eastAsia="SimSun" w:cs="SimSun"/>
          <w:sz w:val="24"/>
          <w:szCs w:val="24"/>
        </w:rPr>
      </w:pPr>
    </w:p>
    <w:p>
      <w:pPr>
        <w:ind w:left="515"/>
        <w:spacing w:before="48" w:line="221" w:lineRule="auto"/>
        <w:rPr>
          <w:rFonts w:ascii="SimHei" w:hAnsi="SimHei" w:eastAsia="SimHei" w:cs="SimHei"/>
          <w:sz w:val="24"/>
          <w:szCs w:val="24"/>
        </w:rPr>
      </w:pPr>
      <w:r>
        <w:rPr>
          <w:rFonts w:ascii="SimHei" w:hAnsi="SimHei" w:eastAsia="SimHei" w:cs="SimHei"/>
          <w:sz w:val="24"/>
          <w:szCs w:val="24"/>
          <w:b/>
          <w:bCs/>
          <w:spacing w:val="-6"/>
        </w:rPr>
        <w:t>1.学习态度</w:t>
      </w:r>
    </w:p>
    <w:p>
      <w:pPr>
        <w:ind w:left="502"/>
        <w:spacing w:before="180" w:line="218" w:lineRule="auto"/>
        <w:rPr>
          <w:rFonts w:ascii="SimSun" w:hAnsi="SimSun" w:eastAsia="SimSun" w:cs="SimSun"/>
          <w:sz w:val="24"/>
          <w:szCs w:val="24"/>
        </w:rPr>
      </w:pPr>
      <w:r>
        <w:rPr>
          <w:rFonts w:ascii="SimSun" w:hAnsi="SimSun" w:eastAsia="SimSun" w:cs="SimSun"/>
          <w:sz w:val="24"/>
          <w:szCs w:val="24"/>
        </w:rPr>
        <w:t>评价学生的学习态度是否积极认真，是否具备自</w:t>
      </w:r>
      <w:r>
        <w:rPr>
          <w:rFonts w:ascii="SimSun" w:hAnsi="SimSun" w:eastAsia="SimSun" w:cs="SimSun"/>
          <w:sz w:val="24"/>
          <w:szCs w:val="24"/>
          <w:spacing w:val="-1"/>
        </w:rPr>
        <w:t>律性和责任感等品质。</w:t>
      </w:r>
    </w:p>
    <w:p>
      <w:pPr>
        <w:pStyle w:val="BodyText"/>
        <w:spacing w:line="284" w:lineRule="auto"/>
        <w:rPr/>
      </w:pPr>
      <w:r/>
    </w:p>
    <w:p>
      <w:pPr>
        <w:pStyle w:val="BodyText"/>
        <w:spacing w:line="284" w:lineRule="auto"/>
        <w:rPr/>
      </w:pPr>
      <w:r/>
    </w:p>
    <w:p>
      <w:pPr>
        <w:ind w:left="501"/>
        <w:spacing w:before="78" w:line="222" w:lineRule="auto"/>
        <w:rPr>
          <w:rFonts w:ascii="SimHei" w:hAnsi="SimHei" w:eastAsia="SimHei" w:cs="SimHei"/>
          <w:sz w:val="24"/>
          <w:szCs w:val="24"/>
        </w:rPr>
      </w:pPr>
      <w:r>
        <w:rPr>
          <w:rFonts w:ascii="SimHei" w:hAnsi="SimHei" w:eastAsia="SimHei" w:cs="SimHei"/>
          <w:sz w:val="24"/>
          <w:szCs w:val="24"/>
          <w:b/>
          <w:bCs/>
          <w:spacing w:val="-4"/>
        </w:rPr>
        <w:t>2.团队合作</w:t>
      </w:r>
    </w:p>
    <w:p>
      <w:pPr>
        <w:ind w:left="22" w:right="181" w:firstLine="480"/>
        <w:spacing w:before="176" w:line="347" w:lineRule="auto"/>
        <w:rPr>
          <w:rFonts w:ascii="SimSun" w:hAnsi="SimSun" w:eastAsia="SimSun" w:cs="SimSun"/>
          <w:sz w:val="24"/>
          <w:szCs w:val="24"/>
        </w:rPr>
      </w:pPr>
      <w:r>
        <w:rPr>
          <w:rFonts w:ascii="SimSun" w:hAnsi="SimSun" w:eastAsia="SimSun" w:cs="SimSun"/>
          <w:sz w:val="24"/>
          <w:szCs w:val="24"/>
          <w:spacing w:val="-3"/>
        </w:rPr>
        <w:t>评价学生在团队中的协作精神和合作能力，能否与他人有效沟通</w:t>
      </w:r>
      <w:r>
        <w:rPr>
          <w:rFonts w:ascii="SimSun" w:hAnsi="SimSun" w:eastAsia="SimSun" w:cs="SimSun"/>
          <w:sz w:val="24"/>
          <w:szCs w:val="24"/>
          <w:spacing w:val="-4"/>
        </w:rPr>
        <w:t>和合作完成</w:t>
      </w:r>
      <w:r>
        <w:rPr>
          <w:rFonts w:ascii="SimSun" w:hAnsi="SimSun" w:eastAsia="SimSun" w:cs="SimSun"/>
          <w:sz w:val="24"/>
          <w:szCs w:val="24"/>
        </w:rPr>
        <w:t xml:space="preserve"> </w:t>
      </w:r>
      <w:r>
        <w:rPr>
          <w:rFonts w:ascii="SimSun" w:hAnsi="SimSun" w:eastAsia="SimSun" w:cs="SimSun"/>
          <w:sz w:val="24"/>
          <w:szCs w:val="24"/>
          <w:spacing w:val="-3"/>
        </w:rPr>
        <w:t>任务。</w:t>
      </w:r>
    </w:p>
    <w:p>
      <w:pPr>
        <w:pStyle w:val="BodyText"/>
        <w:spacing w:line="419" w:lineRule="auto"/>
        <w:rPr/>
      </w:pPr>
      <w:r/>
    </w:p>
    <w:p>
      <w:pPr>
        <w:ind w:left="503"/>
        <w:spacing w:before="78" w:line="222" w:lineRule="auto"/>
        <w:rPr>
          <w:rFonts w:ascii="SimHei" w:hAnsi="SimHei" w:eastAsia="SimHei" w:cs="SimHei"/>
          <w:sz w:val="24"/>
          <w:szCs w:val="24"/>
        </w:rPr>
      </w:pPr>
      <w:r>
        <w:rPr>
          <w:rFonts w:ascii="SimHei" w:hAnsi="SimHei" w:eastAsia="SimHei" w:cs="SimHei"/>
          <w:sz w:val="24"/>
          <w:szCs w:val="24"/>
          <w:b/>
          <w:bCs/>
          <w:spacing w:val="-4"/>
        </w:rPr>
        <w:t>3.沟通能力</w:t>
      </w:r>
    </w:p>
    <w:p>
      <w:pPr>
        <w:ind w:left="502"/>
        <w:spacing w:before="180" w:line="218" w:lineRule="auto"/>
        <w:rPr>
          <w:rFonts w:ascii="SimSun" w:hAnsi="SimSun" w:eastAsia="SimSun" w:cs="SimSun"/>
          <w:sz w:val="24"/>
          <w:szCs w:val="24"/>
        </w:rPr>
      </w:pPr>
      <w:r>
        <w:rPr>
          <w:rFonts w:ascii="SimSun" w:hAnsi="SimSun" w:eastAsia="SimSun" w:cs="SimSun"/>
          <w:sz w:val="24"/>
          <w:szCs w:val="24"/>
        </w:rPr>
        <w:t>评价学生的语言表达能力、思维逻辑性和与人</w:t>
      </w:r>
      <w:r>
        <w:rPr>
          <w:rFonts w:ascii="SimSun" w:hAnsi="SimSun" w:eastAsia="SimSun" w:cs="SimSun"/>
          <w:sz w:val="24"/>
          <w:szCs w:val="24"/>
          <w:spacing w:val="-1"/>
        </w:rPr>
        <w:t>沟通的技巧是否良好。</w:t>
      </w:r>
    </w:p>
    <w:p>
      <w:pPr>
        <w:pStyle w:val="BodyText"/>
        <w:spacing w:line="282" w:lineRule="auto"/>
        <w:rPr/>
      </w:pPr>
      <w:r/>
    </w:p>
    <w:p>
      <w:pPr>
        <w:pStyle w:val="BodyText"/>
        <w:spacing w:line="283" w:lineRule="auto"/>
        <w:rPr/>
      </w:pPr>
      <w:r/>
    </w:p>
    <w:p>
      <w:pPr>
        <w:ind w:left="496"/>
        <w:spacing w:before="79" w:line="222" w:lineRule="auto"/>
        <w:rPr>
          <w:rFonts w:ascii="SimHei" w:hAnsi="SimHei" w:eastAsia="SimHei" w:cs="SimHei"/>
          <w:sz w:val="24"/>
          <w:szCs w:val="24"/>
        </w:rPr>
      </w:pPr>
      <w:r>
        <w:rPr>
          <w:rFonts w:ascii="SimHei" w:hAnsi="SimHei" w:eastAsia="SimHei" w:cs="SimHei"/>
          <w:sz w:val="24"/>
          <w:szCs w:val="24"/>
          <w:b/>
          <w:bCs/>
          <w:spacing w:val="-3"/>
        </w:rPr>
        <w:t>4.解决问题的能力</w:t>
      </w:r>
    </w:p>
    <w:p>
      <w:pPr>
        <w:ind w:left="502"/>
        <w:spacing w:before="179" w:line="218" w:lineRule="auto"/>
        <w:rPr>
          <w:rFonts w:ascii="SimSun" w:hAnsi="SimSun" w:eastAsia="SimSun" w:cs="SimSun"/>
          <w:sz w:val="24"/>
          <w:szCs w:val="24"/>
        </w:rPr>
      </w:pPr>
      <w:r>
        <w:rPr>
          <w:rFonts w:ascii="SimSun" w:hAnsi="SimSun" w:eastAsia="SimSun" w:cs="SimSun"/>
          <w:sz w:val="24"/>
          <w:szCs w:val="24"/>
        </w:rPr>
        <w:t>评价学生是否能够发现并解决问题，具备分</w:t>
      </w:r>
      <w:r>
        <w:rPr>
          <w:rFonts w:ascii="SimSun" w:hAnsi="SimSun" w:eastAsia="SimSun" w:cs="SimSun"/>
          <w:sz w:val="24"/>
          <w:szCs w:val="24"/>
          <w:spacing w:val="-1"/>
        </w:rPr>
        <w:t>析和解决问题的能力。</w:t>
      </w:r>
    </w:p>
    <w:p>
      <w:pPr>
        <w:pStyle w:val="BodyText"/>
        <w:spacing w:line="284" w:lineRule="auto"/>
        <w:rPr/>
      </w:pPr>
      <w:r/>
    </w:p>
    <w:p>
      <w:pPr>
        <w:pStyle w:val="BodyText"/>
        <w:spacing w:line="284" w:lineRule="auto"/>
        <w:rPr/>
      </w:pPr>
      <w:r/>
    </w:p>
    <w:p>
      <w:pPr>
        <w:ind w:left="497"/>
        <w:spacing w:before="79" w:line="221" w:lineRule="auto"/>
        <w:rPr>
          <w:rFonts w:ascii="SimHei" w:hAnsi="SimHei" w:eastAsia="SimHei" w:cs="SimHei"/>
          <w:sz w:val="24"/>
          <w:szCs w:val="24"/>
        </w:rPr>
      </w:pPr>
      <w:r>
        <w:rPr>
          <w:rFonts w:ascii="SimHei" w:hAnsi="SimHei" w:eastAsia="SimHei" w:cs="SimHei"/>
          <w:sz w:val="24"/>
          <w:szCs w:val="24"/>
          <w:b/>
          <w:bCs/>
          <w:spacing w:val="-3"/>
        </w:rPr>
        <w:t>5.创新能力</w:t>
      </w:r>
    </w:p>
    <w:p>
      <w:pPr>
        <w:ind w:left="502"/>
        <w:spacing w:before="181" w:line="218" w:lineRule="auto"/>
        <w:rPr>
          <w:rFonts w:ascii="SimSun" w:hAnsi="SimSun" w:eastAsia="SimSun" w:cs="SimSun"/>
          <w:sz w:val="24"/>
          <w:szCs w:val="24"/>
        </w:rPr>
      </w:pPr>
      <w:r>
        <w:rPr>
          <w:rFonts w:ascii="SimSun" w:hAnsi="SimSun" w:eastAsia="SimSun" w:cs="SimSun"/>
          <w:sz w:val="24"/>
          <w:szCs w:val="24"/>
        </w:rPr>
        <w:t>评价学生是否具备创新思维和创新能力，能否提出</w:t>
      </w:r>
      <w:r>
        <w:rPr>
          <w:rFonts w:ascii="SimSun" w:hAnsi="SimSun" w:eastAsia="SimSun" w:cs="SimSun"/>
          <w:sz w:val="24"/>
          <w:szCs w:val="24"/>
          <w:spacing w:val="-1"/>
        </w:rPr>
        <w:t>新的创意和解决方案。</w:t>
      </w:r>
    </w:p>
    <w:p>
      <w:pPr>
        <w:ind w:left="25" w:right="181" w:firstLine="478"/>
        <w:spacing w:before="183" w:line="350" w:lineRule="auto"/>
        <w:rPr>
          <w:rFonts w:ascii="SimSun" w:hAnsi="SimSun" w:eastAsia="SimSun" w:cs="SimSun"/>
          <w:sz w:val="24"/>
          <w:szCs w:val="24"/>
        </w:rPr>
      </w:pPr>
      <w:r>
        <w:rPr>
          <w:rFonts w:ascii="SimSun" w:hAnsi="SimSun" w:eastAsia="SimSun" w:cs="SimSun"/>
          <w:sz w:val="24"/>
          <w:szCs w:val="24"/>
          <w:spacing w:val="-3"/>
        </w:rPr>
        <w:t>通过以上几个方面的综合素质评价，可以全面地了解学生在学习</w:t>
      </w:r>
      <w:r>
        <w:rPr>
          <w:rFonts w:ascii="SimSun" w:hAnsi="SimSun" w:eastAsia="SimSun" w:cs="SimSun"/>
          <w:sz w:val="24"/>
          <w:szCs w:val="24"/>
          <w:spacing w:val="-4"/>
        </w:rPr>
        <w:t>过程中的表</w:t>
      </w:r>
      <w:r>
        <w:rPr>
          <w:rFonts w:ascii="SimSun" w:hAnsi="SimSun" w:eastAsia="SimSun" w:cs="SimSun"/>
          <w:sz w:val="24"/>
          <w:szCs w:val="24"/>
        </w:rPr>
        <w:t xml:space="preserve"> </w:t>
      </w:r>
      <w:r>
        <w:rPr>
          <w:rFonts w:ascii="SimSun" w:hAnsi="SimSun" w:eastAsia="SimSun" w:cs="SimSun"/>
          <w:sz w:val="24"/>
          <w:szCs w:val="24"/>
          <w:spacing w:val="-3"/>
        </w:rPr>
        <w:t>现和成就，为其学业质量的评估提供重要依据。同时也有助于促进学生全面素质</w:t>
      </w:r>
      <w:r>
        <w:rPr>
          <w:rFonts w:ascii="SimSun" w:hAnsi="SimSun" w:eastAsia="SimSun" w:cs="SimSun"/>
          <w:sz w:val="24"/>
          <w:szCs w:val="24"/>
        </w:rPr>
        <w:t xml:space="preserve"> </w:t>
      </w:r>
      <w:r>
        <w:rPr>
          <w:rFonts w:ascii="SimSun" w:hAnsi="SimSun" w:eastAsia="SimSun" w:cs="SimSun"/>
          <w:sz w:val="24"/>
          <w:szCs w:val="24"/>
          <w:spacing w:val="-1"/>
        </w:rPr>
        <w:t>的提升和个人综合能力的增强。</w:t>
      </w:r>
    </w:p>
    <w:p>
      <w:pPr>
        <w:pStyle w:val="BodyText"/>
        <w:spacing w:line="336" w:lineRule="auto"/>
        <w:rPr/>
      </w:pPr>
      <w:r/>
    </w:p>
    <w:p>
      <w:pPr>
        <w:pStyle w:val="BodyText"/>
        <w:spacing w:line="336" w:lineRule="auto"/>
        <w:rPr/>
      </w:pPr>
      <w:r/>
    </w:p>
    <w:p>
      <w:pPr>
        <w:ind w:left="581"/>
        <w:spacing w:before="92"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2" w:lineRule="auto"/>
        <w:rPr/>
      </w:pPr>
      <w:r/>
    </w:p>
    <w:p>
      <w:pPr>
        <w:pStyle w:val="BodyText"/>
        <w:spacing w:line="282" w:lineRule="auto"/>
        <w:rPr/>
      </w:pPr>
      <w:r/>
    </w:p>
    <w:p>
      <w:pPr>
        <w:pStyle w:val="BodyText"/>
        <w:spacing w:line="283" w:lineRule="auto"/>
        <w:rPr/>
      </w:pPr>
      <w:r/>
    </w:p>
    <w:p>
      <w:pPr>
        <w:ind w:left="502"/>
        <w:spacing w:before="78" w:line="219" w:lineRule="auto"/>
        <w:outlineLvl w:val="0"/>
        <w:rPr>
          <w:rFonts w:ascii="SimSun" w:hAnsi="SimSun" w:eastAsia="SimSun" w:cs="SimSun"/>
          <w:sz w:val="24"/>
          <w:szCs w:val="24"/>
        </w:rPr>
      </w:pPr>
      <w:r>
        <w:rPr>
          <w:rFonts w:ascii="SimSun" w:hAnsi="SimSun" w:eastAsia="SimSun" w:cs="SimSun"/>
          <w:sz w:val="24"/>
          <w:szCs w:val="24"/>
          <w:b/>
          <w:bCs/>
          <w:spacing w:val="-3"/>
        </w:rPr>
        <w:t>优秀档（85分以上）</w:t>
      </w:r>
    </w:p>
    <w:p>
      <w:pPr>
        <w:ind w:left="23" w:firstLine="479"/>
        <w:spacing w:before="181" w:line="354" w:lineRule="auto"/>
        <w:rPr>
          <w:rFonts w:ascii="SimSun" w:hAnsi="SimSun" w:eastAsia="SimSun" w:cs="SimSun"/>
          <w:sz w:val="24"/>
          <w:szCs w:val="24"/>
        </w:rPr>
      </w:pPr>
      <w:r>
        <w:rPr>
          <w:rFonts w:ascii="SimSun" w:hAnsi="SimSun" w:eastAsia="SimSun" w:cs="SimSun"/>
          <w:sz w:val="24"/>
          <w:szCs w:val="24"/>
          <w:spacing w:val="-3"/>
        </w:rPr>
        <w:t>评分标准：掌握设计的基本概念、原则、历史与发展，理解设计</w:t>
      </w:r>
      <w:r>
        <w:rPr>
          <w:rFonts w:ascii="SimSun" w:hAnsi="SimSun" w:eastAsia="SimSun" w:cs="SimSun"/>
          <w:sz w:val="24"/>
          <w:szCs w:val="24"/>
          <w:spacing w:val="-4"/>
        </w:rPr>
        <w:t>与科技、文</w:t>
      </w:r>
      <w:r>
        <w:rPr>
          <w:rFonts w:ascii="SimSun" w:hAnsi="SimSun" w:eastAsia="SimSun" w:cs="SimSun"/>
          <w:sz w:val="24"/>
          <w:szCs w:val="24"/>
        </w:rPr>
        <w:t xml:space="preserve">  </w:t>
      </w:r>
      <w:r>
        <w:rPr>
          <w:rFonts w:ascii="SimSun" w:hAnsi="SimSun" w:eastAsia="SimSun" w:cs="SimSun"/>
          <w:sz w:val="24"/>
          <w:szCs w:val="24"/>
        </w:rPr>
        <w:t>化、经济的关系，以及掌握设计的思维方式、创意思维方式；强调设计的环保、</w:t>
      </w:r>
      <w:r>
        <w:rPr>
          <w:rFonts w:ascii="SimSun" w:hAnsi="SimSun" w:eastAsia="SimSun" w:cs="SimSun"/>
          <w:sz w:val="24"/>
          <w:szCs w:val="24"/>
          <w:spacing w:val="15"/>
        </w:rPr>
        <w:t xml:space="preserve"> </w:t>
      </w:r>
      <w:r>
        <w:rPr>
          <w:rFonts w:ascii="SimSun" w:hAnsi="SimSun" w:eastAsia="SimSun" w:cs="SimSun"/>
          <w:sz w:val="24"/>
          <w:szCs w:val="24"/>
          <w:spacing w:val="-5"/>
        </w:rPr>
        <w:t>可持续性和社会责任，将伦理价值融入设计中；关注未来设计的趋势和发展方向，</w:t>
      </w:r>
      <w:r>
        <w:rPr>
          <w:rFonts w:ascii="SimSun" w:hAnsi="SimSun" w:eastAsia="SimSun" w:cs="SimSun"/>
          <w:sz w:val="24"/>
          <w:szCs w:val="24"/>
          <w:spacing w:val="17"/>
        </w:rPr>
        <w:t xml:space="preserve"> </w:t>
      </w:r>
      <w:r>
        <w:rPr>
          <w:rFonts w:ascii="SimSun" w:hAnsi="SimSun" w:eastAsia="SimSun" w:cs="SimSun"/>
          <w:sz w:val="24"/>
          <w:szCs w:val="24"/>
          <w:spacing w:val="-3"/>
        </w:rPr>
        <w:t>保持与时俱进的设计思想观念；能够将自己的审美观念融入设计中，创造出具有</w:t>
      </w:r>
      <w:r>
        <w:rPr>
          <w:rFonts w:ascii="SimSun" w:hAnsi="SimSun" w:eastAsia="SimSun" w:cs="SimSun"/>
          <w:sz w:val="24"/>
          <w:szCs w:val="24"/>
        </w:rPr>
        <w:t xml:space="preserve">  </w:t>
      </w:r>
      <w:r>
        <w:rPr>
          <w:rFonts w:ascii="SimSun" w:hAnsi="SimSun" w:eastAsia="SimSun" w:cs="SimSun"/>
          <w:sz w:val="24"/>
          <w:szCs w:val="24"/>
          <w:spacing w:val="-1"/>
        </w:rPr>
        <w:t>独特美感的设计作品。</w:t>
      </w:r>
    </w:p>
    <w:p>
      <w:pPr>
        <w:ind w:left="541"/>
        <w:spacing w:before="37" w:line="219" w:lineRule="auto"/>
        <w:rPr>
          <w:rFonts w:ascii="SimSun" w:hAnsi="SimSun" w:eastAsia="SimSun" w:cs="SimSun"/>
          <w:sz w:val="24"/>
          <w:szCs w:val="24"/>
        </w:rPr>
      </w:pPr>
      <w:r>
        <w:rPr>
          <w:rFonts w:ascii="SimSun" w:hAnsi="SimSun" w:eastAsia="SimSun" w:cs="SimSun"/>
          <w:sz w:val="24"/>
          <w:szCs w:val="24"/>
          <w:b/>
          <w:bCs/>
          <w:spacing w:val="-6"/>
        </w:rPr>
        <w:t>良好档（70分-85分）</w:t>
      </w:r>
    </w:p>
    <w:p>
      <w:pPr>
        <w:spacing w:line="219" w:lineRule="auto"/>
        <w:sectPr>
          <w:footerReference w:type="default" r:id="rId187"/>
          <w:pgSz w:w="11906" w:h="16839"/>
          <w:pgMar w:top="1426" w:right="1618" w:bottom="1354" w:left="1785" w:header="0" w:footer="1188" w:gutter="0"/>
        </w:sectPr>
        <w:rPr>
          <w:rFonts w:ascii="SimSun" w:hAnsi="SimSun" w:eastAsia="SimSun" w:cs="SimSun"/>
          <w:sz w:val="24"/>
          <w:szCs w:val="24"/>
        </w:rPr>
      </w:pPr>
    </w:p>
    <w:p>
      <w:pPr>
        <w:ind w:left="24" w:right="200" w:firstLine="478"/>
        <w:spacing w:before="47" w:line="347" w:lineRule="auto"/>
        <w:rPr>
          <w:rFonts w:ascii="SimSun" w:hAnsi="SimSun" w:eastAsia="SimSun" w:cs="SimSun"/>
          <w:sz w:val="24"/>
          <w:szCs w:val="24"/>
        </w:rPr>
      </w:pPr>
      <w:r>
        <w:rPr>
          <w:rFonts w:ascii="SimSun" w:hAnsi="SimSun" w:eastAsia="SimSun" w:cs="SimSun"/>
          <w:sz w:val="24"/>
          <w:szCs w:val="24"/>
          <w:spacing w:val="-3"/>
        </w:rPr>
        <w:t>评分标准：掌握设计的基本概念、原则、历史与发展，理解设计</w:t>
      </w:r>
      <w:r>
        <w:rPr>
          <w:rFonts w:ascii="SimSun" w:hAnsi="SimSun" w:eastAsia="SimSun" w:cs="SimSun"/>
          <w:sz w:val="24"/>
          <w:szCs w:val="24"/>
          <w:spacing w:val="-4"/>
        </w:rPr>
        <w:t>与科技、文</w:t>
      </w:r>
      <w:r>
        <w:rPr>
          <w:rFonts w:ascii="SimSun" w:hAnsi="SimSun" w:eastAsia="SimSun" w:cs="SimSun"/>
          <w:sz w:val="24"/>
          <w:szCs w:val="24"/>
        </w:rPr>
        <w:t xml:space="preserve"> </w:t>
      </w:r>
      <w:r>
        <w:rPr>
          <w:rFonts w:ascii="SimSun" w:hAnsi="SimSun" w:eastAsia="SimSun" w:cs="SimSun"/>
          <w:sz w:val="24"/>
          <w:szCs w:val="24"/>
          <w:spacing w:val="-1"/>
        </w:rPr>
        <w:t>化、经济的关系，以及掌握设计的思维方式、创意思维方式。</w:t>
      </w:r>
    </w:p>
    <w:p>
      <w:pPr>
        <w:ind w:left="502"/>
        <w:spacing w:before="32" w:line="219" w:lineRule="auto"/>
        <w:rPr>
          <w:rFonts w:ascii="SimSun" w:hAnsi="SimSun" w:eastAsia="SimSun" w:cs="SimSun"/>
          <w:sz w:val="24"/>
          <w:szCs w:val="24"/>
        </w:rPr>
      </w:pPr>
      <w:r>
        <w:rPr>
          <w:rFonts w:ascii="SimSun" w:hAnsi="SimSun" w:eastAsia="SimSun" w:cs="SimSun"/>
          <w:sz w:val="24"/>
          <w:szCs w:val="24"/>
          <w:b/>
          <w:bCs/>
          <w:spacing w:val="-3"/>
        </w:rPr>
        <w:t>及格档（60分-70分）</w:t>
      </w:r>
    </w:p>
    <w:p>
      <w:pPr>
        <w:ind w:left="502"/>
        <w:spacing w:before="182" w:line="219" w:lineRule="auto"/>
        <w:rPr>
          <w:rFonts w:ascii="SimSun" w:hAnsi="SimSun" w:eastAsia="SimSun" w:cs="SimSun"/>
          <w:sz w:val="24"/>
          <w:szCs w:val="24"/>
        </w:rPr>
      </w:pPr>
      <w:r>
        <w:rPr>
          <w:rFonts w:ascii="SimSun" w:hAnsi="SimSun" w:eastAsia="SimSun" w:cs="SimSun"/>
          <w:sz w:val="24"/>
          <w:szCs w:val="24"/>
          <w:spacing w:val="-1"/>
        </w:rPr>
        <w:t>评分标准：基本掌握基础概念知识。</w:t>
      </w:r>
    </w:p>
    <w:p>
      <w:pPr>
        <w:ind w:left="507"/>
        <w:spacing w:before="181" w:line="219" w:lineRule="auto"/>
        <w:rPr>
          <w:rFonts w:ascii="SimSun" w:hAnsi="SimSun" w:eastAsia="SimSun" w:cs="SimSun"/>
          <w:sz w:val="24"/>
          <w:szCs w:val="24"/>
        </w:rPr>
      </w:pPr>
      <w:r>
        <w:rPr>
          <w:rFonts w:ascii="SimSun" w:hAnsi="SimSun" w:eastAsia="SimSun" w:cs="SimSun"/>
          <w:sz w:val="24"/>
          <w:szCs w:val="24"/>
          <w:b/>
          <w:bCs/>
          <w:spacing w:val="-3"/>
        </w:rPr>
        <w:t>不及格档（60分以下)</w:t>
      </w:r>
    </w:p>
    <w:p>
      <w:pPr>
        <w:ind w:left="502"/>
        <w:spacing w:before="182" w:line="219" w:lineRule="auto"/>
        <w:rPr>
          <w:rFonts w:ascii="SimSun" w:hAnsi="SimSun" w:eastAsia="SimSun" w:cs="SimSun"/>
          <w:sz w:val="24"/>
          <w:szCs w:val="24"/>
        </w:rPr>
      </w:pPr>
      <w:r>
        <w:rPr>
          <w:rFonts w:ascii="SimSun" w:hAnsi="SimSun" w:eastAsia="SimSun" w:cs="SimSun"/>
          <w:sz w:val="24"/>
          <w:szCs w:val="24"/>
          <w:spacing w:val="-1"/>
        </w:rPr>
        <w:t>评分标准：未掌握最基本的概念知识内容。</w:t>
      </w:r>
    </w:p>
    <w:p>
      <w:pPr>
        <w:pStyle w:val="BodyText"/>
        <w:spacing w:line="291" w:lineRule="auto"/>
        <w:rPr/>
      </w:pPr>
      <w:r/>
    </w:p>
    <w:p>
      <w:pPr>
        <w:pStyle w:val="BodyText"/>
        <w:spacing w:line="291" w:lineRule="auto"/>
        <w:rPr/>
      </w:pPr>
      <w:r/>
    </w:p>
    <w:p>
      <w:pPr>
        <w:pStyle w:val="BodyText"/>
        <w:spacing w:line="291" w:lineRule="auto"/>
        <w:rPr/>
      </w:pPr>
      <w:r/>
    </w:p>
    <w:p>
      <w:pPr>
        <w:pStyle w:val="BodyText"/>
        <w:spacing w:line="291" w:lineRule="auto"/>
        <w:rPr/>
      </w:pPr>
      <w:r/>
    </w:p>
    <w:p>
      <w:pPr>
        <w:ind w:left="56"/>
        <w:spacing w:before="115"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720"/>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4" w:lineRule="auto"/>
        <w:rPr/>
      </w:pPr>
      <w:r/>
    </w:p>
    <w:p>
      <w:pPr>
        <w:pStyle w:val="BodyText"/>
        <w:spacing w:line="285" w:lineRule="auto"/>
        <w:rPr/>
      </w:pPr>
      <w:r/>
    </w:p>
    <w:p>
      <w:pPr>
        <w:pStyle w:val="BodyText"/>
        <w:spacing w:line="285" w:lineRule="auto"/>
        <w:rPr/>
      </w:pPr>
      <w:r/>
    </w:p>
    <w:p>
      <w:pPr>
        <w:ind w:left="23" w:firstLine="483"/>
        <w:spacing w:before="79" w:line="350" w:lineRule="auto"/>
        <w:jc w:val="both"/>
        <w:rPr>
          <w:rFonts w:ascii="SimSun" w:hAnsi="SimSun" w:eastAsia="SimSun" w:cs="SimSun"/>
          <w:sz w:val="24"/>
          <w:szCs w:val="24"/>
        </w:rPr>
      </w:pPr>
      <w:r>
        <w:rPr>
          <w:rFonts w:ascii="SimSun" w:hAnsi="SimSun" w:eastAsia="SimSun" w:cs="SimSun"/>
          <w:sz w:val="24"/>
          <w:szCs w:val="24"/>
          <w:spacing w:val="-3"/>
        </w:rPr>
        <w:t>设计概论课程教学是落实课程目标，培养学生学科核心</w:t>
      </w:r>
      <w:r>
        <w:rPr>
          <w:rFonts w:ascii="SimSun" w:hAnsi="SimSun" w:eastAsia="SimSun" w:cs="SimSun"/>
          <w:sz w:val="24"/>
          <w:szCs w:val="24"/>
          <w:spacing w:val="-4"/>
        </w:rPr>
        <w:t>素养的重要载体。应</w:t>
      </w:r>
      <w:r>
        <w:rPr>
          <w:rFonts w:ascii="SimSun" w:hAnsi="SimSun" w:eastAsia="SimSun" w:cs="SimSun"/>
          <w:sz w:val="24"/>
          <w:szCs w:val="24"/>
        </w:rPr>
        <w:t xml:space="preserve">  </w:t>
      </w:r>
      <w:r>
        <w:rPr>
          <w:rFonts w:ascii="SimSun" w:hAnsi="SimSun" w:eastAsia="SimSun" w:cs="SimSun"/>
          <w:sz w:val="24"/>
          <w:szCs w:val="24"/>
          <w:spacing w:val="-3"/>
        </w:rPr>
        <w:t>加强课程研究，按照本课程标准，结合专业和学生特点，选择教学内容，制定教</w:t>
      </w:r>
      <w:r>
        <w:rPr>
          <w:rFonts w:ascii="SimSun" w:hAnsi="SimSun" w:eastAsia="SimSun" w:cs="SimSun"/>
          <w:sz w:val="24"/>
          <w:szCs w:val="24"/>
        </w:rPr>
        <w:t xml:space="preserve">  </w:t>
      </w:r>
      <w:r>
        <w:rPr>
          <w:rFonts w:ascii="SimSun" w:hAnsi="SimSun" w:eastAsia="SimSun" w:cs="SimSun"/>
          <w:sz w:val="24"/>
          <w:szCs w:val="24"/>
          <w:spacing w:val="-4"/>
        </w:rPr>
        <w:t>学目标，采取有效的教学策略，帮助学生培育艺术学科核心素养、达成学业目标。</w:t>
      </w:r>
    </w:p>
    <w:p>
      <w:pPr>
        <w:pStyle w:val="BodyText"/>
        <w:spacing w:line="421" w:lineRule="auto"/>
        <w:rPr/>
      </w:pPr>
      <w:r/>
    </w:p>
    <w:p>
      <w:pPr>
        <w:ind w:left="515"/>
        <w:spacing w:before="79" w:line="221" w:lineRule="auto"/>
        <w:rPr>
          <w:rFonts w:ascii="SimHei" w:hAnsi="SimHei" w:eastAsia="SimHei" w:cs="SimHei"/>
          <w:sz w:val="24"/>
          <w:szCs w:val="24"/>
        </w:rPr>
      </w:pPr>
      <w:r>
        <w:rPr>
          <w:rFonts w:ascii="SimHei" w:hAnsi="SimHei" w:eastAsia="SimHei" w:cs="SimHei"/>
          <w:sz w:val="24"/>
          <w:szCs w:val="24"/>
          <w:b/>
          <w:bCs/>
          <w:spacing w:val="-5"/>
        </w:rPr>
        <w:t>1.教学目标明确</w:t>
      </w:r>
    </w:p>
    <w:p>
      <w:pPr>
        <w:ind w:left="22" w:firstLine="484"/>
        <w:spacing w:before="179" w:line="351" w:lineRule="auto"/>
        <w:jc w:val="both"/>
        <w:rPr>
          <w:rFonts w:ascii="SimSun" w:hAnsi="SimSun" w:eastAsia="SimSun" w:cs="SimSun"/>
          <w:sz w:val="24"/>
          <w:szCs w:val="24"/>
        </w:rPr>
      </w:pPr>
      <w:r>
        <w:rPr>
          <w:rFonts w:ascii="SimSun" w:hAnsi="SimSun" w:eastAsia="SimSun" w:cs="SimSun"/>
          <w:sz w:val="24"/>
          <w:szCs w:val="24"/>
          <w:spacing w:val="-3"/>
        </w:rPr>
        <w:t>设计概论课程的目标是让学生掌握设计的基本概念、原</w:t>
      </w:r>
      <w:r>
        <w:rPr>
          <w:rFonts w:ascii="SimSun" w:hAnsi="SimSun" w:eastAsia="SimSun" w:cs="SimSun"/>
          <w:sz w:val="24"/>
          <w:szCs w:val="24"/>
          <w:spacing w:val="-4"/>
        </w:rPr>
        <w:t>则、历史与发展，理</w:t>
      </w:r>
      <w:r>
        <w:rPr>
          <w:rFonts w:ascii="SimSun" w:hAnsi="SimSun" w:eastAsia="SimSun" w:cs="SimSun"/>
          <w:sz w:val="24"/>
          <w:szCs w:val="24"/>
        </w:rPr>
        <w:t xml:space="preserve">  </w:t>
      </w:r>
      <w:r>
        <w:rPr>
          <w:rFonts w:ascii="SimSun" w:hAnsi="SimSun" w:eastAsia="SimSun" w:cs="SimSun"/>
          <w:sz w:val="24"/>
          <w:szCs w:val="24"/>
          <w:spacing w:val="-4"/>
        </w:rPr>
        <w:t>解设计与科技、文化、经济的关系，以及掌握设计的思维方式、创意思维方式等。</w:t>
      </w:r>
      <w:r>
        <w:rPr>
          <w:rFonts w:ascii="SimSun" w:hAnsi="SimSun" w:eastAsia="SimSun" w:cs="SimSun"/>
          <w:sz w:val="24"/>
          <w:szCs w:val="24"/>
          <w:spacing w:val="1"/>
        </w:rPr>
        <w:t xml:space="preserve"> </w:t>
      </w:r>
      <w:r>
        <w:rPr>
          <w:rFonts w:ascii="SimSun" w:hAnsi="SimSun" w:eastAsia="SimSun" w:cs="SimSun"/>
          <w:sz w:val="24"/>
          <w:szCs w:val="24"/>
          <w:spacing w:val="-1"/>
        </w:rPr>
        <w:t>因此，在教学实施过程中，需要始终围绕这个目标展开教学。</w:t>
      </w:r>
    </w:p>
    <w:p>
      <w:pPr>
        <w:pStyle w:val="BodyText"/>
        <w:spacing w:line="416" w:lineRule="auto"/>
        <w:rPr/>
      </w:pPr>
      <w:r/>
    </w:p>
    <w:p>
      <w:pPr>
        <w:ind w:left="501"/>
        <w:spacing w:before="79" w:line="221" w:lineRule="auto"/>
        <w:rPr>
          <w:rFonts w:ascii="SimHei" w:hAnsi="SimHei" w:eastAsia="SimHei" w:cs="SimHei"/>
          <w:sz w:val="24"/>
          <w:szCs w:val="24"/>
        </w:rPr>
      </w:pPr>
      <w:r>
        <w:rPr>
          <w:rFonts w:ascii="SimHei" w:hAnsi="SimHei" w:eastAsia="SimHei" w:cs="SimHei"/>
          <w:sz w:val="24"/>
          <w:szCs w:val="24"/>
          <w:b/>
          <w:bCs/>
          <w:spacing w:val="-3"/>
        </w:rPr>
        <w:t>2.教学内容系统</w:t>
      </w:r>
    </w:p>
    <w:p>
      <w:pPr>
        <w:ind w:left="24" w:right="200" w:firstLine="482"/>
        <w:spacing w:before="181" w:line="350" w:lineRule="auto"/>
        <w:jc w:val="both"/>
        <w:rPr>
          <w:rFonts w:ascii="SimSun" w:hAnsi="SimSun" w:eastAsia="SimSun" w:cs="SimSun"/>
          <w:sz w:val="24"/>
          <w:szCs w:val="24"/>
        </w:rPr>
      </w:pPr>
      <w:r>
        <w:rPr>
          <w:rFonts w:ascii="SimSun" w:hAnsi="SimSun" w:eastAsia="SimSun" w:cs="SimSun"/>
          <w:sz w:val="24"/>
          <w:szCs w:val="24"/>
          <w:spacing w:val="-3"/>
        </w:rPr>
        <w:t>设计概论课程的内容比较广泛，涵盖了设计的基本概念</w:t>
      </w:r>
      <w:r>
        <w:rPr>
          <w:rFonts w:ascii="SimSun" w:hAnsi="SimSun" w:eastAsia="SimSun" w:cs="SimSun"/>
          <w:sz w:val="24"/>
          <w:szCs w:val="24"/>
          <w:spacing w:val="-4"/>
        </w:rPr>
        <w:t>、原则、历史与发展</w:t>
      </w:r>
      <w:r>
        <w:rPr>
          <w:rFonts w:ascii="SimSun" w:hAnsi="SimSun" w:eastAsia="SimSun" w:cs="SimSun"/>
          <w:sz w:val="24"/>
          <w:szCs w:val="24"/>
        </w:rPr>
        <w:t xml:space="preserve"> </w:t>
      </w:r>
      <w:r>
        <w:rPr>
          <w:rFonts w:ascii="SimSun" w:hAnsi="SimSun" w:eastAsia="SimSun" w:cs="SimSun"/>
          <w:sz w:val="24"/>
          <w:szCs w:val="24"/>
          <w:spacing w:val="-3"/>
        </w:rPr>
        <w:t>等多个方面。因此，在教学实施过程中，需要有一个系统的教学计划和安排，确</w:t>
      </w:r>
      <w:r>
        <w:rPr>
          <w:rFonts w:ascii="SimSun" w:hAnsi="SimSun" w:eastAsia="SimSun" w:cs="SimSun"/>
          <w:sz w:val="24"/>
          <w:szCs w:val="24"/>
        </w:rPr>
        <w:t xml:space="preserve"> </w:t>
      </w:r>
      <w:r>
        <w:rPr>
          <w:rFonts w:ascii="SimSun" w:hAnsi="SimSun" w:eastAsia="SimSun" w:cs="SimSun"/>
          <w:sz w:val="24"/>
          <w:szCs w:val="24"/>
          <w:spacing w:val="-1"/>
        </w:rPr>
        <w:t>保教学内容的完整性和连贯性。</w:t>
      </w:r>
    </w:p>
    <w:p>
      <w:pPr>
        <w:pStyle w:val="BodyText"/>
        <w:spacing w:line="420" w:lineRule="auto"/>
        <w:rPr/>
      </w:pPr>
      <w:r/>
    </w:p>
    <w:p>
      <w:pPr>
        <w:ind w:left="503"/>
        <w:spacing w:before="79" w:line="221" w:lineRule="auto"/>
        <w:rPr>
          <w:rFonts w:ascii="SimHei" w:hAnsi="SimHei" w:eastAsia="SimHei" w:cs="SimHei"/>
          <w:sz w:val="24"/>
          <w:szCs w:val="24"/>
        </w:rPr>
      </w:pPr>
      <w:r>
        <w:rPr>
          <w:rFonts w:ascii="SimHei" w:hAnsi="SimHei" w:eastAsia="SimHei" w:cs="SimHei"/>
          <w:sz w:val="24"/>
          <w:szCs w:val="24"/>
          <w:b/>
          <w:bCs/>
          <w:spacing w:val="-4"/>
        </w:rPr>
        <w:t>3.教学方法多样</w:t>
      </w:r>
    </w:p>
    <w:p>
      <w:pPr>
        <w:spacing w:line="221" w:lineRule="auto"/>
        <w:sectPr>
          <w:footerReference w:type="default" r:id="rId188"/>
          <w:pgSz w:w="11906" w:h="16839"/>
          <w:pgMar w:top="1426" w:right="1599" w:bottom="1354" w:left="1785" w:header="0" w:footer="1188" w:gutter="0"/>
        </w:sectPr>
        <w:rPr>
          <w:rFonts w:ascii="SimHei" w:hAnsi="SimHei" w:eastAsia="SimHei" w:cs="SimHei"/>
          <w:sz w:val="24"/>
          <w:szCs w:val="24"/>
        </w:rPr>
      </w:pPr>
    </w:p>
    <w:p>
      <w:pPr>
        <w:ind w:left="28" w:right="200" w:firstLine="479"/>
        <w:spacing w:before="49" w:line="350" w:lineRule="auto"/>
        <w:jc w:val="both"/>
        <w:rPr>
          <w:rFonts w:ascii="SimSun" w:hAnsi="SimSun" w:eastAsia="SimSun" w:cs="SimSun"/>
          <w:sz w:val="24"/>
          <w:szCs w:val="24"/>
        </w:rPr>
      </w:pPr>
      <w:r>
        <w:rPr>
          <w:rFonts w:ascii="SimSun" w:hAnsi="SimSun" w:eastAsia="SimSun" w:cs="SimSun"/>
          <w:sz w:val="24"/>
          <w:szCs w:val="24"/>
          <w:spacing w:val="-3"/>
        </w:rPr>
        <w:t>设计概论课程的教学方法应该多样化，可以采用讲授、</w:t>
      </w:r>
      <w:r>
        <w:rPr>
          <w:rFonts w:ascii="SimSun" w:hAnsi="SimSun" w:eastAsia="SimSun" w:cs="SimSun"/>
          <w:sz w:val="24"/>
          <w:szCs w:val="24"/>
          <w:spacing w:val="-4"/>
        </w:rPr>
        <w:t>讨论、案例分析、实</w:t>
      </w:r>
      <w:r>
        <w:rPr>
          <w:rFonts w:ascii="SimSun" w:hAnsi="SimSun" w:eastAsia="SimSun" w:cs="SimSun"/>
          <w:sz w:val="24"/>
          <w:szCs w:val="24"/>
        </w:rPr>
        <w:t xml:space="preserve"> </w:t>
      </w:r>
      <w:r>
        <w:rPr>
          <w:rFonts w:ascii="SimSun" w:hAnsi="SimSun" w:eastAsia="SimSun" w:cs="SimSun"/>
          <w:sz w:val="24"/>
          <w:szCs w:val="24"/>
          <w:spacing w:val="-3"/>
        </w:rPr>
        <w:t>践操作等多种方式进行教学。这些方法可以帮助学生更好地理解设计的</w:t>
      </w:r>
      <w:r>
        <w:rPr>
          <w:rFonts w:ascii="SimSun" w:hAnsi="SimSun" w:eastAsia="SimSun" w:cs="SimSun"/>
          <w:sz w:val="24"/>
          <w:szCs w:val="24"/>
          <w:spacing w:val="-4"/>
        </w:rPr>
        <w:t>概念和原</w:t>
      </w:r>
      <w:r>
        <w:rPr>
          <w:rFonts w:ascii="SimSun" w:hAnsi="SimSun" w:eastAsia="SimSun" w:cs="SimSun"/>
          <w:sz w:val="24"/>
          <w:szCs w:val="24"/>
        </w:rPr>
        <w:t xml:space="preserve"> </w:t>
      </w:r>
      <w:r>
        <w:rPr>
          <w:rFonts w:ascii="SimSun" w:hAnsi="SimSun" w:eastAsia="SimSun" w:cs="SimSun"/>
          <w:sz w:val="24"/>
          <w:szCs w:val="24"/>
          <w:spacing w:val="-1"/>
        </w:rPr>
        <w:t>则，同时也可以激发学生的学习热情和积极性。</w:t>
      </w:r>
    </w:p>
    <w:p>
      <w:pPr>
        <w:pStyle w:val="BodyText"/>
        <w:spacing w:line="419" w:lineRule="auto"/>
        <w:rPr/>
      </w:pPr>
      <w:r/>
    </w:p>
    <w:p>
      <w:pPr>
        <w:ind w:left="496"/>
        <w:spacing w:before="78" w:line="218" w:lineRule="auto"/>
        <w:rPr>
          <w:rFonts w:ascii="SimHei" w:hAnsi="SimHei" w:eastAsia="SimHei" w:cs="SimHei"/>
          <w:sz w:val="24"/>
          <w:szCs w:val="24"/>
        </w:rPr>
      </w:pPr>
      <w:r>
        <w:rPr>
          <w:rFonts w:ascii="SimHei" w:hAnsi="SimHei" w:eastAsia="SimHei" w:cs="SimHei"/>
          <w:sz w:val="24"/>
          <w:szCs w:val="24"/>
          <w:b/>
          <w:bCs/>
          <w:spacing w:val="-3"/>
        </w:rPr>
        <w:t>4.实践教学强化</w:t>
      </w:r>
    </w:p>
    <w:p>
      <w:pPr>
        <w:ind w:left="24" w:right="200" w:firstLine="482"/>
        <w:spacing w:before="185" w:line="350" w:lineRule="auto"/>
        <w:jc w:val="both"/>
        <w:rPr>
          <w:rFonts w:ascii="SimSun" w:hAnsi="SimSun" w:eastAsia="SimSun" w:cs="SimSun"/>
          <w:sz w:val="24"/>
          <w:szCs w:val="24"/>
        </w:rPr>
      </w:pPr>
      <w:r>
        <w:rPr>
          <w:rFonts w:ascii="SimSun" w:hAnsi="SimSun" w:eastAsia="SimSun" w:cs="SimSun"/>
          <w:sz w:val="24"/>
          <w:szCs w:val="24"/>
          <w:spacing w:val="-3"/>
        </w:rPr>
        <w:t>设计概论课程是一门实践性很强的课程，因此，在教学</w:t>
      </w:r>
      <w:r>
        <w:rPr>
          <w:rFonts w:ascii="SimSun" w:hAnsi="SimSun" w:eastAsia="SimSun" w:cs="SimSun"/>
          <w:sz w:val="24"/>
          <w:szCs w:val="24"/>
          <w:spacing w:val="-4"/>
        </w:rPr>
        <w:t>实施过程中，需要注</w:t>
      </w:r>
      <w:r>
        <w:rPr>
          <w:rFonts w:ascii="SimSun" w:hAnsi="SimSun" w:eastAsia="SimSun" w:cs="SimSun"/>
          <w:sz w:val="24"/>
          <w:szCs w:val="24"/>
        </w:rPr>
        <w:t xml:space="preserve"> </w:t>
      </w:r>
      <w:r>
        <w:rPr>
          <w:rFonts w:ascii="SimSun" w:hAnsi="SimSun" w:eastAsia="SimSun" w:cs="SimSun"/>
          <w:sz w:val="24"/>
          <w:szCs w:val="24"/>
          <w:spacing w:val="-3"/>
        </w:rPr>
        <w:t>重实践教学环节的强化。可以通过安排实践任务、组织设计比赛等方式，提高学</w:t>
      </w:r>
      <w:r>
        <w:rPr>
          <w:rFonts w:ascii="SimSun" w:hAnsi="SimSun" w:eastAsia="SimSun" w:cs="SimSun"/>
          <w:sz w:val="24"/>
          <w:szCs w:val="24"/>
        </w:rPr>
        <w:t xml:space="preserve"> </w:t>
      </w:r>
      <w:r>
        <w:rPr>
          <w:rFonts w:ascii="SimSun" w:hAnsi="SimSun" w:eastAsia="SimSun" w:cs="SimSun"/>
          <w:sz w:val="24"/>
          <w:szCs w:val="24"/>
          <w:spacing w:val="-1"/>
        </w:rPr>
        <w:t>生的实践能力和创新思维能力。</w:t>
      </w:r>
    </w:p>
    <w:p>
      <w:pPr>
        <w:pStyle w:val="BodyText"/>
        <w:spacing w:line="420" w:lineRule="auto"/>
        <w:rPr/>
      </w:pPr>
      <w:r/>
    </w:p>
    <w:p>
      <w:pPr>
        <w:ind w:left="497"/>
        <w:spacing w:before="78" w:line="221" w:lineRule="auto"/>
        <w:rPr>
          <w:rFonts w:ascii="SimHei" w:hAnsi="SimHei" w:eastAsia="SimHei" w:cs="SimHei"/>
          <w:sz w:val="24"/>
          <w:szCs w:val="24"/>
        </w:rPr>
      </w:pPr>
      <w:r>
        <w:rPr>
          <w:rFonts w:ascii="SimHei" w:hAnsi="SimHei" w:eastAsia="SimHei" w:cs="SimHei"/>
          <w:sz w:val="24"/>
          <w:szCs w:val="24"/>
          <w:b/>
          <w:bCs/>
          <w:spacing w:val="-3"/>
        </w:rPr>
        <w:t>5.教学评价客观</w:t>
      </w:r>
    </w:p>
    <w:p>
      <w:pPr>
        <w:ind w:left="24" w:firstLine="482"/>
        <w:spacing w:before="179" w:line="351" w:lineRule="auto"/>
        <w:jc w:val="both"/>
        <w:rPr>
          <w:rFonts w:ascii="SimSun" w:hAnsi="SimSun" w:eastAsia="SimSun" w:cs="SimSun"/>
          <w:sz w:val="24"/>
          <w:szCs w:val="24"/>
        </w:rPr>
      </w:pPr>
      <w:r>
        <w:rPr>
          <w:rFonts w:ascii="SimSun" w:hAnsi="SimSun" w:eastAsia="SimSun" w:cs="SimSun"/>
          <w:sz w:val="24"/>
          <w:szCs w:val="24"/>
          <w:spacing w:val="-4"/>
        </w:rPr>
        <w:t>设计概论课程的教学评价应该客观、公正，可以采</w:t>
      </w:r>
      <w:r>
        <w:rPr>
          <w:rFonts w:ascii="SimSun" w:hAnsi="SimSun" w:eastAsia="SimSun" w:cs="SimSun"/>
          <w:sz w:val="24"/>
          <w:szCs w:val="24"/>
          <w:spacing w:val="-5"/>
        </w:rPr>
        <w:t>用多种评价方式，如考试、</w:t>
      </w:r>
      <w:r>
        <w:rPr>
          <w:rFonts w:ascii="SimSun" w:hAnsi="SimSun" w:eastAsia="SimSun" w:cs="SimSun"/>
          <w:sz w:val="24"/>
          <w:szCs w:val="24"/>
        </w:rPr>
        <w:t xml:space="preserve"> </w:t>
      </w:r>
      <w:r>
        <w:rPr>
          <w:rFonts w:ascii="SimSun" w:hAnsi="SimSun" w:eastAsia="SimSun" w:cs="SimSun"/>
          <w:sz w:val="24"/>
          <w:szCs w:val="24"/>
          <w:spacing w:val="-3"/>
        </w:rPr>
        <w:t>作品评价、口头表达等。同时，评价标准也应该明确、具体，能够客观地反映学</w:t>
      </w:r>
      <w:r>
        <w:rPr>
          <w:rFonts w:ascii="SimSun" w:hAnsi="SimSun" w:eastAsia="SimSun" w:cs="SimSun"/>
          <w:sz w:val="24"/>
          <w:szCs w:val="24"/>
        </w:rPr>
        <w:t xml:space="preserve">  </w:t>
      </w:r>
      <w:r>
        <w:rPr>
          <w:rFonts w:ascii="SimSun" w:hAnsi="SimSun" w:eastAsia="SimSun" w:cs="SimSun"/>
          <w:sz w:val="24"/>
          <w:szCs w:val="24"/>
          <w:spacing w:val="-2"/>
        </w:rPr>
        <w:t>生的学习成果和水平。</w:t>
      </w:r>
    </w:p>
    <w:p>
      <w:pPr>
        <w:pStyle w:val="BodyText"/>
        <w:spacing w:line="419" w:lineRule="auto"/>
        <w:rPr/>
      </w:pPr>
      <w:r/>
    </w:p>
    <w:p>
      <w:pPr>
        <w:ind w:left="502"/>
        <w:spacing w:before="79" w:line="222" w:lineRule="auto"/>
        <w:rPr>
          <w:rFonts w:ascii="SimHei" w:hAnsi="SimHei" w:eastAsia="SimHei" w:cs="SimHei"/>
          <w:sz w:val="24"/>
          <w:szCs w:val="24"/>
        </w:rPr>
      </w:pPr>
      <w:r>
        <w:rPr>
          <w:rFonts w:ascii="SimHei" w:hAnsi="SimHei" w:eastAsia="SimHei" w:cs="SimHei"/>
          <w:sz w:val="24"/>
          <w:szCs w:val="24"/>
          <w:b/>
          <w:bCs/>
          <w:spacing w:val="-3"/>
        </w:rPr>
        <w:t>6.教师素质提升</w:t>
      </w:r>
    </w:p>
    <w:p>
      <w:pPr>
        <w:ind w:left="24" w:right="200" w:firstLine="481"/>
        <w:spacing w:before="178" w:line="350" w:lineRule="auto"/>
        <w:jc w:val="both"/>
        <w:rPr>
          <w:rFonts w:ascii="SimSun" w:hAnsi="SimSun" w:eastAsia="SimSun" w:cs="SimSun"/>
          <w:sz w:val="24"/>
          <w:szCs w:val="24"/>
        </w:rPr>
      </w:pPr>
      <w:r>
        <w:rPr>
          <w:rFonts w:ascii="SimSun" w:hAnsi="SimSun" w:eastAsia="SimSun" w:cs="SimSun"/>
          <w:sz w:val="24"/>
          <w:szCs w:val="24"/>
          <w:spacing w:val="-3"/>
        </w:rPr>
        <w:t>教师是设计概论课程实施的关键因素之一，因此，需要不</w:t>
      </w:r>
      <w:r>
        <w:rPr>
          <w:rFonts w:ascii="SimSun" w:hAnsi="SimSun" w:eastAsia="SimSun" w:cs="SimSun"/>
          <w:sz w:val="24"/>
          <w:szCs w:val="24"/>
          <w:spacing w:val="-4"/>
        </w:rPr>
        <w:t>断提升教师的素质</w:t>
      </w:r>
      <w:r>
        <w:rPr>
          <w:rFonts w:ascii="SimSun" w:hAnsi="SimSun" w:eastAsia="SimSun" w:cs="SimSun"/>
          <w:sz w:val="24"/>
          <w:szCs w:val="24"/>
        </w:rPr>
        <w:t xml:space="preserve"> </w:t>
      </w:r>
      <w:r>
        <w:rPr>
          <w:rFonts w:ascii="SimSun" w:hAnsi="SimSun" w:eastAsia="SimSun" w:cs="SimSun"/>
          <w:sz w:val="24"/>
          <w:szCs w:val="24"/>
          <w:spacing w:val="-3"/>
        </w:rPr>
        <w:t>和水平。可以通过开展教学研究、组织学术交流等方式，提高教师的教学和研究</w:t>
      </w:r>
      <w:r>
        <w:rPr>
          <w:rFonts w:ascii="SimSun" w:hAnsi="SimSun" w:eastAsia="SimSun" w:cs="SimSun"/>
          <w:sz w:val="24"/>
          <w:szCs w:val="24"/>
        </w:rPr>
        <w:t xml:space="preserve"> </w:t>
      </w:r>
      <w:r>
        <w:rPr>
          <w:rFonts w:ascii="SimSun" w:hAnsi="SimSun" w:eastAsia="SimSun" w:cs="SimSun"/>
          <w:sz w:val="24"/>
          <w:szCs w:val="24"/>
          <w:spacing w:val="-4"/>
        </w:rPr>
        <w:t>能力。</w:t>
      </w:r>
    </w:p>
    <w:p>
      <w:pPr>
        <w:pStyle w:val="BodyText"/>
        <w:spacing w:line="420" w:lineRule="auto"/>
        <w:rPr/>
      </w:pPr>
      <w:r/>
    </w:p>
    <w:p>
      <w:pPr>
        <w:ind w:left="504"/>
        <w:spacing w:before="78" w:line="221" w:lineRule="auto"/>
        <w:rPr>
          <w:rFonts w:ascii="SimHei" w:hAnsi="SimHei" w:eastAsia="SimHei" w:cs="SimHei"/>
          <w:sz w:val="24"/>
          <w:szCs w:val="24"/>
        </w:rPr>
      </w:pPr>
      <w:r>
        <w:rPr>
          <w:rFonts w:ascii="SimHei" w:hAnsi="SimHei" w:eastAsia="SimHei" w:cs="SimHei"/>
          <w:sz w:val="24"/>
          <w:szCs w:val="24"/>
          <w:b/>
          <w:bCs/>
          <w:spacing w:val="-4"/>
        </w:rPr>
        <w:t>7.教材建设完善</w:t>
      </w:r>
    </w:p>
    <w:p>
      <w:pPr>
        <w:ind w:left="43" w:right="200" w:firstLine="463"/>
        <w:spacing w:before="180" w:line="345" w:lineRule="auto"/>
        <w:rPr>
          <w:rFonts w:ascii="SimSun" w:hAnsi="SimSun" w:eastAsia="SimSun" w:cs="SimSun"/>
          <w:sz w:val="24"/>
          <w:szCs w:val="24"/>
        </w:rPr>
      </w:pPr>
      <w:r>
        <w:rPr>
          <w:rFonts w:ascii="SimSun" w:hAnsi="SimSun" w:eastAsia="SimSun" w:cs="SimSun"/>
          <w:sz w:val="24"/>
          <w:szCs w:val="24"/>
          <w:spacing w:val="-3"/>
        </w:rPr>
        <w:t>教材是教学的重要基础之一，因此，需要不断完善教材建</w:t>
      </w:r>
      <w:r>
        <w:rPr>
          <w:rFonts w:ascii="SimSun" w:hAnsi="SimSun" w:eastAsia="SimSun" w:cs="SimSun"/>
          <w:sz w:val="24"/>
          <w:szCs w:val="24"/>
          <w:spacing w:val="-4"/>
        </w:rPr>
        <w:t>设。可以选择优秀</w:t>
      </w:r>
      <w:r>
        <w:rPr>
          <w:rFonts w:ascii="SimSun" w:hAnsi="SimSun" w:eastAsia="SimSun" w:cs="SimSun"/>
          <w:sz w:val="24"/>
          <w:szCs w:val="24"/>
        </w:rPr>
        <w:t xml:space="preserve"> </w:t>
      </w:r>
      <w:r>
        <w:rPr>
          <w:rFonts w:ascii="SimSun" w:hAnsi="SimSun" w:eastAsia="SimSun" w:cs="SimSun"/>
          <w:sz w:val="24"/>
          <w:szCs w:val="24"/>
          <w:spacing w:val="-1"/>
        </w:rPr>
        <w:t>的教材，同时也可以组织教师编写适合本校学生的教材或</w:t>
      </w:r>
      <w:r>
        <w:rPr>
          <w:rFonts w:ascii="SimSun" w:hAnsi="SimSun" w:eastAsia="SimSun" w:cs="SimSun"/>
          <w:sz w:val="24"/>
          <w:szCs w:val="24"/>
          <w:spacing w:val="-2"/>
        </w:rPr>
        <w:t>讲义。</w:t>
      </w:r>
    </w:p>
    <w:p>
      <w:pPr>
        <w:pStyle w:val="BodyText"/>
        <w:spacing w:line="425" w:lineRule="auto"/>
        <w:rPr/>
      </w:pPr>
      <w:r/>
    </w:p>
    <w:p>
      <w:pPr>
        <w:ind w:left="500"/>
        <w:spacing w:before="78" w:line="221" w:lineRule="auto"/>
        <w:rPr>
          <w:rFonts w:ascii="SimHei" w:hAnsi="SimHei" w:eastAsia="SimHei" w:cs="SimHei"/>
          <w:sz w:val="24"/>
          <w:szCs w:val="24"/>
        </w:rPr>
      </w:pPr>
      <w:r>
        <w:rPr>
          <w:rFonts w:ascii="SimHei" w:hAnsi="SimHei" w:eastAsia="SimHei" w:cs="SimHei"/>
          <w:sz w:val="24"/>
          <w:szCs w:val="24"/>
          <w:b/>
          <w:bCs/>
          <w:spacing w:val="-3"/>
        </w:rPr>
        <w:t>8.教学资源整合</w:t>
      </w:r>
    </w:p>
    <w:p>
      <w:pPr>
        <w:ind w:left="34" w:right="200" w:firstLine="472"/>
        <w:spacing w:before="178" w:line="350" w:lineRule="auto"/>
        <w:jc w:val="both"/>
        <w:rPr>
          <w:rFonts w:ascii="SimSun" w:hAnsi="SimSun" w:eastAsia="SimSun" w:cs="SimSun"/>
          <w:sz w:val="24"/>
          <w:szCs w:val="24"/>
        </w:rPr>
      </w:pPr>
      <w:r>
        <w:rPr>
          <w:rFonts w:ascii="SimSun" w:hAnsi="SimSun" w:eastAsia="SimSun" w:cs="SimSun"/>
          <w:sz w:val="24"/>
          <w:szCs w:val="24"/>
          <w:spacing w:val="-3"/>
        </w:rPr>
        <w:t>设计概论课程需要丰富的教学资源支持，因此，需要整</w:t>
      </w:r>
      <w:r>
        <w:rPr>
          <w:rFonts w:ascii="SimSun" w:hAnsi="SimSun" w:eastAsia="SimSun" w:cs="SimSun"/>
          <w:sz w:val="24"/>
          <w:szCs w:val="24"/>
          <w:spacing w:val="-4"/>
        </w:rPr>
        <w:t>合各种教学资源，如</w:t>
      </w:r>
      <w:r>
        <w:rPr>
          <w:rFonts w:ascii="SimSun" w:hAnsi="SimSun" w:eastAsia="SimSun" w:cs="SimSun"/>
          <w:sz w:val="24"/>
          <w:szCs w:val="24"/>
        </w:rPr>
        <w:t xml:space="preserve"> </w:t>
      </w:r>
      <w:r>
        <w:rPr>
          <w:rFonts w:ascii="SimSun" w:hAnsi="SimSun" w:eastAsia="SimSun" w:cs="SimSun"/>
          <w:sz w:val="24"/>
          <w:szCs w:val="24"/>
          <w:spacing w:val="-3"/>
        </w:rPr>
        <w:t>图书馆、实验室、网络资源等。这些资源可以为学生提</w:t>
      </w:r>
      <w:r>
        <w:rPr>
          <w:rFonts w:ascii="SimSun" w:hAnsi="SimSun" w:eastAsia="SimSun" w:cs="SimSun"/>
          <w:sz w:val="24"/>
          <w:szCs w:val="24"/>
          <w:spacing w:val="-4"/>
        </w:rPr>
        <w:t>供更广阔的学习空间和更</w:t>
      </w:r>
      <w:r>
        <w:rPr>
          <w:rFonts w:ascii="SimSun" w:hAnsi="SimSun" w:eastAsia="SimSun" w:cs="SimSun"/>
          <w:sz w:val="24"/>
          <w:szCs w:val="24"/>
        </w:rPr>
        <w:t xml:space="preserve"> </w:t>
      </w:r>
      <w:r>
        <w:rPr>
          <w:rFonts w:ascii="SimSun" w:hAnsi="SimSun" w:eastAsia="SimSun" w:cs="SimSun"/>
          <w:sz w:val="24"/>
          <w:szCs w:val="24"/>
          <w:spacing w:val="-3"/>
        </w:rPr>
        <w:t>多的学习机会。</w:t>
      </w:r>
    </w:p>
    <w:p>
      <w:pPr>
        <w:pStyle w:val="BodyText"/>
        <w:spacing w:line="421" w:lineRule="auto"/>
        <w:rPr/>
      </w:pPr>
      <w:r/>
    </w:p>
    <w:p>
      <w:pPr>
        <w:ind w:left="496"/>
        <w:spacing w:before="79" w:line="221" w:lineRule="auto"/>
        <w:rPr>
          <w:rFonts w:ascii="SimHei" w:hAnsi="SimHei" w:eastAsia="SimHei" w:cs="SimHei"/>
          <w:sz w:val="24"/>
          <w:szCs w:val="24"/>
        </w:rPr>
      </w:pPr>
      <w:r>
        <w:rPr>
          <w:rFonts w:ascii="SimHei" w:hAnsi="SimHei" w:eastAsia="SimHei" w:cs="SimHei"/>
          <w:sz w:val="24"/>
          <w:szCs w:val="24"/>
          <w:b/>
          <w:bCs/>
          <w:spacing w:val="-3"/>
        </w:rPr>
        <w:t>9.学科交叉融合</w:t>
      </w:r>
    </w:p>
    <w:p>
      <w:pPr>
        <w:spacing w:line="221" w:lineRule="auto"/>
        <w:sectPr>
          <w:footerReference w:type="default" r:id="rId189"/>
          <w:pgSz w:w="11906" w:h="16839"/>
          <w:pgMar w:top="1426" w:right="1599" w:bottom="1354" w:left="1785" w:header="0" w:footer="1188" w:gutter="0"/>
        </w:sectPr>
        <w:rPr>
          <w:rFonts w:ascii="SimHei" w:hAnsi="SimHei" w:eastAsia="SimHei" w:cs="SimHei"/>
          <w:sz w:val="24"/>
          <w:szCs w:val="24"/>
        </w:rPr>
      </w:pPr>
    </w:p>
    <w:p>
      <w:pPr>
        <w:ind w:left="24" w:firstLine="482"/>
        <w:spacing w:before="49" w:line="350" w:lineRule="auto"/>
        <w:jc w:val="both"/>
        <w:rPr>
          <w:rFonts w:ascii="SimSun" w:hAnsi="SimSun" w:eastAsia="SimSun" w:cs="SimSun"/>
          <w:sz w:val="24"/>
          <w:szCs w:val="24"/>
        </w:rPr>
      </w:pPr>
      <w:r>
        <w:rPr>
          <w:rFonts w:ascii="SimSun" w:hAnsi="SimSun" w:eastAsia="SimSun" w:cs="SimSun"/>
          <w:sz w:val="24"/>
          <w:szCs w:val="24"/>
          <w:spacing w:val="-4"/>
        </w:rPr>
        <w:t>设计概论课程涉及到多个学科的知识和理论，因此</w:t>
      </w:r>
      <w:r>
        <w:rPr>
          <w:rFonts w:ascii="SimSun" w:hAnsi="SimSun" w:eastAsia="SimSun" w:cs="SimSun"/>
          <w:sz w:val="24"/>
          <w:szCs w:val="24"/>
          <w:spacing w:val="-5"/>
        </w:rPr>
        <w:t>，需要注重学科交叉融合。</w:t>
      </w:r>
      <w:r>
        <w:rPr>
          <w:rFonts w:ascii="SimSun" w:hAnsi="SimSun" w:eastAsia="SimSun" w:cs="SimSun"/>
          <w:sz w:val="24"/>
          <w:szCs w:val="24"/>
        </w:rPr>
        <w:t xml:space="preserve"> </w:t>
      </w:r>
      <w:r>
        <w:rPr>
          <w:rFonts w:ascii="SimSun" w:hAnsi="SimSun" w:eastAsia="SimSun" w:cs="SimSun"/>
          <w:sz w:val="24"/>
          <w:szCs w:val="24"/>
          <w:spacing w:val="-3"/>
        </w:rPr>
        <w:t>可以与其他相关学科的教师进行合作教学或学术研究，促进学科之间的交流和互</w:t>
      </w:r>
      <w:r>
        <w:rPr>
          <w:rFonts w:ascii="SimSun" w:hAnsi="SimSun" w:eastAsia="SimSun" w:cs="SimSun"/>
          <w:sz w:val="24"/>
          <w:szCs w:val="24"/>
        </w:rPr>
        <w:t xml:space="preserve">  </w:t>
      </w:r>
      <w:r>
        <w:rPr>
          <w:rFonts w:ascii="SimSun" w:hAnsi="SimSun" w:eastAsia="SimSun" w:cs="SimSun"/>
          <w:sz w:val="24"/>
          <w:szCs w:val="24"/>
          <w:spacing w:val="-6"/>
        </w:rPr>
        <w:t>动。</w:t>
      </w:r>
    </w:p>
    <w:p>
      <w:pPr>
        <w:pStyle w:val="BodyText"/>
        <w:spacing w:line="419" w:lineRule="auto"/>
        <w:rPr/>
      </w:pPr>
      <w:r/>
    </w:p>
    <w:p>
      <w:pPr>
        <w:ind w:left="515"/>
        <w:spacing w:before="78" w:line="221" w:lineRule="auto"/>
        <w:rPr>
          <w:rFonts w:ascii="SimHei" w:hAnsi="SimHei" w:eastAsia="SimHei" w:cs="SimHei"/>
          <w:sz w:val="24"/>
          <w:szCs w:val="24"/>
        </w:rPr>
      </w:pPr>
      <w:r>
        <w:rPr>
          <w:rFonts w:ascii="SimHei" w:hAnsi="SimHei" w:eastAsia="SimHei" w:cs="SimHei"/>
          <w:sz w:val="24"/>
          <w:szCs w:val="24"/>
          <w:b/>
          <w:bCs/>
          <w:spacing w:val="-5"/>
        </w:rPr>
        <w:t>10.学生参与互动</w:t>
      </w:r>
    </w:p>
    <w:p>
      <w:pPr>
        <w:ind w:left="29" w:right="200" w:firstLine="478"/>
        <w:spacing w:before="180" w:line="345" w:lineRule="auto"/>
        <w:rPr>
          <w:rFonts w:ascii="SimSun" w:hAnsi="SimSun" w:eastAsia="SimSun" w:cs="SimSun"/>
          <w:sz w:val="24"/>
          <w:szCs w:val="24"/>
        </w:rPr>
      </w:pPr>
      <w:r>
        <w:rPr>
          <w:rFonts w:ascii="SimSun" w:hAnsi="SimSun" w:eastAsia="SimSun" w:cs="SimSun"/>
          <w:sz w:val="24"/>
          <w:szCs w:val="24"/>
          <w:spacing w:val="-3"/>
        </w:rPr>
        <w:t>学生是教学的主体之一，因此，需要注重学生的参与</w:t>
      </w:r>
      <w:r>
        <w:rPr>
          <w:rFonts w:ascii="SimSun" w:hAnsi="SimSun" w:eastAsia="SimSun" w:cs="SimSun"/>
          <w:sz w:val="24"/>
          <w:szCs w:val="24"/>
          <w:spacing w:val="-4"/>
        </w:rPr>
        <w:t>和互动。可以通过组织</w:t>
      </w:r>
      <w:r>
        <w:rPr>
          <w:rFonts w:ascii="SimSun" w:hAnsi="SimSun" w:eastAsia="SimSun" w:cs="SimSun"/>
          <w:sz w:val="24"/>
          <w:szCs w:val="24"/>
        </w:rPr>
        <w:t xml:space="preserve"> </w:t>
      </w:r>
      <w:r>
        <w:rPr>
          <w:rFonts w:ascii="SimSun" w:hAnsi="SimSun" w:eastAsia="SimSun" w:cs="SimSun"/>
          <w:sz w:val="24"/>
          <w:szCs w:val="24"/>
          <w:spacing w:val="-1"/>
        </w:rPr>
        <w:t>小组讨论、互动问答等方式，激发学生的参与热情和学习动力。</w:t>
      </w:r>
    </w:p>
    <w:p>
      <w:pPr>
        <w:ind w:left="24" w:right="200" w:firstLine="481"/>
        <w:spacing w:before="36" w:line="354" w:lineRule="auto"/>
        <w:rPr>
          <w:rFonts w:ascii="SimSun" w:hAnsi="SimSun" w:eastAsia="SimSun" w:cs="SimSun"/>
          <w:sz w:val="24"/>
          <w:szCs w:val="24"/>
        </w:rPr>
      </w:pPr>
      <w:r>
        <w:rPr>
          <w:rFonts w:ascii="SimSun" w:hAnsi="SimSun" w:eastAsia="SimSun" w:cs="SimSun"/>
          <w:sz w:val="24"/>
          <w:szCs w:val="24"/>
          <w:spacing w:val="-3"/>
        </w:rPr>
        <w:t>综上所述，设计概论课程实施需要从多个方面进行考虑和</w:t>
      </w:r>
      <w:r>
        <w:rPr>
          <w:rFonts w:ascii="SimSun" w:hAnsi="SimSun" w:eastAsia="SimSun" w:cs="SimSun"/>
          <w:sz w:val="24"/>
          <w:szCs w:val="24"/>
          <w:spacing w:val="-4"/>
        </w:rPr>
        <w:t>实践，注重教学目</w:t>
      </w:r>
      <w:r>
        <w:rPr>
          <w:rFonts w:ascii="SimSun" w:hAnsi="SimSun" w:eastAsia="SimSun" w:cs="SimSun"/>
          <w:sz w:val="24"/>
          <w:szCs w:val="24"/>
        </w:rPr>
        <w:t xml:space="preserve"> </w:t>
      </w:r>
      <w:r>
        <w:rPr>
          <w:rFonts w:ascii="SimSun" w:hAnsi="SimSun" w:eastAsia="SimSun" w:cs="SimSun"/>
          <w:sz w:val="24"/>
          <w:szCs w:val="24"/>
          <w:spacing w:val="-3"/>
        </w:rPr>
        <w:t>标明确、教学内容系统、教学方法多样、实践教学强化、教学评价客观、教师素</w:t>
      </w:r>
      <w:r>
        <w:rPr>
          <w:rFonts w:ascii="SimSun" w:hAnsi="SimSun" w:eastAsia="SimSun" w:cs="SimSun"/>
          <w:sz w:val="24"/>
          <w:szCs w:val="24"/>
        </w:rPr>
        <w:t xml:space="preserve"> </w:t>
      </w:r>
      <w:r>
        <w:rPr>
          <w:rFonts w:ascii="SimSun" w:hAnsi="SimSun" w:eastAsia="SimSun" w:cs="SimSun"/>
          <w:sz w:val="24"/>
          <w:szCs w:val="24"/>
          <w:spacing w:val="-3"/>
        </w:rPr>
        <w:t>质提升、教材建设完善、教学资源整合、学科交叉融合和学生参与互动等方面的</w:t>
      </w:r>
      <w:r>
        <w:rPr>
          <w:rFonts w:ascii="SimSun" w:hAnsi="SimSun" w:eastAsia="SimSun" w:cs="SimSun"/>
          <w:sz w:val="24"/>
          <w:szCs w:val="24"/>
        </w:rPr>
        <w:t xml:space="preserve"> </w:t>
      </w:r>
      <w:r>
        <w:rPr>
          <w:rFonts w:ascii="SimSun" w:hAnsi="SimSun" w:eastAsia="SimSun" w:cs="SimSun"/>
          <w:sz w:val="24"/>
          <w:szCs w:val="24"/>
          <w:spacing w:val="-3"/>
        </w:rPr>
        <w:t>工作。同时，需要不断探索和创新教学方式方法，以适应不断变化的市场需求和</w:t>
      </w:r>
      <w:r>
        <w:rPr>
          <w:rFonts w:ascii="SimSun" w:hAnsi="SimSun" w:eastAsia="SimSun" w:cs="SimSun"/>
          <w:sz w:val="24"/>
          <w:szCs w:val="24"/>
        </w:rPr>
        <w:t xml:space="preserve"> </w:t>
      </w:r>
      <w:r>
        <w:rPr>
          <w:rFonts w:ascii="SimSun" w:hAnsi="SimSun" w:eastAsia="SimSun" w:cs="SimSun"/>
          <w:sz w:val="24"/>
          <w:szCs w:val="24"/>
          <w:spacing w:val="-3"/>
        </w:rPr>
        <w:t>学生需求。</w:t>
      </w:r>
    </w:p>
    <w:p>
      <w:pPr>
        <w:pStyle w:val="BodyText"/>
        <w:spacing w:line="333" w:lineRule="auto"/>
        <w:rPr/>
      </w:pPr>
      <w:r/>
    </w:p>
    <w:p>
      <w:pPr>
        <w:pStyle w:val="BodyText"/>
        <w:spacing w:line="333" w:lineRule="auto"/>
        <w:rPr/>
      </w:pPr>
      <w:r/>
    </w:p>
    <w:p>
      <w:pPr>
        <w:ind w:left="629"/>
        <w:spacing w:before="97"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82" w:lineRule="auto"/>
        <w:rPr/>
      </w:pPr>
      <w:r/>
    </w:p>
    <w:p>
      <w:pPr>
        <w:pStyle w:val="BodyText"/>
        <w:spacing w:line="282" w:lineRule="auto"/>
        <w:rPr/>
      </w:pPr>
      <w:r/>
    </w:p>
    <w:p>
      <w:pPr>
        <w:pStyle w:val="BodyText"/>
        <w:spacing w:line="282" w:lineRule="auto"/>
        <w:rPr/>
      </w:pPr>
      <w:r/>
    </w:p>
    <w:p>
      <w:pPr>
        <w:ind w:left="515"/>
        <w:spacing w:before="79" w:line="221" w:lineRule="auto"/>
        <w:rPr>
          <w:rFonts w:ascii="SimHei" w:hAnsi="SimHei" w:eastAsia="SimHei" w:cs="SimHei"/>
          <w:sz w:val="24"/>
          <w:szCs w:val="24"/>
        </w:rPr>
      </w:pPr>
      <w:r>
        <w:rPr>
          <w:rFonts w:ascii="SimHei" w:hAnsi="SimHei" w:eastAsia="SimHei" w:cs="SimHei"/>
          <w:sz w:val="24"/>
          <w:szCs w:val="24"/>
          <w:b/>
          <w:bCs/>
          <w:spacing w:val="-6"/>
        </w:rPr>
        <w:t>1.学业评价</w:t>
      </w:r>
    </w:p>
    <w:p>
      <w:pPr>
        <w:ind w:left="545"/>
        <w:spacing w:before="181" w:line="218" w:lineRule="auto"/>
        <w:rPr>
          <w:rFonts w:ascii="SimSun" w:hAnsi="SimSun" w:eastAsia="SimSun" w:cs="SimSun"/>
          <w:sz w:val="24"/>
          <w:szCs w:val="24"/>
        </w:rPr>
      </w:pPr>
      <w:r>
        <w:rPr>
          <w:rFonts w:ascii="SimSun" w:hAnsi="SimSun" w:eastAsia="SimSun" w:cs="SimSun"/>
          <w:sz w:val="24"/>
          <w:szCs w:val="24"/>
          <w:spacing w:val="-8"/>
        </w:rPr>
        <w:t>(1)评价目的</w:t>
      </w:r>
    </w:p>
    <w:p>
      <w:pPr>
        <w:ind w:left="25" w:right="18" w:firstLine="481"/>
        <w:spacing w:before="182" w:line="351" w:lineRule="auto"/>
        <w:rPr>
          <w:rFonts w:ascii="SimSun" w:hAnsi="SimSun" w:eastAsia="SimSun" w:cs="SimSun"/>
          <w:sz w:val="24"/>
          <w:szCs w:val="24"/>
        </w:rPr>
      </w:pPr>
      <w:r>
        <w:rPr>
          <w:rFonts w:ascii="SimSun" w:hAnsi="SimSun" w:eastAsia="SimSun" w:cs="SimSun"/>
          <w:sz w:val="24"/>
          <w:szCs w:val="24"/>
          <w:spacing w:val="-5"/>
        </w:rPr>
        <w:t>设计概论课程学业评价是检验教学成效的重要手段，是教学的有机组成部分，</w:t>
      </w:r>
      <w:r>
        <w:rPr>
          <w:rFonts w:ascii="SimSun" w:hAnsi="SimSun" w:eastAsia="SimSun" w:cs="SimSun"/>
          <w:sz w:val="24"/>
          <w:szCs w:val="24"/>
          <w:spacing w:val="3"/>
        </w:rPr>
        <w:t xml:space="preserve"> </w:t>
      </w:r>
      <w:r>
        <w:rPr>
          <w:rFonts w:ascii="SimSun" w:hAnsi="SimSun" w:eastAsia="SimSun" w:cs="SimSun"/>
          <w:sz w:val="24"/>
          <w:szCs w:val="24"/>
          <w:spacing w:val="-1"/>
        </w:rPr>
        <w:t>具 有激励导向和质量监控的作用。艺术课程学业评价的目的</w:t>
      </w:r>
      <w:r>
        <w:rPr>
          <w:rFonts w:ascii="SimSun" w:hAnsi="SimSun" w:eastAsia="SimSun" w:cs="SimSun"/>
          <w:sz w:val="24"/>
          <w:szCs w:val="24"/>
          <w:spacing w:val="-2"/>
        </w:rPr>
        <w:t>在于激励学生学习，</w:t>
      </w:r>
      <w:r>
        <w:rPr>
          <w:rFonts w:ascii="SimSun" w:hAnsi="SimSun" w:eastAsia="SimSun" w:cs="SimSun"/>
          <w:sz w:val="24"/>
          <w:szCs w:val="24"/>
        </w:rPr>
        <w:t xml:space="preserve"> </w:t>
      </w:r>
      <w:r>
        <w:rPr>
          <w:rFonts w:ascii="SimSun" w:hAnsi="SimSun" w:eastAsia="SimSun" w:cs="SimSun"/>
          <w:sz w:val="24"/>
          <w:szCs w:val="24"/>
          <w:spacing w:val="-1"/>
        </w:rPr>
        <w:t>调整、改进教学内容及方法，全面提升学生的艺术学科核心素养。</w:t>
      </w:r>
    </w:p>
    <w:p>
      <w:pPr>
        <w:ind w:left="545"/>
        <w:spacing w:before="33" w:line="218" w:lineRule="auto"/>
        <w:rPr>
          <w:rFonts w:ascii="SimSun" w:hAnsi="SimSun" w:eastAsia="SimSun" w:cs="SimSun"/>
          <w:sz w:val="24"/>
          <w:szCs w:val="24"/>
        </w:rPr>
      </w:pPr>
      <w:r>
        <w:rPr>
          <w:rFonts w:ascii="SimSun" w:hAnsi="SimSun" w:eastAsia="SimSun" w:cs="SimSun"/>
          <w:sz w:val="24"/>
          <w:szCs w:val="24"/>
          <w:spacing w:val="-8"/>
        </w:rPr>
        <w:t>(2)评价原则</w:t>
      </w:r>
    </w:p>
    <w:p>
      <w:pPr>
        <w:ind w:left="22" w:right="200" w:firstLine="487"/>
        <w:spacing w:before="184" w:line="345" w:lineRule="auto"/>
        <w:rPr>
          <w:rFonts w:ascii="SimSun" w:hAnsi="SimSun" w:eastAsia="SimSun" w:cs="SimSun"/>
          <w:sz w:val="24"/>
          <w:szCs w:val="24"/>
        </w:rPr>
      </w:pPr>
      <w:r>
        <w:rPr>
          <w:rFonts w:ascii="SimSun" w:hAnsi="SimSun" w:eastAsia="SimSun" w:cs="SimSun"/>
          <w:sz w:val="24"/>
          <w:szCs w:val="24"/>
          <w:spacing w:val="-3"/>
        </w:rPr>
        <w:t>导向性原则。评价应基于艺术学科核心素养与课</w:t>
      </w:r>
      <w:r>
        <w:rPr>
          <w:rFonts w:ascii="SimSun" w:hAnsi="SimSun" w:eastAsia="SimSun" w:cs="SimSun"/>
          <w:sz w:val="24"/>
          <w:szCs w:val="24"/>
          <w:spacing w:val="-4"/>
        </w:rPr>
        <w:t>程目标，坚持立德树人根本</w:t>
      </w:r>
      <w:r>
        <w:rPr>
          <w:rFonts w:ascii="SimSun" w:hAnsi="SimSun" w:eastAsia="SimSun" w:cs="SimSun"/>
          <w:sz w:val="24"/>
          <w:szCs w:val="24"/>
        </w:rPr>
        <w:t xml:space="preserve"> </w:t>
      </w:r>
      <w:r>
        <w:rPr>
          <w:rFonts w:ascii="SimSun" w:hAnsi="SimSun" w:eastAsia="SimSun" w:cs="SimSun"/>
          <w:sz w:val="24"/>
          <w:szCs w:val="24"/>
          <w:spacing w:val="-1"/>
        </w:rPr>
        <w:t>任务，全面提高学生的审美和人文素养。</w:t>
      </w:r>
    </w:p>
    <w:p>
      <w:pPr>
        <w:ind w:left="23" w:right="18" w:firstLine="480"/>
        <w:spacing w:before="36" w:line="346" w:lineRule="auto"/>
        <w:rPr>
          <w:rFonts w:ascii="SimSun" w:hAnsi="SimSun" w:eastAsia="SimSun" w:cs="SimSun"/>
          <w:sz w:val="24"/>
          <w:szCs w:val="24"/>
        </w:rPr>
      </w:pPr>
      <w:r>
        <w:rPr>
          <w:rFonts w:ascii="SimSun" w:hAnsi="SimSun" w:eastAsia="SimSun" w:cs="SimSun"/>
          <w:sz w:val="24"/>
          <w:szCs w:val="24"/>
          <w:spacing w:val="-5"/>
        </w:rPr>
        <w:t>整体性原则。评价须着眼学生学习的整体，涵盖学习的各个层面、各个环节，</w:t>
      </w:r>
      <w:r>
        <w:rPr>
          <w:rFonts w:ascii="SimSun" w:hAnsi="SimSun" w:eastAsia="SimSun" w:cs="SimSun"/>
          <w:sz w:val="24"/>
          <w:szCs w:val="24"/>
          <w:spacing w:val="6"/>
        </w:rPr>
        <w:t xml:space="preserve"> </w:t>
      </w:r>
      <w:r>
        <w:rPr>
          <w:rFonts w:ascii="SimSun" w:hAnsi="SimSun" w:eastAsia="SimSun" w:cs="SimSun"/>
          <w:sz w:val="24"/>
          <w:szCs w:val="24"/>
          <w:spacing w:val="-1"/>
        </w:rPr>
        <w:t>全面准确地判断学生艺术学科核心素养发展水平。</w:t>
      </w:r>
    </w:p>
    <w:p>
      <w:pPr>
        <w:ind w:left="24" w:right="165" w:firstLine="482"/>
        <w:spacing w:before="36" w:line="344" w:lineRule="auto"/>
        <w:rPr>
          <w:rFonts w:ascii="SimSun" w:hAnsi="SimSun" w:eastAsia="SimSun" w:cs="SimSun"/>
          <w:sz w:val="24"/>
          <w:szCs w:val="24"/>
        </w:rPr>
      </w:pPr>
      <w:r>
        <w:rPr>
          <w:rFonts w:ascii="SimSun" w:hAnsi="SimSun" w:eastAsia="SimSun" w:cs="SimSun"/>
          <w:sz w:val="24"/>
          <w:szCs w:val="24"/>
          <w:spacing w:val="-2"/>
        </w:rPr>
        <w:t>发展性原则。评价要切实关注学生的学习过程和成长表现，</w:t>
      </w:r>
      <w:r>
        <w:rPr>
          <w:rFonts w:ascii="SimSun" w:hAnsi="SimSun" w:eastAsia="SimSun" w:cs="SimSun"/>
          <w:sz w:val="24"/>
          <w:szCs w:val="24"/>
          <w:spacing w:val="-3"/>
        </w:rPr>
        <w:t>注重个体差异，</w:t>
      </w:r>
      <w:r>
        <w:rPr>
          <w:rFonts w:ascii="SimSun" w:hAnsi="SimSun" w:eastAsia="SimSun" w:cs="SimSun"/>
          <w:sz w:val="24"/>
          <w:szCs w:val="24"/>
        </w:rPr>
        <w:t xml:space="preserve"> </w:t>
      </w:r>
      <w:r>
        <w:rPr>
          <w:rFonts w:ascii="SimSun" w:hAnsi="SimSun" w:eastAsia="SimSun" w:cs="SimSun"/>
          <w:sz w:val="24"/>
          <w:szCs w:val="24"/>
          <w:spacing w:val="-2"/>
        </w:rPr>
        <w:t>促进学生全面发展。</w:t>
      </w:r>
    </w:p>
    <w:p>
      <w:pPr>
        <w:ind w:left="545"/>
        <w:spacing w:before="38" w:line="218" w:lineRule="auto"/>
        <w:rPr>
          <w:rFonts w:ascii="SimSun" w:hAnsi="SimSun" w:eastAsia="SimSun" w:cs="SimSun"/>
          <w:sz w:val="24"/>
          <w:szCs w:val="24"/>
        </w:rPr>
      </w:pPr>
      <w:r>
        <w:rPr>
          <w:rFonts w:ascii="SimSun" w:hAnsi="SimSun" w:eastAsia="SimSun" w:cs="SimSun"/>
          <w:sz w:val="24"/>
          <w:szCs w:val="24"/>
          <w:spacing w:val="-8"/>
        </w:rPr>
        <w:t>(3)评价主体</w:t>
      </w:r>
    </w:p>
    <w:p>
      <w:pPr>
        <w:spacing w:line="218" w:lineRule="auto"/>
        <w:sectPr>
          <w:footerReference w:type="default" r:id="rId190"/>
          <w:pgSz w:w="11906" w:h="16839"/>
          <w:pgMar w:top="1426" w:right="1599" w:bottom="1354" w:left="1785" w:header="0" w:footer="1188" w:gutter="0"/>
        </w:sectPr>
        <w:rPr>
          <w:rFonts w:ascii="SimSun" w:hAnsi="SimSun" w:eastAsia="SimSun" w:cs="SimSun"/>
          <w:sz w:val="24"/>
          <w:szCs w:val="24"/>
        </w:rPr>
      </w:pPr>
    </w:p>
    <w:p>
      <w:pPr>
        <w:ind w:left="123" w:right="112" w:firstLine="482"/>
        <w:spacing w:before="47" w:line="346" w:lineRule="auto"/>
        <w:rPr>
          <w:rFonts w:ascii="SimSun" w:hAnsi="SimSun" w:eastAsia="SimSun" w:cs="SimSun"/>
          <w:sz w:val="24"/>
          <w:szCs w:val="24"/>
        </w:rPr>
      </w:pPr>
      <w:r>
        <w:rPr>
          <w:rFonts w:ascii="SimSun" w:hAnsi="SimSun" w:eastAsia="SimSun" w:cs="SimSun"/>
          <w:sz w:val="24"/>
          <w:szCs w:val="24"/>
          <w:spacing w:val="-3"/>
        </w:rPr>
        <w:t>坚持评价主体多元化的原则，采用学生自我评价、同伴</w:t>
      </w:r>
      <w:r>
        <w:rPr>
          <w:rFonts w:ascii="SimSun" w:hAnsi="SimSun" w:eastAsia="SimSun" w:cs="SimSun"/>
          <w:sz w:val="24"/>
          <w:szCs w:val="24"/>
          <w:spacing w:val="-4"/>
        </w:rPr>
        <w:t>评价、教师评价、家</w:t>
      </w:r>
      <w:r>
        <w:rPr>
          <w:rFonts w:ascii="SimSun" w:hAnsi="SimSun" w:eastAsia="SimSun" w:cs="SimSun"/>
          <w:sz w:val="24"/>
          <w:szCs w:val="24"/>
        </w:rPr>
        <w:t xml:space="preserve"> </w:t>
      </w:r>
      <w:r>
        <w:rPr>
          <w:rFonts w:ascii="SimSun" w:hAnsi="SimSun" w:eastAsia="SimSun" w:cs="SimSun"/>
          <w:sz w:val="24"/>
          <w:szCs w:val="24"/>
          <w:spacing w:val="-1"/>
        </w:rPr>
        <w:t>长评价、社会评价等相结合的方式，全面评价学生学业成就。</w:t>
      </w:r>
    </w:p>
    <w:p>
      <w:pPr>
        <w:ind w:left="644"/>
        <w:spacing w:before="33" w:line="218" w:lineRule="auto"/>
        <w:rPr>
          <w:rFonts w:ascii="SimSun" w:hAnsi="SimSun" w:eastAsia="SimSun" w:cs="SimSun"/>
          <w:sz w:val="24"/>
          <w:szCs w:val="24"/>
        </w:rPr>
      </w:pPr>
      <w:r>
        <w:rPr>
          <w:rFonts w:ascii="SimSun" w:hAnsi="SimSun" w:eastAsia="SimSun" w:cs="SimSun"/>
          <w:sz w:val="24"/>
          <w:szCs w:val="24"/>
          <w:spacing w:val="-8"/>
        </w:rPr>
        <w:t>(4)评价方式</w:t>
      </w:r>
    </w:p>
    <w:p>
      <w:pPr>
        <w:ind w:left="123" w:right="112" w:firstLine="479"/>
        <w:spacing w:before="182" w:line="354" w:lineRule="auto"/>
        <w:rPr>
          <w:rFonts w:ascii="SimSun" w:hAnsi="SimSun" w:eastAsia="SimSun" w:cs="SimSun"/>
          <w:sz w:val="24"/>
          <w:szCs w:val="24"/>
        </w:rPr>
      </w:pPr>
      <w:r>
        <w:rPr>
          <w:rFonts w:ascii="SimSun" w:hAnsi="SimSun" w:eastAsia="SimSun" w:cs="SimSun"/>
          <w:sz w:val="24"/>
          <w:szCs w:val="24"/>
          <w:spacing w:val="-3"/>
        </w:rPr>
        <w:t>应发挥评价的诊断、反馈、激励、甄别、选拔等多种功能，根据</w:t>
      </w:r>
      <w:r>
        <w:rPr>
          <w:rFonts w:ascii="SimSun" w:hAnsi="SimSun" w:eastAsia="SimSun" w:cs="SimSun"/>
          <w:sz w:val="24"/>
          <w:szCs w:val="24"/>
          <w:spacing w:val="-4"/>
        </w:rPr>
        <w:t>不同的评价</w:t>
      </w:r>
      <w:r>
        <w:rPr>
          <w:rFonts w:ascii="SimSun" w:hAnsi="SimSun" w:eastAsia="SimSun" w:cs="SimSun"/>
          <w:sz w:val="24"/>
          <w:szCs w:val="24"/>
        </w:rPr>
        <w:t xml:space="preserve"> </w:t>
      </w:r>
      <w:r>
        <w:rPr>
          <w:rFonts w:ascii="SimSun" w:hAnsi="SimSun" w:eastAsia="SimSun" w:cs="SimSun"/>
          <w:sz w:val="24"/>
          <w:szCs w:val="24"/>
          <w:spacing w:val="-3"/>
        </w:rPr>
        <w:t>目的和评价对象，选用恰当的评价方式。要整合诊断性评价、形成性评价、终结</w:t>
      </w:r>
      <w:r>
        <w:rPr>
          <w:rFonts w:ascii="SimSun" w:hAnsi="SimSun" w:eastAsia="SimSun" w:cs="SimSun"/>
          <w:sz w:val="24"/>
          <w:szCs w:val="24"/>
        </w:rPr>
        <w:t xml:space="preserve"> </w:t>
      </w:r>
      <w:r>
        <w:rPr>
          <w:rFonts w:ascii="SimSun" w:hAnsi="SimSun" w:eastAsia="SimSun" w:cs="SimSun"/>
          <w:sz w:val="24"/>
          <w:szCs w:val="24"/>
          <w:spacing w:val="-3"/>
        </w:rPr>
        <w:t>性评价等多种评价方式，灵活、合理地选择观察、询问、作业、学习档案袋、创</w:t>
      </w:r>
      <w:r>
        <w:rPr>
          <w:rFonts w:ascii="SimSun" w:hAnsi="SimSun" w:eastAsia="SimSun" w:cs="SimSun"/>
          <w:sz w:val="24"/>
          <w:szCs w:val="24"/>
        </w:rPr>
        <w:t xml:space="preserve"> </w:t>
      </w:r>
      <w:r>
        <w:rPr>
          <w:rFonts w:ascii="SimSun" w:hAnsi="SimSun" w:eastAsia="SimSun" w:cs="SimSun"/>
          <w:sz w:val="24"/>
          <w:szCs w:val="24"/>
          <w:spacing w:val="-3"/>
        </w:rPr>
        <w:t>作、考试等多种方式进行科学评价，既关注量化评价的客观结果，也关注学生学</w:t>
      </w:r>
      <w:r>
        <w:rPr>
          <w:rFonts w:ascii="SimSun" w:hAnsi="SimSun" w:eastAsia="SimSun" w:cs="SimSun"/>
          <w:sz w:val="24"/>
          <w:szCs w:val="24"/>
        </w:rPr>
        <w:t xml:space="preserve"> </w:t>
      </w:r>
      <w:r>
        <w:rPr>
          <w:rFonts w:ascii="SimSun" w:hAnsi="SimSun" w:eastAsia="SimSun" w:cs="SimSun"/>
          <w:sz w:val="24"/>
          <w:szCs w:val="24"/>
          <w:spacing w:val="-1"/>
        </w:rPr>
        <w:t>习过程中的表现，综合判断学生艺术学科核心素养的发展水平。</w:t>
      </w:r>
    </w:p>
    <w:p>
      <w:pPr>
        <w:ind w:left="644"/>
        <w:spacing w:before="36" w:line="218" w:lineRule="auto"/>
        <w:rPr>
          <w:rFonts w:ascii="SimSun" w:hAnsi="SimSun" w:eastAsia="SimSun" w:cs="SimSun"/>
          <w:sz w:val="24"/>
          <w:szCs w:val="24"/>
        </w:rPr>
      </w:pPr>
      <w:r>
        <w:rPr>
          <w:rFonts w:ascii="SimSun" w:hAnsi="SimSun" w:eastAsia="SimSun" w:cs="SimSun"/>
          <w:sz w:val="24"/>
          <w:szCs w:val="24"/>
          <w:spacing w:val="-8"/>
        </w:rPr>
        <w:t>(5)评价结果</w:t>
      </w:r>
    </w:p>
    <w:p>
      <w:pPr>
        <w:ind w:left="126" w:right="112" w:firstLine="475"/>
        <w:spacing w:before="182" w:line="350" w:lineRule="auto"/>
        <w:rPr>
          <w:rFonts w:ascii="SimSun" w:hAnsi="SimSun" w:eastAsia="SimSun" w:cs="SimSun"/>
          <w:sz w:val="24"/>
          <w:szCs w:val="24"/>
        </w:rPr>
      </w:pPr>
      <w:r>
        <w:rPr>
          <w:rFonts w:ascii="SimSun" w:hAnsi="SimSun" w:eastAsia="SimSun" w:cs="SimSun"/>
          <w:sz w:val="24"/>
          <w:szCs w:val="24"/>
          <w:spacing w:val="-3"/>
        </w:rPr>
        <w:t>对学生学业评价结果的衡量，应依据课程学业质量的两个水平进</w:t>
      </w:r>
      <w:r>
        <w:rPr>
          <w:rFonts w:ascii="SimSun" w:hAnsi="SimSun" w:eastAsia="SimSun" w:cs="SimSun"/>
          <w:sz w:val="24"/>
          <w:szCs w:val="24"/>
          <w:spacing w:val="-4"/>
        </w:rPr>
        <w:t>行认定。这</w:t>
      </w:r>
      <w:r>
        <w:rPr>
          <w:rFonts w:ascii="SimSun" w:hAnsi="SimSun" w:eastAsia="SimSun" w:cs="SimSun"/>
          <w:sz w:val="24"/>
          <w:szCs w:val="24"/>
        </w:rPr>
        <w:t xml:space="preserve"> </w:t>
      </w:r>
      <w:r>
        <w:rPr>
          <w:rFonts w:ascii="SimSun" w:hAnsi="SimSun" w:eastAsia="SimSun" w:cs="SimSun"/>
          <w:sz w:val="24"/>
          <w:szCs w:val="24"/>
          <w:spacing w:val="-3"/>
        </w:rPr>
        <w:t>是学校评定学生学业水平的基本依据，是高职院校分类考试等各类升学考</w:t>
      </w:r>
      <w:r>
        <w:rPr>
          <w:rFonts w:ascii="SimSun" w:hAnsi="SimSun" w:eastAsia="SimSun" w:cs="SimSun"/>
          <w:sz w:val="24"/>
          <w:szCs w:val="24"/>
          <w:spacing w:val="-4"/>
        </w:rPr>
        <w:t>试招生</w:t>
      </w:r>
      <w:r>
        <w:rPr>
          <w:rFonts w:ascii="SimSun" w:hAnsi="SimSun" w:eastAsia="SimSun" w:cs="SimSun"/>
          <w:sz w:val="24"/>
          <w:szCs w:val="24"/>
        </w:rPr>
        <w:t xml:space="preserve"> </w:t>
      </w:r>
      <w:r>
        <w:rPr>
          <w:rFonts w:ascii="SimSun" w:hAnsi="SimSun" w:eastAsia="SimSun" w:cs="SimSun"/>
          <w:sz w:val="24"/>
          <w:szCs w:val="24"/>
          <w:spacing w:val="-2"/>
        </w:rPr>
        <w:t>的主要命题依据。</w:t>
      </w:r>
    </w:p>
    <w:p>
      <w:pPr>
        <w:pStyle w:val="BodyText"/>
        <w:spacing w:line="421" w:lineRule="auto"/>
        <w:rPr/>
      </w:pPr>
      <w:r/>
    </w:p>
    <w:p>
      <w:pPr>
        <w:ind w:left="600"/>
        <w:spacing w:before="78" w:line="222" w:lineRule="auto"/>
        <w:rPr>
          <w:rFonts w:ascii="SimHei" w:hAnsi="SimHei" w:eastAsia="SimHei" w:cs="SimHei"/>
          <w:sz w:val="24"/>
          <w:szCs w:val="24"/>
        </w:rPr>
      </w:pPr>
      <w:r>
        <w:rPr>
          <w:rFonts w:ascii="SimHei" w:hAnsi="SimHei" w:eastAsia="SimHei" w:cs="SimHei"/>
          <w:sz w:val="24"/>
          <w:szCs w:val="24"/>
          <w:b/>
          <w:bCs/>
          <w:spacing w:val="-4"/>
        </w:rPr>
        <w:t>2.评价标准</w:t>
      </w:r>
    </w:p>
    <w:p>
      <w:pPr>
        <w:ind w:left="122" w:right="112" w:firstLine="507"/>
        <w:spacing w:before="179" w:line="354" w:lineRule="auto"/>
        <w:jc w:val="both"/>
        <w:rPr>
          <w:rFonts w:ascii="SimSun" w:hAnsi="SimSun" w:eastAsia="SimSun" w:cs="SimSun"/>
          <w:sz w:val="24"/>
          <w:szCs w:val="24"/>
        </w:rPr>
      </w:pPr>
      <w:r>
        <w:rPr>
          <w:rFonts w:ascii="SimSun" w:hAnsi="SimSun" w:eastAsia="SimSun" w:cs="SimSun"/>
          <w:sz w:val="24"/>
          <w:szCs w:val="24"/>
          <w:spacing w:val="-4"/>
        </w:rPr>
        <w:t>以学习目标为评价标准，坚持用多元评价方式引导学生形成个性化的学习方</w:t>
      </w:r>
      <w:r>
        <w:rPr>
          <w:rFonts w:ascii="SimSun" w:hAnsi="SimSun" w:eastAsia="SimSun" w:cs="SimSun"/>
          <w:sz w:val="24"/>
          <w:szCs w:val="24"/>
        </w:rPr>
        <w:t xml:space="preserve"> </w:t>
      </w:r>
      <w:r>
        <w:rPr>
          <w:rFonts w:ascii="SimSun" w:hAnsi="SimSun" w:eastAsia="SimSun" w:cs="SimSun"/>
          <w:sz w:val="24"/>
          <w:szCs w:val="24"/>
          <w:spacing w:val="-3"/>
        </w:rPr>
        <w:t>式，养成良好的学习习惯和练习方法。采取形成性考核和终结性考核相结合的方</w:t>
      </w:r>
      <w:r>
        <w:rPr>
          <w:rFonts w:ascii="SimSun" w:hAnsi="SimSun" w:eastAsia="SimSun" w:cs="SimSun"/>
          <w:sz w:val="24"/>
          <w:szCs w:val="24"/>
          <w:spacing w:val="1"/>
        </w:rPr>
        <w:t xml:space="preserve"> </w:t>
      </w:r>
      <w:r>
        <w:rPr>
          <w:rFonts w:ascii="SimSun" w:hAnsi="SimSun" w:eastAsia="SimSun" w:cs="SimSun"/>
          <w:sz w:val="24"/>
          <w:szCs w:val="24"/>
          <w:spacing w:val="-3"/>
        </w:rPr>
        <w:t>式。形成性考核主要由学生平时学习过程态度、任务完成情况、考勤等，终结性</w:t>
      </w:r>
      <w:r>
        <w:rPr>
          <w:rFonts w:ascii="SimSun" w:hAnsi="SimSun" w:eastAsia="SimSun" w:cs="SimSun"/>
          <w:sz w:val="24"/>
          <w:szCs w:val="24"/>
          <w:spacing w:val="1"/>
        </w:rPr>
        <w:t xml:space="preserve"> </w:t>
      </w:r>
      <w:r>
        <w:rPr>
          <w:rFonts w:ascii="SimSun" w:hAnsi="SimSun" w:eastAsia="SimSun" w:cs="SimSun"/>
          <w:sz w:val="24"/>
          <w:szCs w:val="24"/>
          <w:spacing w:val="-3"/>
        </w:rPr>
        <w:t>考核通过期末考试考查学生对课程的基本知识掌握能力。重点考查学生对色彩相</w:t>
      </w:r>
      <w:r>
        <w:rPr>
          <w:rFonts w:ascii="SimSun" w:hAnsi="SimSun" w:eastAsia="SimSun" w:cs="SimSun"/>
          <w:sz w:val="24"/>
          <w:szCs w:val="24"/>
          <w:spacing w:val="1"/>
        </w:rPr>
        <w:t xml:space="preserve"> </w:t>
      </w:r>
      <w:r>
        <w:rPr>
          <w:rFonts w:ascii="SimSun" w:hAnsi="SimSun" w:eastAsia="SimSun" w:cs="SimSun"/>
          <w:sz w:val="24"/>
          <w:szCs w:val="24"/>
        </w:rPr>
        <w:t>关任务的掌握情况。通过多种考核方式相结合，</w:t>
      </w:r>
      <w:r>
        <w:rPr>
          <w:rFonts w:ascii="SimSun" w:hAnsi="SimSun" w:eastAsia="SimSun" w:cs="SimSun"/>
          <w:sz w:val="24"/>
          <w:szCs w:val="24"/>
          <w:spacing w:val="-1"/>
        </w:rPr>
        <w:t>可以全方面的考查学生。</w:t>
      </w:r>
    </w:p>
    <w:p>
      <w:pPr>
        <w:spacing w:line="189"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3"/>
        <w:gridCol w:w="1569"/>
        <w:gridCol w:w="4680"/>
        <w:gridCol w:w="610"/>
        <w:gridCol w:w="614"/>
      </w:tblGrid>
      <w:tr>
        <w:trPr>
          <w:trHeight w:val="825" w:hRule="atLeast"/>
        </w:trPr>
        <w:tc>
          <w:tcPr>
            <w:tcW w:w="2622" w:type="dxa"/>
            <w:vAlign w:val="top"/>
            <w:gridSpan w:val="2"/>
          </w:tcPr>
          <w:p>
            <w:pPr>
              <w:pStyle w:val="TableText"/>
              <w:ind w:left="895"/>
              <w:spacing w:before="239" w:line="228" w:lineRule="auto"/>
              <w:rPr/>
            </w:pPr>
            <w:r>
              <w:rPr>
                <w:b/>
                <w:bCs/>
                <w:spacing w:val="6"/>
              </w:rPr>
              <w:t>考核项目</w:t>
            </w:r>
          </w:p>
        </w:tc>
        <w:tc>
          <w:tcPr>
            <w:tcW w:w="4680" w:type="dxa"/>
            <w:vAlign w:val="top"/>
          </w:tcPr>
          <w:p>
            <w:pPr>
              <w:pStyle w:val="TableText"/>
              <w:ind w:left="1924"/>
              <w:spacing w:before="239" w:line="228" w:lineRule="auto"/>
              <w:rPr/>
            </w:pPr>
            <w:r>
              <w:rPr>
                <w:b/>
                <w:bCs/>
                <w:spacing w:val="6"/>
              </w:rPr>
              <w:t>考核方法</w:t>
            </w:r>
          </w:p>
        </w:tc>
        <w:tc>
          <w:tcPr>
            <w:tcW w:w="610" w:type="dxa"/>
            <w:vAlign w:val="top"/>
            <w:textDirection w:val="tbRlV"/>
          </w:tcPr>
          <w:p>
            <w:pPr>
              <w:pStyle w:val="TableText"/>
              <w:ind w:left="36"/>
              <w:spacing w:before="289" w:line="217" w:lineRule="auto"/>
              <w:rPr/>
            </w:pPr>
            <w:r>
              <w:rPr>
                <w:b/>
                <w:bCs/>
                <w:spacing w:val="6"/>
              </w:rPr>
              <w:t>比</w:t>
            </w:r>
            <w:r>
              <w:rPr>
                <w:spacing w:val="99"/>
              </w:rPr>
              <w:t xml:space="preserve"> </w:t>
            </w:r>
            <w:r>
              <w:rPr>
                <w:b/>
                <w:bCs/>
                <w:spacing w:val="6"/>
              </w:rPr>
              <w:t>例</w:t>
            </w:r>
          </w:p>
        </w:tc>
        <w:tc>
          <w:tcPr>
            <w:tcW w:w="614" w:type="dxa"/>
            <w:vAlign w:val="top"/>
            <w:textDirection w:val="tbRlV"/>
          </w:tcPr>
          <w:p>
            <w:pPr>
              <w:pStyle w:val="TableText"/>
              <w:ind w:left="36"/>
              <w:spacing w:before="291" w:line="217" w:lineRule="auto"/>
              <w:rPr/>
            </w:pPr>
            <w:r>
              <w:rPr>
                <w:b/>
                <w:bCs/>
                <w:spacing w:val="6"/>
              </w:rPr>
              <w:t>小</w:t>
            </w:r>
            <w:r>
              <w:rPr>
                <w:spacing w:val="99"/>
              </w:rPr>
              <w:t xml:space="preserve"> </w:t>
            </w:r>
            <w:r>
              <w:rPr>
                <w:b/>
                <w:bCs/>
                <w:spacing w:val="6"/>
              </w:rPr>
              <w:t>计</w:t>
            </w:r>
          </w:p>
        </w:tc>
      </w:tr>
      <w:tr>
        <w:trPr>
          <w:trHeight w:val="821" w:hRule="atLeast"/>
        </w:trPr>
        <w:tc>
          <w:tcPr>
            <w:tcW w:w="1053" w:type="dxa"/>
            <w:vAlign w:val="top"/>
            <w:vMerge w:val="restart"/>
            <w:tcBorders>
              <w:bottom w:val="nil"/>
            </w:tcBorders>
          </w:tcPr>
          <w:p>
            <w:pPr>
              <w:spacing w:line="293" w:lineRule="auto"/>
              <w:rPr>
                <w:rFonts w:ascii="Arial"/>
                <w:sz w:val="21"/>
              </w:rPr>
            </w:pPr>
            <w:r/>
          </w:p>
          <w:p>
            <w:pPr>
              <w:spacing w:line="294" w:lineRule="auto"/>
              <w:rPr>
                <w:rFonts w:ascii="Arial"/>
                <w:sz w:val="21"/>
              </w:rPr>
            </w:pPr>
            <w:r/>
          </w:p>
          <w:p>
            <w:pPr>
              <w:pStyle w:val="TableText"/>
              <w:ind w:left="322" w:right="210" w:hanging="103"/>
              <w:spacing w:before="65" w:line="362" w:lineRule="auto"/>
              <w:rPr/>
            </w:pPr>
            <w:r>
              <w:rPr>
                <w:spacing w:val="6"/>
              </w:rPr>
              <w:t>形成性</w:t>
            </w:r>
            <w:r>
              <w:rPr/>
              <w:t xml:space="preserve"> </w:t>
            </w:r>
            <w:r>
              <w:rPr>
                <w:spacing w:val="4"/>
              </w:rPr>
              <w:t>考核</w:t>
            </w:r>
          </w:p>
        </w:tc>
        <w:tc>
          <w:tcPr>
            <w:tcW w:w="1569" w:type="dxa"/>
            <w:vAlign w:val="top"/>
          </w:tcPr>
          <w:p>
            <w:pPr>
              <w:pStyle w:val="TableText"/>
              <w:ind w:left="372"/>
              <w:spacing w:before="238" w:line="228" w:lineRule="auto"/>
              <w:rPr/>
            </w:pPr>
            <w:r>
              <w:rPr>
                <w:spacing w:val="6"/>
              </w:rPr>
              <w:t>学习态度</w:t>
            </w:r>
          </w:p>
        </w:tc>
        <w:tc>
          <w:tcPr>
            <w:tcW w:w="4680" w:type="dxa"/>
            <w:vAlign w:val="top"/>
          </w:tcPr>
          <w:p>
            <w:pPr>
              <w:pStyle w:val="TableText"/>
              <w:ind w:left="117" w:right="161" w:hanging="5"/>
              <w:spacing w:before="35" w:line="358" w:lineRule="auto"/>
              <w:rPr/>
            </w:pPr>
            <w:r>
              <w:rPr>
                <w:spacing w:val="9"/>
              </w:rPr>
              <w:t>根据学生的课堂回答问题主动性、参与性、课堂</w:t>
            </w:r>
            <w:r>
              <w:rPr>
                <w:spacing w:val="10"/>
              </w:rPr>
              <w:t xml:space="preserve"> </w:t>
            </w:r>
            <w:r>
              <w:rPr>
                <w:spacing w:val="7"/>
              </w:rPr>
              <w:t>纪律等综合表现</w:t>
            </w:r>
          </w:p>
        </w:tc>
        <w:tc>
          <w:tcPr>
            <w:tcW w:w="610" w:type="dxa"/>
            <w:vAlign w:val="top"/>
          </w:tcPr>
          <w:p>
            <w:pPr>
              <w:pStyle w:val="TableText"/>
              <w:ind w:left="130"/>
              <w:spacing w:before="238" w:line="268" w:lineRule="exact"/>
              <w:rPr/>
            </w:pPr>
            <w:r>
              <w:rPr>
                <w:spacing w:val="-3"/>
                <w:position w:val="1"/>
              </w:rPr>
              <w:t>10%</w:t>
            </w:r>
          </w:p>
        </w:tc>
        <w:tc>
          <w:tcPr>
            <w:tcW w:w="614"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21"/>
              <w:spacing w:before="65" w:line="269" w:lineRule="exact"/>
              <w:rPr/>
            </w:pPr>
            <w:r>
              <w:rPr>
                <w:position w:val="1"/>
              </w:rPr>
              <w:t>70%</w:t>
            </w:r>
          </w:p>
        </w:tc>
      </w:tr>
      <w:tr>
        <w:trPr>
          <w:trHeight w:val="413" w:hRule="atLeast"/>
        </w:trPr>
        <w:tc>
          <w:tcPr>
            <w:tcW w:w="1053" w:type="dxa"/>
            <w:vAlign w:val="top"/>
            <w:vMerge w:val="continue"/>
            <w:tcBorders>
              <w:top w:val="nil"/>
              <w:bottom w:val="nil"/>
            </w:tcBorders>
          </w:tcPr>
          <w:p>
            <w:pPr>
              <w:rPr>
                <w:rFonts w:ascii="Arial"/>
                <w:sz w:val="21"/>
              </w:rPr>
            </w:pPr>
            <w:r/>
          </w:p>
        </w:tc>
        <w:tc>
          <w:tcPr>
            <w:tcW w:w="1569" w:type="dxa"/>
            <w:vAlign w:val="top"/>
          </w:tcPr>
          <w:p>
            <w:pPr>
              <w:pStyle w:val="TableText"/>
              <w:ind w:left="372"/>
              <w:spacing w:before="33" w:line="228" w:lineRule="auto"/>
              <w:rPr/>
            </w:pPr>
            <w:r>
              <w:rPr>
                <w:spacing w:val="6"/>
              </w:rPr>
              <w:t>学习纪律</w:t>
            </w:r>
          </w:p>
        </w:tc>
        <w:tc>
          <w:tcPr>
            <w:tcW w:w="4680" w:type="dxa"/>
            <w:vAlign w:val="top"/>
          </w:tcPr>
          <w:p>
            <w:pPr>
              <w:pStyle w:val="TableText"/>
              <w:ind w:left="112"/>
              <w:spacing w:before="33" w:line="227" w:lineRule="auto"/>
              <w:rPr/>
            </w:pPr>
            <w:r>
              <w:rPr>
                <w:spacing w:val="9"/>
              </w:rPr>
              <w:t>根据学生出勤情况按照学院相关规定评定成绩</w:t>
            </w:r>
          </w:p>
        </w:tc>
        <w:tc>
          <w:tcPr>
            <w:tcW w:w="610" w:type="dxa"/>
            <w:vAlign w:val="top"/>
          </w:tcPr>
          <w:p>
            <w:pPr>
              <w:pStyle w:val="TableText"/>
              <w:ind w:left="130"/>
              <w:spacing w:before="33" w:line="269" w:lineRule="exact"/>
              <w:rPr/>
            </w:pPr>
            <w:r>
              <w:rPr>
                <w:spacing w:val="-3"/>
                <w:position w:val="1"/>
              </w:rPr>
              <w:t>10%</w:t>
            </w:r>
          </w:p>
        </w:tc>
        <w:tc>
          <w:tcPr>
            <w:tcW w:w="614" w:type="dxa"/>
            <w:vAlign w:val="top"/>
            <w:vMerge w:val="continue"/>
            <w:tcBorders>
              <w:top w:val="nil"/>
              <w:bottom w:val="nil"/>
            </w:tcBorders>
          </w:tcPr>
          <w:p>
            <w:pPr>
              <w:rPr>
                <w:rFonts w:ascii="Arial"/>
                <w:sz w:val="21"/>
              </w:rPr>
            </w:pPr>
            <w:r/>
          </w:p>
        </w:tc>
      </w:tr>
      <w:tr>
        <w:trPr>
          <w:trHeight w:val="821" w:hRule="atLeast"/>
        </w:trPr>
        <w:tc>
          <w:tcPr>
            <w:tcW w:w="1053" w:type="dxa"/>
            <w:vAlign w:val="top"/>
            <w:vMerge w:val="continue"/>
            <w:tcBorders>
              <w:top w:val="nil"/>
            </w:tcBorders>
          </w:tcPr>
          <w:p>
            <w:pPr>
              <w:rPr>
                <w:rFonts w:ascii="Arial"/>
                <w:sz w:val="21"/>
              </w:rPr>
            </w:pPr>
            <w:r/>
          </w:p>
        </w:tc>
        <w:tc>
          <w:tcPr>
            <w:tcW w:w="1569" w:type="dxa"/>
            <w:vAlign w:val="top"/>
          </w:tcPr>
          <w:p>
            <w:pPr>
              <w:pStyle w:val="TableText"/>
              <w:ind w:left="579" w:right="172" w:hanging="416"/>
              <w:spacing w:before="33" w:line="359" w:lineRule="auto"/>
              <w:rPr/>
            </w:pPr>
            <w:r>
              <w:rPr>
                <w:spacing w:val="4"/>
              </w:rPr>
              <w:t>学习（工作）</w:t>
            </w:r>
            <w:r>
              <w:rPr>
                <w:spacing w:val="2"/>
              </w:rPr>
              <w:t xml:space="preserve"> </w:t>
            </w:r>
            <w:r>
              <w:rPr>
                <w:spacing w:val="4"/>
              </w:rPr>
              <w:t>过程</w:t>
            </w:r>
          </w:p>
        </w:tc>
        <w:tc>
          <w:tcPr>
            <w:tcW w:w="4680" w:type="dxa"/>
            <w:vAlign w:val="top"/>
          </w:tcPr>
          <w:p>
            <w:pPr>
              <w:pStyle w:val="TableText"/>
              <w:ind w:left="113" w:right="161" w:firstLine="22"/>
              <w:spacing w:before="33" w:line="359" w:lineRule="auto"/>
              <w:rPr/>
            </w:pPr>
            <w:r>
              <w:rPr>
                <w:spacing w:val="8"/>
              </w:rPr>
              <w:t>以学生平时完成任务情况分别进行成绩评定，平 </w:t>
            </w:r>
            <w:r>
              <w:rPr>
                <w:spacing w:val="7"/>
              </w:rPr>
              <w:t>均不少于8次</w:t>
            </w:r>
          </w:p>
        </w:tc>
        <w:tc>
          <w:tcPr>
            <w:tcW w:w="610" w:type="dxa"/>
            <w:vAlign w:val="top"/>
          </w:tcPr>
          <w:p>
            <w:pPr>
              <w:pStyle w:val="TableText"/>
              <w:ind w:left="118"/>
              <w:spacing w:before="237" w:line="268" w:lineRule="exact"/>
              <w:rPr/>
            </w:pPr>
            <w:r>
              <w:rPr>
                <w:spacing w:val="1"/>
                <w:position w:val="1"/>
              </w:rPr>
              <w:t>50%</w:t>
            </w:r>
          </w:p>
        </w:tc>
        <w:tc>
          <w:tcPr>
            <w:tcW w:w="614" w:type="dxa"/>
            <w:vAlign w:val="top"/>
            <w:vMerge w:val="continue"/>
            <w:tcBorders>
              <w:top w:val="nil"/>
            </w:tcBorders>
          </w:tcPr>
          <w:p>
            <w:pPr>
              <w:rPr>
                <w:rFonts w:ascii="Arial"/>
                <w:sz w:val="21"/>
              </w:rPr>
            </w:pPr>
            <w:r/>
          </w:p>
        </w:tc>
      </w:tr>
      <w:tr>
        <w:trPr>
          <w:trHeight w:val="826" w:hRule="atLeast"/>
        </w:trPr>
        <w:tc>
          <w:tcPr>
            <w:tcW w:w="1053" w:type="dxa"/>
            <w:vAlign w:val="top"/>
          </w:tcPr>
          <w:p>
            <w:pPr>
              <w:pStyle w:val="TableText"/>
              <w:ind w:left="322" w:right="210" w:hanging="102"/>
              <w:spacing w:before="36" w:line="360" w:lineRule="auto"/>
              <w:rPr/>
            </w:pPr>
            <w:r>
              <w:rPr>
                <w:spacing w:val="5"/>
              </w:rPr>
              <w:t>终结性</w:t>
            </w:r>
            <w:r>
              <w:rPr>
                <w:spacing w:val="1"/>
              </w:rPr>
              <w:t xml:space="preserve"> </w:t>
            </w:r>
            <w:r>
              <w:rPr>
                <w:spacing w:val="4"/>
              </w:rPr>
              <w:t>考核</w:t>
            </w:r>
          </w:p>
        </w:tc>
        <w:tc>
          <w:tcPr>
            <w:tcW w:w="1569" w:type="dxa"/>
            <w:vAlign w:val="top"/>
          </w:tcPr>
          <w:p>
            <w:pPr>
              <w:pStyle w:val="TableText"/>
              <w:ind w:left="371"/>
              <w:spacing w:before="239" w:line="228" w:lineRule="auto"/>
              <w:rPr/>
            </w:pPr>
            <w:r>
              <w:rPr>
                <w:spacing w:val="6"/>
              </w:rPr>
              <w:t>期末成绩</w:t>
            </w:r>
          </w:p>
        </w:tc>
        <w:tc>
          <w:tcPr>
            <w:tcW w:w="4680" w:type="dxa"/>
            <w:vAlign w:val="top"/>
          </w:tcPr>
          <w:p>
            <w:pPr>
              <w:pStyle w:val="TableText"/>
              <w:ind w:left="117" w:right="161" w:hanging="3"/>
              <w:spacing w:before="36" w:line="360" w:lineRule="auto"/>
              <w:rPr/>
            </w:pPr>
            <w:r>
              <w:rPr>
                <w:spacing w:val="9"/>
              </w:rPr>
              <w:t>单独布置任务，进行实操测试的形式，由教师评 </w:t>
            </w:r>
            <w:r>
              <w:rPr>
                <w:spacing w:val="7"/>
              </w:rPr>
              <w:t>定学生成绩</w:t>
            </w:r>
          </w:p>
        </w:tc>
        <w:tc>
          <w:tcPr>
            <w:tcW w:w="610" w:type="dxa"/>
            <w:vAlign w:val="top"/>
          </w:tcPr>
          <w:p>
            <w:pPr>
              <w:pStyle w:val="TableText"/>
              <w:ind w:left="118"/>
              <w:spacing w:before="239" w:line="268" w:lineRule="exact"/>
              <w:rPr/>
            </w:pPr>
            <w:r>
              <w:rPr>
                <w:spacing w:val="1"/>
                <w:position w:val="1"/>
              </w:rPr>
              <w:t>30%</w:t>
            </w:r>
          </w:p>
        </w:tc>
        <w:tc>
          <w:tcPr>
            <w:tcW w:w="614" w:type="dxa"/>
            <w:vAlign w:val="top"/>
          </w:tcPr>
          <w:p>
            <w:pPr>
              <w:pStyle w:val="TableText"/>
              <w:ind w:left="120"/>
              <w:spacing w:before="239" w:line="268" w:lineRule="exact"/>
              <w:rPr/>
            </w:pPr>
            <w:r>
              <w:rPr>
                <w:spacing w:val="1"/>
                <w:position w:val="1"/>
              </w:rPr>
              <w:t>30%</w:t>
            </w:r>
          </w:p>
        </w:tc>
      </w:tr>
    </w:tbl>
    <w:p>
      <w:pPr>
        <w:pStyle w:val="BodyText"/>
        <w:rPr/>
      </w:pPr>
      <w:r/>
    </w:p>
    <w:p>
      <w:pPr>
        <w:sectPr>
          <w:footerReference w:type="default" r:id="rId191"/>
          <w:pgSz w:w="11906" w:h="16839"/>
          <w:pgMar w:top="1426" w:right="1687" w:bottom="1354" w:left="1687" w:header="0" w:footer="1188" w:gutter="0"/>
        </w:sectPr>
        <w:rPr/>
      </w:pPr>
    </w:p>
    <w:p>
      <w:pPr>
        <w:ind w:left="555"/>
        <w:spacing w:before="61" w:line="223" w:lineRule="auto"/>
        <w:rPr>
          <w:rFonts w:ascii="FangSong" w:hAnsi="FangSong" w:eastAsia="FangSong" w:cs="FangSong"/>
          <w:sz w:val="30"/>
          <w:szCs w:val="30"/>
        </w:rPr>
      </w:pPr>
      <w:r>
        <w:rPr>
          <w:rFonts w:ascii="FangSong" w:hAnsi="FangSong" w:eastAsia="FangSong" w:cs="FangSong"/>
          <w:sz w:val="30"/>
          <w:szCs w:val="30"/>
          <w:b/>
          <w:bCs/>
          <w:spacing w:val="3"/>
        </w:rPr>
        <w:t>(三)教</w:t>
      </w:r>
      <w:r>
        <w:rPr>
          <w:rFonts w:ascii="FangSong" w:hAnsi="FangSong" w:eastAsia="FangSong" w:cs="FangSong"/>
          <w:sz w:val="30"/>
          <w:szCs w:val="30"/>
          <w:spacing w:val="-84"/>
        </w:rPr>
        <w:t xml:space="preserve"> </w:t>
      </w:r>
      <w:r>
        <w:rPr>
          <w:rFonts w:ascii="FangSong" w:hAnsi="FangSong" w:eastAsia="FangSong" w:cs="FangSong"/>
          <w:sz w:val="30"/>
          <w:szCs w:val="30"/>
          <w:b/>
          <w:bCs/>
          <w:spacing w:val="3"/>
        </w:rPr>
        <w:t>学方法</w:t>
      </w:r>
    </w:p>
    <w:p>
      <w:pPr>
        <w:pStyle w:val="BodyText"/>
        <w:spacing w:line="283" w:lineRule="auto"/>
        <w:rPr/>
      </w:pPr>
      <w:r/>
    </w:p>
    <w:p>
      <w:pPr>
        <w:pStyle w:val="BodyText"/>
        <w:spacing w:line="283" w:lineRule="auto"/>
        <w:rPr/>
      </w:pPr>
      <w:r/>
    </w:p>
    <w:p>
      <w:pPr>
        <w:pStyle w:val="BodyText"/>
        <w:spacing w:line="284" w:lineRule="auto"/>
        <w:rPr/>
      </w:pPr>
      <w:r/>
    </w:p>
    <w:p>
      <w:pPr>
        <w:ind w:left="62" w:right="119" w:firstLine="432"/>
        <w:spacing w:before="78" w:line="347" w:lineRule="auto"/>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w:t>
      </w:r>
      <w:r>
        <w:rPr>
          <w:rFonts w:ascii="SimSun" w:hAnsi="SimSun" w:eastAsia="SimSun" w:cs="SimSun"/>
          <w:sz w:val="24"/>
          <w:szCs w:val="24"/>
          <w:spacing w:val="-7"/>
        </w:rPr>
        <w:t>式。注重</w:t>
      </w:r>
      <w:r>
        <w:rPr>
          <w:rFonts w:ascii="SimSun" w:hAnsi="SimSun" w:eastAsia="SimSun" w:cs="SimSun"/>
          <w:sz w:val="24"/>
          <w:szCs w:val="24"/>
        </w:rPr>
        <w:t xml:space="preserve"> </w:t>
      </w:r>
      <w:r>
        <w:rPr>
          <w:rFonts w:ascii="SimSun" w:hAnsi="SimSun" w:eastAsia="SimSun" w:cs="SimSun"/>
          <w:sz w:val="24"/>
          <w:szCs w:val="24"/>
          <w:spacing w:val="-8"/>
        </w:rPr>
        <w:t>以任务引领，提高学生学习兴趣。</w:t>
      </w:r>
    </w:p>
    <w:p>
      <w:pPr>
        <w:ind w:left="55" w:right="119" w:firstLine="443"/>
        <w:spacing w:before="32" w:line="350" w:lineRule="auto"/>
        <w:rPr>
          <w:rFonts w:ascii="SimSun" w:hAnsi="SimSun" w:eastAsia="SimSun" w:cs="SimSun"/>
          <w:sz w:val="24"/>
          <w:szCs w:val="24"/>
        </w:rPr>
      </w:pPr>
      <w:r>
        <w:rPr>
          <w:rFonts w:ascii="SimSun" w:hAnsi="SimSun" w:eastAsia="SimSun" w:cs="SimSun"/>
          <w:sz w:val="24"/>
          <w:szCs w:val="24"/>
          <w:spacing w:val="-6"/>
        </w:rPr>
        <w:t>教师应该按照项目的学习目标编制项目任务书。项目任务</w:t>
      </w:r>
      <w:r>
        <w:rPr>
          <w:rFonts w:ascii="SimSun" w:hAnsi="SimSun" w:eastAsia="SimSun" w:cs="SimSun"/>
          <w:sz w:val="24"/>
          <w:szCs w:val="24"/>
          <w:spacing w:val="-7"/>
        </w:rPr>
        <w:t>书应明确教师讲授</w:t>
      </w:r>
      <w:r>
        <w:rPr>
          <w:rFonts w:ascii="SimSun" w:hAnsi="SimSun" w:eastAsia="SimSun" w:cs="SimSun"/>
          <w:sz w:val="24"/>
          <w:szCs w:val="24"/>
        </w:rPr>
        <w:t xml:space="preserve"> </w:t>
      </w:r>
      <w:r>
        <w:rPr>
          <w:rFonts w:ascii="SimSun" w:hAnsi="SimSun" w:eastAsia="SimSun" w:cs="SimSun"/>
          <w:sz w:val="24"/>
          <w:szCs w:val="24"/>
          <w:spacing w:val="-7"/>
        </w:rPr>
        <w:t>的内容；明确学习者预习的要求；提出该项目整体安排以及各模块训练的时间、</w:t>
      </w:r>
      <w:r>
        <w:rPr>
          <w:rFonts w:ascii="SimSun" w:hAnsi="SimSun" w:eastAsia="SimSun" w:cs="SimSun"/>
          <w:sz w:val="24"/>
          <w:szCs w:val="24"/>
          <w:spacing w:val="3"/>
        </w:rPr>
        <w:t xml:space="preserve"> </w:t>
      </w:r>
      <w:r>
        <w:rPr>
          <w:rFonts w:ascii="SimSun" w:hAnsi="SimSun" w:eastAsia="SimSun" w:cs="SimSun"/>
          <w:sz w:val="24"/>
          <w:szCs w:val="24"/>
          <w:spacing w:val="-11"/>
        </w:rPr>
        <w:t>内容等。</w:t>
      </w:r>
    </w:p>
    <w:p>
      <w:pPr>
        <w:ind w:left="51" w:right="119" w:firstLine="447"/>
        <w:spacing w:before="35" w:line="345"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w:t>
      </w:r>
      <w:r>
        <w:rPr>
          <w:rFonts w:ascii="SimSun" w:hAnsi="SimSun" w:eastAsia="SimSun" w:cs="SimSun"/>
          <w:sz w:val="24"/>
          <w:szCs w:val="24"/>
          <w:spacing w:val="-7"/>
        </w:rPr>
        <w:t>教学氛围，激发学</w:t>
      </w:r>
      <w:r>
        <w:rPr>
          <w:rFonts w:ascii="SimSun" w:hAnsi="SimSun" w:eastAsia="SimSun" w:cs="SimSun"/>
          <w:sz w:val="24"/>
          <w:szCs w:val="24"/>
        </w:rPr>
        <w:t xml:space="preserve"> </w:t>
      </w:r>
      <w:r>
        <w:rPr>
          <w:rFonts w:ascii="SimSun" w:hAnsi="SimSun" w:eastAsia="SimSun" w:cs="SimSun"/>
          <w:sz w:val="24"/>
          <w:szCs w:val="24"/>
          <w:spacing w:val="-6"/>
        </w:rPr>
        <w:t>习者参与教学活动，提高学习者学习积极性</w:t>
      </w:r>
      <w:r>
        <w:rPr>
          <w:rFonts w:ascii="SimSun" w:hAnsi="SimSun" w:eastAsia="SimSun" w:cs="SimSun"/>
          <w:sz w:val="24"/>
          <w:szCs w:val="24"/>
          <w:spacing w:val="-7"/>
        </w:rPr>
        <w:t>，增强学习者学习信心与成就感。</w:t>
      </w:r>
    </w:p>
    <w:p>
      <w:pPr>
        <w:pStyle w:val="BodyText"/>
        <w:spacing w:line="295" w:lineRule="auto"/>
        <w:rPr/>
      </w:pPr>
      <w:r/>
    </w:p>
    <w:p>
      <w:pPr>
        <w:pStyle w:val="BodyText"/>
        <w:spacing w:line="296" w:lineRule="auto"/>
        <w:rPr/>
      </w:pPr>
      <w:r/>
    </w:p>
    <w:p>
      <w:pPr>
        <w:pStyle w:val="BodyText"/>
        <w:spacing w:line="296" w:lineRule="auto"/>
        <w:rPr/>
      </w:pPr>
      <w:r/>
    </w:p>
    <w:p>
      <w:pPr>
        <w:ind w:left="718"/>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5" w:lineRule="auto"/>
        <w:rPr/>
      </w:pPr>
      <w:r/>
    </w:p>
    <w:p>
      <w:pPr>
        <w:pStyle w:val="BodyText"/>
        <w:spacing w:line="285" w:lineRule="auto"/>
        <w:rPr/>
      </w:pPr>
      <w:r/>
    </w:p>
    <w:p>
      <w:pPr>
        <w:pStyle w:val="BodyText"/>
        <w:spacing w:line="286" w:lineRule="auto"/>
        <w:rPr/>
      </w:pPr>
      <w:r/>
    </w:p>
    <w:p>
      <w:pPr>
        <w:ind w:left="29" w:right="34" w:firstLine="484"/>
        <w:spacing w:before="78" w:line="350" w:lineRule="auto"/>
        <w:jc w:val="both"/>
        <w:rPr>
          <w:rFonts w:ascii="SimSun" w:hAnsi="SimSun" w:eastAsia="SimSun" w:cs="SimSun"/>
          <w:sz w:val="24"/>
          <w:szCs w:val="24"/>
        </w:rPr>
      </w:pPr>
      <w:r>
        <w:rPr>
          <w:rFonts w:ascii="SimSun" w:hAnsi="SimSun" w:eastAsia="SimSun" w:cs="SimSun"/>
          <w:sz w:val="24"/>
          <w:szCs w:val="24"/>
          <w:spacing w:val="-5"/>
        </w:rPr>
        <w:t>课程资源是课程的重要组成部分，是实施课程教学的有效支撑和补充，对教</w:t>
      </w:r>
      <w:r>
        <w:rPr>
          <w:rFonts w:ascii="SimSun" w:hAnsi="SimSun" w:eastAsia="SimSun" w:cs="SimSun"/>
          <w:sz w:val="24"/>
          <w:szCs w:val="24"/>
          <w:spacing w:val="13"/>
        </w:rPr>
        <w:t xml:space="preserve"> </w:t>
      </w:r>
      <w:r>
        <w:rPr>
          <w:rFonts w:ascii="SimSun" w:hAnsi="SimSun" w:eastAsia="SimSun" w:cs="SimSun"/>
          <w:sz w:val="24"/>
          <w:szCs w:val="24"/>
          <w:spacing w:val="-4"/>
        </w:rPr>
        <w:t>师创新教学模式、优化教学环境、改进教学方法</w:t>
      </w:r>
      <w:r>
        <w:rPr>
          <w:rFonts w:ascii="SimSun" w:hAnsi="SimSun" w:eastAsia="SimSun" w:cs="SimSun"/>
          <w:sz w:val="24"/>
          <w:szCs w:val="24"/>
          <w:spacing w:val="-5"/>
        </w:rPr>
        <w:t>、丰富教学手段，培养学生色彩</w:t>
      </w:r>
      <w:r>
        <w:rPr>
          <w:rFonts w:ascii="SimSun" w:hAnsi="SimSun" w:eastAsia="SimSun" w:cs="SimSun"/>
          <w:sz w:val="24"/>
          <w:szCs w:val="24"/>
        </w:rPr>
        <w:t xml:space="preserve"> </w:t>
      </w:r>
      <w:r>
        <w:rPr>
          <w:rFonts w:ascii="SimSun" w:hAnsi="SimSun" w:eastAsia="SimSun" w:cs="SimSun"/>
          <w:sz w:val="24"/>
          <w:szCs w:val="24"/>
          <w:spacing w:val="-10"/>
        </w:rPr>
        <w:t>学科核心素养起着重要作用。应以课程标准和教材为依据</w:t>
      </w:r>
      <w:r>
        <w:rPr>
          <w:rFonts w:ascii="SimSun" w:hAnsi="SimSun" w:eastAsia="SimSun" w:cs="SimSun"/>
          <w:sz w:val="24"/>
          <w:szCs w:val="24"/>
          <w:spacing w:val="-11"/>
        </w:rPr>
        <w:t>，开发配套的课程资源。</w:t>
      </w:r>
    </w:p>
    <w:p>
      <w:pPr>
        <w:ind w:left="514"/>
        <w:spacing w:before="36" w:line="219" w:lineRule="auto"/>
        <w:rPr>
          <w:rFonts w:ascii="SimSun" w:hAnsi="SimSun" w:eastAsia="SimSun" w:cs="SimSun"/>
          <w:sz w:val="24"/>
          <w:szCs w:val="24"/>
        </w:rPr>
      </w:pPr>
      <w:r>
        <w:rPr>
          <w:rFonts w:ascii="SimSun" w:hAnsi="SimSun" w:eastAsia="SimSun" w:cs="SimSun"/>
          <w:sz w:val="24"/>
          <w:szCs w:val="24"/>
          <w:spacing w:val="-6"/>
        </w:rPr>
        <w:t>课程资源包括文本资源、数字化资源、特色资源以及设施设备资源等。</w:t>
      </w:r>
    </w:p>
    <w:p>
      <w:pPr>
        <w:pStyle w:val="BodyText"/>
        <w:spacing w:line="283" w:lineRule="auto"/>
        <w:rPr/>
      </w:pPr>
      <w:r/>
    </w:p>
    <w:p>
      <w:pPr>
        <w:pStyle w:val="BodyText"/>
        <w:spacing w:line="284" w:lineRule="auto"/>
        <w:rPr/>
      </w:pPr>
      <w:r/>
    </w:p>
    <w:p>
      <w:pPr>
        <w:ind w:left="520"/>
        <w:spacing w:before="79" w:line="221" w:lineRule="auto"/>
        <w:outlineLvl w:val="1"/>
        <w:rPr>
          <w:rFonts w:ascii="SimHei" w:hAnsi="SimHei" w:eastAsia="SimHei" w:cs="SimHei"/>
          <w:sz w:val="24"/>
          <w:szCs w:val="24"/>
        </w:rPr>
      </w:pPr>
      <w:r>
        <w:rPr>
          <w:rFonts w:ascii="SimHei" w:hAnsi="SimHei" w:eastAsia="SimHei" w:cs="SimHei"/>
          <w:sz w:val="24"/>
          <w:szCs w:val="24"/>
          <w:b/>
          <w:bCs/>
          <w:spacing w:val="-15"/>
        </w:rPr>
        <w:t>1.文本资源</w:t>
      </w:r>
    </w:p>
    <w:p>
      <w:pPr>
        <w:ind w:left="40" w:right="57" w:firstLine="585"/>
        <w:spacing w:before="178" w:line="415" w:lineRule="auto"/>
        <w:rPr>
          <w:rFonts w:ascii="SimSun" w:hAnsi="SimSun" w:eastAsia="SimSun" w:cs="SimSun"/>
          <w:sz w:val="24"/>
          <w:szCs w:val="24"/>
        </w:rPr>
      </w:pPr>
      <w:r>
        <w:rPr>
          <w:rFonts w:ascii="SimSun" w:hAnsi="SimSun" w:eastAsia="SimSun" w:cs="SimSun"/>
          <w:sz w:val="24"/>
          <w:szCs w:val="24"/>
          <w:spacing w:val="-8"/>
        </w:rPr>
        <w:t>文本资源是指教学辅助材料等。学校在教育行政部门指导下，</w:t>
      </w:r>
      <w:r>
        <w:rPr>
          <w:rFonts w:ascii="SimSun" w:hAnsi="SimSun" w:eastAsia="SimSun" w:cs="SimSun"/>
          <w:sz w:val="24"/>
          <w:szCs w:val="24"/>
          <w:spacing w:val="-9"/>
        </w:rPr>
        <w:t>依据本地区和</w:t>
      </w:r>
      <w:r>
        <w:rPr>
          <w:rFonts w:ascii="SimSun" w:hAnsi="SimSun" w:eastAsia="SimSun" w:cs="SimSun"/>
          <w:sz w:val="24"/>
          <w:szCs w:val="24"/>
        </w:rPr>
        <w:t xml:space="preserve"> </w:t>
      </w:r>
      <w:r>
        <w:rPr>
          <w:rFonts w:ascii="SimSun" w:hAnsi="SimSun" w:eastAsia="SimSun" w:cs="SimSun"/>
          <w:sz w:val="24"/>
          <w:szCs w:val="24"/>
          <w:spacing w:val="-6"/>
        </w:rPr>
        <w:t>学校的特点，结合日常教学内容，选择和使用合适的文</w:t>
      </w:r>
      <w:r>
        <w:rPr>
          <w:rFonts w:ascii="SimSun" w:hAnsi="SimSun" w:eastAsia="SimSun" w:cs="SimSun"/>
          <w:sz w:val="24"/>
          <w:szCs w:val="24"/>
          <w:spacing w:val="-7"/>
        </w:rPr>
        <w:t>本资源。</w:t>
      </w:r>
    </w:p>
    <w:p>
      <w:pPr>
        <w:ind w:left="506"/>
        <w:spacing w:before="308" w:line="221" w:lineRule="auto"/>
        <w:outlineLvl w:val="1"/>
        <w:rPr>
          <w:rFonts w:ascii="SimHei" w:hAnsi="SimHei" w:eastAsia="SimHei" w:cs="SimHei"/>
          <w:sz w:val="24"/>
          <w:szCs w:val="24"/>
        </w:rPr>
      </w:pPr>
      <w:r>
        <w:rPr>
          <w:rFonts w:ascii="SimHei" w:hAnsi="SimHei" w:eastAsia="SimHei" w:cs="SimHei"/>
          <w:sz w:val="24"/>
          <w:szCs w:val="24"/>
          <w:b/>
          <w:bCs/>
          <w:spacing w:val="-7"/>
        </w:rPr>
        <w:t>2.数字化资源</w:t>
      </w:r>
    </w:p>
    <w:p>
      <w:pPr>
        <w:ind w:left="35" w:right="66" w:firstLine="580"/>
        <w:spacing w:before="179" w:line="424" w:lineRule="auto"/>
        <w:rPr>
          <w:rFonts w:ascii="SimSun" w:hAnsi="SimSun" w:eastAsia="SimSun" w:cs="SimSun"/>
          <w:sz w:val="24"/>
          <w:szCs w:val="24"/>
        </w:rPr>
      </w:pPr>
      <w:r>
        <w:rPr>
          <w:rFonts w:ascii="SimSun" w:hAnsi="SimSun" w:eastAsia="SimSun" w:cs="SimSun"/>
          <w:sz w:val="24"/>
          <w:szCs w:val="24"/>
          <w:spacing w:val="-8"/>
        </w:rPr>
        <w:t>数字化资源是指经过数字化处理，可以在计算机或网络环境下</w:t>
      </w:r>
      <w:r>
        <w:rPr>
          <w:rFonts w:ascii="SimSun" w:hAnsi="SimSun" w:eastAsia="SimSun" w:cs="SimSun"/>
          <w:sz w:val="24"/>
          <w:szCs w:val="24"/>
          <w:spacing w:val="-9"/>
        </w:rPr>
        <w:t>运行的多媒体</w:t>
      </w:r>
      <w:r>
        <w:rPr>
          <w:rFonts w:ascii="SimSun" w:hAnsi="SimSun" w:eastAsia="SimSun" w:cs="SimSun"/>
          <w:sz w:val="24"/>
          <w:szCs w:val="24"/>
        </w:rPr>
        <w:t xml:space="preserve"> </w:t>
      </w:r>
      <w:r>
        <w:rPr>
          <w:rFonts w:ascii="SimSun" w:hAnsi="SimSun" w:eastAsia="SimSun" w:cs="SimSun"/>
          <w:sz w:val="24"/>
          <w:szCs w:val="24"/>
          <w:spacing w:val="-3"/>
        </w:rPr>
        <w:t>材料。教师要充分利用信息化手段，精心选择数字化资源，创新教学方式。</w:t>
      </w:r>
    </w:p>
    <w:p>
      <w:pPr>
        <w:ind w:left="508"/>
        <w:spacing w:before="294" w:line="221" w:lineRule="auto"/>
        <w:outlineLvl w:val="1"/>
        <w:rPr>
          <w:rFonts w:ascii="SimHei" w:hAnsi="SimHei" w:eastAsia="SimHei" w:cs="SimHei"/>
          <w:sz w:val="24"/>
          <w:szCs w:val="24"/>
        </w:rPr>
      </w:pPr>
      <w:r>
        <w:rPr>
          <w:rFonts w:ascii="SimHei" w:hAnsi="SimHei" w:eastAsia="SimHei" w:cs="SimHei"/>
          <w:sz w:val="24"/>
          <w:szCs w:val="24"/>
          <w:b/>
          <w:bCs/>
          <w:spacing w:val="-7"/>
        </w:rPr>
        <w:t>3.特色资源</w:t>
      </w:r>
    </w:p>
    <w:p>
      <w:pPr>
        <w:spacing w:line="221" w:lineRule="auto"/>
        <w:sectPr>
          <w:footerReference w:type="default" r:id="rId192"/>
          <w:pgSz w:w="11906" w:h="16839"/>
          <w:pgMar w:top="1424" w:right="1785" w:bottom="1354" w:left="1785" w:header="0" w:footer="1188" w:gutter="0"/>
        </w:sectPr>
        <w:rPr>
          <w:rFonts w:ascii="SimHei" w:hAnsi="SimHei" w:eastAsia="SimHei" w:cs="SimHei"/>
          <w:sz w:val="24"/>
          <w:szCs w:val="24"/>
        </w:rPr>
      </w:pPr>
    </w:p>
    <w:p>
      <w:pPr>
        <w:ind w:left="34" w:right="40" w:firstLine="471"/>
        <w:spacing w:before="46" w:line="353" w:lineRule="auto"/>
        <w:jc w:val="both"/>
        <w:rPr>
          <w:rFonts w:ascii="SimSun" w:hAnsi="SimSun" w:eastAsia="SimSun" w:cs="SimSun"/>
          <w:sz w:val="24"/>
          <w:szCs w:val="24"/>
        </w:rPr>
      </w:pPr>
      <w:r>
        <w:rPr>
          <w:rFonts w:ascii="SimSun" w:hAnsi="SimSun" w:eastAsia="SimSun" w:cs="SimSun"/>
          <w:sz w:val="24"/>
          <w:szCs w:val="24"/>
          <w:spacing w:val="-11"/>
        </w:rPr>
        <w:t>特色资源是具有行业、专业和艺术人文特色的资源，如地方文化遗产、人</w:t>
      </w:r>
      <w:r>
        <w:rPr>
          <w:rFonts w:ascii="SimSun" w:hAnsi="SimSun" w:eastAsia="SimSun" w:cs="SimSun"/>
          <w:sz w:val="24"/>
          <w:szCs w:val="24"/>
          <w:spacing w:val="-12"/>
        </w:rPr>
        <w:t>文景</w:t>
      </w:r>
      <w:r>
        <w:rPr>
          <w:rFonts w:ascii="SimSun" w:hAnsi="SimSun" w:eastAsia="SimSun" w:cs="SimSun"/>
          <w:sz w:val="24"/>
          <w:szCs w:val="24"/>
        </w:rPr>
        <w:t xml:space="preserve"> </w:t>
      </w:r>
      <w:r>
        <w:rPr>
          <w:rFonts w:ascii="SimSun" w:hAnsi="SimSun" w:eastAsia="SimSun" w:cs="SimSun"/>
          <w:sz w:val="24"/>
          <w:szCs w:val="24"/>
          <w:spacing w:val="-4"/>
        </w:rPr>
        <w:t>观、自然景观、科技馆、博物馆、图书馆、艺术场馆、创意园区、艺术团体</w:t>
      </w:r>
      <w:r>
        <w:rPr>
          <w:rFonts w:ascii="SimSun" w:hAnsi="SimSun" w:eastAsia="SimSun" w:cs="SimSun"/>
          <w:sz w:val="24"/>
          <w:szCs w:val="24"/>
          <w:spacing w:val="-5"/>
        </w:rPr>
        <w:t>等资</w:t>
      </w:r>
      <w:r>
        <w:rPr>
          <w:rFonts w:ascii="SimSun" w:hAnsi="SimSun" w:eastAsia="SimSun" w:cs="SimSun"/>
          <w:sz w:val="24"/>
          <w:szCs w:val="24"/>
        </w:rPr>
        <w:t xml:space="preserve"> </w:t>
      </w:r>
      <w:r>
        <w:rPr>
          <w:rFonts w:ascii="SimSun" w:hAnsi="SimSun" w:eastAsia="SimSun" w:cs="SimSun"/>
          <w:sz w:val="24"/>
          <w:szCs w:val="24"/>
          <w:spacing w:val="-11"/>
        </w:rPr>
        <w:t>源。教师应根据课程教学需要整合、开发和利用特色资源，指导学生通过参观、访</w:t>
      </w:r>
      <w:r>
        <w:rPr>
          <w:rFonts w:ascii="SimSun" w:hAnsi="SimSun" w:eastAsia="SimSun" w:cs="SimSun"/>
          <w:sz w:val="24"/>
          <w:szCs w:val="24"/>
          <w:spacing w:val="14"/>
        </w:rPr>
        <w:t xml:space="preserve"> </w:t>
      </w:r>
      <w:r>
        <w:rPr>
          <w:rFonts w:ascii="SimSun" w:hAnsi="SimSun" w:eastAsia="SimSun" w:cs="SimSun"/>
          <w:sz w:val="24"/>
          <w:szCs w:val="24"/>
          <w:spacing w:val="-6"/>
        </w:rPr>
        <w:t>问、调查、观摩、检索等多种形式，拓展艺术学习视野。</w:t>
      </w:r>
    </w:p>
    <w:p>
      <w:pPr>
        <w:pStyle w:val="BodyText"/>
        <w:spacing w:line="315" w:lineRule="auto"/>
        <w:rPr/>
      </w:pPr>
      <w:r/>
    </w:p>
    <w:p>
      <w:pPr>
        <w:ind w:left="501"/>
        <w:spacing w:before="78" w:line="221" w:lineRule="auto"/>
        <w:outlineLvl w:val="1"/>
        <w:rPr>
          <w:rFonts w:ascii="SimHei" w:hAnsi="SimHei" w:eastAsia="SimHei" w:cs="SimHei"/>
          <w:sz w:val="24"/>
          <w:szCs w:val="24"/>
        </w:rPr>
      </w:pPr>
      <w:r>
        <w:rPr>
          <w:rFonts w:ascii="SimHei" w:hAnsi="SimHei" w:eastAsia="SimHei" w:cs="SimHei"/>
          <w:sz w:val="24"/>
          <w:szCs w:val="24"/>
          <w:b/>
          <w:bCs/>
          <w:spacing w:val="-11"/>
        </w:rPr>
        <w:t>4.设施设备资源</w:t>
      </w:r>
    </w:p>
    <w:p>
      <w:pPr>
        <w:ind w:left="40" w:right="64" w:firstLine="469"/>
        <w:spacing w:before="181" w:line="349" w:lineRule="auto"/>
        <w:rPr>
          <w:rFonts w:ascii="SimSun" w:hAnsi="SimSun" w:eastAsia="SimSun" w:cs="SimSun"/>
          <w:sz w:val="24"/>
          <w:szCs w:val="24"/>
        </w:rPr>
      </w:pPr>
      <w:r>
        <w:rPr>
          <w:rFonts w:ascii="SimSun" w:hAnsi="SimSun" w:eastAsia="SimSun" w:cs="SimSun"/>
          <w:sz w:val="24"/>
          <w:szCs w:val="24"/>
          <w:spacing w:val="-5"/>
        </w:rPr>
        <w:t>设施设备资源包括适应现代信息化教学需要的多媒体软件、互联网等资源。</w:t>
      </w:r>
      <w:r>
        <w:rPr>
          <w:rFonts w:ascii="SimSun" w:hAnsi="SimSun" w:eastAsia="SimSun" w:cs="SimSun"/>
          <w:sz w:val="24"/>
          <w:szCs w:val="24"/>
          <w:spacing w:val="4"/>
        </w:rPr>
        <w:t xml:space="preserve"> </w:t>
      </w:r>
      <w:r>
        <w:rPr>
          <w:rFonts w:ascii="SimSun" w:hAnsi="SimSun" w:eastAsia="SimSun" w:cs="SimSun"/>
          <w:sz w:val="24"/>
          <w:szCs w:val="24"/>
          <w:spacing w:val="-11"/>
        </w:rPr>
        <w:t>学校要为教师实施教学提供必要的软硬件支撑</w:t>
      </w:r>
      <w:r>
        <w:rPr>
          <w:rFonts w:ascii="SimSun" w:hAnsi="SimSun" w:eastAsia="SimSun" w:cs="SimSun"/>
          <w:sz w:val="24"/>
          <w:szCs w:val="24"/>
          <w:spacing w:val="-12"/>
        </w:rPr>
        <w:t>，为学生创造良好的学习条件和环境</w:t>
      </w:r>
      <w:r>
        <w:rPr>
          <w:rFonts w:ascii="SimSun" w:hAnsi="SimSun" w:eastAsia="SimSun" w:cs="SimSun"/>
          <w:sz w:val="24"/>
          <w:szCs w:val="24"/>
        </w:rPr>
        <w:t xml:space="preserve"> </w:t>
      </w:r>
      <w:r>
        <w:rPr>
          <w:rFonts w:ascii="SimSun" w:hAnsi="SimSun" w:eastAsia="SimSun" w:cs="SimSun"/>
          <w:sz w:val="24"/>
          <w:szCs w:val="24"/>
          <w:spacing w:val="-12"/>
        </w:rPr>
        <w:t>,</w:t>
      </w:r>
      <w:r>
        <w:rPr>
          <w:rFonts w:ascii="SimSun" w:hAnsi="SimSun" w:eastAsia="SimSun" w:cs="SimSun"/>
          <w:sz w:val="24"/>
          <w:szCs w:val="24"/>
          <w:spacing w:val="63"/>
        </w:rPr>
        <w:t xml:space="preserve"> </w:t>
      </w:r>
      <w:r>
        <w:rPr>
          <w:rFonts w:ascii="SimSun" w:hAnsi="SimSun" w:eastAsia="SimSun" w:cs="SimSun"/>
          <w:sz w:val="24"/>
          <w:szCs w:val="24"/>
          <w:spacing w:val="-12"/>
        </w:rPr>
        <w:t>满足学生艺术学习和实践的需要。</w:t>
      </w:r>
    </w:p>
    <w:p>
      <w:pPr>
        <w:pStyle w:val="BodyText"/>
        <w:spacing w:line="335" w:lineRule="auto"/>
        <w:rPr/>
      </w:pPr>
      <w:r/>
    </w:p>
    <w:p>
      <w:pPr>
        <w:pStyle w:val="BodyText"/>
        <w:spacing w:line="336" w:lineRule="auto"/>
        <w:rPr/>
      </w:pPr>
      <w:r/>
    </w:p>
    <w:p>
      <w:pPr>
        <w:ind w:left="701"/>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83" w:lineRule="auto"/>
        <w:rPr/>
      </w:pPr>
      <w:r/>
    </w:p>
    <w:p>
      <w:pPr>
        <w:pStyle w:val="BodyText"/>
        <w:spacing w:line="283" w:lineRule="auto"/>
        <w:rPr/>
      </w:pPr>
      <w:r/>
    </w:p>
    <w:p>
      <w:pPr>
        <w:pStyle w:val="BodyText"/>
        <w:spacing w:line="284" w:lineRule="auto"/>
        <w:rPr/>
      </w:pPr>
      <w:r/>
    </w:p>
    <w:p>
      <w:pPr>
        <w:ind w:left="35" w:right="6" w:firstLine="463"/>
        <w:spacing w:before="78" w:line="353" w:lineRule="auto"/>
        <w:jc w:val="both"/>
        <w:rPr>
          <w:rFonts w:ascii="SimSun" w:hAnsi="SimSun" w:eastAsia="SimSun" w:cs="SimSun"/>
          <w:sz w:val="24"/>
          <w:szCs w:val="24"/>
        </w:rPr>
      </w:pPr>
      <w:r>
        <w:rPr>
          <w:rFonts w:ascii="SimSun" w:hAnsi="SimSun" w:eastAsia="SimSun" w:cs="SimSun"/>
          <w:sz w:val="24"/>
          <w:szCs w:val="24"/>
          <w:spacing w:val="-12"/>
        </w:rPr>
        <w:t>教材是课程标准的具体呈现形式，是实现课程目标、实施教学的重要资源。</w:t>
      </w:r>
      <w:r>
        <w:rPr>
          <w:rFonts w:ascii="SimSun" w:hAnsi="SimSun" w:eastAsia="SimSun" w:cs="SimSun"/>
          <w:sz w:val="24"/>
          <w:szCs w:val="24"/>
          <w:spacing w:val="-45"/>
        </w:rPr>
        <w:t xml:space="preserve"> </w:t>
      </w:r>
      <w:r>
        <w:rPr>
          <w:rFonts w:ascii="SimSun" w:hAnsi="SimSun" w:eastAsia="SimSun" w:cs="SimSun"/>
          <w:sz w:val="24"/>
          <w:szCs w:val="24"/>
          <w:spacing w:val="-12"/>
        </w:rPr>
        <w:t>中</w:t>
      </w:r>
      <w:r>
        <w:rPr>
          <w:rFonts w:ascii="SimSun" w:hAnsi="SimSun" w:eastAsia="SimSun" w:cs="SimSun"/>
          <w:sz w:val="24"/>
          <w:szCs w:val="24"/>
        </w:rPr>
        <w:t xml:space="preserve"> </w:t>
      </w:r>
      <w:r>
        <w:rPr>
          <w:rFonts w:ascii="SimSun" w:hAnsi="SimSun" w:eastAsia="SimSun" w:cs="SimSun"/>
          <w:sz w:val="24"/>
          <w:szCs w:val="24"/>
          <w:spacing w:val="-10"/>
        </w:rPr>
        <w:t>等职业学校设计概论课程教材的选择，要以社会主义核心价值观为导向，落实立德</w:t>
      </w:r>
      <w:r>
        <w:rPr>
          <w:rFonts w:ascii="SimSun" w:hAnsi="SimSun" w:eastAsia="SimSun" w:cs="SimSun"/>
          <w:sz w:val="24"/>
          <w:szCs w:val="24"/>
          <w:spacing w:val="11"/>
        </w:rPr>
        <w:t xml:space="preserve"> </w:t>
      </w:r>
      <w:r>
        <w:rPr>
          <w:rFonts w:ascii="SimSun" w:hAnsi="SimSun" w:eastAsia="SimSun" w:cs="SimSun"/>
          <w:sz w:val="24"/>
          <w:szCs w:val="24"/>
          <w:spacing w:val="-10"/>
        </w:rPr>
        <w:t>树人的根本任务；要注重职业教育特点、工艺美术学科特色和中等职业学校学生认</w:t>
      </w:r>
      <w:r>
        <w:rPr>
          <w:rFonts w:ascii="SimSun" w:hAnsi="SimSun" w:eastAsia="SimSun" w:cs="SimSun"/>
          <w:sz w:val="24"/>
          <w:szCs w:val="24"/>
          <w:spacing w:val="8"/>
        </w:rPr>
        <w:t xml:space="preserve"> </w:t>
      </w:r>
      <w:r>
        <w:rPr>
          <w:rFonts w:ascii="SimSun" w:hAnsi="SimSun" w:eastAsia="SimSun" w:cs="SimSun"/>
          <w:sz w:val="24"/>
          <w:szCs w:val="24"/>
          <w:spacing w:val="-5"/>
        </w:rPr>
        <w:t>知规律，贯穿本学科核心素养的要求，为课程实施提供保证。</w:t>
      </w:r>
    </w:p>
    <w:p>
      <w:pPr>
        <w:ind w:left="36" w:right="59" w:firstLine="482"/>
        <w:spacing w:before="33" w:line="350" w:lineRule="auto"/>
        <w:jc w:val="both"/>
        <w:rPr>
          <w:rFonts w:ascii="SimSun" w:hAnsi="SimSun" w:eastAsia="SimSun" w:cs="SimSun"/>
          <w:sz w:val="24"/>
          <w:szCs w:val="24"/>
        </w:rPr>
      </w:pPr>
      <w:r>
        <w:rPr>
          <w:rFonts w:ascii="SimSun" w:hAnsi="SimSun" w:eastAsia="SimSun" w:cs="SimSun"/>
          <w:sz w:val="24"/>
          <w:szCs w:val="24"/>
          <w:spacing w:val="-5"/>
        </w:rPr>
        <w:t>设计概论课程教材是学生学习和教师教学的重要内容和载体，</w:t>
      </w:r>
      <w:r>
        <w:rPr>
          <w:rFonts w:ascii="SimSun" w:hAnsi="SimSun" w:eastAsia="SimSun" w:cs="SimSun"/>
          <w:sz w:val="24"/>
          <w:szCs w:val="24"/>
          <w:spacing w:val="-6"/>
        </w:rPr>
        <w:t>应落实课程改</w:t>
      </w:r>
      <w:r>
        <w:rPr>
          <w:rFonts w:ascii="SimSun" w:hAnsi="SimSun" w:eastAsia="SimSun" w:cs="SimSun"/>
          <w:sz w:val="24"/>
          <w:szCs w:val="24"/>
        </w:rPr>
        <w:t xml:space="preserve"> </w:t>
      </w:r>
      <w:r>
        <w:rPr>
          <w:rFonts w:ascii="SimSun" w:hAnsi="SimSun" w:eastAsia="SimSun" w:cs="SimSun"/>
          <w:sz w:val="24"/>
          <w:szCs w:val="24"/>
          <w:spacing w:val="-11"/>
        </w:rPr>
        <w:t>革要求，体现课程的美育功能。教材的编写要以本课程标准规定的</w:t>
      </w:r>
      <w:r>
        <w:rPr>
          <w:rFonts w:ascii="SimSun" w:hAnsi="SimSun" w:eastAsia="SimSun" w:cs="SimSun"/>
          <w:sz w:val="24"/>
          <w:szCs w:val="24"/>
          <w:spacing w:val="-12"/>
        </w:rPr>
        <w:t>艺术学科核心素</w:t>
      </w:r>
      <w:r>
        <w:rPr>
          <w:rFonts w:ascii="SimSun" w:hAnsi="SimSun" w:eastAsia="SimSun" w:cs="SimSun"/>
          <w:sz w:val="24"/>
          <w:szCs w:val="24"/>
        </w:rPr>
        <w:t xml:space="preserve"> </w:t>
      </w:r>
      <w:r>
        <w:rPr>
          <w:rFonts w:ascii="SimSun" w:hAnsi="SimSun" w:eastAsia="SimSun" w:cs="SimSun"/>
          <w:sz w:val="24"/>
          <w:szCs w:val="24"/>
          <w:spacing w:val="-12"/>
        </w:rPr>
        <w:t>养、课程目标及课程内容为依据。</w:t>
      </w:r>
    </w:p>
    <w:p>
      <w:pPr>
        <w:pStyle w:val="BodyText"/>
        <w:spacing w:line="319" w:lineRule="auto"/>
        <w:rPr/>
      </w:pPr>
      <w:r/>
    </w:p>
    <w:p>
      <w:pPr>
        <w:ind w:left="532"/>
        <w:spacing w:before="79" w:line="213" w:lineRule="auto"/>
        <w:outlineLvl w:val="1"/>
        <w:rPr>
          <w:rFonts w:ascii="SimHei" w:hAnsi="SimHei" w:eastAsia="SimHei" w:cs="SimHei"/>
          <w:sz w:val="24"/>
          <w:szCs w:val="24"/>
        </w:rPr>
      </w:pPr>
      <w:r>
        <w:rPr>
          <w:rFonts w:ascii="SimHei" w:hAnsi="SimHei" w:eastAsia="SimHei" w:cs="SimHei"/>
          <w:sz w:val="24"/>
          <w:szCs w:val="24"/>
          <w:b/>
          <w:bCs/>
          <w:spacing w:val="-15"/>
        </w:rPr>
        <w:t>1.体现国家意志，坚持立德树人</w:t>
      </w:r>
    </w:p>
    <w:p>
      <w:pPr>
        <w:ind w:left="24" w:right="59" w:firstLine="623"/>
        <w:spacing w:before="189" w:line="416" w:lineRule="auto"/>
        <w:rPr>
          <w:rFonts w:ascii="SimSun" w:hAnsi="SimSun" w:eastAsia="SimSun" w:cs="SimSun"/>
          <w:sz w:val="24"/>
          <w:szCs w:val="24"/>
        </w:rPr>
      </w:pPr>
      <w:r>
        <w:rPr>
          <w:rFonts w:ascii="SimSun" w:hAnsi="SimSun" w:eastAsia="SimSun" w:cs="SimSun"/>
          <w:sz w:val="24"/>
          <w:szCs w:val="24"/>
          <w:spacing w:val="-9"/>
        </w:rPr>
        <w:t>以习近平新时代中国特色社会主义思想为指导，坚持贯穿融入社会主义核心</w:t>
      </w:r>
      <w:r>
        <w:rPr>
          <w:rFonts w:ascii="SimSun" w:hAnsi="SimSun" w:eastAsia="SimSun" w:cs="SimSun"/>
          <w:sz w:val="24"/>
          <w:szCs w:val="24"/>
          <w:spacing w:val="2"/>
        </w:rPr>
        <w:t xml:space="preserve"> </w:t>
      </w:r>
      <w:r>
        <w:rPr>
          <w:rFonts w:ascii="SimSun" w:hAnsi="SimSun" w:eastAsia="SimSun" w:cs="SimSun"/>
          <w:sz w:val="24"/>
          <w:szCs w:val="24"/>
          <w:spacing w:val="-4"/>
        </w:rPr>
        <w:t>价值观，引导学生形成正确的世界观、人生观和价</w:t>
      </w:r>
      <w:r>
        <w:rPr>
          <w:rFonts w:ascii="SimSun" w:hAnsi="SimSun" w:eastAsia="SimSun" w:cs="SimSun"/>
          <w:sz w:val="24"/>
          <w:szCs w:val="24"/>
          <w:spacing w:val="-5"/>
        </w:rPr>
        <w:t>值观。</w:t>
      </w:r>
    </w:p>
    <w:p>
      <w:pPr>
        <w:ind w:left="518"/>
        <w:spacing w:before="305" w:line="213" w:lineRule="auto"/>
        <w:outlineLvl w:val="1"/>
        <w:rPr>
          <w:rFonts w:ascii="SimHei" w:hAnsi="SimHei" w:eastAsia="SimHei" w:cs="SimHei"/>
          <w:sz w:val="24"/>
          <w:szCs w:val="24"/>
        </w:rPr>
      </w:pPr>
      <w:r>
        <w:rPr>
          <w:rFonts w:ascii="SimHei" w:hAnsi="SimHei" w:eastAsia="SimHei" w:cs="SimHei"/>
          <w:sz w:val="24"/>
          <w:szCs w:val="24"/>
          <w:b/>
          <w:bCs/>
          <w:spacing w:val="-11"/>
        </w:rPr>
        <w:t>2.坚定文化自信，具有国际视野</w:t>
      </w:r>
    </w:p>
    <w:p>
      <w:pPr>
        <w:ind w:left="34" w:right="165" w:firstLine="482"/>
        <w:spacing w:before="191" w:line="415" w:lineRule="auto"/>
        <w:rPr>
          <w:rFonts w:ascii="SimSun" w:hAnsi="SimSun" w:eastAsia="SimSun" w:cs="SimSun"/>
          <w:sz w:val="24"/>
          <w:szCs w:val="24"/>
        </w:rPr>
      </w:pPr>
      <w:r>
        <w:rPr>
          <w:rFonts w:ascii="SimSun" w:hAnsi="SimSun" w:eastAsia="SimSun" w:cs="SimSun"/>
          <w:sz w:val="24"/>
          <w:szCs w:val="24"/>
          <w:spacing w:val="-8"/>
        </w:rPr>
        <w:t>要继承和弘扬中华优秀传统文化、革命文化和社会主义先进文化</w:t>
      </w:r>
      <w:r>
        <w:rPr>
          <w:rFonts w:ascii="SimSun" w:hAnsi="SimSun" w:eastAsia="SimSun" w:cs="SimSun"/>
          <w:sz w:val="24"/>
          <w:szCs w:val="24"/>
          <w:spacing w:val="-9"/>
        </w:rPr>
        <w:t>，借鉴和吸</w:t>
      </w:r>
      <w:r>
        <w:rPr>
          <w:rFonts w:ascii="SimSun" w:hAnsi="SimSun" w:eastAsia="SimSun" w:cs="SimSun"/>
          <w:sz w:val="24"/>
          <w:szCs w:val="24"/>
        </w:rPr>
        <w:t xml:space="preserve"> </w:t>
      </w:r>
      <w:r>
        <w:rPr>
          <w:rFonts w:ascii="SimSun" w:hAnsi="SimSun" w:eastAsia="SimSun" w:cs="SimSun"/>
          <w:sz w:val="24"/>
          <w:szCs w:val="24"/>
          <w:spacing w:val="-5"/>
        </w:rPr>
        <w:t>收各国优秀文化艺术成果，拓宽学生文化视野，理解文化的多样性。</w:t>
      </w:r>
    </w:p>
    <w:p>
      <w:pPr>
        <w:ind w:left="520"/>
        <w:spacing w:before="306" w:line="213" w:lineRule="auto"/>
        <w:outlineLvl w:val="1"/>
        <w:rPr>
          <w:rFonts w:ascii="SimHei" w:hAnsi="SimHei" w:eastAsia="SimHei" w:cs="SimHei"/>
          <w:sz w:val="24"/>
          <w:szCs w:val="24"/>
        </w:rPr>
      </w:pPr>
      <w:r>
        <w:rPr>
          <w:rFonts w:ascii="SimHei" w:hAnsi="SimHei" w:eastAsia="SimHei" w:cs="SimHei"/>
          <w:sz w:val="24"/>
          <w:szCs w:val="24"/>
          <w:b/>
          <w:bCs/>
          <w:spacing w:val="-11"/>
        </w:rPr>
        <w:t>3.遵循学习规律，注重学生发展</w:t>
      </w:r>
    </w:p>
    <w:p>
      <w:pPr>
        <w:spacing w:line="213" w:lineRule="auto"/>
        <w:sectPr>
          <w:footerReference w:type="default" r:id="rId193"/>
          <w:pgSz w:w="11906" w:h="16839"/>
          <w:pgMar w:top="1426" w:right="1785" w:bottom="1354" w:left="1785" w:header="0" w:footer="1188" w:gutter="0"/>
        </w:sectPr>
        <w:rPr>
          <w:rFonts w:ascii="SimHei" w:hAnsi="SimHei" w:eastAsia="SimHei" w:cs="SimHei"/>
          <w:sz w:val="24"/>
          <w:szCs w:val="24"/>
        </w:rPr>
      </w:pPr>
    </w:p>
    <w:p>
      <w:pPr>
        <w:ind w:left="22" w:right="192" w:firstLine="465"/>
        <w:spacing w:before="48" w:line="420" w:lineRule="auto"/>
        <w:jc w:val="both"/>
        <w:rPr>
          <w:rFonts w:ascii="SimSun" w:hAnsi="SimSun" w:eastAsia="SimSun" w:cs="SimSun"/>
          <w:sz w:val="24"/>
          <w:szCs w:val="24"/>
        </w:rPr>
      </w:pPr>
      <w:r>
        <w:rPr>
          <w:rFonts w:ascii="SimSun" w:hAnsi="SimSun" w:eastAsia="SimSun" w:cs="SimSun"/>
          <w:sz w:val="24"/>
          <w:szCs w:val="24"/>
          <w:spacing w:val="-13"/>
        </w:rPr>
        <w:t>要遵循学生身心发展和认知规律，密切联系学生学习和生活经验，结合中等 职</w:t>
      </w:r>
      <w:r>
        <w:rPr>
          <w:rFonts w:ascii="SimSun" w:hAnsi="SimSun" w:eastAsia="SimSun" w:cs="SimSun"/>
          <w:sz w:val="24"/>
          <w:szCs w:val="24"/>
          <w:spacing w:val="14"/>
        </w:rPr>
        <w:t xml:space="preserve"> </w:t>
      </w:r>
      <w:r>
        <w:rPr>
          <w:rFonts w:ascii="SimSun" w:hAnsi="SimSun" w:eastAsia="SimSun" w:cs="SimSun"/>
          <w:sz w:val="24"/>
          <w:szCs w:val="24"/>
          <w:spacing w:val="-9"/>
        </w:rPr>
        <w:t>业教育特点，突出实践性和应用性，引导学生在解决实</w:t>
      </w:r>
      <w:r>
        <w:rPr>
          <w:rFonts w:ascii="SimSun" w:hAnsi="SimSun" w:eastAsia="SimSun" w:cs="SimSun"/>
          <w:sz w:val="24"/>
          <w:szCs w:val="24"/>
          <w:spacing w:val="-10"/>
        </w:rPr>
        <w:t>际问题的活动或情境中提升</w:t>
      </w:r>
      <w:r>
        <w:rPr>
          <w:rFonts w:ascii="SimSun" w:hAnsi="SimSun" w:eastAsia="SimSun" w:cs="SimSun"/>
          <w:sz w:val="24"/>
          <w:szCs w:val="24"/>
        </w:rPr>
        <w:t xml:space="preserve"> </w:t>
      </w:r>
      <w:r>
        <w:rPr>
          <w:rFonts w:ascii="SimSun" w:hAnsi="SimSun" w:eastAsia="SimSun" w:cs="SimSun"/>
          <w:sz w:val="24"/>
          <w:szCs w:val="24"/>
          <w:spacing w:val="-8"/>
        </w:rPr>
        <w:t>艺术学科核心素养水平。</w:t>
      </w:r>
    </w:p>
    <w:p>
      <w:pPr>
        <w:pStyle w:val="BodyText"/>
        <w:spacing w:line="316" w:lineRule="auto"/>
        <w:rPr/>
      </w:pPr>
      <w:r/>
    </w:p>
    <w:p>
      <w:pPr>
        <w:ind w:left="513"/>
        <w:spacing w:before="78" w:line="213" w:lineRule="auto"/>
        <w:outlineLvl w:val="1"/>
        <w:rPr>
          <w:rFonts w:ascii="SimHei" w:hAnsi="SimHei" w:eastAsia="SimHei" w:cs="SimHei"/>
          <w:sz w:val="24"/>
          <w:szCs w:val="24"/>
        </w:rPr>
      </w:pPr>
      <w:r>
        <w:rPr>
          <w:rFonts w:ascii="SimHei" w:hAnsi="SimHei" w:eastAsia="SimHei" w:cs="SimHei"/>
          <w:sz w:val="24"/>
          <w:szCs w:val="24"/>
          <w:b/>
          <w:bCs/>
          <w:spacing w:val="-11"/>
        </w:rPr>
        <w:t>4.依据课程标准，精选学习内容</w:t>
      </w:r>
    </w:p>
    <w:p>
      <w:pPr>
        <w:ind w:left="26" w:right="288" w:firstLine="488"/>
        <w:spacing w:before="187" w:line="353" w:lineRule="auto"/>
        <w:jc w:val="both"/>
        <w:rPr>
          <w:rFonts w:ascii="SimSun" w:hAnsi="SimSun" w:eastAsia="SimSun" w:cs="SimSun"/>
          <w:sz w:val="24"/>
          <w:szCs w:val="24"/>
        </w:rPr>
      </w:pPr>
      <w:r>
        <w:rPr>
          <w:rFonts w:ascii="SimSun" w:hAnsi="SimSun" w:eastAsia="SimSun" w:cs="SimSun"/>
          <w:sz w:val="24"/>
          <w:szCs w:val="24"/>
          <w:spacing w:val="-7"/>
        </w:rPr>
        <w:t>应坚持经典性、代表性和时代性原则，精选具有精神高度、文化内涵、艺术</w:t>
      </w:r>
      <w:r>
        <w:rPr>
          <w:rFonts w:ascii="SimSun" w:hAnsi="SimSun" w:eastAsia="SimSun" w:cs="SimSun"/>
          <w:sz w:val="24"/>
          <w:szCs w:val="24"/>
          <w:spacing w:val="14"/>
        </w:rPr>
        <w:t xml:space="preserve"> </w:t>
      </w:r>
      <w:r>
        <w:rPr>
          <w:rFonts w:ascii="SimSun" w:hAnsi="SimSun" w:eastAsia="SimSun" w:cs="SimSun"/>
          <w:sz w:val="24"/>
          <w:szCs w:val="24"/>
          <w:spacing w:val="-12"/>
        </w:rPr>
        <w:t>价值的优秀作品，加大中华优秀传统文化、</w:t>
      </w:r>
      <w:r>
        <w:rPr>
          <w:rFonts w:ascii="SimSun" w:hAnsi="SimSun" w:eastAsia="SimSun" w:cs="SimSun"/>
          <w:sz w:val="24"/>
          <w:szCs w:val="24"/>
          <w:spacing w:val="-13"/>
        </w:rPr>
        <w:t>革命文化和社会主义先进文化艺术的比</w:t>
      </w:r>
      <w:r>
        <w:rPr>
          <w:rFonts w:ascii="SimSun" w:hAnsi="SimSun" w:eastAsia="SimSun" w:cs="SimSun"/>
          <w:sz w:val="24"/>
          <w:szCs w:val="24"/>
        </w:rPr>
        <w:t xml:space="preserve"> </w:t>
      </w:r>
      <w:r>
        <w:rPr>
          <w:rFonts w:ascii="SimSun" w:hAnsi="SimSun" w:eastAsia="SimSun" w:cs="SimSun"/>
          <w:sz w:val="24"/>
          <w:szCs w:val="24"/>
          <w:spacing w:val="-6"/>
        </w:rPr>
        <w:t>重，兼顾传统与当代、经典与通俗、国内与国外，确保内容科学、准确，注意保</w:t>
      </w:r>
      <w:r>
        <w:rPr>
          <w:rFonts w:ascii="SimSun" w:hAnsi="SimSun" w:eastAsia="SimSun" w:cs="SimSun"/>
          <w:sz w:val="24"/>
          <w:szCs w:val="24"/>
          <w:spacing w:val="13"/>
        </w:rPr>
        <w:t xml:space="preserve"> </w:t>
      </w:r>
      <w:r>
        <w:rPr>
          <w:rFonts w:ascii="SimSun" w:hAnsi="SimSun" w:eastAsia="SimSun" w:cs="SimSun"/>
          <w:sz w:val="24"/>
          <w:szCs w:val="24"/>
          <w:spacing w:val="-15"/>
        </w:rPr>
        <w:t>护知识产权。</w:t>
      </w:r>
    </w:p>
    <w:p>
      <w:pPr>
        <w:pStyle w:val="BodyText"/>
        <w:spacing w:line="317" w:lineRule="auto"/>
        <w:rPr/>
      </w:pPr>
      <w:r/>
    </w:p>
    <w:p>
      <w:pPr>
        <w:ind w:left="514"/>
        <w:spacing w:before="78" w:line="213" w:lineRule="auto"/>
        <w:outlineLvl w:val="1"/>
        <w:rPr>
          <w:rFonts w:ascii="SimHei" w:hAnsi="SimHei" w:eastAsia="SimHei" w:cs="SimHei"/>
          <w:sz w:val="24"/>
          <w:szCs w:val="24"/>
        </w:rPr>
      </w:pPr>
      <w:r>
        <w:rPr>
          <w:rFonts w:ascii="SimHei" w:hAnsi="SimHei" w:eastAsia="SimHei" w:cs="SimHei"/>
          <w:sz w:val="24"/>
          <w:szCs w:val="24"/>
          <w:b/>
          <w:bCs/>
          <w:spacing w:val="-9"/>
        </w:rPr>
        <w:t>5.加强系统设计，有效助教助学</w:t>
      </w:r>
    </w:p>
    <w:p>
      <w:pPr>
        <w:ind w:left="24" w:right="296" w:firstLine="491"/>
        <w:spacing w:before="188" w:line="350" w:lineRule="auto"/>
        <w:jc w:val="both"/>
        <w:rPr>
          <w:rFonts w:ascii="SimSun" w:hAnsi="SimSun" w:eastAsia="SimSun" w:cs="SimSun"/>
          <w:sz w:val="24"/>
          <w:szCs w:val="24"/>
        </w:rPr>
      </w:pPr>
      <w:r>
        <w:rPr>
          <w:rFonts w:ascii="SimSun" w:hAnsi="SimSun" w:eastAsia="SimSun" w:cs="SimSun"/>
          <w:sz w:val="24"/>
          <w:szCs w:val="24"/>
          <w:spacing w:val="-7"/>
        </w:rPr>
        <w:t>要重视学习情境、活动的设计，引领教师转变教学观念，变革教学方式，创</w:t>
      </w:r>
      <w:r>
        <w:rPr>
          <w:rFonts w:ascii="SimSun" w:hAnsi="SimSun" w:eastAsia="SimSun" w:cs="SimSun"/>
          <w:sz w:val="24"/>
          <w:szCs w:val="24"/>
          <w:spacing w:val="17"/>
        </w:rPr>
        <w:t xml:space="preserve"> </w:t>
      </w:r>
      <w:r>
        <w:rPr>
          <w:rFonts w:ascii="SimSun" w:hAnsi="SimSun" w:eastAsia="SimSun" w:cs="SimSun"/>
          <w:sz w:val="24"/>
          <w:szCs w:val="24"/>
          <w:spacing w:val="-6"/>
        </w:rPr>
        <w:t>造性地设计和组织教学。要精心设计助读系统，为学生提供自主学习、主动探究</w:t>
      </w:r>
      <w:r>
        <w:rPr>
          <w:rFonts w:ascii="SimSun" w:hAnsi="SimSun" w:eastAsia="SimSun" w:cs="SimSun"/>
          <w:sz w:val="24"/>
          <w:szCs w:val="24"/>
          <w:spacing w:val="8"/>
        </w:rPr>
        <w:t xml:space="preserve"> </w:t>
      </w:r>
      <w:r>
        <w:rPr>
          <w:rFonts w:ascii="SimSun" w:hAnsi="SimSun" w:eastAsia="SimSun" w:cs="SimSun"/>
          <w:sz w:val="24"/>
          <w:szCs w:val="24"/>
          <w:spacing w:val="-4"/>
        </w:rPr>
        <w:t>的支撑与空间，激发学生学习兴趣，促进学习</w:t>
      </w:r>
      <w:r>
        <w:rPr>
          <w:rFonts w:ascii="SimSun" w:hAnsi="SimSun" w:eastAsia="SimSun" w:cs="SimSun"/>
          <w:sz w:val="24"/>
          <w:szCs w:val="24"/>
          <w:spacing w:val="-5"/>
        </w:rPr>
        <w:t>成果的巩固与迁移。</w:t>
      </w:r>
    </w:p>
    <w:p>
      <w:pPr>
        <w:pStyle w:val="BodyText"/>
        <w:spacing w:line="318" w:lineRule="auto"/>
        <w:rPr/>
      </w:pPr>
      <w:r/>
    </w:p>
    <w:p>
      <w:pPr>
        <w:ind w:left="519"/>
        <w:spacing w:before="79" w:line="213" w:lineRule="auto"/>
        <w:outlineLvl w:val="1"/>
        <w:rPr>
          <w:rFonts w:ascii="SimHei" w:hAnsi="SimHei" w:eastAsia="SimHei" w:cs="SimHei"/>
          <w:sz w:val="24"/>
          <w:szCs w:val="24"/>
        </w:rPr>
      </w:pPr>
      <w:r>
        <w:rPr>
          <w:rFonts w:ascii="SimHei" w:hAnsi="SimHei" w:eastAsia="SimHei" w:cs="SimHei"/>
          <w:sz w:val="24"/>
          <w:szCs w:val="24"/>
          <w:b/>
          <w:bCs/>
          <w:spacing w:val="-13"/>
        </w:rPr>
        <w:t>6.创新呈现方式，丰富配套资源</w:t>
      </w:r>
    </w:p>
    <w:p>
      <w:pPr>
        <w:ind w:left="26" w:firstLine="489"/>
        <w:spacing w:before="189" w:line="350" w:lineRule="auto"/>
        <w:jc w:val="both"/>
        <w:rPr>
          <w:rFonts w:ascii="SimSun" w:hAnsi="SimSun" w:eastAsia="SimSun" w:cs="SimSun"/>
          <w:sz w:val="24"/>
          <w:szCs w:val="24"/>
        </w:rPr>
      </w:pPr>
      <w:r>
        <w:rPr>
          <w:rFonts w:ascii="SimSun" w:hAnsi="SimSun" w:eastAsia="SimSun" w:cs="SimSun"/>
          <w:sz w:val="24"/>
          <w:szCs w:val="24"/>
          <w:spacing w:val="-18"/>
        </w:rPr>
        <w:t>要精心设计教材内容的呈现方式，体现课程审美特点，做到美观大方、新颖独特、</w:t>
      </w:r>
      <w:r>
        <w:rPr>
          <w:rFonts w:ascii="SimSun" w:hAnsi="SimSun" w:eastAsia="SimSun" w:cs="SimSun"/>
          <w:sz w:val="24"/>
          <w:szCs w:val="24"/>
          <w:spacing w:val="11"/>
        </w:rPr>
        <w:t xml:space="preserve"> </w:t>
      </w:r>
      <w:r>
        <w:rPr>
          <w:rFonts w:ascii="SimSun" w:hAnsi="SimSun" w:eastAsia="SimSun" w:cs="SimSun"/>
          <w:sz w:val="24"/>
          <w:szCs w:val="24"/>
          <w:spacing w:val="-10"/>
        </w:rPr>
        <w:t>富有创意。要配备实用性、指导性强的教辅</w:t>
      </w:r>
      <w:r>
        <w:rPr>
          <w:rFonts w:ascii="SimSun" w:hAnsi="SimSun" w:eastAsia="SimSun" w:cs="SimSun"/>
          <w:sz w:val="24"/>
          <w:szCs w:val="24"/>
          <w:spacing w:val="-11"/>
        </w:rPr>
        <w:t>材料，开发和利用优质数字化教学资源，</w:t>
      </w:r>
      <w:r>
        <w:rPr>
          <w:rFonts w:ascii="SimSun" w:hAnsi="SimSun" w:eastAsia="SimSun" w:cs="SimSun"/>
          <w:sz w:val="24"/>
          <w:szCs w:val="24"/>
        </w:rPr>
        <w:t xml:space="preserve"> </w:t>
      </w:r>
      <w:r>
        <w:rPr>
          <w:rFonts w:ascii="SimSun" w:hAnsi="SimSun" w:eastAsia="SimSun" w:cs="SimSun"/>
          <w:sz w:val="24"/>
          <w:szCs w:val="24"/>
          <w:spacing w:val="-5"/>
        </w:rPr>
        <w:t>搭建信息资源学习平台，为课程教学提供支持。</w:t>
      </w:r>
    </w:p>
    <w:p>
      <w:pPr>
        <w:spacing w:line="350" w:lineRule="auto"/>
        <w:sectPr>
          <w:footerReference w:type="default" r:id="rId194"/>
          <w:pgSz w:w="11906" w:h="16839"/>
          <w:pgMar w:top="1426" w:right="1599" w:bottom="1354" w:left="1785" w:header="0" w:footer="1188" w:gutter="0"/>
        </w:sectPr>
        <w:rPr>
          <w:rFonts w:ascii="SimSun" w:hAnsi="SimSun" w:eastAsia="SimSun" w:cs="SimSun"/>
          <w:sz w:val="24"/>
          <w:szCs w:val="24"/>
        </w:rPr>
      </w:pP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1786"/>
        <w:spacing w:before="189" w:line="223" w:lineRule="auto"/>
        <w:outlineLvl w:val="0"/>
        <w:rPr>
          <w:rFonts w:ascii="SimSun" w:hAnsi="SimSun" w:eastAsia="SimSun" w:cs="SimSun"/>
          <w:sz w:val="58"/>
          <w:szCs w:val="58"/>
        </w:rPr>
      </w:pPr>
      <w:bookmarkStart w:name="bookmark22" w:id="42"/>
      <w:bookmarkEnd w:id="42"/>
      <w:r>
        <w:rPr>
          <w:rFonts w:ascii="SimSun" w:hAnsi="SimSun" w:eastAsia="SimSun" w:cs="SimSun"/>
          <w:sz w:val="58"/>
          <w:szCs w:val="58"/>
          <w:b/>
          <w:bCs/>
          <w:spacing w:val="11"/>
        </w:rPr>
        <w:t>西安育华职业高中</w:t>
      </w:r>
    </w:p>
    <w:p>
      <w:pPr>
        <w:pStyle w:val="BodyText"/>
        <w:spacing w:line="256" w:lineRule="auto"/>
        <w:rPr/>
      </w:pPr>
      <w:r/>
    </w:p>
    <w:p>
      <w:pPr>
        <w:ind w:left="1174"/>
        <w:spacing w:before="189" w:line="223" w:lineRule="auto"/>
        <w:outlineLvl w:val="0"/>
        <w:rPr>
          <w:rFonts w:ascii="SimSun" w:hAnsi="SimSun" w:eastAsia="SimSun" w:cs="SimSun"/>
          <w:sz w:val="58"/>
          <w:szCs w:val="58"/>
        </w:rPr>
      </w:pPr>
      <w:bookmarkStart w:name="bookmark21" w:id="43"/>
      <w:bookmarkEnd w:id="43"/>
      <w:r>
        <w:rPr>
          <w:rFonts w:ascii="SimSun" w:hAnsi="SimSun" w:eastAsia="SimSun" w:cs="SimSun"/>
          <w:sz w:val="58"/>
          <w:szCs w:val="58"/>
          <w:b/>
          <w:bCs/>
          <w:spacing w:val="13"/>
        </w:rPr>
        <w:t>《室内制图》课程标准</w:t>
      </w:r>
    </w:p>
    <w:p>
      <w:pPr>
        <w:spacing w:line="223" w:lineRule="auto"/>
        <w:sectPr>
          <w:footerReference w:type="default" r:id="rId195"/>
          <w:pgSz w:w="11906" w:h="16839"/>
          <w:pgMar w:top="1431" w:right="1785" w:bottom="1354" w:left="1785" w:header="0" w:footer="1188" w:gutter="0"/>
        </w:sectPr>
        <w:rPr>
          <w:rFonts w:ascii="SimSun" w:hAnsi="SimSun" w:eastAsia="SimSun" w:cs="SimSun"/>
          <w:sz w:val="58"/>
          <w:szCs w:val="58"/>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25"/>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313" w:lineRule="auto"/>
        <w:rPr/>
      </w:pPr>
      <w:r/>
    </w:p>
    <w:p>
      <w:pPr>
        <w:pStyle w:val="BodyText"/>
        <w:spacing w:line="313" w:lineRule="auto"/>
        <w:rPr/>
      </w:pPr>
      <w:r/>
    </w:p>
    <w:p>
      <w:pPr>
        <w:pStyle w:val="BodyText"/>
        <w:spacing w:line="313" w:lineRule="auto"/>
        <w:rPr/>
      </w:pPr>
      <w:r/>
    </w:p>
    <w:p>
      <w:pPr>
        <w:ind w:left="25" w:right="27" w:firstLine="467"/>
        <w:spacing w:before="78" w:line="353" w:lineRule="auto"/>
        <w:jc w:val="both"/>
        <w:rPr>
          <w:rFonts w:ascii="SimSun" w:hAnsi="SimSun" w:eastAsia="SimSun" w:cs="SimSun"/>
          <w:sz w:val="24"/>
          <w:szCs w:val="24"/>
        </w:rPr>
      </w:pPr>
      <w:r>
        <w:rPr>
          <w:rFonts w:ascii="SimSun" w:hAnsi="SimSun" w:eastAsia="SimSun" w:cs="SimSun"/>
          <w:sz w:val="24"/>
          <w:szCs w:val="24"/>
          <w:spacing w:val="-10"/>
        </w:rPr>
        <w:t>《室内制图》课程是工艺美术专业的核心课程，培养学生初步形成社会主义核</w:t>
      </w:r>
      <w:r>
        <w:rPr>
          <w:rFonts w:ascii="SimSun" w:hAnsi="SimSun" w:eastAsia="SimSun" w:cs="SimSun"/>
          <w:sz w:val="24"/>
          <w:szCs w:val="24"/>
          <w:spacing w:val="14"/>
        </w:rPr>
        <w:t xml:space="preserve"> </w:t>
      </w:r>
      <w:r>
        <w:rPr>
          <w:rFonts w:ascii="SimSun" w:hAnsi="SimSun" w:eastAsia="SimSun" w:cs="SimSun"/>
          <w:sz w:val="24"/>
          <w:szCs w:val="24"/>
          <w:spacing w:val="-9"/>
        </w:rPr>
        <w:t>心价值观的审美能力、基本识图、绘图能力，空</w:t>
      </w:r>
      <w:r>
        <w:rPr>
          <w:rFonts w:ascii="SimSun" w:hAnsi="SimSun" w:eastAsia="SimSun" w:cs="SimSun"/>
          <w:sz w:val="24"/>
          <w:szCs w:val="24"/>
          <w:spacing w:val="-10"/>
        </w:rPr>
        <w:t>间想象和思维能力，以及手工和计</w:t>
      </w:r>
      <w:r>
        <w:rPr>
          <w:rFonts w:ascii="SimSun" w:hAnsi="SimSun" w:eastAsia="SimSun" w:cs="SimSun"/>
          <w:sz w:val="24"/>
          <w:szCs w:val="24"/>
        </w:rPr>
        <w:t xml:space="preserve"> </w:t>
      </w:r>
      <w:r>
        <w:rPr>
          <w:rFonts w:ascii="SimSun" w:hAnsi="SimSun" w:eastAsia="SimSun" w:cs="SimSun"/>
          <w:sz w:val="24"/>
          <w:szCs w:val="24"/>
          <w:spacing w:val="-9"/>
        </w:rPr>
        <w:t>算机绘图的实际技能。采取项目化的安排，在完</w:t>
      </w:r>
      <w:r>
        <w:rPr>
          <w:rFonts w:ascii="SimSun" w:hAnsi="SimSun" w:eastAsia="SimSun" w:cs="SimSun"/>
          <w:sz w:val="24"/>
          <w:szCs w:val="24"/>
          <w:spacing w:val="-10"/>
        </w:rPr>
        <w:t>成各个学习项目的过程中，学习绘</w:t>
      </w:r>
      <w:r>
        <w:rPr>
          <w:rFonts w:ascii="SimSun" w:hAnsi="SimSun" w:eastAsia="SimSun" w:cs="SimSun"/>
          <w:sz w:val="24"/>
          <w:szCs w:val="24"/>
        </w:rPr>
        <w:t xml:space="preserve"> </w:t>
      </w:r>
      <w:r>
        <w:rPr>
          <w:rFonts w:ascii="SimSun" w:hAnsi="SimSun" w:eastAsia="SimSun" w:cs="SimSun"/>
          <w:sz w:val="24"/>
          <w:szCs w:val="24"/>
          <w:spacing w:val="-8"/>
        </w:rPr>
        <w:t>图知识和识读工程图纸的能力。</w:t>
      </w:r>
    </w:p>
    <w:p>
      <w:pPr>
        <w:ind w:left="24" w:right="27" w:firstLine="468"/>
        <w:spacing w:before="32" w:line="355" w:lineRule="auto"/>
        <w:jc w:val="both"/>
        <w:rPr>
          <w:rFonts w:ascii="SimSun" w:hAnsi="SimSun" w:eastAsia="SimSun" w:cs="SimSun"/>
          <w:sz w:val="24"/>
          <w:szCs w:val="24"/>
        </w:rPr>
      </w:pPr>
      <w:r>
        <w:rPr>
          <w:rFonts w:ascii="SimSun" w:hAnsi="SimSun" w:eastAsia="SimSun" w:cs="SimSun"/>
          <w:sz w:val="24"/>
          <w:szCs w:val="24"/>
          <w:spacing w:val="-10"/>
        </w:rPr>
        <w:t>《室内制图》课程与已开设的其他专业课程有着紧密联系，有着承上启下的重</w:t>
      </w:r>
      <w:r>
        <w:rPr>
          <w:rFonts w:ascii="SimSun" w:hAnsi="SimSun" w:eastAsia="SimSun" w:cs="SimSun"/>
          <w:sz w:val="24"/>
          <w:szCs w:val="24"/>
          <w:spacing w:val="14"/>
        </w:rPr>
        <w:t xml:space="preserve"> </w:t>
      </w:r>
      <w:r>
        <w:rPr>
          <w:rFonts w:ascii="SimSun" w:hAnsi="SimSun" w:eastAsia="SimSun" w:cs="SimSun"/>
          <w:sz w:val="24"/>
          <w:szCs w:val="24"/>
          <w:spacing w:val="-7"/>
        </w:rPr>
        <w:t>要作用。通过对 AI、PS 、InDesign 软件的系统学习，能够加强学生专业基础学</w:t>
      </w:r>
      <w:r>
        <w:rPr>
          <w:rFonts w:ascii="SimSun" w:hAnsi="SimSun" w:eastAsia="SimSun" w:cs="SimSun"/>
          <w:sz w:val="24"/>
          <w:szCs w:val="24"/>
          <w:spacing w:val="1"/>
        </w:rPr>
        <w:t xml:space="preserve"> </w:t>
      </w:r>
      <w:r>
        <w:rPr>
          <w:rFonts w:ascii="SimSun" w:hAnsi="SimSun" w:eastAsia="SimSun" w:cs="SimSun"/>
          <w:sz w:val="24"/>
          <w:szCs w:val="24"/>
          <w:spacing w:val="-9"/>
        </w:rPr>
        <w:t>习，让学生熟练掌握图像处理与制作的基本技巧，</w:t>
      </w:r>
      <w:r>
        <w:rPr>
          <w:rFonts w:ascii="SimSun" w:hAnsi="SimSun" w:eastAsia="SimSun" w:cs="SimSun"/>
          <w:sz w:val="24"/>
          <w:szCs w:val="24"/>
          <w:spacing w:val="-10"/>
        </w:rPr>
        <w:t>同时能让学生通过运用其所学知</w:t>
      </w:r>
      <w:r>
        <w:rPr>
          <w:rFonts w:ascii="SimSun" w:hAnsi="SimSun" w:eastAsia="SimSun" w:cs="SimSun"/>
          <w:sz w:val="24"/>
          <w:szCs w:val="24"/>
        </w:rPr>
        <w:t xml:space="preserve"> </w:t>
      </w:r>
      <w:r>
        <w:rPr>
          <w:rFonts w:ascii="SimSun" w:hAnsi="SimSun" w:eastAsia="SimSun" w:cs="SimSun"/>
          <w:sz w:val="24"/>
          <w:szCs w:val="24"/>
          <w:spacing w:val="-8"/>
        </w:rPr>
        <w:t>识与制作技巧完成其他专业课程的后期创意制作任务,为从事平面广告设计、包装</w:t>
      </w:r>
      <w:r>
        <w:rPr>
          <w:rFonts w:ascii="SimSun" w:hAnsi="SimSun" w:eastAsia="SimSun" w:cs="SimSun"/>
          <w:sz w:val="24"/>
          <w:szCs w:val="24"/>
        </w:rPr>
        <w:t xml:space="preserve"> </w:t>
      </w:r>
      <w:r>
        <w:rPr>
          <w:rFonts w:ascii="SimSun" w:hAnsi="SimSun" w:eastAsia="SimSun" w:cs="SimSun"/>
          <w:sz w:val="24"/>
          <w:szCs w:val="24"/>
          <w:spacing w:val="-8"/>
        </w:rPr>
        <w:t>设计、产品造型设计、装潢设计、网页设计、印刷制版等行业打下坚实的基础。</w:t>
      </w:r>
    </w:p>
    <w:p>
      <w:pPr>
        <w:pStyle w:val="BodyText"/>
        <w:spacing w:line="293" w:lineRule="auto"/>
        <w:rPr/>
      </w:pPr>
      <w:r/>
    </w:p>
    <w:p>
      <w:pPr>
        <w:pStyle w:val="BodyText"/>
        <w:spacing w:line="293"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311" w:lineRule="auto"/>
        <w:rPr/>
      </w:pPr>
      <w:r/>
    </w:p>
    <w:p>
      <w:pPr>
        <w:pStyle w:val="BodyText"/>
        <w:spacing w:line="312" w:lineRule="auto"/>
        <w:rPr/>
      </w:pPr>
      <w:r/>
    </w:p>
    <w:p>
      <w:pPr>
        <w:pStyle w:val="BodyText"/>
        <w:spacing w:line="312" w:lineRule="auto"/>
        <w:rPr/>
      </w:pPr>
      <w:r/>
    </w:p>
    <w:p>
      <w:pPr>
        <w:ind w:left="22" w:firstLine="481"/>
        <w:spacing w:before="78" w:line="351" w:lineRule="auto"/>
        <w:jc w:val="both"/>
        <w:rPr>
          <w:rFonts w:ascii="SimSun" w:hAnsi="SimSun" w:eastAsia="SimSun" w:cs="SimSun"/>
          <w:sz w:val="24"/>
          <w:szCs w:val="24"/>
        </w:rPr>
      </w:pPr>
      <w:r>
        <w:rPr>
          <w:rFonts w:ascii="SimSun" w:hAnsi="SimSun" w:eastAsia="SimSun" w:cs="SimSun"/>
          <w:sz w:val="24"/>
          <w:szCs w:val="24"/>
          <w:spacing w:val="-2"/>
        </w:rPr>
        <w:t>培养学生初步形成社会主义核心价值观的审美能力、基本识图、绘</w:t>
      </w:r>
      <w:r>
        <w:rPr>
          <w:rFonts w:ascii="SimSun" w:hAnsi="SimSun" w:eastAsia="SimSun" w:cs="SimSun"/>
          <w:sz w:val="24"/>
          <w:szCs w:val="24"/>
          <w:spacing w:val="-3"/>
        </w:rPr>
        <w:t>图能力，</w:t>
      </w:r>
      <w:r>
        <w:rPr>
          <w:rFonts w:ascii="SimSun" w:hAnsi="SimSun" w:eastAsia="SimSun" w:cs="SimSun"/>
          <w:sz w:val="24"/>
          <w:szCs w:val="24"/>
        </w:rPr>
        <w:t xml:space="preserve"> </w:t>
      </w:r>
      <w:r>
        <w:rPr>
          <w:rFonts w:ascii="SimSun" w:hAnsi="SimSun" w:eastAsia="SimSun" w:cs="SimSun"/>
          <w:sz w:val="24"/>
          <w:szCs w:val="24"/>
          <w:spacing w:val="-2"/>
        </w:rPr>
        <w:t>空间想象和思维能力，以及手工和计算机绘图的实际技能。采取项目化的安排，</w:t>
      </w:r>
      <w:r>
        <w:rPr>
          <w:rFonts w:ascii="SimSun" w:hAnsi="SimSun" w:eastAsia="SimSun" w:cs="SimSun"/>
          <w:sz w:val="24"/>
          <w:szCs w:val="24"/>
          <w:spacing w:val="2"/>
        </w:rPr>
        <w:t xml:space="preserve"> </w:t>
      </w:r>
      <w:r>
        <w:rPr>
          <w:rFonts w:ascii="SimSun" w:hAnsi="SimSun" w:eastAsia="SimSun" w:cs="SimSun"/>
          <w:sz w:val="24"/>
          <w:szCs w:val="24"/>
        </w:rPr>
        <w:t>在完成各个学习项目的过程中，学习绘图知识和</w:t>
      </w:r>
      <w:r>
        <w:rPr>
          <w:rFonts w:ascii="SimSun" w:hAnsi="SimSun" w:eastAsia="SimSun" w:cs="SimSun"/>
          <w:sz w:val="24"/>
          <w:szCs w:val="24"/>
          <w:spacing w:val="-1"/>
        </w:rPr>
        <w:t>识读工程图纸的能力。</w:t>
      </w:r>
    </w:p>
    <w:p>
      <w:pPr>
        <w:pStyle w:val="BodyText"/>
        <w:spacing w:line="313" w:lineRule="auto"/>
        <w:rPr/>
      </w:pPr>
      <w:r/>
    </w:p>
    <w:p>
      <w:pPr>
        <w:pStyle w:val="BodyText"/>
        <w:spacing w:line="313" w:lineRule="auto"/>
        <w:rPr/>
      </w:pPr>
      <w:r/>
    </w:p>
    <w:p>
      <w:pPr>
        <w:pStyle w:val="BodyText"/>
        <w:spacing w:line="314" w:lineRule="auto"/>
        <w:rPr/>
      </w:pPr>
      <w:r/>
    </w:p>
    <w:p>
      <w:pPr>
        <w:ind w:left="50"/>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spacing w:line="226" w:lineRule="auto"/>
        <w:sectPr>
          <w:footerReference w:type="default" r:id="rId196"/>
          <w:pgSz w:w="11906" w:h="16839"/>
          <w:pgMar w:top="1418" w:right="1764" w:bottom="1354" w:left="1785" w:header="0" w:footer="1188" w:gutter="0"/>
        </w:sectPr>
        <w:rPr>
          <w:rFonts w:ascii="SimHei" w:hAnsi="SimHei" w:eastAsia="SimHei" w:cs="SimHei"/>
          <w:sz w:val="35"/>
          <w:szCs w:val="35"/>
        </w:rPr>
      </w:pPr>
    </w:p>
    <w:p>
      <w:pPr>
        <w:ind w:left="730"/>
        <w:spacing w:before="61"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65"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38" w:right="257" w:firstLine="481"/>
        <w:spacing w:before="78" w:line="351" w:lineRule="auto"/>
        <w:jc w:val="both"/>
        <w:rPr>
          <w:rFonts w:ascii="SimSun" w:hAnsi="SimSun" w:eastAsia="SimSun" w:cs="SimSun"/>
          <w:sz w:val="24"/>
          <w:szCs w:val="24"/>
        </w:rPr>
      </w:pPr>
      <w:r>
        <w:rPr>
          <w:rFonts w:ascii="SimSun" w:hAnsi="SimSun" w:eastAsia="SimSun" w:cs="SimSun"/>
          <w:sz w:val="24"/>
          <w:szCs w:val="24"/>
          <w:spacing w:val="-6"/>
        </w:rPr>
        <w:t>学科核心素养是学科育人价值的集中体现，是学生通过学科学习与运用而逐</w:t>
      </w:r>
      <w:r>
        <w:rPr>
          <w:rFonts w:ascii="SimSun" w:hAnsi="SimSun" w:eastAsia="SimSun" w:cs="SimSun"/>
          <w:sz w:val="24"/>
          <w:szCs w:val="24"/>
          <w:spacing w:val="16"/>
        </w:rPr>
        <w:t xml:space="preserve"> </w:t>
      </w:r>
      <w:r>
        <w:rPr>
          <w:rFonts w:ascii="SimSun" w:hAnsi="SimSun" w:eastAsia="SimSun" w:cs="SimSun"/>
          <w:sz w:val="24"/>
          <w:szCs w:val="24"/>
          <w:spacing w:val="-5"/>
        </w:rPr>
        <w:t>步形成的正确价值观念、必备品格和关键能力，中等职业学校平面设计</w:t>
      </w:r>
      <w:r>
        <w:rPr>
          <w:rFonts w:ascii="SimSun" w:hAnsi="SimSun" w:eastAsia="SimSun" w:cs="SimSun"/>
          <w:sz w:val="24"/>
          <w:szCs w:val="24"/>
          <w:spacing w:val="-6"/>
        </w:rPr>
        <w:t>课程学科</w:t>
      </w:r>
      <w:r>
        <w:rPr>
          <w:rFonts w:ascii="SimSun" w:hAnsi="SimSun" w:eastAsia="SimSun" w:cs="SimSun"/>
          <w:sz w:val="24"/>
          <w:szCs w:val="24"/>
        </w:rPr>
        <w:t xml:space="preserve"> </w:t>
      </w:r>
      <w:r>
        <w:rPr>
          <w:rFonts w:ascii="SimSun" w:hAnsi="SimSun" w:eastAsia="SimSun" w:cs="SimSun"/>
          <w:sz w:val="24"/>
          <w:szCs w:val="24"/>
          <w:spacing w:val="-8"/>
        </w:rPr>
        <w:t>核心素养主要包括审美感知、艺术表现、创意实践、文化理解四个方面。</w:t>
      </w:r>
    </w:p>
    <w:p>
      <w:pPr>
        <w:pStyle w:val="BodyText"/>
        <w:spacing w:line="416" w:lineRule="auto"/>
        <w:rPr/>
      </w:pPr>
      <w:r/>
    </w:p>
    <w:p>
      <w:pPr>
        <w:ind w:left="527"/>
        <w:spacing w:before="78" w:line="221" w:lineRule="auto"/>
        <w:outlineLvl w:val="1"/>
        <w:rPr>
          <w:rFonts w:ascii="SimHei" w:hAnsi="SimHei" w:eastAsia="SimHei" w:cs="SimHei"/>
          <w:sz w:val="24"/>
          <w:szCs w:val="24"/>
        </w:rPr>
      </w:pPr>
      <w:r>
        <w:rPr>
          <w:rFonts w:ascii="SimHei" w:hAnsi="SimHei" w:eastAsia="SimHei" w:cs="SimHei"/>
          <w:sz w:val="24"/>
          <w:szCs w:val="24"/>
          <w:b/>
          <w:bCs/>
          <w:spacing w:val="-2"/>
        </w:rPr>
        <w:t>1.审美感知</w:t>
      </w:r>
    </w:p>
    <w:p>
      <w:pPr>
        <w:ind w:left="498"/>
        <w:spacing w:before="180" w:line="219" w:lineRule="auto"/>
        <w:outlineLvl w:val="0"/>
        <w:rPr>
          <w:rFonts w:ascii="SimSun" w:hAnsi="SimSun" w:eastAsia="SimSun" w:cs="SimSun"/>
          <w:sz w:val="24"/>
          <w:szCs w:val="24"/>
        </w:rPr>
      </w:pPr>
      <w:r>
        <w:rPr>
          <w:rFonts w:ascii="SimSun" w:hAnsi="SimSun" w:eastAsia="SimSun" w:cs="SimSun"/>
          <w:sz w:val="24"/>
          <w:szCs w:val="24"/>
          <w:spacing w:val="-10"/>
        </w:rPr>
        <w:t>审美感知是对自然世界、社会生活和艺术作品中美的特征及其意义与作用的发</w:t>
      </w:r>
    </w:p>
    <w:p>
      <w:pPr>
        <w:ind w:left="22" w:right="190" w:firstLine="2"/>
        <w:spacing w:before="184" w:line="350" w:lineRule="auto"/>
        <w:jc w:val="both"/>
        <w:rPr>
          <w:rFonts w:ascii="SimSun" w:hAnsi="SimSun" w:eastAsia="SimSun" w:cs="SimSun"/>
          <w:sz w:val="24"/>
          <w:szCs w:val="24"/>
        </w:rPr>
      </w:pPr>
      <w:r>
        <w:rPr>
          <w:rFonts w:ascii="SimSun" w:hAnsi="SimSun" w:eastAsia="SimSun" w:cs="SimSun"/>
          <w:sz w:val="24"/>
          <w:szCs w:val="24"/>
          <w:spacing w:val="-9"/>
        </w:rPr>
        <w:t>现、感受、认识和反应能力。审美感知具体指向</w:t>
      </w:r>
      <w:r>
        <w:rPr>
          <w:rFonts w:ascii="SimSun" w:hAnsi="SimSun" w:eastAsia="SimSun" w:cs="SimSun"/>
          <w:sz w:val="24"/>
          <w:szCs w:val="24"/>
          <w:spacing w:val="-10"/>
        </w:rPr>
        <w:t>审美对象富有意味的表现特征，以</w:t>
      </w:r>
      <w:r>
        <w:rPr>
          <w:rFonts w:ascii="SimSun" w:hAnsi="SimSun" w:eastAsia="SimSun" w:cs="SimSun"/>
          <w:sz w:val="24"/>
          <w:szCs w:val="24"/>
        </w:rPr>
        <w:t xml:space="preserve"> </w:t>
      </w:r>
      <w:r>
        <w:rPr>
          <w:rFonts w:ascii="SimSun" w:hAnsi="SimSun" w:eastAsia="SimSun" w:cs="SimSun"/>
          <w:sz w:val="24"/>
          <w:szCs w:val="24"/>
          <w:spacing w:val="-9"/>
        </w:rPr>
        <w:t>及艺术活动与作品中的艺术语言、艺术形象、风格意蕴</w:t>
      </w:r>
      <w:r>
        <w:rPr>
          <w:rFonts w:ascii="SimSun" w:hAnsi="SimSun" w:eastAsia="SimSun" w:cs="SimSun"/>
          <w:sz w:val="24"/>
          <w:szCs w:val="24"/>
          <w:spacing w:val="-10"/>
        </w:rPr>
        <w:t>、情感表达等。审美感知的</w:t>
      </w:r>
      <w:r>
        <w:rPr>
          <w:rFonts w:ascii="SimSun" w:hAnsi="SimSun" w:eastAsia="SimSun" w:cs="SimSun"/>
          <w:sz w:val="24"/>
          <w:szCs w:val="24"/>
        </w:rPr>
        <w:t xml:space="preserve"> </w:t>
      </w:r>
      <w:r>
        <w:rPr>
          <w:rFonts w:ascii="SimSun" w:hAnsi="SimSun" w:eastAsia="SimSun" w:cs="SimSun"/>
          <w:sz w:val="24"/>
          <w:szCs w:val="24"/>
          <w:spacing w:val="-8"/>
        </w:rPr>
        <w:t>培育，有助于学生发现美、感知美，丰富审美体验，提升审美情趣。</w:t>
      </w:r>
    </w:p>
    <w:p>
      <w:pPr>
        <w:pStyle w:val="BodyText"/>
        <w:spacing w:line="420" w:lineRule="auto"/>
        <w:rPr/>
      </w:pPr>
      <w:r/>
    </w:p>
    <w:p>
      <w:pPr>
        <w:ind w:left="518"/>
        <w:spacing w:before="78" w:line="222" w:lineRule="auto"/>
        <w:outlineLvl w:val="1"/>
        <w:rPr>
          <w:rFonts w:ascii="SimHei" w:hAnsi="SimHei" w:eastAsia="SimHei" w:cs="SimHei"/>
          <w:sz w:val="24"/>
          <w:szCs w:val="24"/>
        </w:rPr>
      </w:pPr>
      <w:r>
        <w:rPr>
          <w:rFonts w:ascii="SimHei" w:hAnsi="SimHei" w:eastAsia="SimHei" w:cs="SimHei"/>
          <w:sz w:val="24"/>
          <w:szCs w:val="24"/>
          <w:b/>
          <w:bCs/>
          <w:spacing w:val="-4"/>
        </w:rPr>
        <w:t>2.艺术表现</w:t>
      </w:r>
    </w:p>
    <w:p>
      <w:pPr>
        <w:ind w:left="492"/>
        <w:spacing w:before="178" w:line="219" w:lineRule="auto"/>
        <w:outlineLvl w:val="0"/>
        <w:rPr>
          <w:rFonts w:ascii="SimSun" w:hAnsi="SimSun" w:eastAsia="SimSun" w:cs="SimSun"/>
          <w:sz w:val="24"/>
          <w:szCs w:val="24"/>
        </w:rPr>
      </w:pPr>
      <w:r>
        <w:rPr>
          <w:rFonts w:ascii="SimSun" w:hAnsi="SimSun" w:eastAsia="SimSun" w:cs="SimSun"/>
          <w:sz w:val="24"/>
          <w:szCs w:val="24"/>
          <w:spacing w:val="-9"/>
        </w:rPr>
        <w:t>艺术表现是在艺术活动中创造艺术形象、表达思想感</w:t>
      </w:r>
      <w:r>
        <w:rPr>
          <w:rFonts w:ascii="SimSun" w:hAnsi="SimSun" w:eastAsia="SimSun" w:cs="SimSun"/>
          <w:sz w:val="24"/>
          <w:szCs w:val="24"/>
          <w:spacing w:val="-10"/>
        </w:rPr>
        <w:t>情、展现艺术美感的实践</w:t>
      </w:r>
    </w:p>
    <w:p>
      <w:pPr>
        <w:ind w:left="24" w:firstLine="8"/>
        <w:spacing w:before="184" w:line="352" w:lineRule="auto"/>
        <w:jc w:val="both"/>
        <w:rPr>
          <w:rFonts w:ascii="SimSun" w:hAnsi="SimSun" w:eastAsia="SimSun" w:cs="SimSun"/>
          <w:sz w:val="24"/>
          <w:szCs w:val="24"/>
        </w:rPr>
      </w:pPr>
      <w:r>
        <w:rPr>
          <w:rFonts w:ascii="SimSun" w:hAnsi="SimSun" w:eastAsia="SimSun" w:cs="SimSun"/>
          <w:sz w:val="24"/>
          <w:szCs w:val="24"/>
          <w:spacing w:val="-11"/>
        </w:rPr>
        <w:t>能力。艺术表现包括艺术活动中联想和想象的发挥，表现手段与方法的选择，媒介、</w:t>
      </w:r>
      <w:r>
        <w:rPr>
          <w:rFonts w:ascii="SimSun" w:hAnsi="SimSun" w:eastAsia="SimSun" w:cs="SimSun"/>
          <w:sz w:val="24"/>
          <w:szCs w:val="24"/>
          <w:spacing w:val="11"/>
        </w:rPr>
        <w:t xml:space="preserve"> </w:t>
      </w:r>
      <w:r>
        <w:rPr>
          <w:rFonts w:ascii="SimSun" w:hAnsi="SimSun" w:eastAsia="SimSun" w:cs="SimSun"/>
          <w:sz w:val="24"/>
          <w:szCs w:val="24"/>
          <w:spacing w:val="-9"/>
        </w:rPr>
        <w:t>技术和艺术语言的运用，以及情感的沟通和思想的</w:t>
      </w:r>
      <w:r>
        <w:rPr>
          <w:rFonts w:ascii="SimSun" w:hAnsi="SimSun" w:eastAsia="SimSun" w:cs="SimSun"/>
          <w:sz w:val="24"/>
          <w:szCs w:val="24"/>
          <w:spacing w:val="-10"/>
        </w:rPr>
        <w:t>交流。艺术表现的培育，有助于</w:t>
      </w:r>
      <w:r>
        <w:rPr>
          <w:rFonts w:ascii="SimSun" w:hAnsi="SimSun" w:eastAsia="SimSun" w:cs="SimSun"/>
          <w:sz w:val="24"/>
          <w:szCs w:val="24"/>
        </w:rPr>
        <w:t xml:space="preserve">  </w:t>
      </w:r>
      <w:r>
        <w:rPr>
          <w:rFonts w:ascii="SimSun" w:hAnsi="SimSun" w:eastAsia="SimSun" w:cs="SimSun"/>
          <w:sz w:val="24"/>
          <w:szCs w:val="24"/>
          <w:spacing w:val="-9"/>
        </w:rPr>
        <w:t>学生掌握艺术表现的技能，认识艺术与生活的广泛</w:t>
      </w:r>
      <w:r>
        <w:rPr>
          <w:rFonts w:ascii="SimSun" w:hAnsi="SimSun" w:eastAsia="SimSun" w:cs="SimSun"/>
          <w:sz w:val="24"/>
          <w:szCs w:val="24"/>
          <w:spacing w:val="-10"/>
        </w:rPr>
        <w:t>联系，增强形象思维能力，涵养</w:t>
      </w:r>
      <w:r>
        <w:rPr>
          <w:rFonts w:ascii="SimSun" w:hAnsi="SimSun" w:eastAsia="SimSun" w:cs="SimSun"/>
          <w:sz w:val="24"/>
          <w:szCs w:val="24"/>
        </w:rPr>
        <w:t xml:space="preserve">  </w:t>
      </w:r>
      <w:r>
        <w:rPr>
          <w:rFonts w:ascii="SimSun" w:hAnsi="SimSun" w:eastAsia="SimSun" w:cs="SimSun"/>
          <w:sz w:val="24"/>
          <w:szCs w:val="24"/>
          <w:spacing w:val="-8"/>
        </w:rPr>
        <w:t>热爱生命和生活的态度。</w:t>
      </w:r>
    </w:p>
    <w:p>
      <w:pPr>
        <w:pStyle w:val="BodyText"/>
        <w:spacing w:line="422" w:lineRule="auto"/>
        <w:rPr/>
      </w:pPr>
      <w:r/>
    </w:p>
    <w:p>
      <w:pPr>
        <w:ind w:left="520"/>
        <w:spacing w:before="79" w:line="218" w:lineRule="auto"/>
        <w:outlineLvl w:val="1"/>
        <w:rPr>
          <w:rFonts w:ascii="SimHei" w:hAnsi="SimHei" w:eastAsia="SimHei" w:cs="SimHei"/>
          <w:sz w:val="24"/>
          <w:szCs w:val="24"/>
        </w:rPr>
      </w:pPr>
      <w:r>
        <w:rPr>
          <w:rFonts w:ascii="SimHei" w:hAnsi="SimHei" w:eastAsia="SimHei" w:cs="SimHei"/>
          <w:sz w:val="24"/>
          <w:szCs w:val="24"/>
          <w:b/>
          <w:bCs/>
          <w:spacing w:val="-4"/>
        </w:rPr>
        <w:t>3.创意实践</w:t>
      </w:r>
    </w:p>
    <w:p>
      <w:pPr>
        <w:ind w:left="486"/>
        <w:spacing w:before="182" w:line="219" w:lineRule="auto"/>
        <w:outlineLvl w:val="0"/>
        <w:rPr>
          <w:rFonts w:ascii="SimSun" w:hAnsi="SimSun" w:eastAsia="SimSun" w:cs="SimSun"/>
          <w:sz w:val="24"/>
          <w:szCs w:val="24"/>
        </w:rPr>
      </w:pPr>
      <w:r>
        <w:rPr>
          <w:rFonts w:ascii="SimSun" w:hAnsi="SimSun" w:eastAsia="SimSun" w:cs="SimSun"/>
          <w:sz w:val="24"/>
          <w:szCs w:val="24"/>
          <w:spacing w:val="-9"/>
        </w:rPr>
        <w:t>创意实践是综合运用多学科知识，紧密联系现实生活，进行艺</w:t>
      </w:r>
      <w:r>
        <w:rPr>
          <w:rFonts w:ascii="SimSun" w:hAnsi="SimSun" w:eastAsia="SimSun" w:cs="SimSun"/>
          <w:sz w:val="24"/>
          <w:szCs w:val="24"/>
          <w:spacing w:val="-10"/>
        </w:rPr>
        <w:t>术创新和实际应</w:t>
      </w:r>
    </w:p>
    <w:p>
      <w:pPr>
        <w:ind w:left="22" w:right="18" w:firstLine="2"/>
        <w:spacing w:before="181" w:line="350" w:lineRule="auto"/>
        <w:jc w:val="both"/>
        <w:rPr>
          <w:rFonts w:ascii="SimSun" w:hAnsi="SimSun" w:eastAsia="SimSun" w:cs="SimSun"/>
          <w:sz w:val="24"/>
          <w:szCs w:val="24"/>
        </w:rPr>
      </w:pPr>
      <w:r>
        <w:rPr>
          <w:rFonts w:ascii="SimSun" w:hAnsi="SimSun" w:eastAsia="SimSun" w:cs="SimSun"/>
          <w:sz w:val="24"/>
          <w:szCs w:val="24"/>
          <w:spacing w:val="-9"/>
        </w:rPr>
        <w:t>用的能力。创意实践包括营造氛围，激发灵感，</w:t>
      </w:r>
      <w:r>
        <w:rPr>
          <w:rFonts w:ascii="SimSun" w:hAnsi="SimSun" w:eastAsia="SimSun" w:cs="SimSun"/>
          <w:sz w:val="24"/>
          <w:szCs w:val="24"/>
          <w:spacing w:val="-10"/>
        </w:rPr>
        <w:t>对创作的过程和方法进行探究与实</w:t>
      </w:r>
      <w:r>
        <w:rPr>
          <w:rFonts w:ascii="SimSun" w:hAnsi="SimSun" w:eastAsia="SimSun" w:cs="SimSun"/>
          <w:sz w:val="24"/>
          <w:szCs w:val="24"/>
        </w:rPr>
        <w:t xml:space="preserve">  </w:t>
      </w:r>
      <w:r>
        <w:rPr>
          <w:rFonts w:ascii="SimSun" w:hAnsi="SimSun" w:eastAsia="SimSun" w:cs="SimSun"/>
          <w:sz w:val="24"/>
          <w:szCs w:val="24"/>
          <w:spacing w:val="-11"/>
        </w:rPr>
        <w:t>验，生成独特的想法并转化为艺术成果创意实践的培育，有助于学生形成创新意识，</w:t>
      </w:r>
      <w:r>
        <w:rPr>
          <w:rFonts w:ascii="SimSun" w:hAnsi="SimSun" w:eastAsia="SimSun" w:cs="SimSun"/>
          <w:sz w:val="24"/>
          <w:szCs w:val="24"/>
          <w:spacing w:val="3"/>
        </w:rPr>
        <w:t xml:space="preserve"> </w:t>
      </w:r>
      <w:r>
        <w:rPr>
          <w:rFonts w:ascii="SimSun" w:hAnsi="SimSun" w:eastAsia="SimSun" w:cs="SimSun"/>
          <w:sz w:val="24"/>
          <w:szCs w:val="24"/>
          <w:spacing w:val="-8"/>
        </w:rPr>
        <w:t>提高艺术实践能力和创造能力，增强团队精神。</w:t>
      </w:r>
    </w:p>
    <w:p>
      <w:pPr>
        <w:pStyle w:val="BodyText"/>
        <w:spacing w:line="423" w:lineRule="auto"/>
        <w:rPr/>
      </w:pPr>
      <w:r/>
    </w:p>
    <w:p>
      <w:pPr>
        <w:ind w:left="496"/>
        <w:spacing w:before="79" w:line="222" w:lineRule="auto"/>
        <w:outlineLvl w:val="0"/>
        <w:rPr>
          <w:rFonts w:ascii="SimHei" w:hAnsi="SimHei" w:eastAsia="SimHei" w:cs="SimHei"/>
          <w:sz w:val="24"/>
          <w:szCs w:val="24"/>
        </w:rPr>
      </w:pPr>
      <w:r>
        <w:rPr>
          <w:rFonts w:ascii="SimHei" w:hAnsi="SimHei" w:eastAsia="SimHei" w:cs="SimHei"/>
          <w:sz w:val="24"/>
          <w:szCs w:val="24"/>
          <w:b/>
          <w:bCs/>
          <w:spacing w:val="-3"/>
        </w:rPr>
        <w:t>4.文化艺术</w:t>
      </w:r>
    </w:p>
    <w:p>
      <w:pPr>
        <w:ind w:left="474"/>
        <w:spacing w:before="177" w:line="219" w:lineRule="auto"/>
        <w:outlineLvl w:val="0"/>
        <w:rPr>
          <w:rFonts w:ascii="SimSun" w:hAnsi="SimSun" w:eastAsia="SimSun" w:cs="SimSun"/>
          <w:sz w:val="24"/>
          <w:szCs w:val="24"/>
        </w:rPr>
      </w:pPr>
      <w:r>
        <w:rPr>
          <w:rFonts w:ascii="SimSun" w:hAnsi="SimSun" w:eastAsia="SimSun" w:cs="SimSun"/>
          <w:sz w:val="24"/>
          <w:szCs w:val="24"/>
          <w:spacing w:val="-9"/>
        </w:rPr>
        <w:t>文化理解是对特定文化情境中艺术作品人文内涵的感悟、领会阐释能力。文化</w:t>
      </w:r>
    </w:p>
    <w:p>
      <w:pPr>
        <w:ind w:left="26"/>
        <w:spacing w:before="183" w:line="219" w:lineRule="auto"/>
        <w:rPr>
          <w:rFonts w:ascii="SimSun" w:hAnsi="SimSun" w:eastAsia="SimSun" w:cs="SimSun"/>
          <w:sz w:val="24"/>
          <w:szCs w:val="24"/>
        </w:rPr>
      </w:pPr>
      <w:r>
        <w:rPr>
          <w:rFonts w:ascii="SimSun" w:hAnsi="SimSun" w:eastAsia="SimSun" w:cs="SimSun"/>
          <w:sz w:val="24"/>
          <w:szCs w:val="24"/>
          <w:spacing w:val="-9"/>
        </w:rPr>
        <w:t>理解包括感悟艺术活动、艺术作品所反映的文化内涵，领会艺术对</w:t>
      </w:r>
      <w:r>
        <w:rPr>
          <w:rFonts w:ascii="SimSun" w:hAnsi="SimSun" w:eastAsia="SimSun" w:cs="SimSun"/>
          <w:sz w:val="24"/>
          <w:szCs w:val="24"/>
          <w:spacing w:val="-10"/>
        </w:rPr>
        <w:t>文化发展的贡献</w:t>
      </w:r>
    </w:p>
    <w:p>
      <w:pPr>
        <w:spacing w:line="219" w:lineRule="auto"/>
        <w:sectPr>
          <w:footerReference w:type="default" r:id="rId197"/>
          <w:pgSz w:w="11906" w:h="16839"/>
          <w:pgMar w:top="1424" w:right="1601" w:bottom="1354" w:left="1785" w:header="0" w:footer="1188" w:gutter="0"/>
        </w:sectPr>
        <w:rPr>
          <w:rFonts w:ascii="SimSun" w:hAnsi="SimSun" w:eastAsia="SimSun" w:cs="SimSun"/>
          <w:sz w:val="24"/>
          <w:szCs w:val="24"/>
        </w:rPr>
      </w:pPr>
    </w:p>
    <w:p>
      <w:pPr>
        <w:ind w:left="25" w:right="187" w:hanging="1"/>
        <w:spacing w:before="47" w:line="347" w:lineRule="auto"/>
        <w:rPr>
          <w:rFonts w:ascii="SimSun" w:hAnsi="SimSun" w:eastAsia="SimSun" w:cs="SimSun"/>
          <w:sz w:val="24"/>
          <w:szCs w:val="24"/>
        </w:rPr>
      </w:pPr>
      <w:r>
        <w:rPr>
          <w:rFonts w:ascii="SimSun" w:hAnsi="SimSun" w:eastAsia="SimSun" w:cs="SimSun"/>
          <w:sz w:val="24"/>
          <w:szCs w:val="24"/>
          <w:spacing w:val="-9"/>
        </w:rPr>
        <w:t>和价值，阐释艺术与文化之间的关系。文化理解的</w:t>
      </w:r>
      <w:r>
        <w:rPr>
          <w:rFonts w:ascii="SimSun" w:hAnsi="SimSun" w:eastAsia="SimSun" w:cs="SimSun"/>
          <w:sz w:val="24"/>
          <w:szCs w:val="24"/>
          <w:spacing w:val="-10"/>
        </w:rPr>
        <w:t>培育，有助于学生在艺术活动中</w:t>
      </w:r>
      <w:r>
        <w:rPr>
          <w:rFonts w:ascii="SimSun" w:hAnsi="SimSun" w:eastAsia="SimSun" w:cs="SimSun"/>
          <w:sz w:val="24"/>
          <w:szCs w:val="24"/>
        </w:rPr>
        <w:t xml:space="preserve"> </w:t>
      </w:r>
      <w:r>
        <w:rPr>
          <w:rFonts w:ascii="SimSun" w:hAnsi="SimSun" w:eastAsia="SimSun" w:cs="SimSun"/>
          <w:sz w:val="24"/>
          <w:szCs w:val="24"/>
          <w:spacing w:val="-9"/>
        </w:rPr>
        <w:t>形成正确的历史观、民族观、国家观、文化观，尊重文化</w:t>
      </w:r>
      <w:r>
        <w:rPr>
          <w:rFonts w:ascii="SimSun" w:hAnsi="SimSun" w:eastAsia="SimSun" w:cs="SimSun"/>
          <w:sz w:val="24"/>
          <w:szCs w:val="24"/>
          <w:spacing w:val="-10"/>
        </w:rPr>
        <w:t>多样性，增强文化自信。</w:t>
      </w:r>
    </w:p>
    <w:p>
      <w:pPr>
        <w:spacing w:before="32" w:line="219" w:lineRule="auto"/>
        <w:outlineLvl w:val="0"/>
        <w:jc w:val="right"/>
        <w:rPr>
          <w:rFonts w:ascii="SimSun" w:hAnsi="SimSun" w:eastAsia="SimSun" w:cs="SimSun"/>
          <w:sz w:val="24"/>
          <w:szCs w:val="24"/>
        </w:rPr>
      </w:pPr>
      <w:r>
        <w:rPr>
          <w:rFonts w:ascii="SimSun" w:hAnsi="SimSun" w:eastAsia="SimSun" w:cs="SimSun"/>
          <w:sz w:val="24"/>
          <w:szCs w:val="24"/>
          <w:spacing w:val="-11"/>
        </w:rPr>
        <w:t>艺术课程的 4个核心素养相辅相成，相得益彰，贯穿艺术学习的全过程。其中，</w:t>
      </w:r>
    </w:p>
    <w:p>
      <w:pPr>
        <w:ind w:left="27" w:firstLine="8"/>
        <w:spacing w:before="183" w:line="350" w:lineRule="auto"/>
        <w:jc w:val="both"/>
        <w:rPr>
          <w:rFonts w:ascii="SimSun" w:hAnsi="SimSun" w:eastAsia="SimSun" w:cs="SimSun"/>
          <w:sz w:val="24"/>
          <w:szCs w:val="24"/>
        </w:rPr>
      </w:pPr>
      <w:r>
        <w:rPr>
          <w:rFonts w:ascii="SimSun" w:hAnsi="SimSun" w:eastAsia="SimSun" w:cs="SimSun"/>
          <w:sz w:val="24"/>
          <w:szCs w:val="24"/>
          <w:spacing w:val="-10"/>
        </w:rPr>
        <w:t>审美感知是艺术学习的基础，艺术表现是学生参与艺术活动的必备能力，创意实践</w:t>
      </w:r>
      <w:r>
        <w:rPr>
          <w:rFonts w:ascii="SimSun" w:hAnsi="SimSun" w:eastAsia="SimSun" w:cs="SimSun"/>
          <w:sz w:val="24"/>
          <w:szCs w:val="24"/>
          <w:spacing w:val="5"/>
        </w:rPr>
        <w:t xml:space="preserve">  </w:t>
      </w:r>
      <w:r>
        <w:rPr>
          <w:rFonts w:ascii="SimSun" w:hAnsi="SimSun" w:eastAsia="SimSun" w:cs="SimSun"/>
          <w:sz w:val="24"/>
          <w:szCs w:val="24"/>
          <w:spacing w:val="-10"/>
        </w:rPr>
        <w:t>是学生创新意识和创造能力的集中体现，文</w:t>
      </w:r>
      <w:r>
        <w:rPr>
          <w:rFonts w:ascii="SimSun" w:hAnsi="SimSun" w:eastAsia="SimSun" w:cs="SimSun"/>
          <w:sz w:val="24"/>
          <w:szCs w:val="24"/>
          <w:spacing w:val="-11"/>
        </w:rPr>
        <w:t>化理解则以正确的价值观引领审美感知、</w:t>
      </w:r>
      <w:r>
        <w:rPr>
          <w:rFonts w:ascii="SimSun" w:hAnsi="SimSun" w:eastAsia="SimSun" w:cs="SimSun"/>
          <w:sz w:val="24"/>
          <w:szCs w:val="24"/>
        </w:rPr>
        <w:t xml:space="preserve"> </w:t>
      </w:r>
      <w:r>
        <w:rPr>
          <w:rFonts w:ascii="SimSun" w:hAnsi="SimSun" w:eastAsia="SimSun" w:cs="SimSun"/>
          <w:sz w:val="24"/>
          <w:szCs w:val="24"/>
          <w:spacing w:val="-8"/>
        </w:rPr>
        <w:t>艺术表现和创意实践。</w:t>
      </w:r>
    </w:p>
    <w:p>
      <w:pPr>
        <w:pStyle w:val="BodyText"/>
        <w:spacing w:line="333" w:lineRule="auto"/>
        <w:rPr/>
      </w:pPr>
      <w:r/>
    </w:p>
    <w:p>
      <w:pPr>
        <w:pStyle w:val="BodyText"/>
        <w:spacing w:line="333"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4" w:lineRule="auto"/>
        <w:rPr/>
      </w:pPr>
      <w:r/>
    </w:p>
    <w:p>
      <w:pPr>
        <w:pStyle w:val="BodyText"/>
        <w:spacing w:line="285" w:lineRule="auto"/>
        <w:rPr/>
      </w:pPr>
      <w:r/>
    </w:p>
    <w:p>
      <w:pPr>
        <w:pStyle w:val="BodyText"/>
        <w:spacing w:line="285"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25" w:right="200" w:firstLine="478"/>
        <w:spacing w:before="256" w:line="353" w:lineRule="auto"/>
        <w:jc w:val="both"/>
        <w:rPr>
          <w:rFonts w:ascii="SimSun" w:hAnsi="SimSun" w:eastAsia="SimSun" w:cs="SimSun"/>
          <w:sz w:val="24"/>
          <w:szCs w:val="24"/>
        </w:rPr>
      </w:pPr>
      <w:r>
        <w:rPr>
          <w:rFonts w:ascii="SimSun" w:hAnsi="SimSun" w:eastAsia="SimSun" w:cs="SimSun"/>
          <w:sz w:val="24"/>
          <w:szCs w:val="24"/>
          <w:spacing w:val="-3"/>
        </w:rPr>
        <w:t>通过本学习领域的学习，以市场行业需求为导向，培养学生德智</w:t>
      </w:r>
      <w:r>
        <w:rPr>
          <w:rFonts w:ascii="SimSun" w:hAnsi="SimSun" w:eastAsia="SimSun" w:cs="SimSun"/>
          <w:sz w:val="24"/>
          <w:szCs w:val="24"/>
          <w:spacing w:val="-4"/>
        </w:rPr>
        <w:t>体美劳全面</w:t>
      </w:r>
      <w:r>
        <w:rPr>
          <w:rFonts w:ascii="SimSun" w:hAnsi="SimSun" w:eastAsia="SimSun" w:cs="SimSun"/>
          <w:sz w:val="24"/>
          <w:szCs w:val="24"/>
        </w:rPr>
        <w:t xml:space="preserve"> </w:t>
      </w:r>
      <w:r>
        <w:rPr>
          <w:rFonts w:ascii="SimSun" w:hAnsi="SimSun" w:eastAsia="SimSun" w:cs="SimSun"/>
          <w:sz w:val="24"/>
          <w:szCs w:val="24"/>
          <w:spacing w:val="-3"/>
        </w:rPr>
        <w:t>发展。使学生具有一定的图示能力、读图能力、空间想象能力以及具有一般室内</w:t>
      </w:r>
      <w:r>
        <w:rPr>
          <w:rFonts w:ascii="SimSun" w:hAnsi="SimSun" w:eastAsia="SimSun" w:cs="SimSun"/>
          <w:sz w:val="24"/>
          <w:szCs w:val="24"/>
        </w:rPr>
        <w:t xml:space="preserve"> </w:t>
      </w:r>
      <w:r>
        <w:rPr>
          <w:rFonts w:ascii="SimSun" w:hAnsi="SimSun" w:eastAsia="SimSun" w:cs="SimSun"/>
          <w:sz w:val="24"/>
          <w:szCs w:val="24"/>
          <w:spacing w:val="-3"/>
        </w:rPr>
        <w:t>构造知识及室内设计的初步能力，为后续专业课的学习打下良好的基础，培养学</w:t>
      </w:r>
      <w:r>
        <w:rPr>
          <w:rFonts w:ascii="SimSun" w:hAnsi="SimSun" w:eastAsia="SimSun" w:cs="SimSun"/>
          <w:sz w:val="24"/>
          <w:szCs w:val="24"/>
        </w:rPr>
        <w:t xml:space="preserve"> </w:t>
      </w:r>
      <w:r>
        <w:rPr>
          <w:rFonts w:ascii="SimSun" w:hAnsi="SimSun" w:eastAsia="SimSun" w:cs="SimSun"/>
          <w:sz w:val="24"/>
          <w:szCs w:val="24"/>
          <w:spacing w:val="-1"/>
        </w:rPr>
        <w:t>生专业能力、社会能力和方法能力。</w:t>
      </w:r>
    </w:p>
    <w:p>
      <w:pPr>
        <w:pStyle w:val="BodyText"/>
        <w:spacing w:line="343" w:lineRule="auto"/>
        <w:rPr/>
      </w:pPr>
      <w:r/>
    </w:p>
    <w:p>
      <w:pPr>
        <w:ind w:left="527"/>
        <w:spacing w:before="79"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538"/>
        <w:spacing w:before="175" w:line="220" w:lineRule="auto"/>
        <w:rPr>
          <w:rFonts w:ascii="SimSun" w:hAnsi="SimSun" w:eastAsia="SimSun" w:cs="SimSun"/>
          <w:sz w:val="24"/>
          <w:szCs w:val="24"/>
        </w:rPr>
      </w:pPr>
      <w:r>
        <w:rPr>
          <w:rFonts w:ascii="SimSun" w:hAnsi="SimSun" w:eastAsia="SimSun" w:cs="SimSun"/>
          <w:sz w:val="24"/>
          <w:szCs w:val="24"/>
          <w:spacing w:val="-9"/>
        </w:rPr>
        <w:t>（1）知识目标</w:t>
      </w:r>
    </w:p>
    <w:p>
      <w:pPr>
        <w:ind w:left="22" w:right="200" w:firstLine="482"/>
        <w:spacing w:before="260" w:line="347" w:lineRule="auto"/>
        <w:rPr>
          <w:rFonts w:ascii="SimSun" w:hAnsi="SimSun" w:eastAsia="SimSun" w:cs="SimSun"/>
          <w:sz w:val="24"/>
          <w:szCs w:val="24"/>
        </w:rPr>
      </w:pPr>
      <w:r>
        <w:rPr>
          <w:rFonts w:ascii="SimSun" w:hAnsi="SimSun" w:eastAsia="SimSun" w:cs="SimSun"/>
          <w:sz w:val="24"/>
          <w:szCs w:val="24"/>
          <w:spacing w:val="-3"/>
        </w:rPr>
        <w:t>按照岗位工作任务的操作要求，适应学生职业生涯发展的需</w:t>
      </w:r>
      <w:r>
        <w:rPr>
          <w:rFonts w:ascii="SimSun" w:hAnsi="SimSun" w:eastAsia="SimSun" w:cs="SimSun"/>
          <w:sz w:val="24"/>
          <w:szCs w:val="24"/>
          <w:spacing w:val="-4"/>
        </w:rPr>
        <w:t>要。完成室内工</w:t>
      </w:r>
      <w:r>
        <w:rPr>
          <w:rFonts w:ascii="SimSun" w:hAnsi="SimSun" w:eastAsia="SimSun" w:cs="SimSun"/>
          <w:sz w:val="24"/>
          <w:szCs w:val="24"/>
        </w:rPr>
        <w:t xml:space="preserve"> </w:t>
      </w:r>
      <w:r>
        <w:rPr>
          <w:rFonts w:ascii="SimSun" w:hAnsi="SimSun" w:eastAsia="SimSun" w:cs="SimSun"/>
          <w:sz w:val="24"/>
          <w:szCs w:val="24"/>
        </w:rPr>
        <w:t>程施工的施工员、绘图员及室内工程设计领域</w:t>
      </w:r>
      <w:r>
        <w:rPr>
          <w:rFonts w:ascii="SimSun" w:hAnsi="SimSun" w:eastAsia="SimSun" w:cs="SimSun"/>
          <w:sz w:val="24"/>
          <w:szCs w:val="24"/>
          <w:spacing w:val="-1"/>
        </w:rPr>
        <w:t>中的绘图员岗位操作；</w:t>
      </w:r>
    </w:p>
    <w:p>
      <w:pPr>
        <w:ind w:left="509"/>
        <w:spacing w:before="34" w:line="219" w:lineRule="auto"/>
        <w:rPr>
          <w:rFonts w:ascii="SimSun" w:hAnsi="SimSun" w:eastAsia="SimSun" w:cs="SimSun"/>
          <w:sz w:val="24"/>
          <w:szCs w:val="24"/>
        </w:rPr>
      </w:pPr>
      <w:r>
        <w:rPr>
          <w:rFonts w:ascii="SimSun" w:hAnsi="SimSun" w:eastAsia="SimSun" w:cs="SimSun"/>
          <w:sz w:val="24"/>
          <w:szCs w:val="24"/>
          <w:spacing w:val="-1"/>
        </w:rPr>
        <w:t>掌握室内设计制图的基本原理和方法；</w:t>
      </w:r>
    </w:p>
    <w:p>
      <w:pPr>
        <w:ind w:left="509" w:right="1367"/>
        <w:spacing w:before="183" w:line="347" w:lineRule="auto"/>
        <w:rPr>
          <w:rFonts w:ascii="SimSun" w:hAnsi="SimSun" w:eastAsia="SimSun" w:cs="SimSun"/>
          <w:sz w:val="24"/>
          <w:szCs w:val="24"/>
        </w:rPr>
      </w:pPr>
      <w:r>
        <w:rPr>
          <w:rFonts w:ascii="SimSun" w:hAnsi="SimSun" w:eastAsia="SimSun" w:cs="SimSun"/>
          <w:sz w:val="24"/>
          <w:szCs w:val="24"/>
          <w:spacing w:val="-3"/>
        </w:rPr>
        <w:t>掌握室内设计施工图、结构施工图、标准图的内容及标准要求；</w:t>
      </w:r>
      <w:r>
        <w:rPr>
          <w:rFonts w:ascii="SimSun" w:hAnsi="SimSun" w:eastAsia="SimSun" w:cs="SimSun"/>
          <w:sz w:val="24"/>
          <w:szCs w:val="24"/>
          <w:spacing w:val="5"/>
        </w:rPr>
        <w:t xml:space="preserve"> </w:t>
      </w:r>
      <w:r>
        <w:rPr>
          <w:rFonts w:ascii="SimSun" w:hAnsi="SimSun" w:eastAsia="SimSun" w:cs="SimSun"/>
          <w:sz w:val="24"/>
          <w:szCs w:val="24"/>
          <w:spacing w:val="-1"/>
        </w:rPr>
        <w:t>掌握识读室内设计图样的方法和技能；</w:t>
      </w:r>
    </w:p>
    <w:p>
      <w:pPr>
        <w:ind w:left="509" w:right="1607"/>
        <w:spacing w:before="33" w:line="330" w:lineRule="auto"/>
        <w:rPr>
          <w:rFonts w:ascii="SimSun" w:hAnsi="SimSun" w:eastAsia="SimSun" w:cs="SimSun"/>
          <w:sz w:val="24"/>
          <w:szCs w:val="24"/>
        </w:rPr>
      </w:pPr>
      <w:r>
        <w:rPr>
          <w:rFonts w:ascii="SimSun" w:hAnsi="SimSun" w:eastAsia="SimSun" w:cs="SimSun"/>
          <w:sz w:val="24"/>
          <w:szCs w:val="24"/>
          <w:spacing w:val="-3"/>
        </w:rPr>
        <w:t>掌握按照室内设计制图标准绘制室内设计图样的方法与技能；</w:t>
      </w:r>
      <w:r>
        <w:rPr>
          <w:rFonts w:ascii="SimSun" w:hAnsi="SimSun" w:eastAsia="SimSun" w:cs="SimSun"/>
          <w:sz w:val="24"/>
          <w:szCs w:val="24"/>
          <w:spacing w:val="2"/>
        </w:rPr>
        <w:t xml:space="preserve"> </w:t>
      </w:r>
      <w:r>
        <w:rPr>
          <w:rFonts w:ascii="SimSun" w:hAnsi="SimSun" w:eastAsia="SimSun" w:cs="SimSun"/>
          <w:sz w:val="24"/>
          <w:szCs w:val="24"/>
          <w:spacing w:val="-1"/>
        </w:rPr>
        <w:t>掌握正确使用绘图工具和仪器的方法与技能。</w:t>
      </w:r>
    </w:p>
    <w:p>
      <w:pPr>
        <w:ind w:left="538"/>
        <w:spacing w:before="1" w:line="219" w:lineRule="auto"/>
        <w:rPr>
          <w:rFonts w:ascii="SimSun" w:hAnsi="SimSun" w:eastAsia="SimSun" w:cs="SimSun"/>
          <w:sz w:val="24"/>
          <w:szCs w:val="24"/>
        </w:rPr>
      </w:pPr>
      <w:r>
        <w:rPr>
          <w:rFonts w:ascii="SimSun" w:hAnsi="SimSun" w:eastAsia="SimSun" w:cs="SimSun"/>
          <w:sz w:val="24"/>
          <w:szCs w:val="24"/>
          <w:spacing w:val="-6"/>
        </w:rPr>
        <w:t>（2）能力目标</w:t>
      </w:r>
    </w:p>
    <w:p>
      <w:pPr>
        <w:ind w:left="477"/>
        <w:spacing w:before="260" w:line="219" w:lineRule="auto"/>
        <w:rPr>
          <w:rFonts w:ascii="SimSun" w:hAnsi="SimSun" w:eastAsia="SimSun" w:cs="SimSun"/>
          <w:sz w:val="24"/>
          <w:szCs w:val="24"/>
        </w:rPr>
      </w:pPr>
      <w:r>
        <w:rPr>
          <w:rFonts w:ascii="SimSun" w:hAnsi="SimSun" w:eastAsia="SimSun" w:cs="SimSun"/>
          <w:sz w:val="24"/>
          <w:szCs w:val="24"/>
          <w:spacing w:val="-1"/>
        </w:rPr>
        <w:t>具有正确阅读理解室内设计工程图样的能力；</w:t>
      </w:r>
    </w:p>
    <w:p>
      <w:pPr>
        <w:ind w:left="508" w:right="1607"/>
        <w:spacing w:before="182" w:line="347" w:lineRule="auto"/>
        <w:rPr>
          <w:rFonts w:ascii="SimSun" w:hAnsi="SimSun" w:eastAsia="SimSun" w:cs="SimSun"/>
          <w:sz w:val="24"/>
          <w:szCs w:val="24"/>
        </w:rPr>
      </w:pPr>
      <w:r>
        <w:rPr>
          <w:rFonts w:ascii="SimSun" w:hAnsi="SimSun" w:eastAsia="SimSun" w:cs="SimSun"/>
          <w:sz w:val="24"/>
          <w:szCs w:val="24"/>
          <w:spacing w:val="-3"/>
        </w:rPr>
        <w:t>具有正确使用绘图工具和仪器绘制室内设计工程图样的能力；</w:t>
      </w:r>
      <w:r>
        <w:rPr>
          <w:rFonts w:ascii="SimSun" w:hAnsi="SimSun" w:eastAsia="SimSun" w:cs="SimSun"/>
          <w:sz w:val="24"/>
          <w:szCs w:val="24"/>
          <w:spacing w:val="4"/>
        </w:rPr>
        <w:t xml:space="preserve"> </w:t>
      </w:r>
      <w:r>
        <w:rPr>
          <w:rFonts w:ascii="SimSun" w:hAnsi="SimSun" w:eastAsia="SimSun" w:cs="SimSun"/>
          <w:sz w:val="24"/>
          <w:szCs w:val="24"/>
          <w:spacing w:val="-1"/>
        </w:rPr>
        <w:t>具有按照施工图绘制标准进行工程图样校正的能力；</w:t>
      </w:r>
    </w:p>
    <w:p>
      <w:pPr>
        <w:spacing w:line="347" w:lineRule="auto"/>
        <w:sectPr>
          <w:footerReference w:type="default" r:id="rId198"/>
          <w:pgSz w:w="11906" w:h="16839"/>
          <w:pgMar w:top="1426" w:right="1599" w:bottom="1354" w:left="1785" w:header="0" w:footer="1188" w:gutter="0"/>
        </w:sectPr>
        <w:rPr>
          <w:rFonts w:ascii="SimSun" w:hAnsi="SimSun" w:eastAsia="SimSun" w:cs="SimSun"/>
          <w:sz w:val="24"/>
          <w:szCs w:val="24"/>
        </w:rPr>
      </w:pPr>
    </w:p>
    <w:p>
      <w:pPr>
        <w:ind w:left="508"/>
        <w:spacing w:before="123" w:line="219" w:lineRule="auto"/>
        <w:rPr>
          <w:rFonts w:ascii="SimSun" w:hAnsi="SimSun" w:eastAsia="SimSun" w:cs="SimSun"/>
          <w:sz w:val="24"/>
          <w:szCs w:val="24"/>
        </w:rPr>
      </w:pPr>
      <w:r>
        <w:rPr>
          <w:rFonts w:ascii="SimSun" w:hAnsi="SimSun" w:eastAsia="SimSun" w:cs="SimSun"/>
          <w:sz w:val="24"/>
          <w:szCs w:val="24"/>
          <w:spacing w:val="-1"/>
        </w:rPr>
        <w:t>具有后续专业课程学习的坚实专业识图制图基础能力。</w:t>
      </w:r>
    </w:p>
    <w:p>
      <w:pPr>
        <w:ind w:left="538"/>
        <w:spacing w:before="104" w:line="219" w:lineRule="auto"/>
        <w:rPr>
          <w:rFonts w:ascii="SimSun" w:hAnsi="SimSun" w:eastAsia="SimSun" w:cs="SimSun"/>
          <w:sz w:val="24"/>
          <w:szCs w:val="24"/>
        </w:rPr>
      </w:pPr>
      <w:r>
        <w:rPr>
          <w:rFonts w:ascii="SimSun" w:hAnsi="SimSun" w:eastAsia="SimSun" w:cs="SimSun"/>
          <w:sz w:val="24"/>
          <w:szCs w:val="24"/>
          <w:spacing w:val="-6"/>
        </w:rPr>
        <w:t>（3）素质目标</w:t>
      </w:r>
    </w:p>
    <w:p>
      <w:pPr>
        <w:ind w:left="512" w:right="986" w:hanging="9"/>
        <w:spacing w:before="260" w:line="346" w:lineRule="auto"/>
        <w:rPr>
          <w:rFonts w:ascii="SimSun" w:hAnsi="SimSun" w:eastAsia="SimSun" w:cs="SimSun"/>
          <w:sz w:val="24"/>
          <w:szCs w:val="24"/>
        </w:rPr>
      </w:pPr>
      <w:r>
        <w:rPr>
          <w:rFonts w:ascii="SimSun" w:hAnsi="SimSun" w:eastAsia="SimSun" w:cs="SimSun"/>
          <w:sz w:val="24"/>
          <w:szCs w:val="24"/>
          <w:spacing w:val="-2"/>
        </w:rPr>
        <w:t>树立人民艺术观，艺术教育为培养社会服务人才为导向的教育观。</w:t>
      </w:r>
      <w:r>
        <w:rPr>
          <w:rFonts w:ascii="SimSun" w:hAnsi="SimSun" w:eastAsia="SimSun" w:cs="SimSun"/>
          <w:sz w:val="24"/>
          <w:szCs w:val="24"/>
          <w:spacing w:val="7"/>
        </w:rPr>
        <w:t xml:space="preserve"> </w:t>
      </w:r>
      <w:r>
        <w:rPr>
          <w:rFonts w:ascii="SimSun" w:hAnsi="SimSun" w:eastAsia="SimSun" w:cs="SimSun"/>
          <w:sz w:val="24"/>
          <w:szCs w:val="24"/>
          <w:spacing w:val="-2"/>
        </w:rPr>
        <w:t>能初步学会适应室内设计行业的环境。</w:t>
      </w:r>
    </w:p>
    <w:p>
      <w:pPr>
        <w:ind w:left="508" w:right="3386"/>
        <w:spacing w:before="34" w:line="347" w:lineRule="auto"/>
        <w:rPr>
          <w:rFonts w:ascii="SimSun" w:hAnsi="SimSun" w:eastAsia="SimSun" w:cs="SimSun"/>
          <w:sz w:val="24"/>
          <w:szCs w:val="24"/>
        </w:rPr>
      </w:pPr>
      <w:r>
        <w:rPr>
          <w:rFonts w:ascii="SimSun" w:hAnsi="SimSun" w:eastAsia="SimSun" w:cs="SimSun"/>
          <w:sz w:val="24"/>
          <w:szCs w:val="24"/>
          <w:spacing w:val="-3"/>
        </w:rPr>
        <w:t>具有较强的计划组织能力和团队协作能力。</w:t>
      </w:r>
      <w:r>
        <w:rPr>
          <w:rFonts w:ascii="SimSun" w:hAnsi="SimSun" w:eastAsia="SimSun" w:cs="SimSun"/>
          <w:sz w:val="24"/>
          <w:szCs w:val="24"/>
          <w:spacing w:val="2"/>
        </w:rPr>
        <w:t xml:space="preserve"> </w:t>
      </w:r>
      <w:r>
        <w:rPr>
          <w:rFonts w:ascii="SimSun" w:hAnsi="SimSun" w:eastAsia="SimSun" w:cs="SimSun"/>
          <w:sz w:val="24"/>
          <w:szCs w:val="24"/>
          <w:spacing w:val="-1"/>
        </w:rPr>
        <w:t>具有较强的与人沟通和交流的能力。</w:t>
      </w:r>
    </w:p>
    <w:p>
      <w:pPr>
        <w:ind w:left="25" w:firstLine="505"/>
        <w:spacing w:before="35" w:line="351" w:lineRule="auto"/>
        <w:jc w:val="both"/>
        <w:rPr>
          <w:rFonts w:ascii="SimSun" w:hAnsi="SimSun" w:eastAsia="SimSun" w:cs="SimSun"/>
          <w:sz w:val="24"/>
          <w:szCs w:val="24"/>
        </w:rPr>
      </w:pPr>
      <w:r>
        <w:rPr>
          <w:rFonts w:ascii="SimSun" w:hAnsi="SimSun" w:eastAsia="SimSun" w:cs="SimSun"/>
          <w:sz w:val="24"/>
          <w:szCs w:val="24"/>
          <w:spacing w:val="-4"/>
        </w:rPr>
        <w:t>以立德树人为根本，注重以美育人，把中华优秀传统文化、革命文化、社会</w:t>
      </w:r>
      <w:r>
        <w:rPr>
          <w:rFonts w:ascii="SimSun" w:hAnsi="SimSun" w:eastAsia="SimSun" w:cs="SimSun"/>
          <w:sz w:val="24"/>
          <w:szCs w:val="24"/>
        </w:rPr>
        <w:t xml:space="preserve"> </w:t>
      </w:r>
      <w:r>
        <w:rPr>
          <w:rFonts w:ascii="SimSun" w:hAnsi="SimSun" w:eastAsia="SimSun" w:cs="SimSun"/>
          <w:sz w:val="24"/>
          <w:szCs w:val="24"/>
          <w:spacing w:val="-7"/>
        </w:rPr>
        <w:t>主义先进文化注入课堂教学，达到繁荣校园文化，</w:t>
      </w:r>
      <w:r>
        <w:rPr>
          <w:rFonts w:ascii="SimSun" w:hAnsi="SimSun" w:eastAsia="SimSun" w:cs="SimSun"/>
          <w:sz w:val="24"/>
          <w:szCs w:val="24"/>
          <w:spacing w:val="-8"/>
        </w:rPr>
        <w:t>提高学生审美、滋养师生心灵、</w:t>
      </w:r>
      <w:r>
        <w:rPr>
          <w:rFonts w:ascii="SimSun" w:hAnsi="SimSun" w:eastAsia="SimSun" w:cs="SimSun"/>
          <w:sz w:val="24"/>
          <w:szCs w:val="24"/>
        </w:rPr>
        <w:t xml:space="preserve"> </w:t>
      </w:r>
      <w:r>
        <w:rPr>
          <w:rFonts w:ascii="SimSun" w:hAnsi="SimSun" w:eastAsia="SimSun" w:cs="SimSun"/>
          <w:sz w:val="24"/>
          <w:szCs w:val="24"/>
          <w:spacing w:val="-1"/>
        </w:rPr>
        <w:t>陶冶师生情操、涵育师生品行。</w:t>
      </w:r>
    </w:p>
    <w:p>
      <w:pPr>
        <w:pStyle w:val="BodyText"/>
        <w:spacing w:line="301" w:lineRule="auto"/>
        <w:rPr/>
      </w:pPr>
      <w:r/>
    </w:p>
    <w:p>
      <w:pPr>
        <w:pStyle w:val="BodyText"/>
        <w:spacing w:line="301" w:lineRule="auto"/>
        <w:rPr/>
      </w:pPr>
      <w:r/>
    </w:p>
    <w:p>
      <w:pPr>
        <w:pStyle w:val="BodyText"/>
        <w:spacing w:line="302" w:lineRule="auto"/>
        <w:rPr/>
      </w:pPr>
      <w:r/>
    </w:p>
    <w:p>
      <w:pPr>
        <w:ind w:left="52"/>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ind w:left="39" w:right="104" w:firstLine="456"/>
        <w:spacing w:before="78" w:line="350" w:lineRule="auto"/>
        <w:jc w:val="both"/>
        <w:rPr>
          <w:rFonts w:ascii="SimSun" w:hAnsi="SimSun" w:eastAsia="SimSun" w:cs="SimSun"/>
          <w:sz w:val="24"/>
          <w:szCs w:val="24"/>
        </w:rPr>
      </w:pPr>
      <w:r>
        <w:rPr>
          <w:rFonts w:ascii="SimSun" w:hAnsi="SimSun" w:eastAsia="SimSun" w:cs="SimSun"/>
          <w:sz w:val="24"/>
          <w:szCs w:val="24"/>
          <w:spacing w:val="-4"/>
        </w:rPr>
        <w:t>根据《中等职业学校工艺美术专业人才培养方案》、室内制图学科核心素养</w:t>
      </w:r>
      <w:r>
        <w:rPr>
          <w:rFonts w:ascii="SimSun" w:hAnsi="SimSun" w:eastAsia="SimSun" w:cs="SimSun"/>
          <w:sz w:val="24"/>
          <w:szCs w:val="24"/>
          <w:spacing w:val="11"/>
        </w:rPr>
        <w:t xml:space="preserve"> </w:t>
      </w:r>
      <w:r>
        <w:rPr>
          <w:rFonts w:ascii="SimSun" w:hAnsi="SimSun" w:eastAsia="SimSun" w:cs="SimSun"/>
          <w:sz w:val="24"/>
          <w:szCs w:val="24"/>
          <w:spacing w:val="-4"/>
        </w:rPr>
        <w:t>与课程目标，结合中等职业学校学生学习水平和能力特点，以及</w:t>
      </w:r>
      <w:r>
        <w:rPr>
          <w:rFonts w:ascii="SimSun" w:hAnsi="SimSun" w:eastAsia="SimSun" w:cs="SimSun"/>
          <w:sz w:val="24"/>
          <w:szCs w:val="24"/>
          <w:spacing w:val="-5"/>
        </w:rPr>
        <w:t>职业生涯发展和</w:t>
      </w:r>
      <w:r>
        <w:rPr>
          <w:rFonts w:ascii="SimSun" w:hAnsi="SimSun" w:eastAsia="SimSun" w:cs="SimSun"/>
          <w:sz w:val="24"/>
          <w:szCs w:val="24"/>
        </w:rPr>
        <w:t xml:space="preserve"> </w:t>
      </w:r>
      <w:r>
        <w:rPr>
          <w:rFonts w:ascii="SimSun" w:hAnsi="SimSun" w:eastAsia="SimSun" w:cs="SimSun"/>
          <w:sz w:val="24"/>
          <w:szCs w:val="24"/>
          <w:spacing w:val="-8"/>
        </w:rPr>
        <w:t>终身学习的需要，确定课程结构与学时安排。</w:t>
      </w:r>
    </w:p>
    <w:p>
      <w:pPr>
        <w:pStyle w:val="BodyText"/>
        <w:spacing w:line="291" w:lineRule="auto"/>
        <w:rPr/>
      </w:pPr>
      <w:r/>
    </w:p>
    <w:p>
      <w:pPr>
        <w:pStyle w:val="BodyText"/>
        <w:spacing w:line="291" w:lineRule="auto"/>
        <w:rPr/>
      </w:pPr>
      <w:r/>
    </w:p>
    <w:p>
      <w:pPr>
        <w:pStyle w:val="BodyText"/>
        <w:spacing w:line="292" w:lineRule="auto"/>
        <w:rPr/>
      </w:pPr>
      <w:r/>
    </w:p>
    <w:p>
      <w:pPr>
        <w:ind w:left="718"/>
        <w:spacing w:before="98"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6"/>
        </w:rPr>
        <w:t xml:space="preserve"> </w:t>
      </w:r>
      <w:r>
        <w:rPr>
          <w:rFonts w:ascii="FangSong" w:hAnsi="FangSong" w:eastAsia="FangSong" w:cs="FangSong"/>
          <w:sz w:val="30"/>
          <w:szCs w:val="30"/>
          <w:b/>
          <w:bCs/>
        </w:rPr>
        <w:t>课程模块</w:t>
      </w:r>
    </w:p>
    <w:p>
      <w:pPr>
        <w:pStyle w:val="BodyText"/>
        <w:spacing w:line="285" w:lineRule="auto"/>
        <w:rPr/>
      </w:pPr>
      <w:r/>
    </w:p>
    <w:p>
      <w:pPr>
        <w:pStyle w:val="BodyText"/>
        <w:spacing w:line="285" w:lineRule="auto"/>
        <w:rPr/>
      </w:pPr>
      <w:r/>
    </w:p>
    <w:p>
      <w:pPr>
        <w:pStyle w:val="BodyText"/>
        <w:spacing w:line="286" w:lineRule="auto"/>
        <w:rPr/>
      </w:pPr>
      <w:r/>
    </w:p>
    <w:p>
      <w:pPr>
        <w:ind w:left="641"/>
        <w:spacing w:before="79" w:line="219" w:lineRule="auto"/>
        <w:rPr>
          <w:rFonts w:ascii="SimSun" w:hAnsi="SimSun" w:eastAsia="SimSun" w:cs="SimSun"/>
          <w:sz w:val="24"/>
          <w:szCs w:val="24"/>
        </w:rPr>
      </w:pPr>
      <w:r>
        <w:rPr>
          <w:rFonts w:ascii="SimSun" w:hAnsi="SimSun" w:eastAsia="SimSun" w:cs="SimSun"/>
          <w:sz w:val="24"/>
          <w:szCs w:val="24"/>
          <w:spacing w:val="-5"/>
        </w:rPr>
        <w:t>室内制图课程由基础模块和拓展模块两部分构成。</w:t>
      </w:r>
    </w:p>
    <w:p>
      <w:pPr>
        <w:ind w:left="151" w:right="80" w:firstLine="486"/>
        <w:spacing w:before="180" w:line="345" w:lineRule="auto"/>
        <w:rPr>
          <w:rFonts w:ascii="SimSun" w:hAnsi="SimSun" w:eastAsia="SimSun" w:cs="SimSun"/>
          <w:sz w:val="24"/>
          <w:szCs w:val="24"/>
        </w:rPr>
      </w:pPr>
      <w:r>
        <w:rPr>
          <w:rFonts w:ascii="SimSun" w:hAnsi="SimSun" w:eastAsia="SimSun" w:cs="SimSun"/>
          <w:sz w:val="24"/>
          <w:szCs w:val="24"/>
          <w:spacing w:val="-7"/>
        </w:rPr>
        <w:t>基础模块包含《室内设计制图标准和投影基本原理》、《</w:t>
      </w:r>
      <w:r>
        <w:rPr>
          <w:rFonts w:ascii="SimSun" w:hAnsi="SimSun" w:eastAsia="SimSun" w:cs="SimSun"/>
          <w:sz w:val="24"/>
          <w:szCs w:val="24"/>
          <w:spacing w:val="-8"/>
        </w:rPr>
        <w:t>室内设计施工图的</w:t>
      </w:r>
      <w:r>
        <w:rPr>
          <w:rFonts w:ascii="SimSun" w:hAnsi="SimSun" w:eastAsia="SimSun" w:cs="SimSun"/>
          <w:sz w:val="24"/>
          <w:szCs w:val="24"/>
        </w:rPr>
        <w:t xml:space="preserve"> </w:t>
      </w:r>
      <w:r>
        <w:rPr>
          <w:rFonts w:ascii="SimSun" w:hAnsi="SimSun" w:eastAsia="SimSun" w:cs="SimSun"/>
          <w:sz w:val="24"/>
          <w:szCs w:val="24"/>
          <w:spacing w:val="-5"/>
        </w:rPr>
        <w:t>绘制》《剖、立面、节点图的绘制》三部分内</w:t>
      </w:r>
      <w:r>
        <w:rPr>
          <w:rFonts w:ascii="SimSun" w:hAnsi="SimSun" w:eastAsia="SimSun" w:cs="SimSun"/>
          <w:sz w:val="24"/>
          <w:szCs w:val="24"/>
          <w:spacing w:val="-6"/>
        </w:rPr>
        <w:t>容。</w:t>
      </w:r>
    </w:p>
    <w:p>
      <w:pPr>
        <w:ind w:left="38" w:right="104" w:firstLine="460"/>
        <w:spacing w:before="38" w:line="350" w:lineRule="auto"/>
        <w:jc w:val="both"/>
        <w:rPr>
          <w:rFonts w:ascii="SimSun" w:hAnsi="SimSun" w:eastAsia="SimSun" w:cs="SimSun"/>
          <w:sz w:val="24"/>
          <w:szCs w:val="24"/>
        </w:rPr>
      </w:pPr>
      <w:r>
        <w:rPr>
          <w:rFonts w:ascii="SimSun" w:hAnsi="SimSun" w:eastAsia="SimSun" w:cs="SimSun"/>
          <w:sz w:val="24"/>
          <w:szCs w:val="24"/>
          <w:spacing w:val="-4"/>
        </w:rPr>
        <w:t>拓展模块设计主要包括了解传统工艺美术作品的设计原则，探索现代设计的</w:t>
      </w:r>
      <w:r>
        <w:rPr>
          <w:rFonts w:ascii="SimSun" w:hAnsi="SimSun" w:eastAsia="SimSun" w:cs="SimSun"/>
          <w:sz w:val="24"/>
          <w:szCs w:val="24"/>
          <w:spacing w:val="8"/>
        </w:rPr>
        <w:t xml:space="preserve"> </w:t>
      </w:r>
      <w:r>
        <w:rPr>
          <w:rFonts w:ascii="SimSun" w:hAnsi="SimSun" w:eastAsia="SimSun" w:cs="SimSun"/>
          <w:sz w:val="24"/>
          <w:szCs w:val="24"/>
          <w:spacing w:val="-4"/>
        </w:rPr>
        <w:t>原则，色彩心理学，动态平面设计等。教学中可根据学生专业能力</w:t>
      </w:r>
      <w:r>
        <w:rPr>
          <w:rFonts w:ascii="SimSun" w:hAnsi="SimSun" w:eastAsia="SimSun" w:cs="SimSun"/>
          <w:sz w:val="24"/>
          <w:szCs w:val="24"/>
          <w:spacing w:val="-5"/>
        </w:rPr>
        <w:t>发展需要选择</w:t>
      </w:r>
      <w:r>
        <w:rPr>
          <w:rFonts w:ascii="SimSun" w:hAnsi="SimSun" w:eastAsia="SimSun" w:cs="SimSun"/>
          <w:sz w:val="24"/>
          <w:szCs w:val="24"/>
        </w:rPr>
        <w:t xml:space="preserve"> </w:t>
      </w:r>
      <w:r>
        <w:rPr>
          <w:rFonts w:ascii="SimSun" w:hAnsi="SimSun" w:eastAsia="SimSun" w:cs="SimSun"/>
          <w:sz w:val="24"/>
          <w:szCs w:val="24"/>
          <w:spacing w:val="-4"/>
        </w:rPr>
        <w:t>部分专题、设定教学内容，以项目综合实训的方式实施教学。各地</w:t>
      </w:r>
      <w:r>
        <w:rPr>
          <w:rFonts w:ascii="SimSun" w:hAnsi="SimSun" w:eastAsia="SimSun" w:cs="SimSun"/>
          <w:sz w:val="24"/>
          <w:szCs w:val="24"/>
          <w:spacing w:val="-5"/>
        </w:rPr>
        <w:t>区、各学校也</w:t>
      </w:r>
    </w:p>
    <w:p>
      <w:pPr>
        <w:spacing w:line="350" w:lineRule="auto"/>
        <w:sectPr>
          <w:footerReference w:type="default" r:id="rId199"/>
          <w:pgSz w:w="11906" w:h="16839"/>
          <w:pgMar w:top="1431" w:right="1719" w:bottom="1354" w:left="1785" w:header="0" w:footer="1188" w:gutter="0"/>
        </w:sectPr>
        <w:rPr>
          <w:rFonts w:ascii="SimSun" w:hAnsi="SimSun" w:eastAsia="SimSun" w:cs="SimSun"/>
          <w:sz w:val="24"/>
          <w:szCs w:val="24"/>
        </w:rPr>
      </w:pPr>
    </w:p>
    <w:p>
      <w:pPr>
        <w:ind w:left="64" w:right="186" w:hanging="27"/>
        <w:spacing w:before="47" w:line="347" w:lineRule="auto"/>
        <w:rPr>
          <w:rFonts w:ascii="SimSun" w:hAnsi="SimSun" w:eastAsia="SimSun" w:cs="SimSun"/>
          <w:sz w:val="24"/>
          <w:szCs w:val="24"/>
        </w:rPr>
      </w:pPr>
      <w:r>
        <w:rPr>
          <w:rFonts w:ascii="SimSun" w:hAnsi="SimSun" w:eastAsia="SimSun" w:cs="SimSun"/>
          <w:sz w:val="24"/>
          <w:szCs w:val="24"/>
          <w:spacing w:val="-4"/>
        </w:rPr>
        <w:t>可根据地方资源、学校特色、专业需要和学生实际情况，自主确定拓</w:t>
      </w:r>
      <w:r>
        <w:rPr>
          <w:rFonts w:ascii="SimSun" w:hAnsi="SimSun" w:eastAsia="SimSun" w:cs="SimSun"/>
          <w:sz w:val="24"/>
          <w:szCs w:val="24"/>
          <w:spacing w:val="-5"/>
        </w:rPr>
        <w:t>展模块教学</w:t>
      </w:r>
      <w:r>
        <w:rPr>
          <w:rFonts w:ascii="SimSun" w:hAnsi="SimSun" w:eastAsia="SimSun" w:cs="SimSun"/>
          <w:sz w:val="24"/>
          <w:szCs w:val="24"/>
        </w:rPr>
        <w:t xml:space="preserve"> </w:t>
      </w:r>
      <w:r>
        <w:rPr>
          <w:rFonts w:ascii="SimSun" w:hAnsi="SimSun" w:eastAsia="SimSun" w:cs="SimSun"/>
          <w:sz w:val="24"/>
          <w:szCs w:val="24"/>
          <w:spacing w:val="-10"/>
        </w:rPr>
        <w:t>内容与教学时数。</w:t>
      </w:r>
    </w:p>
    <w:p>
      <w:pPr>
        <w:pStyle w:val="BodyText"/>
        <w:spacing w:line="333" w:lineRule="auto"/>
        <w:rPr/>
      </w:pPr>
      <w:r/>
    </w:p>
    <w:p>
      <w:pPr>
        <w:pStyle w:val="BodyText"/>
        <w:spacing w:line="333" w:lineRule="auto"/>
        <w:rPr/>
      </w:pPr>
      <w:r/>
    </w:p>
    <w:p>
      <w:pPr>
        <w:ind w:left="696"/>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84" w:lineRule="auto"/>
        <w:rPr/>
      </w:pPr>
      <w:r/>
    </w:p>
    <w:p>
      <w:pPr>
        <w:pStyle w:val="BodyText"/>
        <w:spacing w:line="284" w:lineRule="auto"/>
        <w:rPr/>
      </w:pPr>
      <w:r/>
    </w:p>
    <w:p>
      <w:pPr>
        <w:pStyle w:val="BodyText"/>
        <w:spacing w:line="285" w:lineRule="auto"/>
        <w:rPr/>
      </w:pPr>
      <w:r/>
    </w:p>
    <w:p>
      <w:pPr>
        <w:ind w:left="41" w:firstLine="482"/>
        <w:spacing w:before="78" w:line="415" w:lineRule="auto"/>
        <w:rPr>
          <w:rFonts w:ascii="SimSun" w:hAnsi="SimSun" w:eastAsia="SimSun" w:cs="SimSun"/>
          <w:sz w:val="24"/>
          <w:szCs w:val="24"/>
        </w:rPr>
      </w:pPr>
      <w:r>
        <w:rPr>
          <w:rFonts w:ascii="SimSun" w:hAnsi="SimSun" w:eastAsia="SimSun" w:cs="SimSun"/>
          <w:sz w:val="24"/>
          <w:szCs w:val="24"/>
          <w:spacing w:val="4"/>
        </w:rPr>
        <w:t>室内制图课程基础模块是必修内容，共36学时，2学分；拓展模块18学时，</w:t>
      </w:r>
      <w:r>
        <w:rPr>
          <w:rFonts w:ascii="SimSun" w:hAnsi="SimSun" w:eastAsia="SimSun" w:cs="SimSun"/>
          <w:sz w:val="24"/>
          <w:szCs w:val="24"/>
          <w:spacing w:val="15"/>
        </w:rPr>
        <w:t xml:space="preserve"> </w:t>
      </w:r>
      <w:r>
        <w:rPr>
          <w:rFonts w:ascii="SimSun" w:hAnsi="SimSun" w:eastAsia="SimSun" w:cs="SimSun"/>
          <w:sz w:val="24"/>
          <w:szCs w:val="24"/>
          <w:spacing w:val="-5"/>
        </w:rPr>
        <w:t>1学分。</w:t>
      </w:r>
    </w:p>
    <w:tbl>
      <w:tblPr>
        <w:tblStyle w:val="TableNormal"/>
        <w:tblW w:w="8464"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79"/>
              <w:spacing w:before="35" w:line="228" w:lineRule="auto"/>
              <w:rPr/>
            </w:pPr>
            <w:r>
              <w:rPr>
                <w:b/>
                <w:bCs/>
              </w:rPr>
              <w:t>模块</w:t>
            </w:r>
          </w:p>
        </w:tc>
        <w:tc>
          <w:tcPr>
            <w:tcW w:w="3982" w:type="dxa"/>
            <w:vAlign w:val="top"/>
          </w:tcPr>
          <w:p>
            <w:pPr>
              <w:pStyle w:val="TableText"/>
              <w:ind w:left="1816"/>
              <w:spacing w:before="35" w:line="228" w:lineRule="auto"/>
              <w:rPr/>
            </w:pPr>
            <w:r>
              <w:rPr>
                <w:b/>
                <w:bCs/>
                <w:spacing w:val="-9"/>
              </w:rPr>
              <w:t>内容</w:t>
            </w:r>
          </w:p>
        </w:tc>
        <w:tc>
          <w:tcPr>
            <w:tcW w:w="1757" w:type="dxa"/>
            <w:vAlign w:val="top"/>
          </w:tcPr>
          <w:p>
            <w:pPr>
              <w:pStyle w:val="TableText"/>
              <w:ind w:left="693"/>
              <w:spacing w:before="36" w:line="229" w:lineRule="auto"/>
              <w:rPr/>
            </w:pPr>
            <w:r>
              <w:rPr>
                <w:b/>
                <w:bCs/>
                <w:spacing w:val="-4"/>
              </w:rPr>
              <w:t>学时</w:t>
            </w:r>
          </w:p>
        </w:tc>
        <w:tc>
          <w:tcPr>
            <w:tcW w:w="1367" w:type="dxa"/>
            <w:vAlign w:val="top"/>
          </w:tcPr>
          <w:p>
            <w:pPr>
              <w:pStyle w:val="TableText"/>
              <w:ind w:left="297"/>
              <w:spacing w:before="36" w:line="229" w:lineRule="auto"/>
              <w:rPr/>
            </w:pPr>
            <w:r>
              <w:rPr>
                <w:b/>
                <w:bCs/>
                <w:spacing w:val="-3"/>
              </w:rPr>
              <w:t>学时小计</w:t>
            </w:r>
          </w:p>
        </w:tc>
      </w:tr>
      <w:tr>
        <w:trPr>
          <w:trHeight w:val="503" w:hRule="atLeast"/>
        </w:trPr>
        <w:tc>
          <w:tcPr>
            <w:tcW w:w="1358"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79"/>
              <w:spacing w:before="65" w:line="228" w:lineRule="auto"/>
              <w:rPr/>
            </w:pPr>
            <w:r>
              <w:rPr>
                <w:b/>
                <w:bCs/>
              </w:rPr>
              <w:t>基础模块</w:t>
            </w:r>
          </w:p>
        </w:tc>
        <w:tc>
          <w:tcPr>
            <w:tcW w:w="3982" w:type="dxa"/>
            <w:vAlign w:val="top"/>
          </w:tcPr>
          <w:p>
            <w:pPr>
              <w:pStyle w:val="TableText"/>
              <w:ind w:left="1194"/>
              <w:spacing w:before="36" w:line="219" w:lineRule="auto"/>
              <w:rPr>
                <w:sz w:val="24"/>
                <w:szCs w:val="24"/>
              </w:rPr>
            </w:pPr>
            <w:r>
              <w:rPr>
                <w:sz w:val="24"/>
                <w:szCs w:val="24"/>
                <w:spacing w:val="-2"/>
              </w:rPr>
              <w:t>室内设计制图标准</w:t>
            </w:r>
          </w:p>
        </w:tc>
        <w:tc>
          <w:tcPr>
            <w:tcW w:w="1757" w:type="dxa"/>
            <w:vAlign w:val="top"/>
          </w:tcPr>
          <w:p>
            <w:pPr>
              <w:pStyle w:val="TableText"/>
              <w:ind w:left="789"/>
              <w:spacing w:before="64" w:line="189" w:lineRule="auto"/>
              <w:rPr/>
            </w:pPr>
            <w:r>
              <w:rPr/>
              <w:t>6</w:t>
            </w:r>
          </w:p>
        </w:tc>
        <w:tc>
          <w:tcPr>
            <w:tcW w:w="1367"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544"/>
              <w:spacing w:before="65" w:line="189" w:lineRule="auto"/>
              <w:rPr/>
            </w:pPr>
            <w:r>
              <w:rPr>
                <w:spacing w:val="-3"/>
              </w:rPr>
              <w:t>36</w:t>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970"/>
              <w:spacing w:before="36" w:line="219" w:lineRule="auto"/>
              <w:rPr>
                <w:sz w:val="24"/>
                <w:szCs w:val="24"/>
              </w:rPr>
            </w:pPr>
            <w:r>
              <w:rPr>
                <w:sz w:val="24"/>
                <w:szCs w:val="24"/>
                <w:spacing w:val="-2"/>
              </w:rPr>
              <w:t>制图的基本知识与技能</w:t>
            </w:r>
          </w:p>
        </w:tc>
        <w:tc>
          <w:tcPr>
            <w:tcW w:w="1757" w:type="dxa"/>
            <w:vAlign w:val="top"/>
          </w:tcPr>
          <w:p>
            <w:pPr>
              <w:pStyle w:val="TableText"/>
              <w:ind w:left="789"/>
              <w:spacing w:before="65" w:line="189" w:lineRule="auto"/>
              <w:rPr/>
            </w:pPr>
            <w:r>
              <w:rPr/>
              <w:t>6</w:t>
            </w:r>
          </w:p>
        </w:tc>
        <w:tc>
          <w:tcPr>
            <w:tcW w:w="1367" w:type="dxa"/>
            <w:vAlign w:val="top"/>
            <w:vMerge w:val="continue"/>
            <w:tcBorders>
              <w:top w:val="nil"/>
              <w:bottom w:val="nil"/>
            </w:tcBorders>
          </w:tcPr>
          <w:p>
            <w:pPr>
              <w:rPr>
                <w:rFonts w:ascii="Arial"/>
                <w:sz w:val="21"/>
              </w:rPr>
            </w:pPr>
            <w:r/>
          </w:p>
        </w:tc>
      </w:tr>
      <w:tr>
        <w:trPr>
          <w:trHeight w:val="938"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448" w:right="176" w:hanging="716"/>
              <w:spacing w:before="36" w:line="343" w:lineRule="auto"/>
              <w:rPr>
                <w:sz w:val="24"/>
                <w:szCs w:val="24"/>
              </w:rPr>
            </w:pPr>
            <w:r>
              <w:rPr>
                <w:sz w:val="24"/>
                <w:szCs w:val="24"/>
                <w:spacing w:val="-5"/>
              </w:rPr>
              <w:t>投影的基本知识和点、直线、</w:t>
            </w:r>
            <w:r>
              <w:rPr>
                <w:sz w:val="24"/>
                <w:szCs w:val="24"/>
                <w:spacing w:val="11"/>
              </w:rPr>
              <w:t xml:space="preserve"> </w:t>
            </w:r>
            <w:r>
              <w:rPr>
                <w:sz w:val="24"/>
                <w:szCs w:val="24"/>
                <w:spacing w:val="-2"/>
              </w:rPr>
              <w:t>平面的投影</w:t>
            </w:r>
          </w:p>
        </w:tc>
        <w:tc>
          <w:tcPr>
            <w:tcW w:w="1757" w:type="dxa"/>
            <w:vAlign w:val="top"/>
          </w:tcPr>
          <w:p>
            <w:pPr>
              <w:pStyle w:val="TableText"/>
              <w:ind w:left="789"/>
              <w:spacing w:before="65" w:line="189" w:lineRule="auto"/>
              <w:rPr/>
            </w:pPr>
            <w:r>
              <w:rPr/>
              <w:t>6</w:t>
            </w:r>
          </w:p>
        </w:tc>
        <w:tc>
          <w:tcPr>
            <w:tcW w:w="1367" w:type="dxa"/>
            <w:vAlign w:val="top"/>
            <w:vMerge w:val="continue"/>
            <w:tcBorders>
              <w:top w:val="nil"/>
              <w:bottom w:val="nil"/>
            </w:tcBorders>
          </w:tcPr>
          <w:p>
            <w:pPr>
              <w:rPr>
                <w:rFonts w:ascii="Arial"/>
                <w:sz w:val="21"/>
              </w:rPr>
            </w:pPr>
            <w:r/>
          </w:p>
        </w:tc>
      </w:tr>
      <w:tr>
        <w:trPr>
          <w:trHeight w:val="50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8"/>
              <w:spacing w:before="36" w:line="219" w:lineRule="auto"/>
              <w:rPr>
                <w:sz w:val="24"/>
                <w:szCs w:val="24"/>
              </w:rPr>
            </w:pPr>
            <w:r>
              <w:rPr>
                <w:sz w:val="24"/>
                <w:szCs w:val="24"/>
                <w:spacing w:val="-7"/>
              </w:rPr>
              <w:t>平面图绘制、平面布置图、地面铺装图</w:t>
            </w:r>
          </w:p>
        </w:tc>
        <w:tc>
          <w:tcPr>
            <w:tcW w:w="1757" w:type="dxa"/>
            <w:vAlign w:val="top"/>
          </w:tcPr>
          <w:p>
            <w:pPr>
              <w:pStyle w:val="TableText"/>
              <w:ind w:left="789"/>
              <w:spacing w:before="65" w:line="189" w:lineRule="auto"/>
              <w:rPr/>
            </w:pPr>
            <w:r>
              <w:rPr/>
              <w:t>6</w:t>
            </w:r>
          </w:p>
        </w:tc>
        <w:tc>
          <w:tcPr>
            <w:tcW w:w="1367" w:type="dxa"/>
            <w:vAlign w:val="top"/>
            <w:vMerge w:val="continue"/>
            <w:tcBorders>
              <w:top w:val="nil"/>
              <w:bottom w:val="nil"/>
            </w:tcBorders>
          </w:tcPr>
          <w:p>
            <w:pPr>
              <w:rPr>
                <w:rFonts w:ascii="Arial"/>
                <w:sz w:val="21"/>
              </w:rPr>
            </w:pPr>
            <w:r/>
          </w:p>
        </w:tc>
      </w:tr>
      <w:tr>
        <w:trPr>
          <w:trHeight w:val="51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729"/>
              <w:spacing w:before="37" w:line="219" w:lineRule="auto"/>
              <w:rPr>
                <w:sz w:val="24"/>
                <w:szCs w:val="24"/>
              </w:rPr>
            </w:pPr>
            <w:r>
              <w:rPr>
                <w:sz w:val="24"/>
                <w:szCs w:val="24"/>
                <w:spacing w:val="-2"/>
              </w:rPr>
              <w:t>顶棚图、给水排水图</w:t>
            </w:r>
          </w:p>
        </w:tc>
        <w:tc>
          <w:tcPr>
            <w:tcW w:w="1757" w:type="dxa"/>
            <w:vAlign w:val="top"/>
          </w:tcPr>
          <w:p>
            <w:pPr>
              <w:pStyle w:val="TableText"/>
              <w:ind w:left="789"/>
              <w:spacing w:before="65" w:line="189" w:lineRule="auto"/>
              <w:rPr/>
            </w:pPr>
            <w:r>
              <w:rPr/>
              <w:t>6</w:t>
            </w:r>
          </w:p>
        </w:tc>
        <w:tc>
          <w:tcPr>
            <w:tcW w:w="1367" w:type="dxa"/>
            <w:vAlign w:val="top"/>
            <w:vMerge w:val="continue"/>
            <w:tcBorders>
              <w:top w:val="nil"/>
              <w:bottom w:val="nil"/>
            </w:tcBorders>
          </w:tcPr>
          <w:p>
            <w:pPr>
              <w:rPr>
                <w:rFonts w:ascii="Arial"/>
                <w:sz w:val="21"/>
              </w:rPr>
            </w:pPr>
            <w:r/>
          </w:p>
        </w:tc>
      </w:tr>
      <w:tr>
        <w:trPr>
          <w:trHeight w:val="494"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458"/>
              <w:spacing w:before="39" w:line="221" w:lineRule="auto"/>
              <w:rPr>
                <w:sz w:val="24"/>
                <w:szCs w:val="24"/>
              </w:rPr>
            </w:pPr>
            <w:r>
              <w:rPr>
                <w:sz w:val="24"/>
                <w:szCs w:val="24"/>
                <w:spacing w:val="-8"/>
              </w:rPr>
              <w:t>电气施工图</w:t>
            </w:r>
          </w:p>
        </w:tc>
        <w:tc>
          <w:tcPr>
            <w:tcW w:w="1757" w:type="dxa"/>
            <w:vAlign w:val="top"/>
          </w:tcPr>
          <w:p>
            <w:pPr>
              <w:pStyle w:val="TableText"/>
              <w:ind w:left="789"/>
              <w:spacing w:before="68" w:line="189" w:lineRule="auto"/>
              <w:rPr/>
            </w:pPr>
            <w:r>
              <w:rPr/>
              <w:t>6</w:t>
            </w:r>
          </w:p>
        </w:tc>
        <w:tc>
          <w:tcPr>
            <w:tcW w:w="1367" w:type="dxa"/>
            <w:vAlign w:val="top"/>
            <w:vMerge w:val="continue"/>
            <w:tcBorders>
              <w:top w:val="nil"/>
            </w:tcBorders>
          </w:tcPr>
          <w:p>
            <w:pPr>
              <w:rPr>
                <w:rFonts w:ascii="Arial"/>
                <w:sz w:val="21"/>
              </w:rPr>
            </w:pPr>
            <w:r/>
          </w:p>
        </w:tc>
      </w:tr>
      <w:tr>
        <w:trPr>
          <w:trHeight w:val="583" w:hRule="atLeast"/>
        </w:trPr>
        <w:tc>
          <w:tcPr>
            <w:tcW w:w="1358" w:type="dxa"/>
            <w:vAlign w:val="top"/>
            <w:vMerge w:val="restart"/>
            <w:tcBorders>
              <w:bottom w:val="nil"/>
            </w:tcBorders>
          </w:tcPr>
          <w:p>
            <w:pPr>
              <w:spacing w:line="375" w:lineRule="auto"/>
              <w:rPr>
                <w:rFonts w:ascii="Arial"/>
                <w:sz w:val="21"/>
              </w:rPr>
            </w:pPr>
            <w:r/>
          </w:p>
          <w:p>
            <w:pPr>
              <w:pStyle w:val="TableText"/>
              <w:ind w:left="281"/>
              <w:spacing w:before="65" w:line="228" w:lineRule="auto"/>
              <w:rPr/>
            </w:pPr>
            <w:r>
              <w:rPr>
                <w:b/>
                <w:bCs/>
                <w:spacing w:val="-2"/>
              </w:rPr>
              <w:t>拓展模块</w:t>
            </w:r>
          </w:p>
        </w:tc>
        <w:tc>
          <w:tcPr>
            <w:tcW w:w="3982" w:type="dxa"/>
            <w:vAlign w:val="top"/>
          </w:tcPr>
          <w:p>
            <w:pPr>
              <w:pStyle w:val="TableText"/>
              <w:ind w:left="1637"/>
              <w:spacing w:before="37" w:line="220" w:lineRule="auto"/>
              <w:rPr>
                <w:sz w:val="24"/>
                <w:szCs w:val="24"/>
              </w:rPr>
            </w:pPr>
            <w:r>
              <w:rPr>
                <w:sz w:val="24"/>
                <w:szCs w:val="24"/>
                <w:spacing w:val="-4"/>
              </w:rPr>
              <w:t>剖面图</w:t>
            </w:r>
          </w:p>
        </w:tc>
        <w:tc>
          <w:tcPr>
            <w:tcW w:w="1757" w:type="dxa"/>
            <w:vAlign w:val="top"/>
            <w:vMerge w:val="restart"/>
            <w:tcBorders>
              <w:bottom w:val="nil"/>
            </w:tcBorders>
          </w:tcPr>
          <w:p>
            <w:pPr>
              <w:spacing w:line="376" w:lineRule="auto"/>
              <w:rPr>
                <w:rFonts w:ascii="Arial"/>
                <w:sz w:val="21"/>
              </w:rPr>
            </w:pPr>
            <w:r/>
          </w:p>
          <w:p>
            <w:pPr>
              <w:pStyle w:val="TableText"/>
              <w:ind w:left="14" w:right="304"/>
              <w:spacing w:before="65" w:line="360" w:lineRule="auto"/>
              <w:rPr/>
            </w:pPr>
            <w:r>
              <w:rPr>
                <w:spacing w:val="4"/>
              </w:rPr>
              <w:t>教学中可根据学</w:t>
            </w:r>
            <w:r>
              <w:rPr>
                <w:spacing w:val="2"/>
              </w:rPr>
              <w:t xml:space="preserve"> </w:t>
            </w:r>
            <w:r>
              <w:rPr>
                <w:spacing w:val="11"/>
              </w:rPr>
              <w:t>生专业能力</w:t>
            </w:r>
          </w:p>
        </w:tc>
        <w:tc>
          <w:tcPr>
            <w:tcW w:w="1367" w:type="dxa"/>
            <w:vAlign w:val="top"/>
            <w:vMerge w:val="restart"/>
            <w:tcBorders>
              <w:bottom w:val="nil"/>
            </w:tcBorders>
          </w:tcPr>
          <w:p>
            <w:pPr>
              <w:spacing w:line="407" w:lineRule="auto"/>
              <w:rPr>
                <w:rFonts w:ascii="Arial"/>
                <w:sz w:val="21"/>
              </w:rPr>
            </w:pPr>
            <w:r/>
          </w:p>
          <w:p>
            <w:pPr>
              <w:pStyle w:val="TableText"/>
              <w:ind w:left="606"/>
              <w:spacing w:before="65" w:line="190" w:lineRule="auto"/>
              <w:rPr/>
            </w:pPr>
            <w:r>
              <w:rPr>
                <w:spacing w:val="-8"/>
              </w:rPr>
              <w:t>18</w:t>
            </w:r>
          </w:p>
        </w:tc>
      </w:tr>
      <w:tr>
        <w:trPr>
          <w:trHeight w:val="646"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636"/>
              <w:spacing w:before="39" w:line="221" w:lineRule="auto"/>
              <w:rPr>
                <w:sz w:val="24"/>
                <w:szCs w:val="24"/>
              </w:rPr>
            </w:pPr>
            <w:r>
              <w:rPr>
                <w:sz w:val="24"/>
                <w:szCs w:val="24"/>
                <w:spacing w:val="-4"/>
              </w:rPr>
              <w:t>立面图</w:t>
            </w:r>
          </w:p>
        </w:tc>
        <w:tc>
          <w:tcPr>
            <w:tcW w:w="1757" w:type="dxa"/>
            <w:vAlign w:val="top"/>
            <w:vMerge w:val="continue"/>
            <w:tcBorders>
              <w:top w:val="nil"/>
            </w:tcBorders>
          </w:tcPr>
          <w:p>
            <w:pPr>
              <w:rPr>
                <w:rFonts w:ascii="Arial"/>
                <w:sz w:val="21"/>
              </w:rPr>
            </w:pPr>
            <w:r/>
          </w:p>
        </w:tc>
        <w:tc>
          <w:tcPr>
            <w:tcW w:w="1367" w:type="dxa"/>
            <w:vAlign w:val="top"/>
            <w:vMerge w:val="continue"/>
            <w:tcBorders>
              <w:top w:val="nil"/>
            </w:tcBorders>
          </w:tcPr>
          <w:p>
            <w:pPr>
              <w:rPr>
                <w:rFonts w:ascii="Arial"/>
                <w:sz w:val="21"/>
              </w:rPr>
            </w:pPr>
            <w:r/>
          </w:p>
        </w:tc>
      </w:tr>
    </w:tbl>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ind w:left="188"/>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79" w:lineRule="auto"/>
        <w:rPr/>
      </w:pPr>
      <w:r/>
    </w:p>
    <w:p>
      <w:pPr>
        <w:ind w:left="38"/>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1"/>
        </w:rPr>
        <w:t>（</w:t>
      </w:r>
      <w:r>
        <w:rPr>
          <w:rFonts w:ascii="FangSong" w:hAnsi="FangSong" w:eastAsia="FangSong" w:cs="FangSong"/>
          <w:sz w:val="30"/>
          <w:szCs w:val="30"/>
          <w:spacing w:val="-84"/>
        </w:rPr>
        <w:t xml:space="preserve"> </w:t>
      </w:r>
      <w:r>
        <w:rPr>
          <w:rFonts w:ascii="FangSong" w:hAnsi="FangSong" w:eastAsia="FangSong" w:cs="FangSong"/>
          <w:sz w:val="30"/>
          <w:szCs w:val="30"/>
          <w:b/>
          <w:bCs/>
          <w:spacing w:val="1"/>
        </w:rPr>
        <w:t>一</w:t>
      </w:r>
      <w:r>
        <w:rPr>
          <w:rFonts w:ascii="FangSong" w:hAnsi="FangSong" w:eastAsia="FangSong" w:cs="FangSong"/>
          <w:sz w:val="30"/>
          <w:szCs w:val="30"/>
          <w:spacing w:val="-66"/>
        </w:rPr>
        <w:t xml:space="preserve"> </w:t>
      </w:r>
      <w:r>
        <w:rPr>
          <w:rFonts w:ascii="FangSong" w:hAnsi="FangSong" w:eastAsia="FangSong" w:cs="FangSong"/>
          <w:sz w:val="30"/>
          <w:szCs w:val="30"/>
          <w:b/>
          <w:bCs/>
          <w:spacing w:val="1"/>
        </w:rPr>
        <w:t>）</w:t>
      </w:r>
      <w:r>
        <w:rPr>
          <w:rFonts w:ascii="FangSong" w:hAnsi="FangSong" w:eastAsia="FangSong" w:cs="FangSong"/>
          <w:sz w:val="30"/>
          <w:szCs w:val="30"/>
          <w:spacing w:val="-89"/>
        </w:rPr>
        <w:t xml:space="preserve"> </w:t>
      </w:r>
      <w:r>
        <w:rPr>
          <w:rFonts w:ascii="FangSong" w:hAnsi="FangSong" w:eastAsia="FangSong" w:cs="FangSong"/>
          <w:sz w:val="30"/>
          <w:szCs w:val="30"/>
          <w:b/>
          <w:bCs/>
          <w:spacing w:val="1"/>
        </w:rPr>
        <w:t>基础模块</w:t>
      </w:r>
    </w:p>
    <w:p>
      <w:pPr>
        <w:spacing w:line="223" w:lineRule="auto"/>
        <w:sectPr>
          <w:footerReference w:type="default" r:id="rId200"/>
          <w:pgSz w:w="11906" w:h="16839"/>
          <w:pgMar w:top="1426" w:right="1639" w:bottom="1354" w:left="1785" w:header="0" w:footer="1188" w:gutter="0"/>
        </w:sectPr>
        <w:rPr>
          <w:rFonts w:ascii="FangSong" w:hAnsi="FangSong" w:eastAsia="FangSong" w:cs="FangSong"/>
          <w:sz w:val="30"/>
          <w:szCs w:val="30"/>
        </w:rPr>
      </w:pPr>
    </w:p>
    <w:p>
      <w:pPr>
        <w:pStyle w:val="BodyText"/>
        <w:spacing w:line="330" w:lineRule="auto"/>
        <w:rPr/>
      </w:pPr>
      <w:r/>
    </w:p>
    <w:p>
      <w:pPr>
        <w:pStyle w:val="BodyText"/>
        <w:spacing w:line="331" w:lineRule="auto"/>
        <w:rPr/>
      </w:pPr>
      <w:r/>
    </w:p>
    <w:p>
      <w:pPr>
        <w:ind w:left="508"/>
        <w:spacing w:before="78" w:line="222" w:lineRule="auto"/>
        <w:outlineLvl w:val="1"/>
        <w:rPr>
          <w:rFonts w:ascii="SimHei" w:hAnsi="SimHei" w:eastAsia="SimHei" w:cs="SimHei"/>
          <w:sz w:val="24"/>
          <w:szCs w:val="24"/>
        </w:rPr>
      </w:pPr>
      <w:r>
        <w:rPr>
          <w:rFonts w:ascii="SimHei" w:hAnsi="SimHei" w:eastAsia="SimHei" w:cs="SimHei"/>
          <w:sz w:val="24"/>
          <w:szCs w:val="24"/>
          <w:b/>
          <w:bCs/>
          <w:spacing w:val="-7"/>
        </w:rPr>
        <w:t>1.室内设计制图标准和投影基本原理</w:t>
      </w:r>
    </w:p>
    <w:p>
      <w:pPr>
        <w:ind w:left="274"/>
        <w:spacing w:before="258" w:line="219" w:lineRule="auto"/>
        <w:rPr>
          <w:rFonts w:ascii="SimSun" w:hAnsi="SimSun" w:eastAsia="SimSun" w:cs="SimSun"/>
          <w:sz w:val="24"/>
          <w:szCs w:val="24"/>
        </w:rPr>
      </w:pPr>
      <w:r>
        <w:rPr>
          <w:rFonts w:ascii="SimSun" w:hAnsi="SimSun" w:eastAsia="SimSun" w:cs="SimSun"/>
          <w:sz w:val="24"/>
          <w:szCs w:val="24"/>
          <w:spacing w:val="-3"/>
        </w:rPr>
        <w:t>（1）制图基本规格</w:t>
      </w:r>
    </w:p>
    <w:p>
      <w:pPr>
        <w:ind w:left="274"/>
        <w:spacing w:before="184" w:line="219" w:lineRule="auto"/>
        <w:rPr>
          <w:rFonts w:ascii="SimSun" w:hAnsi="SimSun" w:eastAsia="SimSun" w:cs="SimSun"/>
          <w:sz w:val="24"/>
          <w:szCs w:val="24"/>
        </w:rPr>
      </w:pPr>
      <w:r>
        <w:rPr>
          <w:rFonts w:ascii="SimSun" w:hAnsi="SimSun" w:eastAsia="SimSun" w:cs="SimSun"/>
          <w:sz w:val="24"/>
          <w:szCs w:val="24"/>
          <w:spacing w:val="-2"/>
        </w:rPr>
        <w:t>（2）绘图工具与仪器使用</w:t>
      </w:r>
    </w:p>
    <w:p>
      <w:pPr>
        <w:ind w:left="274"/>
        <w:spacing w:before="182" w:line="221" w:lineRule="auto"/>
        <w:rPr>
          <w:rFonts w:ascii="SimSun" w:hAnsi="SimSun" w:eastAsia="SimSun" w:cs="SimSun"/>
          <w:sz w:val="24"/>
          <w:szCs w:val="24"/>
        </w:rPr>
      </w:pPr>
      <w:r>
        <w:rPr>
          <w:rFonts w:ascii="SimSun" w:hAnsi="SimSun" w:eastAsia="SimSun" w:cs="SimSun"/>
          <w:sz w:val="24"/>
          <w:szCs w:val="24"/>
          <w:spacing w:val="-3"/>
        </w:rPr>
        <w:t>（3）平面图形画法</w:t>
      </w:r>
    </w:p>
    <w:p>
      <w:pPr>
        <w:ind w:left="274"/>
        <w:spacing w:before="181" w:line="220" w:lineRule="auto"/>
        <w:rPr>
          <w:rFonts w:ascii="SimSun" w:hAnsi="SimSun" w:eastAsia="SimSun" w:cs="SimSun"/>
          <w:sz w:val="24"/>
          <w:szCs w:val="24"/>
        </w:rPr>
      </w:pPr>
      <w:r>
        <w:rPr>
          <w:rFonts w:ascii="SimSun" w:hAnsi="SimSun" w:eastAsia="SimSun" w:cs="SimSun"/>
          <w:sz w:val="24"/>
          <w:szCs w:val="24"/>
          <w:spacing w:val="-3"/>
        </w:rPr>
        <w:t>（4）曲线、曲面</w:t>
      </w:r>
    </w:p>
    <w:p>
      <w:pPr>
        <w:ind w:left="274"/>
        <w:spacing w:before="103" w:line="220" w:lineRule="auto"/>
        <w:rPr>
          <w:rFonts w:ascii="SimSun" w:hAnsi="SimSun" w:eastAsia="SimSun" w:cs="SimSun"/>
          <w:sz w:val="24"/>
          <w:szCs w:val="24"/>
        </w:rPr>
      </w:pPr>
      <w:r>
        <w:rPr>
          <w:rFonts w:ascii="SimSun" w:hAnsi="SimSun" w:eastAsia="SimSun" w:cs="SimSun"/>
          <w:sz w:val="24"/>
          <w:szCs w:val="24"/>
          <w:spacing w:val="-3"/>
        </w:rPr>
        <w:t>（5）形体表面交线</w:t>
      </w:r>
    </w:p>
    <w:p>
      <w:pPr>
        <w:ind w:left="274"/>
        <w:spacing w:before="258" w:line="219" w:lineRule="auto"/>
        <w:rPr>
          <w:rFonts w:ascii="SimSun" w:hAnsi="SimSun" w:eastAsia="SimSun" w:cs="SimSun"/>
          <w:sz w:val="24"/>
          <w:szCs w:val="24"/>
        </w:rPr>
      </w:pPr>
      <w:r>
        <w:rPr>
          <w:rFonts w:ascii="SimSun" w:hAnsi="SimSun" w:eastAsia="SimSun" w:cs="SimSun"/>
          <w:sz w:val="24"/>
          <w:szCs w:val="24"/>
          <w:spacing w:val="-2"/>
        </w:rPr>
        <w:t>（6）投影基本知识，三视图基本知识</w:t>
      </w:r>
    </w:p>
    <w:p>
      <w:pPr>
        <w:ind w:left="274"/>
        <w:spacing w:before="184" w:line="220" w:lineRule="auto"/>
        <w:rPr>
          <w:rFonts w:ascii="SimSun" w:hAnsi="SimSun" w:eastAsia="SimSun" w:cs="SimSun"/>
          <w:sz w:val="24"/>
          <w:szCs w:val="24"/>
        </w:rPr>
      </w:pPr>
      <w:r>
        <w:rPr>
          <w:rFonts w:ascii="SimSun" w:hAnsi="SimSun" w:eastAsia="SimSun" w:cs="SimSun"/>
          <w:sz w:val="24"/>
          <w:szCs w:val="24"/>
          <w:spacing w:val="-2"/>
        </w:rPr>
        <w:t>（7）点、直线、平面的投影</w:t>
      </w:r>
    </w:p>
    <w:p>
      <w:pPr>
        <w:ind w:left="24" w:right="13" w:firstLine="539"/>
        <w:spacing w:before="183" w:line="351" w:lineRule="auto"/>
        <w:jc w:val="both"/>
        <w:rPr>
          <w:rFonts w:ascii="SimSun" w:hAnsi="SimSun" w:eastAsia="SimSun" w:cs="SimSun"/>
          <w:sz w:val="24"/>
          <w:szCs w:val="24"/>
        </w:rPr>
      </w:pPr>
      <w:r>
        <w:rPr>
          <w:rFonts w:ascii="SimSun" w:hAnsi="SimSun" w:eastAsia="SimSun" w:cs="SimSun"/>
          <w:sz w:val="24"/>
          <w:szCs w:val="24"/>
          <w:spacing w:val="-5"/>
        </w:rPr>
        <w:t>基本要求：以室内施工图为载体，理解学习《室内设计制图基础》课程的重</w:t>
      </w:r>
      <w:r>
        <w:rPr>
          <w:rFonts w:ascii="SimSun" w:hAnsi="SimSun" w:eastAsia="SimSun" w:cs="SimSun"/>
          <w:sz w:val="24"/>
          <w:szCs w:val="24"/>
          <w:spacing w:val="1"/>
        </w:rPr>
        <w:t xml:space="preserve"> </w:t>
      </w:r>
      <w:r>
        <w:rPr>
          <w:rFonts w:ascii="SimSun" w:hAnsi="SimSun" w:eastAsia="SimSun" w:cs="SimSun"/>
          <w:sz w:val="24"/>
          <w:szCs w:val="24"/>
          <w:spacing w:val="-3"/>
        </w:rPr>
        <w:t>要意思，以及学习方法与要点；掌握制图规格及基本技能；掌握投影法的基本知</w:t>
      </w:r>
      <w:r>
        <w:rPr>
          <w:rFonts w:ascii="SimSun" w:hAnsi="SimSun" w:eastAsia="SimSun" w:cs="SimSun"/>
          <w:sz w:val="24"/>
          <w:szCs w:val="24"/>
        </w:rPr>
        <w:t xml:space="preserve"> </w:t>
      </w:r>
      <w:r>
        <w:rPr>
          <w:rFonts w:ascii="SimSun" w:hAnsi="SimSun" w:eastAsia="SimSun" w:cs="SimSun"/>
          <w:sz w:val="24"/>
          <w:szCs w:val="24"/>
          <w:spacing w:val="-1"/>
        </w:rPr>
        <w:t>识；点、线、面的投影；立体的投影。</w:t>
      </w:r>
    </w:p>
    <w:p>
      <w:pPr>
        <w:pStyle w:val="BodyText"/>
        <w:spacing w:line="420" w:lineRule="auto"/>
        <w:rPr/>
      </w:pPr>
      <w:r/>
    </w:p>
    <w:p>
      <w:pPr>
        <w:ind w:left="729"/>
        <w:spacing w:before="79" w:line="222" w:lineRule="auto"/>
        <w:rPr>
          <w:rFonts w:ascii="SimHei" w:hAnsi="SimHei" w:eastAsia="SimHei" w:cs="SimHei"/>
          <w:sz w:val="24"/>
          <w:szCs w:val="24"/>
        </w:rPr>
      </w:pPr>
      <w:r>
        <w:rPr>
          <w:rFonts w:ascii="SimHei" w:hAnsi="SimHei" w:eastAsia="SimHei" w:cs="SimHei"/>
          <w:sz w:val="24"/>
          <w:szCs w:val="24"/>
          <w:b/>
          <w:bCs/>
          <w:spacing w:val="-6"/>
        </w:rPr>
        <w:t>2.室内设计施工图的绘制</w:t>
      </w:r>
    </w:p>
    <w:p>
      <w:pPr>
        <w:ind w:right="40"/>
        <w:spacing w:before="100" w:line="219" w:lineRule="auto"/>
        <w:outlineLvl w:val="1"/>
        <w:jc w:val="right"/>
        <w:rPr>
          <w:rFonts w:ascii="SimSun" w:hAnsi="SimSun" w:eastAsia="SimSun" w:cs="SimSun"/>
          <w:sz w:val="24"/>
          <w:szCs w:val="24"/>
        </w:rPr>
      </w:pPr>
      <w:r>
        <w:rPr>
          <w:rFonts w:ascii="SimSun" w:hAnsi="SimSun" w:eastAsia="SimSun" w:cs="SimSun"/>
          <w:sz w:val="24"/>
          <w:szCs w:val="24"/>
          <w:spacing w:val="-1"/>
        </w:rPr>
        <w:t>（1）以室内平面布置图识读、绘制项目为载体，通过室内平面布置图实例</w:t>
      </w:r>
    </w:p>
    <w:p>
      <w:pPr>
        <w:ind w:left="23"/>
        <w:spacing w:before="181" w:line="219" w:lineRule="auto"/>
        <w:rPr>
          <w:rFonts w:ascii="SimSun" w:hAnsi="SimSun" w:eastAsia="SimSun" w:cs="SimSun"/>
          <w:sz w:val="24"/>
          <w:szCs w:val="24"/>
        </w:rPr>
      </w:pPr>
      <w:r>
        <w:rPr>
          <w:rFonts w:ascii="SimSun" w:hAnsi="SimSun" w:eastAsia="SimSun" w:cs="SimSun"/>
          <w:sz w:val="24"/>
          <w:szCs w:val="24"/>
          <w:spacing w:val="-1"/>
        </w:rPr>
        <w:t>讲解室内平面布置图绘制；</w:t>
      </w:r>
    </w:p>
    <w:p>
      <w:pPr>
        <w:ind w:right="40"/>
        <w:spacing w:before="184" w:line="219" w:lineRule="auto"/>
        <w:outlineLvl w:val="1"/>
        <w:jc w:val="right"/>
        <w:rPr>
          <w:rFonts w:ascii="SimSun" w:hAnsi="SimSun" w:eastAsia="SimSun" w:cs="SimSun"/>
          <w:sz w:val="24"/>
          <w:szCs w:val="24"/>
        </w:rPr>
      </w:pPr>
      <w:r>
        <w:rPr>
          <w:rFonts w:ascii="SimSun" w:hAnsi="SimSun" w:eastAsia="SimSun" w:cs="SimSun"/>
          <w:sz w:val="24"/>
          <w:szCs w:val="24"/>
          <w:spacing w:val="-1"/>
        </w:rPr>
        <w:t>（2）以室内地面铺装图识读、绘制项目为载体，通过室内地面铺装图实例</w:t>
      </w:r>
    </w:p>
    <w:p>
      <w:pPr>
        <w:ind w:left="23"/>
        <w:spacing w:before="183" w:line="219" w:lineRule="auto"/>
        <w:rPr>
          <w:rFonts w:ascii="SimSun" w:hAnsi="SimSun" w:eastAsia="SimSun" w:cs="SimSun"/>
          <w:sz w:val="24"/>
          <w:szCs w:val="24"/>
        </w:rPr>
      </w:pPr>
      <w:r>
        <w:rPr>
          <w:rFonts w:ascii="SimSun" w:hAnsi="SimSun" w:eastAsia="SimSun" w:cs="SimSun"/>
          <w:sz w:val="24"/>
          <w:szCs w:val="24"/>
          <w:spacing w:val="-2"/>
        </w:rPr>
        <w:t>讲解该图绘制；</w:t>
      </w:r>
    </w:p>
    <w:p>
      <w:pPr>
        <w:ind w:right="40"/>
        <w:spacing w:before="181" w:line="219" w:lineRule="auto"/>
        <w:outlineLvl w:val="1"/>
        <w:jc w:val="right"/>
        <w:rPr>
          <w:rFonts w:ascii="SimSun" w:hAnsi="SimSun" w:eastAsia="SimSun" w:cs="SimSun"/>
          <w:sz w:val="24"/>
          <w:szCs w:val="24"/>
        </w:rPr>
      </w:pPr>
      <w:r>
        <w:rPr>
          <w:rFonts w:ascii="SimSun" w:hAnsi="SimSun" w:eastAsia="SimSun" w:cs="SimSun"/>
          <w:sz w:val="24"/>
          <w:szCs w:val="24"/>
          <w:spacing w:val="-1"/>
        </w:rPr>
        <w:t>（3）以室内顶棚图识读、绘制项目为载体，通过室内顶棚图实例讲解该图</w:t>
      </w:r>
    </w:p>
    <w:p>
      <w:pPr>
        <w:ind w:left="43"/>
        <w:spacing w:before="183" w:line="220" w:lineRule="auto"/>
        <w:rPr>
          <w:rFonts w:ascii="SimSun" w:hAnsi="SimSun" w:eastAsia="SimSun" w:cs="SimSun"/>
          <w:sz w:val="24"/>
          <w:szCs w:val="24"/>
        </w:rPr>
      </w:pPr>
      <w:r>
        <w:rPr>
          <w:rFonts w:ascii="SimSun" w:hAnsi="SimSun" w:eastAsia="SimSun" w:cs="SimSun"/>
          <w:sz w:val="24"/>
          <w:szCs w:val="24"/>
          <w:spacing w:val="-8"/>
        </w:rPr>
        <w:t>的绘制；</w:t>
      </w:r>
    </w:p>
    <w:p>
      <w:pPr>
        <w:ind w:right="40"/>
        <w:spacing w:before="180" w:line="219" w:lineRule="auto"/>
        <w:outlineLvl w:val="1"/>
        <w:jc w:val="right"/>
        <w:rPr>
          <w:rFonts w:ascii="SimSun" w:hAnsi="SimSun" w:eastAsia="SimSun" w:cs="SimSun"/>
          <w:sz w:val="24"/>
          <w:szCs w:val="24"/>
        </w:rPr>
      </w:pPr>
      <w:r>
        <w:rPr>
          <w:rFonts w:ascii="SimSun" w:hAnsi="SimSun" w:eastAsia="SimSun" w:cs="SimSun"/>
          <w:sz w:val="24"/>
          <w:szCs w:val="24"/>
          <w:spacing w:val="-1"/>
        </w:rPr>
        <w:t>（4）以室内给水排水图识读、绘制项目为载体，通过给水排水图实例讲解</w:t>
      </w:r>
    </w:p>
    <w:p>
      <w:pPr>
        <w:ind w:left="27"/>
        <w:spacing w:before="183" w:line="220" w:lineRule="auto"/>
        <w:rPr>
          <w:rFonts w:ascii="SimSun" w:hAnsi="SimSun" w:eastAsia="SimSun" w:cs="SimSun"/>
          <w:sz w:val="24"/>
          <w:szCs w:val="24"/>
        </w:rPr>
      </w:pPr>
      <w:r>
        <w:rPr>
          <w:rFonts w:ascii="SimSun" w:hAnsi="SimSun" w:eastAsia="SimSun" w:cs="SimSun"/>
          <w:sz w:val="24"/>
          <w:szCs w:val="24"/>
          <w:spacing w:val="-3"/>
        </w:rPr>
        <w:t>该图绘制；</w:t>
      </w:r>
    </w:p>
    <w:p>
      <w:pPr>
        <w:ind w:right="40"/>
        <w:spacing w:before="180" w:line="222" w:lineRule="auto"/>
        <w:outlineLvl w:val="1"/>
        <w:jc w:val="right"/>
        <w:rPr>
          <w:rFonts w:ascii="SimSun" w:hAnsi="SimSun" w:eastAsia="SimSun" w:cs="SimSun"/>
          <w:sz w:val="24"/>
          <w:szCs w:val="24"/>
        </w:rPr>
      </w:pPr>
      <w:r>
        <w:rPr>
          <w:rFonts w:ascii="SimHei" w:hAnsi="SimHei" w:eastAsia="SimHei" w:cs="SimHei"/>
          <w:sz w:val="24"/>
          <w:szCs w:val="24"/>
          <w:spacing w:val="-1"/>
        </w:rPr>
        <w:t>（5）</w:t>
      </w:r>
      <w:r>
        <w:rPr>
          <w:rFonts w:ascii="SimSun" w:hAnsi="SimSun" w:eastAsia="SimSun" w:cs="SimSun"/>
          <w:sz w:val="24"/>
          <w:szCs w:val="24"/>
          <w:spacing w:val="-1"/>
        </w:rPr>
        <w:t>以室内电气施工图识读、绘制项目为载体，通过电气施工图实例讲解</w:t>
      </w:r>
    </w:p>
    <w:p>
      <w:pPr>
        <w:ind w:left="27"/>
        <w:spacing w:before="179" w:line="220" w:lineRule="auto"/>
        <w:rPr>
          <w:rFonts w:ascii="SimSun" w:hAnsi="SimSun" w:eastAsia="SimSun" w:cs="SimSun"/>
          <w:sz w:val="24"/>
          <w:szCs w:val="24"/>
        </w:rPr>
      </w:pPr>
      <w:r>
        <w:rPr>
          <w:rFonts w:ascii="SimSun" w:hAnsi="SimSun" w:eastAsia="SimSun" w:cs="SimSun"/>
          <w:sz w:val="24"/>
          <w:szCs w:val="24"/>
          <w:spacing w:val="-3"/>
        </w:rPr>
        <w:t>该图绘制。</w:t>
      </w:r>
    </w:p>
    <w:p>
      <w:pPr>
        <w:ind w:left="503"/>
        <w:spacing w:before="179" w:line="219" w:lineRule="auto"/>
        <w:outlineLvl w:val="1"/>
        <w:rPr>
          <w:rFonts w:ascii="SimSun" w:hAnsi="SimSun" w:eastAsia="SimSun" w:cs="SimSun"/>
          <w:sz w:val="24"/>
          <w:szCs w:val="24"/>
        </w:rPr>
      </w:pPr>
      <w:r>
        <w:rPr>
          <w:rFonts w:ascii="SimSun" w:hAnsi="SimSun" w:eastAsia="SimSun" w:cs="SimSun"/>
          <w:sz w:val="24"/>
          <w:szCs w:val="24"/>
          <w:spacing w:val="-10"/>
        </w:rPr>
        <w:t>基本要求：</w:t>
      </w:r>
    </w:p>
    <w:p>
      <w:pPr>
        <w:ind w:left="514"/>
        <w:spacing w:before="184" w:line="219" w:lineRule="auto"/>
        <w:outlineLvl w:val="1"/>
        <w:rPr>
          <w:rFonts w:ascii="SimSun" w:hAnsi="SimSun" w:eastAsia="SimSun" w:cs="SimSun"/>
          <w:sz w:val="24"/>
          <w:szCs w:val="24"/>
        </w:rPr>
      </w:pPr>
      <w:r>
        <w:rPr>
          <w:rFonts w:ascii="SimSun" w:hAnsi="SimSun" w:eastAsia="SimSun" w:cs="SimSun"/>
          <w:sz w:val="24"/>
          <w:szCs w:val="24"/>
          <w:spacing w:val="-2"/>
        </w:rPr>
        <w:t>（1）学生能够掌握平面图的表达内容，表达方法及图示特点，能熟练识读</w:t>
      </w:r>
    </w:p>
    <w:p>
      <w:pPr>
        <w:ind w:left="506"/>
        <w:spacing w:before="181" w:line="219" w:lineRule="auto"/>
        <w:rPr>
          <w:rFonts w:ascii="SimSun" w:hAnsi="SimSun" w:eastAsia="SimSun" w:cs="SimSun"/>
          <w:sz w:val="24"/>
          <w:szCs w:val="24"/>
        </w:rPr>
      </w:pPr>
      <w:r>
        <w:rPr>
          <w:rFonts w:ascii="SimSun" w:hAnsi="SimSun" w:eastAsia="SimSun" w:cs="SimSun"/>
          <w:sz w:val="24"/>
          <w:szCs w:val="24"/>
          <w:spacing w:val="-1"/>
        </w:rPr>
        <w:t>建筑平面图，并根据室内制图国家标准绘制平面图；</w:t>
      </w:r>
    </w:p>
    <w:p>
      <w:pPr>
        <w:ind w:right="40"/>
        <w:spacing w:before="183" w:line="219" w:lineRule="auto"/>
        <w:outlineLvl w:val="1"/>
        <w:jc w:val="right"/>
        <w:rPr>
          <w:rFonts w:ascii="SimSun" w:hAnsi="SimSun" w:eastAsia="SimSun" w:cs="SimSun"/>
          <w:sz w:val="24"/>
          <w:szCs w:val="24"/>
        </w:rPr>
      </w:pPr>
      <w:r>
        <w:rPr>
          <w:rFonts w:ascii="SimSun" w:hAnsi="SimSun" w:eastAsia="SimSun" w:cs="SimSun"/>
          <w:sz w:val="24"/>
          <w:szCs w:val="24"/>
          <w:spacing w:val="-1"/>
        </w:rPr>
        <w:t>（2）学生能够掌握平面布置图的表达内容，表达方法及图示特点，能熟练</w:t>
      </w:r>
    </w:p>
    <w:p>
      <w:pPr>
        <w:ind w:left="505"/>
        <w:spacing w:before="183" w:line="219" w:lineRule="auto"/>
        <w:rPr>
          <w:rFonts w:ascii="SimSun" w:hAnsi="SimSun" w:eastAsia="SimSun" w:cs="SimSun"/>
          <w:sz w:val="24"/>
          <w:szCs w:val="24"/>
        </w:rPr>
      </w:pPr>
      <w:r>
        <w:rPr>
          <w:rFonts w:ascii="SimSun" w:hAnsi="SimSun" w:eastAsia="SimSun" w:cs="SimSun"/>
          <w:sz w:val="24"/>
          <w:szCs w:val="24"/>
          <w:spacing w:val="-1"/>
        </w:rPr>
        <w:t>识读建筑平面布置图，并根据室内制图国家标准绘制平面布置图；</w:t>
      </w:r>
    </w:p>
    <w:p>
      <w:pPr>
        <w:spacing w:line="219" w:lineRule="auto"/>
        <w:sectPr>
          <w:footerReference w:type="default" r:id="rId201"/>
          <w:pgSz w:w="11906" w:h="16839"/>
          <w:pgMar w:top="1431" w:right="1785" w:bottom="1354" w:left="1785" w:header="0" w:footer="1188" w:gutter="0"/>
        </w:sectPr>
        <w:rPr>
          <w:rFonts w:ascii="SimSun" w:hAnsi="SimSun" w:eastAsia="SimSun" w:cs="SimSun"/>
          <w:sz w:val="24"/>
          <w:szCs w:val="24"/>
        </w:rPr>
      </w:pPr>
    </w:p>
    <w:p>
      <w:pPr>
        <w:ind w:left="514"/>
        <w:spacing w:before="48" w:line="219" w:lineRule="auto"/>
        <w:outlineLvl w:val="1"/>
        <w:rPr>
          <w:rFonts w:ascii="SimSun" w:hAnsi="SimSun" w:eastAsia="SimSun" w:cs="SimSun"/>
          <w:sz w:val="24"/>
          <w:szCs w:val="24"/>
        </w:rPr>
      </w:pPr>
      <w:r>
        <w:rPr>
          <w:rFonts w:ascii="SimSun" w:hAnsi="SimSun" w:eastAsia="SimSun" w:cs="SimSun"/>
          <w:sz w:val="24"/>
          <w:szCs w:val="24"/>
          <w:spacing w:val="-1"/>
        </w:rPr>
        <w:t>（3）学生能够掌握地面铺装图的表达内容，表达方法及图示特点，能熟练</w:t>
      </w:r>
    </w:p>
    <w:p>
      <w:pPr>
        <w:ind w:left="505"/>
        <w:spacing w:before="183" w:line="219" w:lineRule="auto"/>
        <w:rPr>
          <w:rFonts w:ascii="SimSun" w:hAnsi="SimSun" w:eastAsia="SimSun" w:cs="SimSun"/>
          <w:sz w:val="24"/>
          <w:szCs w:val="24"/>
        </w:rPr>
      </w:pPr>
      <w:r>
        <w:rPr>
          <w:rFonts w:ascii="SimSun" w:hAnsi="SimSun" w:eastAsia="SimSun" w:cs="SimSun"/>
          <w:sz w:val="24"/>
          <w:szCs w:val="24"/>
          <w:spacing w:val="-1"/>
        </w:rPr>
        <w:t>识读建筑地面铺装图，并根据室内制图国家标准绘制地面铺装图；</w:t>
      </w:r>
    </w:p>
    <w:p>
      <w:pPr>
        <w:ind w:left="514"/>
        <w:spacing w:before="180" w:line="219" w:lineRule="auto"/>
        <w:outlineLvl w:val="1"/>
        <w:rPr>
          <w:rFonts w:ascii="SimSun" w:hAnsi="SimSun" w:eastAsia="SimSun" w:cs="SimSun"/>
          <w:sz w:val="24"/>
          <w:szCs w:val="24"/>
        </w:rPr>
      </w:pPr>
      <w:r>
        <w:rPr>
          <w:rFonts w:ascii="SimSun" w:hAnsi="SimSun" w:eastAsia="SimSun" w:cs="SimSun"/>
          <w:sz w:val="24"/>
          <w:szCs w:val="24"/>
          <w:spacing w:val="-1"/>
        </w:rPr>
        <w:t>（4）学生能够掌握顶棚图的表达内容，表达方法及图示特点，能熟练识读</w:t>
      </w:r>
    </w:p>
    <w:p>
      <w:pPr>
        <w:ind w:left="503"/>
        <w:spacing w:before="183" w:line="219" w:lineRule="auto"/>
        <w:rPr>
          <w:rFonts w:ascii="SimSun" w:hAnsi="SimSun" w:eastAsia="SimSun" w:cs="SimSun"/>
          <w:sz w:val="24"/>
          <w:szCs w:val="24"/>
        </w:rPr>
      </w:pPr>
      <w:r>
        <w:rPr>
          <w:rFonts w:ascii="SimSun" w:hAnsi="SimSun" w:eastAsia="SimSun" w:cs="SimSun"/>
          <w:sz w:val="24"/>
          <w:szCs w:val="24"/>
          <w:spacing w:val="-1"/>
        </w:rPr>
        <w:t>顶棚图，并根据室内制图国家标准绘制顶棚图；</w:t>
      </w:r>
    </w:p>
    <w:p>
      <w:pPr>
        <w:ind w:left="514"/>
        <w:spacing w:before="180" w:line="219" w:lineRule="auto"/>
        <w:outlineLvl w:val="1"/>
        <w:rPr>
          <w:rFonts w:ascii="SimSun" w:hAnsi="SimSun" w:eastAsia="SimSun" w:cs="SimSun"/>
          <w:sz w:val="24"/>
          <w:szCs w:val="24"/>
        </w:rPr>
      </w:pPr>
      <w:r>
        <w:rPr>
          <w:rFonts w:ascii="SimSun" w:hAnsi="SimSun" w:eastAsia="SimSun" w:cs="SimSun"/>
          <w:sz w:val="24"/>
          <w:szCs w:val="24"/>
          <w:spacing w:val="-1"/>
        </w:rPr>
        <w:t>（5）学生能够掌握给水排水图的表达内容，表达方法及图示特点，能熟练</w:t>
      </w:r>
    </w:p>
    <w:p>
      <w:pPr>
        <w:ind w:left="505"/>
        <w:spacing w:before="184" w:line="219" w:lineRule="auto"/>
        <w:rPr>
          <w:rFonts w:ascii="SimSun" w:hAnsi="SimSun" w:eastAsia="SimSun" w:cs="SimSun"/>
          <w:sz w:val="24"/>
          <w:szCs w:val="24"/>
        </w:rPr>
      </w:pPr>
      <w:r>
        <w:rPr>
          <w:rFonts w:ascii="SimSun" w:hAnsi="SimSun" w:eastAsia="SimSun" w:cs="SimSun"/>
          <w:sz w:val="24"/>
          <w:szCs w:val="24"/>
          <w:spacing w:val="-1"/>
        </w:rPr>
        <w:t>识读给水排水图，并根据室内制图国家标准绘制给水排水图；</w:t>
      </w:r>
    </w:p>
    <w:p>
      <w:pPr>
        <w:ind w:left="514"/>
        <w:spacing w:before="180" w:line="219" w:lineRule="auto"/>
        <w:outlineLvl w:val="1"/>
        <w:rPr>
          <w:rFonts w:ascii="SimSun" w:hAnsi="SimSun" w:eastAsia="SimSun" w:cs="SimSun"/>
          <w:sz w:val="24"/>
          <w:szCs w:val="24"/>
        </w:rPr>
      </w:pPr>
      <w:r>
        <w:rPr>
          <w:rFonts w:ascii="SimSun" w:hAnsi="SimSun" w:eastAsia="SimSun" w:cs="SimSun"/>
          <w:sz w:val="24"/>
          <w:szCs w:val="24"/>
          <w:spacing w:val="-1"/>
        </w:rPr>
        <w:t>（6）学生能够掌握电气施工图的表达内容，表达方法及图示特点，能熟练</w:t>
      </w:r>
    </w:p>
    <w:p>
      <w:pPr>
        <w:ind w:left="25"/>
        <w:spacing w:before="184" w:line="219" w:lineRule="auto"/>
        <w:rPr>
          <w:rFonts w:ascii="SimSun" w:hAnsi="SimSun" w:eastAsia="SimSun" w:cs="SimSun"/>
          <w:sz w:val="24"/>
          <w:szCs w:val="24"/>
        </w:rPr>
      </w:pPr>
      <w:r>
        <w:rPr>
          <w:rFonts w:ascii="SimSun" w:hAnsi="SimSun" w:eastAsia="SimSun" w:cs="SimSun"/>
          <w:sz w:val="24"/>
          <w:szCs w:val="24"/>
          <w:spacing w:val="-1"/>
        </w:rPr>
        <w:t>识读电气施工图，并根据室内制图国家标准绘制电气施工图；</w:t>
      </w:r>
    </w:p>
    <w:p>
      <w:pPr>
        <w:pStyle w:val="BodyText"/>
        <w:spacing w:line="283" w:lineRule="auto"/>
        <w:rPr/>
      </w:pPr>
      <w:r/>
    </w:p>
    <w:p>
      <w:pPr>
        <w:pStyle w:val="BodyText"/>
        <w:spacing w:line="284" w:lineRule="auto"/>
        <w:rPr/>
      </w:pPr>
      <w:r/>
    </w:p>
    <w:p>
      <w:pPr>
        <w:ind w:left="496"/>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3.剖立面节点施工图的绘制</w:t>
      </w:r>
    </w:p>
    <w:p>
      <w:pPr>
        <w:ind w:left="514"/>
        <w:spacing w:before="177" w:line="220" w:lineRule="auto"/>
        <w:outlineLvl w:val="1"/>
        <w:rPr>
          <w:rFonts w:ascii="SimSun" w:hAnsi="SimSun" w:eastAsia="SimSun" w:cs="SimSun"/>
          <w:sz w:val="24"/>
          <w:szCs w:val="24"/>
        </w:rPr>
      </w:pPr>
      <w:r>
        <w:rPr>
          <w:rFonts w:ascii="SimSun" w:hAnsi="SimSun" w:eastAsia="SimSun" w:cs="SimSun"/>
          <w:sz w:val="24"/>
          <w:szCs w:val="24"/>
          <w:spacing w:val="-4"/>
        </w:rPr>
        <w:t>（1）剖面图</w:t>
      </w:r>
    </w:p>
    <w:p>
      <w:pPr>
        <w:ind w:left="514"/>
        <w:spacing w:before="181" w:line="221" w:lineRule="auto"/>
        <w:outlineLvl w:val="1"/>
        <w:rPr>
          <w:rFonts w:ascii="SimSun" w:hAnsi="SimSun" w:eastAsia="SimSun" w:cs="SimSun"/>
          <w:sz w:val="24"/>
          <w:szCs w:val="24"/>
        </w:rPr>
      </w:pPr>
      <w:r>
        <w:rPr>
          <w:rFonts w:ascii="SimSun" w:hAnsi="SimSun" w:eastAsia="SimSun" w:cs="SimSun"/>
          <w:sz w:val="24"/>
          <w:szCs w:val="24"/>
          <w:spacing w:val="-4"/>
        </w:rPr>
        <w:t>（2）立面图</w:t>
      </w:r>
    </w:p>
    <w:p>
      <w:pPr>
        <w:ind w:left="514"/>
        <w:spacing w:before="182" w:line="220" w:lineRule="auto"/>
        <w:outlineLvl w:val="1"/>
        <w:rPr>
          <w:rFonts w:ascii="SimSun" w:hAnsi="SimSun" w:eastAsia="SimSun" w:cs="SimSun"/>
          <w:sz w:val="24"/>
          <w:szCs w:val="24"/>
        </w:rPr>
      </w:pPr>
      <w:r>
        <w:rPr>
          <w:rFonts w:ascii="SimSun" w:hAnsi="SimSun" w:eastAsia="SimSun" w:cs="SimSun"/>
          <w:sz w:val="24"/>
          <w:szCs w:val="24"/>
          <w:spacing w:val="-3"/>
        </w:rPr>
        <w:t>（3）节点详图</w:t>
      </w:r>
    </w:p>
    <w:p>
      <w:pPr>
        <w:ind w:left="22" w:right="101" w:firstLine="480"/>
        <w:spacing w:before="259" w:line="351" w:lineRule="auto"/>
        <w:jc w:val="both"/>
        <w:rPr>
          <w:rFonts w:ascii="SimSun" w:hAnsi="SimSun" w:eastAsia="SimSun" w:cs="SimSun"/>
          <w:sz w:val="24"/>
          <w:szCs w:val="24"/>
        </w:rPr>
      </w:pPr>
      <w:r>
        <w:rPr>
          <w:rFonts w:ascii="SimSun" w:hAnsi="SimSun" w:eastAsia="SimSun" w:cs="SimSun"/>
          <w:sz w:val="24"/>
          <w:szCs w:val="24"/>
          <w:spacing w:val="-3"/>
        </w:rPr>
        <w:t>基本要求：学生能够掌握室内剖、立面图和节点详图的表达内容</w:t>
      </w:r>
      <w:r>
        <w:rPr>
          <w:rFonts w:ascii="SimSun" w:hAnsi="SimSun" w:eastAsia="SimSun" w:cs="SimSun"/>
          <w:sz w:val="24"/>
          <w:szCs w:val="24"/>
          <w:spacing w:val="-4"/>
        </w:rPr>
        <w:t>，表达方法</w:t>
      </w:r>
      <w:r>
        <w:rPr>
          <w:rFonts w:ascii="SimSun" w:hAnsi="SimSun" w:eastAsia="SimSun" w:cs="SimSun"/>
          <w:sz w:val="24"/>
          <w:szCs w:val="24"/>
        </w:rPr>
        <w:t xml:space="preserve"> </w:t>
      </w:r>
      <w:r>
        <w:rPr>
          <w:rFonts w:ascii="SimSun" w:hAnsi="SimSun" w:eastAsia="SimSun" w:cs="SimSun"/>
          <w:sz w:val="24"/>
          <w:szCs w:val="24"/>
          <w:spacing w:val="-3"/>
        </w:rPr>
        <w:t>及图示特点，能熟练识读室内剖、立面图和节点详图，并根据建筑室内制图国家</w:t>
      </w:r>
      <w:r>
        <w:rPr>
          <w:rFonts w:ascii="SimSun" w:hAnsi="SimSun" w:eastAsia="SimSun" w:cs="SimSun"/>
          <w:sz w:val="24"/>
          <w:szCs w:val="24"/>
          <w:spacing w:val="1"/>
        </w:rPr>
        <w:t xml:space="preserve"> </w:t>
      </w:r>
      <w:r>
        <w:rPr>
          <w:rFonts w:ascii="SimSun" w:hAnsi="SimSun" w:eastAsia="SimSun" w:cs="SimSun"/>
          <w:sz w:val="24"/>
          <w:szCs w:val="24"/>
          <w:spacing w:val="-1"/>
        </w:rPr>
        <w:t>标准绘制室内剖、立面图和节点详图。</w:t>
      </w:r>
    </w:p>
    <w:p>
      <w:pPr>
        <w:pStyle w:val="BodyText"/>
        <w:spacing w:line="293" w:lineRule="auto"/>
        <w:rPr/>
      </w:pPr>
      <w:r/>
    </w:p>
    <w:p>
      <w:pPr>
        <w:pStyle w:val="BodyText"/>
        <w:spacing w:line="294" w:lineRule="auto"/>
        <w:rPr/>
      </w:pPr>
      <w:r/>
    </w:p>
    <w:p>
      <w:pPr>
        <w:ind w:left="756"/>
        <w:spacing w:before="98" w:line="223" w:lineRule="auto"/>
        <w:rPr>
          <w:rFonts w:ascii="FangSong" w:hAnsi="FangSong" w:eastAsia="FangSong" w:cs="FangSong"/>
          <w:sz w:val="30"/>
          <w:szCs w:val="30"/>
        </w:rPr>
      </w:pPr>
      <w:r>
        <w:rPr>
          <w:rFonts w:ascii="FangSong" w:hAnsi="FangSong" w:eastAsia="FangSong" w:cs="FangSong"/>
          <w:sz w:val="30"/>
          <w:szCs w:val="30"/>
          <w:b/>
          <w:bCs/>
          <w:spacing w:val="11"/>
        </w:rPr>
        <w:t>(二)拓</w:t>
      </w:r>
      <w:r>
        <w:rPr>
          <w:rFonts w:ascii="FangSong" w:hAnsi="FangSong" w:eastAsia="FangSong" w:cs="FangSong"/>
          <w:sz w:val="30"/>
          <w:szCs w:val="30"/>
          <w:spacing w:val="-89"/>
        </w:rPr>
        <w:t xml:space="preserve"> </w:t>
      </w:r>
      <w:r>
        <w:rPr>
          <w:rFonts w:ascii="FangSong" w:hAnsi="FangSong" w:eastAsia="FangSong" w:cs="FangSong"/>
          <w:sz w:val="30"/>
          <w:szCs w:val="30"/>
          <w:b/>
          <w:bCs/>
          <w:spacing w:val="11"/>
        </w:rPr>
        <w:t>展模块</w:t>
      </w:r>
    </w:p>
    <w:p>
      <w:pPr>
        <w:pStyle w:val="BodyText"/>
        <w:spacing w:line="284" w:lineRule="auto"/>
        <w:rPr/>
      </w:pPr>
      <w:r/>
    </w:p>
    <w:p>
      <w:pPr>
        <w:pStyle w:val="BodyText"/>
        <w:spacing w:line="284" w:lineRule="auto"/>
        <w:rPr/>
      </w:pPr>
      <w:r/>
    </w:p>
    <w:p>
      <w:pPr>
        <w:pStyle w:val="BodyText"/>
        <w:spacing w:line="284" w:lineRule="auto"/>
        <w:rPr/>
      </w:pPr>
      <w:r/>
    </w:p>
    <w:p>
      <w:pPr>
        <w:ind w:left="32" w:right="188" w:firstLine="449"/>
        <w:spacing w:before="78" w:line="345" w:lineRule="auto"/>
        <w:rPr>
          <w:rFonts w:ascii="SimSun" w:hAnsi="SimSun" w:eastAsia="SimSun" w:cs="SimSun"/>
          <w:sz w:val="24"/>
          <w:szCs w:val="24"/>
        </w:rPr>
      </w:pPr>
      <w:r>
        <w:rPr>
          <w:rFonts w:ascii="SimSun" w:hAnsi="SimSun" w:eastAsia="SimSun" w:cs="SimSun"/>
          <w:sz w:val="24"/>
          <w:szCs w:val="24"/>
          <w:spacing w:val="-12"/>
        </w:rPr>
        <w:t>工艺美术专业室内设计课程中的拓展知识，旨在培养学生的创意与技术结</w:t>
      </w:r>
      <w:r>
        <w:rPr>
          <w:rFonts w:ascii="SimSun" w:hAnsi="SimSun" w:eastAsia="SimSun" w:cs="SimSun"/>
          <w:sz w:val="24"/>
          <w:szCs w:val="24"/>
          <w:spacing w:val="-13"/>
        </w:rPr>
        <w:t>合的</w:t>
      </w:r>
      <w:r>
        <w:rPr>
          <w:rFonts w:ascii="SimSun" w:hAnsi="SimSun" w:eastAsia="SimSun" w:cs="SimSun"/>
          <w:sz w:val="24"/>
          <w:szCs w:val="24"/>
        </w:rPr>
        <w:t xml:space="preserve"> </w:t>
      </w:r>
      <w:r>
        <w:rPr>
          <w:rFonts w:ascii="SimSun" w:hAnsi="SimSun" w:eastAsia="SimSun" w:cs="SimSun"/>
          <w:sz w:val="24"/>
          <w:szCs w:val="24"/>
          <w:spacing w:val="-14"/>
        </w:rPr>
        <w:t>能力，以适应现代社会的多元化设计需求。以下为该课程中的一些重要拓展知识：</w:t>
      </w:r>
    </w:p>
    <w:p>
      <w:pPr>
        <w:pStyle w:val="BodyText"/>
        <w:spacing w:line="424" w:lineRule="auto"/>
        <w:rPr/>
      </w:pPr>
      <w:r/>
    </w:p>
    <w:p>
      <w:pPr>
        <w:ind w:left="491"/>
        <w:spacing w:before="79" w:line="222" w:lineRule="auto"/>
        <w:rPr>
          <w:rFonts w:ascii="SimHei" w:hAnsi="SimHei" w:eastAsia="SimHei" w:cs="SimHei"/>
          <w:sz w:val="24"/>
          <w:szCs w:val="24"/>
        </w:rPr>
      </w:pPr>
      <w:r>
        <w:rPr>
          <w:rFonts w:ascii="SimHei" w:hAnsi="SimHei" w:eastAsia="SimHei" w:cs="SimHei"/>
          <w:sz w:val="24"/>
          <w:szCs w:val="24"/>
          <w:b/>
          <w:bCs/>
          <w:spacing w:val="-13"/>
        </w:rPr>
        <w:t>1.设计与文化的交融</w:t>
      </w:r>
    </w:p>
    <w:p>
      <w:pPr>
        <w:ind w:left="23" w:firstLine="477"/>
        <w:spacing w:before="178" w:line="352" w:lineRule="auto"/>
        <w:jc w:val="both"/>
        <w:rPr>
          <w:rFonts w:ascii="SimSun" w:hAnsi="SimSun" w:eastAsia="SimSun" w:cs="SimSun"/>
          <w:sz w:val="24"/>
          <w:szCs w:val="24"/>
        </w:rPr>
      </w:pPr>
      <w:r>
        <w:rPr>
          <w:rFonts w:ascii="SimSun" w:hAnsi="SimSun" w:eastAsia="SimSun" w:cs="SimSun"/>
          <w:sz w:val="24"/>
          <w:szCs w:val="24"/>
          <w:spacing w:val="-13"/>
        </w:rPr>
        <w:t>了解不同文化背景下的设计理念是室内制图必备的素养。在学习过程中，学生</w:t>
      </w:r>
      <w:r>
        <w:rPr>
          <w:rFonts w:ascii="SimSun" w:hAnsi="SimSun" w:eastAsia="SimSun" w:cs="SimSun"/>
          <w:sz w:val="24"/>
          <w:szCs w:val="24"/>
          <w:spacing w:val="7"/>
        </w:rPr>
        <w:t xml:space="preserve">  </w:t>
      </w:r>
      <w:r>
        <w:rPr>
          <w:rFonts w:ascii="SimSun" w:hAnsi="SimSun" w:eastAsia="SimSun" w:cs="SimSun"/>
          <w:sz w:val="24"/>
          <w:szCs w:val="24"/>
          <w:spacing w:val="-13"/>
        </w:rPr>
        <w:t>应深入了解不同国家和民族的文化特色，以及这些特色如何影响和塑造其设计观</w:t>
      </w:r>
      <w:r>
        <w:rPr>
          <w:rFonts w:ascii="SimSun" w:hAnsi="SimSun" w:eastAsia="SimSun" w:cs="SimSun"/>
          <w:sz w:val="24"/>
          <w:szCs w:val="24"/>
          <w:spacing w:val="-14"/>
        </w:rPr>
        <w:t>念。</w:t>
      </w:r>
      <w:r>
        <w:rPr>
          <w:rFonts w:ascii="SimSun" w:hAnsi="SimSun" w:eastAsia="SimSun" w:cs="SimSun"/>
          <w:sz w:val="24"/>
          <w:szCs w:val="24"/>
        </w:rPr>
        <w:t xml:space="preserve"> </w:t>
      </w:r>
      <w:r>
        <w:rPr>
          <w:rFonts w:ascii="SimSun" w:hAnsi="SimSun" w:eastAsia="SimSun" w:cs="SimSun"/>
          <w:sz w:val="24"/>
          <w:szCs w:val="24"/>
          <w:spacing w:val="-12"/>
        </w:rPr>
        <w:t>通过这样的学习，学生可以培养出对设计的文化敏感度，从而在设计作品中更好地</w:t>
      </w:r>
      <w:r>
        <w:rPr>
          <w:rFonts w:ascii="SimSun" w:hAnsi="SimSun" w:eastAsia="SimSun" w:cs="SimSun"/>
          <w:sz w:val="24"/>
          <w:szCs w:val="24"/>
        </w:rPr>
        <w:t xml:space="preserve">  </w:t>
      </w:r>
      <w:r>
        <w:rPr>
          <w:rFonts w:ascii="SimSun" w:hAnsi="SimSun" w:eastAsia="SimSun" w:cs="SimSun"/>
          <w:sz w:val="24"/>
          <w:szCs w:val="24"/>
          <w:spacing w:val="-12"/>
        </w:rPr>
        <w:t>融入文化元素提升作品的内涵与深度。</w:t>
      </w:r>
    </w:p>
    <w:p>
      <w:pPr>
        <w:spacing w:line="352" w:lineRule="auto"/>
        <w:sectPr>
          <w:footerReference w:type="default" r:id="rId202"/>
          <w:pgSz w:w="11906" w:h="16839"/>
          <w:pgMar w:top="1426" w:right="1697" w:bottom="1354" w:left="1785" w:header="0" w:footer="1188" w:gutter="0"/>
        </w:sectPr>
        <w:rPr>
          <w:rFonts w:ascii="SimSun" w:hAnsi="SimSun" w:eastAsia="SimSun" w:cs="SimSun"/>
          <w:sz w:val="24"/>
          <w:szCs w:val="24"/>
        </w:rPr>
      </w:pPr>
    </w:p>
    <w:p>
      <w:pPr>
        <w:ind w:left="477"/>
        <w:spacing w:before="48" w:line="222" w:lineRule="auto"/>
        <w:rPr>
          <w:rFonts w:ascii="SimHei" w:hAnsi="SimHei" w:eastAsia="SimHei" w:cs="SimHei"/>
          <w:sz w:val="24"/>
          <w:szCs w:val="24"/>
        </w:rPr>
      </w:pPr>
      <w:r>
        <w:rPr>
          <w:rFonts w:ascii="SimHei" w:hAnsi="SimHei" w:eastAsia="SimHei" w:cs="SimHei"/>
          <w:sz w:val="24"/>
          <w:szCs w:val="24"/>
          <w:b/>
          <w:bCs/>
          <w:spacing w:val="-12"/>
        </w:rPr>
        <w:t>2.用户体验与交互设计</w:t>
      </w:r>
    </w:p>
    <w:p>
      <w:pPr>
        <w:ind w:left="22" w:right="188" w:firstLine="470"/>
        <w:spacing w:before="180" w:line="350" w:lineRule="auto"/>
        <w:jc w:val="both"/>
        <w:rPr>
          <w:rFonts w:ascii="SimSun" w:hAnsi="SimSun" w:eastAsia="SimSun" w:cs="SimSun"/>
          <w:sz w:val="24"/>
          <w:szCs w:val="24"/>
        </w:rPr>
      </w:pPr>
      <w:r>
        <w:rPr>
          <w:rFonts w:ascii="SimSun" w:hAnsi="SimSun" w:eastAsia="SimSun" w:cs="SimSun"/>
          <w:sz w:val="24"/>
          <w:szCs w:val="24"/>
          <w:spacing w:val="-12"/>
        </w:rPr>
        <w:t>随着数字媒体的发展，用户体验和交互设计在室内</w:t>
      </w:r>
      <w:r>
        <w:rPr>
          <w:rFonts w:ascii="SimSun" w:hAnsi="SimSun" w:eastAsia="SimSun" w:cs="SimSun"/>
          <w:sz w:val="24"/>
          <w:szCs w:val="24"/>
          <w:spacing w:val="-13"/>
        </w:rPr>
        <w:t>制图中变得越来越重要。学</w:t>
      </w:r>
      <w:r>
        <w:rPr>
          <w:rFonts w:ascii="SimSun" w:hAnsi="SimSun" w:eastAsia="SimSun" w:cs="SimSun"/>
          <w:sz w:val="24"/>
          <w:szCs w:val="24"/>
        </w:rPr>
        <w:t xml:space="preserve"> </w:t>
      </w:r>
      <w:r>
        <w:rPr>
          <w:rFonts w:ascii="SimSun" w:hAnsi="SimSun" w:eastAsia="SimSun" w:cs="SimSun"/>
          <w:sz w:val="24"/>
          <w:szCs w:val="24"/>
          <w:spacing w:val="-12"/>
        </w:rPr>
        <w:t>生应学习如何从用户的角度出发，设计出易于使用具有吸引力的数字界面和用户体</w:t>
      </w:r>
      <w:r>
        <w:rPr>
          <w:rFonts w:ascii="SimSun" w:hAnsi="SimSun" w:eastAsia="SimSun" w:cs="SimSun"/>
          <w:sz w:val="24"/>
          <w:szCs w:val="24"/>
          <w:spacing w:val="2"/>
        </w:rPr>
        <w:t xml:space="preserve"> </w:t>
      </w:r>
      <w:r>
        <w:rPr>
          <w:rFonts w:ascii="SimSun" w:hAnsi="SimSun" w:eastAsia="SimSun" w:cs="SimSun"/>
          <w:sz w:val="24"/>
          <w:szCs w:val="24"/>
          <w:spacing w:val="-12"/>
        </w:rPr>
        <w:t>验。这包括了解用户行为、设计心理学以及用户测试等方面的知识。</w:t>
      </w:r>
    </w:p>
    <w:p>
      <w:pPr>
        <w:pStyle w:val="BodyText"/>
        <w:spacing w:line="420" w:lineRule="auto"/>
        <w:rPr/>
      </w:pPr>
      <w:r/>
    </w:p>
    <w:p>
      <w:pPr>
        <w:ind w:left="479"/>
        <w:spacing w:before="78" w:line="222" w:lineRule="auto"/>
        <w:rPr>
          <w:rFonts w:ascii="SimHei" w:hAnsi="SimHei" w:eastAsia="SimHei" w:cs="SimHei"/>
          <w:sz w:val="24"/>
          <w:szCs w:val="24"/>
        </w:rPr>
      </w:pPr>
      <w:r>
        <w:rPr>
          <w:rFonts w:ascii="SimHei" w:hAnsi="SimHei" w:eastAsia="SimHei" w:cs="SimHei"/>
          <w:sz w:val="24"/>
          <w:szCs w:val="24"/>
          <w:b/>
          <w:bCs/>
          <w:spacing w:val="-12"/>
        </w:rPr>
        <w:t>3.版式设计与品牌形象</w:t>
      </w:r>
    </w:p>
    <w:p>
      <w:pPr>
        <w:ind w:left="24" w:firstLine="456"/>
        <w:spacing w:before="176" w:line="353" w:lineRule="auto"/>
        <w:jc w:val="both"/>
        <w:rPr>
          <w:rFonts w:ascii="SimSun" w:hAnsi="SimSun" w:eastAsia="SimSun" w:cs="SimSun"/>
          <w:sz w:val="24"/>
          <w:szCs w:val="24"/>
        </w:rPr>
      </w:pPr>
      <w:r>
        <w:rPr>
          <w:rFonts w:ascii="SimSun" w:hAnsi="SimSun" w:eastAsia="SimSun" w:cs="SimSun"/>
          <w:sz w:val="24"/>
          <w:szCs w:val="24"/>
          <w:spacing w:val="-13"/>
        </w:rPr>
        <w:t>版式设计是室内制图中的核心技能，它关乎到信息的有效传递以及视</w:t>
      </w:r>
      <w:r>
        <w:rPr>
          <w:rFonts w:ascii="SimSun" w:hAnsi="SimSun" w:eastAsia="SimSun" w:cs="SimSun"/>
          <w:sz w:val="24"/>
          <w:szCs w:val="24"/>
          <w:spacing w:val="-14"/>
        </w:rPr>
        <w:t>觉的美感。</w:t>
      </w:r>
      <w:r>
        <w:rPr>
          <w:rFonts w:ascii="SimSun" w:hAnsi="SimSun" w:eastAsia="SimSun" w:cs="SimSun"/>
          <w:sz w:val="24"/>
          <w:szCs w:val="24"/>
        </w:rPr>
        <w:t xml:space="preserve"> </w:t>
      </w:r>
      <w:r>
        <w:rPr>
          <w:rFonts w:ascii="SimSun" w:hAnsi="SimSun" w:eastAsia="SimSun" w:cs="SimSun"/>
          <w:sz w:val="24"/>
          <w:szCs w:val="24"/>
          <w:spacing w:val="-12"/>
        </w:rPr>
        <w:t>学生应学习如何根据不同的传播媒介和目标受众选择合适的字体、色彩和布局。同</w:t>
      </w:r>
      <w:r>
        <w:rPr>
          <w:rFonts w:ascii="SimSun" w:hAnsi="SimSun" w:eastAsia="SimSun" w:cs="SimSun"/>
          <w:sz w:val="24"/>
          <w:szCs w:val="24"/>
        </w:rPr>
        <w:t xml:space="preserve">  </w:t>
      </w:r>
      <w:r>
        <w:rPr>
          <w:rFonts w:ascii="SimSun" w:hAnsi="SimSun" w:eastAsia="SimSun" w:cs="SimSun"/>
          <w:sz w:val="24"/>
          <w:szCs w:val="24"/>
          <w:spacing w:val="-12"/>
        </w:rPr>
        <w:t>时，他们也需要理解品牌形象的重要性，以及如何通过平面设计塑造和维护一个品</w:t>
      </w:r>
      <w:r>
        <w:rPr>
          <w:rFonts w:ascii="SimSun" w:hAnsi="SimSun" w:eastAsia="SimSun" w:cs="SimSun"/>
          <w:sz w:val="24"/>
          <w:szCs w:val="24"/>
        </w:rPr>
        <w:t xml:space="preserve">  </w:t>
      </w:r>
      <w:r>
        <w:rPr>
          <w:rFonts w:ascii="SimSun" w:hAnsi="SimSun" w:eastAsia="SimSun" w:cs="SimSun"/>
          <w:sz w:val="24"/>
          <w:szCs w:val="24"/>
          <w:spacing w:val="-10"/>
        </w:rPr>
        <w:t>牌的形象。</w:t>
      </w:r>
    </w:p>
    <w:p>
      <w:pPr>
        <w:pStyle w:val="BodyText"/>
        <w:spacing w:line="419" w:lineRule="auto"/>
        <w:rPr/>
      </w:pPr>
      <w:r/>
    </w:p>
    <w:p>
      <w:pPr>
        <w:ind w:left="472"/>
        <w:spacing w:before="78" w:line="222" w:lineRule="auto"/>
        <w:rPr>
          <w:rFonts w:ascii="SimHei" w:hAnsi="SimHei" w:eastAsia="SimHei" w:cs="SimHei"/>
          <w:sz w:val="24"/>
          <w:szCs w:val="24"/>
        </w:rPr>
      </w:pPr>
      <w:r>
        <w:rPr>
          <w:rFonts w:ascii="SimHei" w:hAnsi="SimHei" w:eastAsia="SimHei" w:cs="SimHei"/>
          <w:sz w:val="24"/>
          <w:szCs w:val="24"/>
          <w:b/>
          <w:bCs/>
          <w:spacing w:val="-12"/>
        </w:rPr>
        <w:t>4.动态设计与多媒体设计</w:t>
      </w:r>
    </w:p>
    <w:p>
      <w:pPr>
        <w:ind w:left="25" w:right="18" w:firstLine="455"/>
        <w:spacing w:before="181" w:line="350" w:lineRule="auto"/>
        <w:jc w:val="both"/>
        <w:rPr>
          <w:rFonts w:ascii="SimSun" w:hAnsi="SimSun" w:eastAsia="SimSun" w:cs="SimSun"/>
          <w:sz w:val="24"/>
          <w:szCs w:val="24"/>
        </w:rPr>
      </w:pPr>
      <w:r>
        <w:rPr>
          <w:rFonts w:ascii="SimSun" w:hAnsi="SimSun" w:eastAsia="SimSun" w:cs="SimSun"/>
          <w:sz w:val="24"/>
          <w:szCs w:val="24"/>
          <w:spacing w:val="-12"/>
        </w:rPr>
        <w:t>动态设计是室内制图的一个重要分支，它涉及到视频、动画以及交互性的设计</w:t>
      </w:r>
      <w:r>
        <w:rPr>
          <w:rFonts w:ascii="SimSun" w:hAnsi="SimSun" w:eastAsia="SimSun" w:cs="SimSun"/>
          <w:sz w:val="24"/>
          <w:szCs w:val="24"/>
        </w:rPr>
        <w:t xml:space="preserve">  </w:t>
      </w:r>
      <w:r>
        <w:rPr>
          <w:rFonts w:ascii="SimSun" w:hAnsi="SimSun" w:eastAsia="SimSun" w:cs="SimSun"/>
          <w:sz w:val="24"/>
          <w:szCs w:val="24"/>
          <w:spacing w:val="-14"/>
        </w:rPr>
        <w:t>元素。学生应了解动态设计的原理和技术，学习如何将动态元素融入到静态设计中，</w:t>
      </w:r>
      <w:r>
        <w:rPr>
          <w:rFonts w:ascii="SimSun" w:hAnsi="SimSun" w:eastAsia="SimSun" w:cs="SimSun"/>
          <w:sz w:val="24"/>
          <w:szCs w:val="24"/>
          <w:spacing w:val="15"/>
        </w:rPr>
        <w:t xml:space="preserve"> </w:t>
      </w:r>
      <w:r>
        <w:rPr>
          <w:rFonts w:ascii="SimSun" w:hAnsi="SimSun" w:eastAsia="SimSun" w:cs="SimSun"/>
          <w:sz w:val="24"/>
          <w:szCs w:val="24"/>
          <w:spacing w:val="-12"/>
        </w:rPr>
        <w:t>以增强设计的表现力和吸引力。</w:t>
      </w:r>
    </w:p>
    <w:p>
      <w:pPr>
        <w:pStyle w:val="BodyText"/>
        <w:spacing w:line="420" w:lineRule="auto"/>
        <w:rPr/>
      </w:pPr>
      <w:r/>
    </w:p>
    <w:p>
      <w:pPr>
        <w:ind w:left="449"/>
        <w:spacing w:before="78" w:line="221" w:lineRule="auto"/>
        <w:rPr>
          <w:rFonts w:ascii="SimHei" w:hAnsi="SimHei" w:eastAsia="SimHei" w:cs="SimHei"/>
          <w:sz w:val="24"/>
          <w:szCs w:val="24"/>
        </w:rPr>
      </w:pPr>
      <w:r>
        <w:rPr>
          <w:rFonts w:ascii="SimHei" w:hAnsi="SimHei" w:eastAsia="SimHei" w:cs="SimHei"/>
          <w:sz w:val="24"/>
          <w:szCs w:val="24"/>
          <w:b/>
          <w:bCs/>
          <w:spacing w:val="-11"/>
        </w:rPr>
        <w:t>5.可持续性与社会责任</w:t>
      </w:r>
    </w:p>
    <w:p>
      <w:pPr>
        <w:ind w:left="27" w:right="89" w:firstLine="431"/>
        <w:spacing w:before="178" w:line="347" w:lineRule="auto"/>
        <w:rPr>
          <w:rFonts w:ascii="SimSun" w:hAnsi="SimSun" w:eastAsia="SimSun" w:cs="SimSun"/>
          <w:sz w:val="24"/>
          <w:szCs w:val="24"/>
        </w:rPr>
      </w:pPr>
      <w:r>
        <w:rPr>
          <w:rFonts w:ascii="SimSun" w:hAnsi="SimSun" w:eastAsia="SimSun" w:cs="SimSun"/>
          <w:sz w:val="24"/>
          <w:szCs w:val="24"/>
          <w:spacing w:val="-15"/>
        </w:rPr>
        <w:t>室内制图过程中，有责任考虑环境和社会的影响。学生也需要了解一些与</w:t>
      </w:r>
      <w:r>
        <w:rPr>
          <w:rFonts w:ascii="SimSun" w:hAnsi="SimSun" w:eastAsia="SimSun" w:cs="SimSun"/>
          <w:sz w:val="24"/>
          <w:szCs w:val="24"/>
          <w:spacing w:val="-16"/>
        </w:rPr>
        <w:t>可持续</w:t>
      </w:r>
      <w:r>
        <w:rPr>
          <w:rFonts w:ascii="SimSun" w:hAnsi="SimSun" w:eastAsia="SimSun" w:cs="SimSun"/>
          <w:sz w:val="24"/>
          <w:szCs w:val="24"/>
        </w:rPr>
        <w:t xml:space="preserve"> </w:t>
      </w:r>
      <w:r>
        <w:rPr>
          <w:rFonts w:ascii="SimSun" w:hAnsi="SimSun" w:eastAsia="SimSun" w:cs="SimSun"/>
          <w:sz w:val="24"/>
          <w:szCs w:val="24"/>
          <w:spacing w:val="-12"/>
        </w:rPr>
        <w:t>发展相关的国际标准和规范，以便在制图过程中更好地实践可持续发展的理念。</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54"/>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ind w:left="718"/>
        <w:spacing w:before="92"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46" w:lineRule="auto"/>
        <w:rPr/>
      </w:pPr>
      <w:r/>
    </w:p>
    <w:p>
      <w:pPr>
        <w:pStyle w:val="BodyText"/>
        <w:spacing w:line="246" w:lineRule="auto"/>
        <w:rPr/>
      </w:pPr>
      <w:r/>
    </w:p>
    <w:p>
      <w:pPr>
        <w:ind w:left="25" w:right="188" w:firstLine="458"/>
        <w:spacing w:before="78" w:line="349" w:lineRule="auto"/>
        <w:jc w:val="both"/>
        <w:rPr>
          <w:rFonts w:ascii="SimSun" w:hAnsi="SimSun" w:eastAsia="SimSun" w:cs="SimSun"/>
          <w:sz w:val="24"/>
          <w:szCs w:val="24"/>
        </w:rPr>
      </w:pPr>
      <w:r>
        <w:rPr>
          <w:rFonts w:ascii="SimSun" w:hAnsi="SimSun" w:eastAsia="SimSun" w:cs="SimSun"/>
          <w:sz w:val="24"/>
          <w:szCs w:val="24"/>
          <w:spacing w:val="-12"/>
        </w:rPr>
        <w:t>学业质量是学生在完成课程阶段性学习之后的学业成就表现，反映核</w:t>
      </w:r>
      <w:r>
        <w:rPr>
          <w:rFonts w:ascii="SimSun" w:hAnsi="SimSun" w:eastAsia="SimSun" w:cs="SimSun"/>
          <w:sz w:val="24"/>
          <w:szCs w:val="24"/>
          <w:spacing w:val="-13"/>
        </w:rPr>
        <w:t>心素养要</w:t>
      </w:r>
      <w:r>
        <w:rPr>
          <w:rFonts w:ascii="SimSun" w:hAnsi="SimSun" w:eastAsia="SimSun" w:cs="SimSun"/>
          <w:sz w:val="24"/>
          <w:szCs w:val="24"/>
        </w:rPr>
        <w:t xml:space="preserve"> </w:t>
      </w:r>
      <w:r>
        <w:rPr>
          <w:rFonts w:ascii="SimSun" w:hAnsi="SimSun" w:eastAsia="SimSun" w:cs="SimSun"/>
          <w:sz w:val="24"/>
          <w:szCs w:val="24"/>
          <w:spacing w:val="-12"/>
        </w:rPr>
        <w:t>求学业质量标准是以核心素养为主要维度，结合课程内容，对学生学业成就具体表</w:t>
      </w:r>
      <w:r>
        <w:rPr>
          <w:rFonts w:ascii="SimSun" w:hAnsi="SimSun" w:eastAsia="SimSun" w:cs="SimSun"/>
          <w:sz w:val="24"/>
          <w:szCs w:val="24"/>
        </w:rPr>
        <w:t xml:space="preserve"> </w:t>
      </w:r>
      <w:r>
        <w:rPr>
          <w:rFonts w:ascii="SimSun" w:hAnsi="SimSun" w:eastAsia="SimSun" w:cs="SimSun"/>
          <w:sz w:val="24"/>
          <w:szCs w:val="24"/>
          <w:spacing w:val="-11"/>
        </w:rPr>
        <w:t>现特征的整体刻画。</w:t>
      </w:r>
    </w:p>
    <w:p>
      <w:pPr>
        <w:spacing w:line="349" w:lineRule="auto"/>
        <w:sectPr>
          <w:footerReference w:type="default" r:id="rId203"/>
          <w:pgSz w:w="11906" w:h="16839"/>
          <w:pgMar w:top="1426" w:right="1697" w:bottom="1354" w:left="1785" w:header="0" w:footer="1188" w:gutter="0"/>
        </w:sectPr>
        <w:rPr>
          <w:rFonts w:ascii="SimSun" w:hAnsi="SimSun" w:eastAsia="SimSun" w:cs="SimSun"/>
          <w:sz w:val="24"/>
          <w:szCs w:val="24"/>
        </w:rPr>
      </w:pPr>
    </w:p>
    <w:p>
      <w:pPr>
        <w:ind w:left="23" w:right="267" w:firstLine="458"/>
        <w:spacing w:before="47" w:line="347" w:lineRule="auto"/>
        <w:rPr>
          <w:rFonts w:ascii="SimSun" w:hAnsi="SimSun" w:eastAsia="SimSun" w:cs="SimSun"/>
          <w:sz w:val="24"/>
          <w:szCs w:val="24"/>
        </w:rPr>
      </w:pPr>
      <w:r>
        <w:rPr>
          <w:rFonts w:ascii="SimSun" w:hAnsi="SimSun" w:eastAsia="SimSun" w:cs="SimSun"/>
          <w:sz w:val="24"/>
          <w:szCs w:val="24"/>
          <w:spacing w:val="-12"/>
        </w:rPr>
        <w:t>各艺术学科学业质量标准具有可测性、可评性，不设水平等级只规定学生</w:t>
      </w:r>
      <w:r>
        <w:rPr>
          <w:rFonts w:ascii="SimSun" w:hAnsi="SimSun" w:eastAsia="SimSun" w:cs="SimSun"/>
          <w:sz w:val="24"/>
          <w:szCs w:val="24"/>
          <w:spacing w:val="-13"/>
        </w:rPr>
        <w:t>在每</w:t>
      </w:r>
      <w:r>
        <w:rPr>
          <w:rFonts w:ascii="SimSun" w:hAnsi="SimSun" w:eastAsia="SimSun" w:cs="SimSun"/>
          <w:sz w:val="24"/>
          <w:szCs w:val="24"/>
        </w:rPr>
        <w:t xml:space="preserve"> </w:t>
      </w:r>
      <w:r>
        <w:rPr>
          <w:rFonts w:ascii="SimSun" w:hAnsi="SimSun" w:eastAsia="SimSun" w:cs="SimSun"/>
          <w:sz w:val="24"/>
          <w:szCs w:val="24"/>
          <w:spacing w:val="-12"/>
        </w:rPr>
        <w:t>个学段学习结束之后应达到的合格标准。</w:t>
      </w:r>
    </w:p>
    <w:p>
      <w:pPr>
        <w:ind w:left="28" w:firstLine="431"/>
        <w:spacing w:before="33" w:line="346" w:lineRule="auto"/>
        <w:rPr>
          <w:rFonts w:ascii="SimSun" w:hAnsi="SimSun" w:eastAsia="SimSun" w:cs="SimSun"/>
          <w:sz w:val="24"/>
          <w:szCs w:val="24"/>
        </w:rPr>
      </w:pPr>
      <w:r>
        <w:rPr>
          <w:rFonts w:ascii="SimSun" w:hAnsi="SimSun" w:eastAsia="SimSun" w:cs="SimSun"/>
          <w:sz w:val="24"/>
          <w:szCs w:val="24"/>
          <w:spacing w:val="-17"/>
        </w:rPr>
        <w:t>学业质量标准是教师教学评价的重要依据，也是学生需要达成的学习目标。同时，</w:t>
      </w:r>
      <w:r>
        <w:rPr>
          <w:rFonts w:ascii="SimSun" w:hAnsi="SimSun" w:eastAsia="SimSun" w:cs="SimSun"/>
          <w:sz w:val="24"/>
          <w:szCs w:val="24"/>
          <w:spacing w:val="12"/>
        </w:rPr>
        <w:t xml:space="preserve"> </w:t>
      </w:r>
      <w:r>
        <w:rPr>
          <w:rFonts w:ascii="SimSun" w:hAnsi="SimSun" w:eastAsia="SimSun" w:cs="SimSun"/>
          <w:sz w:val="24"/>
          <w:szCs w:val="24"/>
          <w:spacing w:val="-12"/>
        </w:rPr>
        <w:t>它还为教材编写者提供指导，为考试命题提供主要依据。</w:t>
      </w:r>
    </w:p>
    <w:p>
      <w:pPr>
        <w:pStyle w:val="BodyText"/>
        <w:spacing w:line="334" w:lineRule="auto"/>
        <w:rPr/>
      </w:pPr>
      <w:r/>
    </w:p>
    <w:p>
      <w:pPr>
        <w:pStyle w:val="BodyText"/>
        <w:spacing w:line="335" w:lineRule="auto"/>
        <w:rPr/>
      </w:pPr>
      <w:r/>
    </w:p>
    <w:p>
      <w:pPr>
        <w:ind w:left="581"/>
        <w:spacing w:before="91"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44" w:lineRule="auto"/>
        <w:rPr/>
      </w:pPr>
      <w:r/>
    </w:p>
    <w:p>
      <w:pPr>
        <w:pStyle w:val="BodyText"/>
        <w:spacing w:line="245" w:lineRule="auto"/>
        <w:rPr/>
      </w:pPr>
      <w:r/>
    </w:p>
    <w:p>
      <w:pPr>
        <w:ind w:left="491"/>
        <w:spacing w:before="78" w:line="222" w:lineRule="auto"/>
        <w:rPr>
          <w:rFonts w:ascii="SimHei" w:hAnsi="SimHei" w:eastAsia="SimHei" w:cs="SimHei"/>
          <w:sz w:val="24"/>
          <w:szCs w:val="24"/>
        </w:rPr>
      </w:pPr>
      <w:r>
        <w:rPr>
          <w:rFonts w:ascii="SimHei" w:hAnsi="SimHei" w:eastAsia="SimHei" w:cs="SimHei"/>
          <w:sz w:val="24"/>
          <w:szCs w:val="24"/>
          <w:b/>
          <w:bCs/>
          <w:spacing w:val="-12"/>
        </w:rPr>
        <w:t>1.知识掌握</w:t>
      </w:r>
    </w:p>
    <w:p>
      <w:pPr>
        <w:ind w:left="24" w:right="171" w:firstLine="459"/>
        <w:spacing w:before="257" w:line="340" w:lineRule="auto"/>
        <w:jc w:val="both"/>
        <w:rPr>
          <w:rFonts w:ascii="SimSun" w:hAnsi="SimSun" w:eastAsia="SimSun" w:cs="SimSun"/>
          <w:sz w:val="24"/>
          <w:szCs w:val="24"/>
        </w:rPr>
      </w:pPr>
      <w:r>
        <w:rPr>
          <w:rFonts w:ascii="SimSun" w:hAnsi="SimSun" w:eastAsia="SimSun" w:cs="SimSun"/>
          <w:sz w:val="24"/>
          <w:szCs w:val="24"/>
          <w:spacing w:val="-3"/>
        </w:rPr>
        <w:t>学生应该掌握室内设计制图标准，制图的基本知识与技能，投影的基本知识</w:t>
      </w:r>
      <w:r>
        <w:rPr>
          <w:rFonts w:ascii="SimSun" w:hAnsi="SimSun" w:eastAsia="SimSun" w:cs="SimSun"/>
          <w:sz w:val="24"/>
          <w:szCs w:val="24"/>
          <w:spacing w:val="11"/>
        </w:rPr>
        <w:t xml:space="preserve"> </w:t>
      </w:r>
      <w:r>
        <w:rPr>
          <w:rFonts w:ascii="SimSun" w:hAnsi="SimSun" w:eastAsia="SimSun" w:cs="SimSun"/>
          <w:sz w:val="24"/>
          <w:szCs w:val="24"/>
          <w:spacing w:val="-3"/>
        </w:rPr>
        <w:t>和点、直线、平面的投影、画法几何、投影制图、室内外装饰施工图，并在实际</w:t>
      </w:r>
      <w:r>
        <w:rPr>
          <w:rFonts w:ascii="SimSun" w:hAnsi="SimSun" w:eastAsia="SimSun" w:cs="SimSun"/>
          <w:sz w:val="24"/>
          <w:szCs w:val="24"/>
          <w:spacing w:val="9"/>
        </w:rPr>
        <w:t xml:space="preserve"> </w:t>
      </w:r>
      <w:r>
        <w:rPr>
          <w:rFonts w:ascii="SimSun" w:hAnsi="SimSun" w:eastAsia="SimSun" w:cs="SimSun"/>
          <w:sz w:val="24"/>
          <w:szCs w:val="24"/>
          <w:spacing w:val="-11"/>
        </w:rPr>
        <w:t>设计中运用自如。</w:t>
      </w:r>
    </w:p>
    <w:p>
      <w:pPr>
        <w:ind w:left="477"/>
        <w:spacing w:before="1" w:line="220" w:lineRule="auto"/>
        <w:rPr>
          <w:rFonts w:ascii="SimHei" w:hAnsi="SimHei" w:eastAsia="SimHei" w:cs="SimHei"/>
          <w:sz w:val="24"/>
          <w:szCs w:val="24"/>
        </w:rPr>
      </w:pPr>
      <w:r>
        <w:rPr>
          <w:rFonts w:ascii="SimHei" w:hAnsi="SimHei" w:eastAsia="SimHei" w:cs="SimHei"/>
          <w:sz w:val="24"/>
          <w:szCs w:val="24"/>
          <w:b/>
          <w:bCs/>
          <w:spacing w:val="-11"/>
        </w:rPr>
        <w:t>2.技能熟练度</w:t>
      </w:r>
    </w:p>
    <w:p>
      <w:pPr>
        <w:ind w:left="32" w:right="258" w:firstLine="451"/>
        <w:spacing w:before="177" w:line="347" w:lineRule="auto"/>
        <w:rPr>
          <w:rFonts w:ascii="SimSun" w:hAnsi="SimSun" w:eastAsia="SimSun" w:cs="SimSun"/>
          <w:sz w:val="24"/>
          <w:szCs w:val="24"/>
        </w:rPr>
      </w:pPr>
      <w:r>
        <w:rPr>
          <w:rFonts w:ascii="SimSun" w:hAnsi="SimSun" w:eastAsia="SimSun" w:cs="SimSun"/>
          <w:sz w:val="24"/>
          <w:szCs w:val="24"/>
          <w:spacing w:val="-9"/>
        </w:rPr>
        <w:t>学生应熟练掌握相关设计软件，如 Photoshop、VI、InDesign等</w:t>
      </w:r>
      <w:r>
        <w:rPr>
          <w:rFonts w:ascii="SimSun" w:hAnsi="SimSun" w:eastAsia="SimSun" w:cs="SimSun"/>
          <w:sz w:val="24"/>
          <w:szCs w:val="24"/>
          <w:spacing w:val="-10"/>
        </w:rPr>
        <w:t>软件。他们应</w:t>
      </w:r>
      <w:r>
        <w:rPr>
          <w:rFonts w:ascii="SimSun" w:hAnsi="SimSun" w:eastAsia="SimSun" w:cs="SimSun"/>
          <w:sz w:val="24"/>
          <w:szCs w:val="24"/>
        </w:rPr>
        <w:t xml:space="preserve"> </w:t>
      </w:r>
      <w:r>
        <w:rPr>
          <w:rFonts w:ascii="SimSun" w:hAnsi="SimSun" w:eastAsia="SimSun" w:cs="SimSun"/>
          <w:sz w:val="24"/>
          <w:szCs w:val="24"/>
          <w:spacing w:val="-12"/>
        </w:rPr>
        <w:t>能够独立完成室内制图作品，并具备处理各种设计任务的能力。</w:t>
      </w:r>
    </w:p>
    <w:p>
      <w:pPr>
        <w:pStyle w:val="BodyText"/>
        <w:spacing w:line="419" w:lineRule="auto"/>
        <w:rPr/>
      </w:pPr>
      <w:r/>
    </w:p>
    <w:p>
      <w:pPr>
        <w:ind w:left="479"/>
        <w:spacing w:before="79" w:line="221" w:lineRule="auto"/>
        <w:rPr>
          <w:rFonts w:ascii="SimHei" w:hAnsi="SimHei" w:eastAsia="SimHei" w:cs="SimHei"/>
          <w:sz w:val="24"/>
          <w:szCs w:val="24"/>
        </w:rPr>
      </w:pPr>
      <w:r>
        <w:rPr>
          <w:rFonts w:ascii="SimHei" w:hAnsi="SimHei" w:eastAsia="SimHei" w:cs="SimHei"/>
          <w:sz w:val="24"/>
          <w:szCs w:val="24"/>
          <w:b/>
          <w:bCs/>
          <w:spacing w:val="-10"/>
        </w:rPr>
        <w:t>3.创新能力</w:t>
      </w:r>
    </w:p>
    <w:p>
      <w:pPr>
        <w:ind w:left="23" w:right="79" w:firstLine="460"/>
        <w:spacing w:before="177" w:line="347" w:lineRule="auto"/>
        <w:rPr>
          <w:rFonts w:ascii="SimSun" w:hAnsi="SimSun" w:eastAsia="SimSun" w:cs="SimSun"/>
          <w:sz w:val="24"/>
          <w:szCs w:val="24"/>
        </w:rPr>
      </w:pPr>
      <w:r>
        <w:rPr>
          <w:rFonts w:ascii="SimSun" w:hAnsi="SimSun" w:eastAsia="SimSun" w:cs="SimSun"/>
          <w:sz w:val="24"/>
          <w:szCs w:val="24"/>
          <w:spacing w:val="-13"/>
        </w:rPr>
        <w:t>学生应具备创新思维和创造力，能够在制图过程中提出新颖的</w:t>
      </w:r>
      <w:r>
        <w:rPr>
          <w:rFonts w:ascii="SimSun" w:hAnsi="SimSun" w:eastAsia="SimSun" w:cs="SimSun"/>
          <w:sz w:val="24"/>
          <w:szCs w:val="24"/>
          <w:spacing w:val="-14"/>
        </w:rPr>
        <w:t>创意和解决方案。</w:t>
      </w:r>
      <w:r>
        <w:rPr>
          <w:rFonts w:ascii="SimSun" w:hAnsi="SimSun" w:eastAsia="SimSun" w:cs="SimSun"/>
          <w:sz w:val="24"/>
          <w:szCs w:val="24"/>
        </w:rPr>
        <w:t xml:space="preserve"> </w:t>
      </w:r>
      <w:r>
        <w:rPr>
          <w:rFonts w:ascii="SimSun" w:hAnsi="SimSun" w:eastAsia="SimSun" w:cs="SimSun"/>
          <w:sz w:val="24"/>
          <w:szCs w:val="24"/>
          <w:spacing w:val="-12"/>
        </w:rPr>
        <w:t>他们应能够根据客户需求进行定制化设计，并创作出具有吸引力和竞争力的作品。</w:t>
      </w:r>
    </w:p>
    <w:p>
      <w:pPr>
        <w:pStyle w:val="BodyText"/>
        <w:spacing w:line="419" w:lineRule="auto"/>
        <w:rPr/>
      </w:pPr>
      <w:r/>
    </w:p>
    <w:p>
      <w:pPr>
        <w:ind w:left="472"/>
        <w:spacing w:before="78" w:line="222" w:lineRule="auto"/>
        <w:rPr>
          <w:rFonts w:ascii="SimHei" w:hAnsi="SimHei" w:eastAsia="SimHei" w:cs="SimHei"/>
          <w:sz w:val="24"/>
          <w:szCs w:val="24"/>
        </w:rPr>
      </w:pPr>
      <w:r>
        <w:rPr>
          <w:rFonts w:ascii="SimHei" w:hAnsi="SimHei" w:eastAsia="SimHei" w:cs="SimHei"/>
          <w:sz w:val="24"/>
          <w:szCs w:val="24"/>
          <w:b/>
          <w:bCs/>
          <w:spacing w:val="-11"/>
        </w:rPr>
        <w:t>4.沟通与协作能力</w:t>
      </w:r>
    </w:p>
    <w:p>
      <w:pPr>
        <w:ind w:left="29" w:right="267" w:firstLine="455"/>
        <w:spacing w:before="182" w:line="349" w:lineRule="auto"/>
        <w:rPr>
          <w:rFonts w:ascii="SimSun" w:hAnsi="SimSun" w:eastAsia="SimSun" w:cs="SimSun"/>
          <w:sz w:val="24"/>
          <w:szCs w:val="24"/>
        </w:rPr>
      </w:pPr>
      <w:r>
        <w:rPr>
          <w:rFonts w:ascii="SimSun" w:hAnsi="SimSun" w:eastAsia="SimSun" w:cs="SimSun"/>
          <w:sz w:val="24"/>
          <w:szCs w:val="24"/>
          <w:spacing w:val="-12"/>
        </w:rPr>
        <w:t>学生应具备良好的沟通与协作能力。他们应能够清晰地表达制图理念</w:t>
      </w:r>
      <w:r>
        <w:rPr>
          <w:rFonts w:ascii="SimSun" w:hAnsi="SimSun" w:eastAsia="SimSun" w:cs="SimSun"/>
          <w:sz w:val="24"/>
          <w:szCs w:val="24"/>
          <w:spacing w:val="-13"/>
        </w:rPr>
        <w:t>和方案，</w:t>
      </w:r>
      <w:r>
        <w:rPr>
          <w:rFonts w:ascii="SimSun" w:hAnsi="SimSun" w:eastAsia="SimSun" w:cs="SimSun"/>
          <w:sz w:val="24"/>
          <w:szCs w:val="24"/>
        </w:rPr>
        <w:t xml:space="preserve"> </w:t>
      </w:r>
      <w:r>
        <w:rPr>
          <w:rFonts w:ascii="SimSun" w:hAnsi="SimSun" w:eastAsia="SimSun" w:cs="SimSun"/>
          <w:sz w:val="24"/>
          <w:szCs w:val="24"/>
          <w:spacing w:val="-12"/>
        </w:rPr>
        <w:t>并与客户同事等进行有效沟通。此外，学生还应具备团队协作精神，能</w:t>
      </w:r>
      <w:r>
        <w:rPr>
          <w:rFonts w:ascii="SimSun" w:hAnsi="SimSun" w:eastAsia="SimSun" w:cs="SimSun"/>
          <w:sz w:val="24"/>
          <w:szCs w:val="24"/>
          <w:spacing w:val="-13"/>
        </w:rPr>
        <w:t>够与其他成</w:t>
      </w:r>
      <w:r>
        <w:rPr>
          <w:rFonts w:ascii="SimSun" w:hAnsi="SimSun" w:eastAsia="SimSun" w:cs="SimSun"/>
          <w:sz w:val="24"/>
          <w:szCs w:val="24"/>
        </w:rPr>
        <w:t xml:space="preserve"> </w:t>
      </w:r>
      <w:r>
        <w:rPr>
          <w:rFonts w:ascii="SimSun" w:hAnsi="SimSun" w:eastAsia="SimSun" w:cs="SimSun"/>
          <w:sz w:val="24"/>
          <w:szCs w:val="24"/>
          <w:spacing w:val="-12"/>
        </w:rPr>
        <w:t>员共同完成复杂的设计项目。</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ind w:left="39"/>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ind w:left="720"/>
        <w:spacing w:before="264"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spacing w:line="222" w:lineRule="auto"/>
        <w:sectPr>
          <w:footerReference w:type="default" r:id="rId204"/>
          <w:pgSz w:w="11906" w:h="16839"/>
          <w:pgMar w:top="1426" w:right="1618" w:bottom="1354" w:left="1785" w:header="0" w:footer="1188" w:gutter="0"/>
        </w:sectPr>
        <w:rPr>
          <w:rFonts w:ascii="FangSong" w:hAnsi="FangSong" w:eastAsia="FangSong" w:cs="FangSong"/>
          <w:sz w:val="30"/>
          <w:szCs w:val="30"/>
        </w:rPr>
      </w:pPr>
    </w:p>
    <w:p>
      <w:pPr>
        <w:ind w:left="26" w:right="37" w:firstLine="527"/>
        <w:spacing w:before="52" w:line="355" w:lineRule="auto"/>
        <w:rPr>
          <w:rFonts w:ascii="SimSun" w:hAnsi="SimSun" w:eastAsia="SimSun" w:cs="SimSun"/>
          <w:sz w:val="24"/>
          <w:szCs w:val="24"/>
        </w:rPr>
      </w:pPr>
      <w:r>
        <w:rPr>
          <w:rFonts w:ascii="SimSun" w:hAnsi="SimSun" w:eastAsia="SimSun" w:cs="SimSun"/>
          <w:sz w:val="24"/>
          <w:szCs w:val="24"/>
          <w:spacing w:val="2"/>
        </w:rPr>
        <w:t>以项目为载体，采取项目教学法、案例教学法、实物教学法和项目实训。</w:t>
      </w:r>
      <w:r>
        <w:rPr>
          <w:rFonts w:ascii="SimSun" w:hAnsi="SimSun" w:eastAsia="SimSun" w:cs="SimSun"/>
          <w:sz w:val="24"/>
          <w:szCs w:val="24"/>
          <w:spacing w:val="15"/>
        </w:rPr>
        <w:t xml:space="preserve"> </w:t>
      </w:r>
      <w:r>
        <w:rPr>
          <w:rFonts w:ascii="SimSun" w:hAnsi="SimSun" w:eastAsia="SimSun" w:cs="SimSun"/>
          <w:sz w:val="24"/>
          <w:szCs w:val="24"/>
          <w:spacing w:val="-3"/>
        </w:rPr>
        <w:t>坚持理论教育与实践养成相结合，整合各类实践资源</w:t>
      </w:r>
      <w:r>
        <w:rPr>
          <w:rFonts w:ascii="SimSun" w:hAnsi="SimSun" w:eastAsia="SimSun" w:cs="SimSun"/>
          <w:sz w:val="24"/>
          <w:szCs w:val="24"/>
          <w:spacing w:val="-4"/>
        </w:rPr>
        <w:t>，强化项目管理，丰富实践</w:t>
      </w:r>
      <w:r>
        <w:rPr>
          <w:rFonts w:ascii="SimSun" w:hAnsi="SimSun" w:eastAsia="SimSun" w:cs="SimSun"/>
          <w:sz w:val="24"/>
          <w:szCs w:val="24"/>
        </w:rPr>
        <w:t xml:space="preserve"> </w:t>
      </w:r>
      <w:r>
        <w:rPr>
          <w:rFonts w:ascii="SimSun" w:hAnsi="SimSun" w:eastAsia="SimSun" w:cs="SimSun"/>
          <w:sz w:val="24"/>
          <w:szCs w:val="24"/>
          <w:spacing w:val="-3"/>
        </w:rPr>
        <w:t>内容，创新实践形式，拓展实践平台，引导师生在亲</w:t>
      </w:r>
      <w:r>
        <w:rPr>
          <w:rFonts w:ascii="SimSun" w:hAnsi="SimSun" w:eastAsia="SimSun" w:cs="SimSun"/>
          <w:sz w:val="24"/>
          <w:szCs w:val="24"/>
          <w:spacing w:val="-4"/>
        </w:rPr>
        <w:t>身参与中增强实践能力，通</w:t>
      </w:r>
      <w:r>
        <w:rPr>
          <w:rFonts w:ascii="SimSun" w:hAnsi="SimSun" w:eastAsia="SimSun" w:cs="SimSun"/>
          <w:sz w:val="24"/>
          <w:szCs w:val="24"/>
        </w:rPr>
        <w:t xml:space="preserve"> </w:t>
      </w:r>
      <w:r>
        <w:rPr>
          <w:rFonts w:ascii="SimSun" w:hAnsi="SimSun" w:eastAsia="SimSun" w:cs="SimSun"/>
          <w:sz w:val="24"/>
          <w:szCs w:val="24"/>
          <w:spacing w:val="-3"/>
        </w:rPr>
        <w:t>过教师讲解、示范，引导学生学习知识，训练学生能</w:t>
      </w:r>
      <w:r>
        <w:rPr>
          <w:rFonts w:ascii="SimSun" w:hAnsi="SimSun" w:eastAsia="SimSun" w:cs="SimSun"/>
          <w:sz w:val="24"/>
          <w:szCs w:val="24"/>
          <w:spacing w:val="-4"/>
        </w:rPr>
        <w:t>够熟练掌握画法几何、投影</w:t>
      </w:r>
      <w:r>
        <w:rPr>
          <w:rFonts w:ascii="SimSun" w:hAnsi="SimSun" w:eastAsia="SimSun" w:cs="SimSun"/>
          <w:sz w:val="24"/>
          <w:szCs w:val="24"/>
        </w:rPr>
        <w:t xml:space="preserve"> </w:t>
      </w:r>
      <w:r>
        <w:rPr>
          <w:rFonts w:ascii="SimSun" w:hAnsi="SimSun" w:eastAsia="SimSun" w:cs="SimSun"/>
          <w:sz w:val="24"/>
          <w:szCs w:val="24"/>
          <w:spacing w:val="-3"/>
        </w:rPr>
        <w:t>制图、室内外装饰施工图等知识。本课程中，纯理论课程占到</w:t>
      </w:r>
      <w:r>
        <w:rPr>
          <w:rFonts w:ascii="SimSun" w:hAnsi="SimSun" w:eastAsia="SimSun" w:cs="SimSun"/>
          <w:sz w:val="24"/>
          <w:szCs w:val="24"/>
          <w:spacing w:val="-4"/>
        </w:rPr>
        <w:t>课程总量的四分之</w:t>
      </w:r>
      <w:r>
        <w:rPr>
          <w:rFonts w:ascii="SimSun" w:hAnsi="SimSun" w:eastAsia="SimSun" w:cs="SimSun"/>
          <w:sz w:val="24"/>
          <w:szCs w:val="24"/>
        </w:rPr>
        <w:t xml:space="preserve"> </w:t>
      </w:r>
      <w:r>
        <w:rPr>
          <w:rFonts w:ascii="SimSun" w:hAnsi="SimSun" w:eastAsia="SimSun" w:cs="SimSun"/>
          <w:sz w:val="24"/>
          <w:szCs w:val="24"/>
          <w:spacing w:val="-3"/>
        </w:rPr>
        <w:t>一，实践上机操作课程占到总量的四分之三，在实际设计操作</w:t>
      </w:r>
      <w:r>
        <w:rPr>
          <w:rFonts w:ascii="SimSun" w:hAnsi="SimSun" w:eastAsia="SimSun" w:cs="SimSun"/>
          <w:sz w:val="24"/>
          <w:szCs w:val="24"/>
          <w:spacing w:val="-4"/>
        </w:rPr>
        <w:t>环节，进一步讲解</w:t>
      </w:r>
      <w:r>
        <w:rPr>
          <w:rFonts w:ascii="SimSun" w:hAnsi="SimSun" w:eastAsia="SimSun" w:cs="SimSun"/>
          <w:sz w:val="24"/>
          <w:szCs w:val="24"/>
        </w:rPr>
        <w:t xml:space="preserve"> </w:t>
      </w:r>
      <w:r>
        <w:rPr>
          <w:rFonts w:ascii="SimSun" w:hAnsi="SimSun" w:eastAsia="SimSun" w:cs="SimSun"/>
          <w:sz w:val="24"/>
          <w:szCs w:val="24"/>
          <w:spacing w:val="-6"/>
        </w:rPr>
        <w:t>设计，强化理论知识。</w:t>
      </w:r>
    </w:p>
    <w:p>
      <w:pPr>
        <w:pStyle w:val="BodyText"/>
        <w:spacing w:line="332" w:lineRule="auto"/>
        <w:rPr/>
      </w:pPr>
      <w:r/>
    </w:p>
    <w:p>
      <w:pPr>
        <w:pStyle w:val="BodyText"/>
        <w:spacing w:line="333" w:lineRule="auto"/>
        <w:rPr/>
      </w:pPr>
      <w:r/>
    </w:p>
    <w:p>
      <w:pPr>
        <w:ind w:left="629"/>
        <w:spacing w:before="97"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82" w:lineRule="auto"/>
        <w:rPr/>
      </w:pPr>
      <w:r/>
    </w:p>
    <w:p>
      <w:pPr>
        <w:pStyle w:val="BodyText"/>
        <w:spacing w:line="282" w:lineRule="auto"/>
        <w:rPr/>
      </w:pPr>
      <w:r/>
    </w:p>
    <w:p>
      <w:pPr>
        <w:pStyle w:val="BodyText"/>
        <w:spacing w:line="282" w:lineRule="auto"/>
        <w:rPr/>
      </w:pPr>
      <w:r/>
    </w:p>
    <w:p>
      <w:pPr>
        <w:ind w:left="26" w:firstLine="505"/>
        <w:spacing w:before="78" w:line="354" w:lineRule="auto"/>
        <w:jc w:val="both"/>
        <w:rPr>
          <w:rFonts w:ascii="SimSun" w:hAnsi="SimSun" w:eastAsia="SimSun" w:cs="SimSun"/>
          <w:sz w:val="24"/>
          <w:szCs w:val="24"/>
        </w:rPr>
      </w:pPr>
      <w:r>
        <w:rPr>
          <w:rFonts w:ascii="SimSun" w:hAnsi="SimSun" w:eastAsia="SimSun" w:cs="SimSun"/>
          <w:sz w:val="24"/>
          <w:szCs w:val="24"/>
          <w:spacing w:val="-4"/>
        </w:rPr>
        <w:t>学业水平评价应基于室内制图学科核心素养展开。评价的主要</w:t>
      </w:r>
      <w:r>
        <w:rPr>
          <w:rFonts w:ascii="SimSun" w:hAnsi="SimSun" w:eastAsia="SimSun" w:cs="SimSun"/>
          <w:sz w:val="24"/>
          <w:szCs w:val="24"/>
          <w:spacing w:val="-5"/>
        </w:rPr>
        <w:t>目的是促进学</w:t>
      </w:r>
      <w:r>
        <w:rPr>
          <w:rFonts w:ascii="SimSun" w:hAnsi="SimSun" w:eastAsia="SimSun" w:cs="SimSun"/>
          <w:sz w:val="24"/>
          <w:szCs w:val="24"/>
        </w:rPr>
        <w:t xml:space="preserve"> </w:t>
      </w:r>
      <w:r>
        <w:rPr>
          <w:rFonts w:ascii="SimSun" w:hAnsi="SimSun" w:eastAsia="SimSun" w:cs="SimSun"/>
          <w:sz w:val="24"/>
          <w:szCs w:val="24"/>
          <w:spacing w:val="-10"/>
        </w:rPr>
        <w:t>生对本课程内容的掌握程度，既利于学生学习、也利于教学活动的开展。评价内容</w:t>
      </w:r>
      <w:r>
        <w:rPr>
          <w:rFonts w:ascii="SimSun" w:hAnsi="SimSun" w:eastAsia="SimSun" w:cs="SimSun"/>
          <w:sz w:val="24"/>
          <w:szCs w:val="24"/>
          <w:spacing w:val="7"/>
        </w:rPr>
        <w:t xml:space="preserve"> </w:t>
      </w:r>
      <w:r>
        <w:rPr>
          <w:rFonts w:ascii="SimSun" w:hAnsi="SimSun" w:eastAsia="SimSun" w:cs="SimSun"/>
          <w:sz w:val="24"/>
          <w:szCs w:val="24"/>
          <w:spacing w:val="-9"/>
        </w:rPr>
        <w:t>要从关注学生知识技能的掌握向解决问题的综合能力的提升转变，兼顾学生认知、</w:t>
      </w:r>
      <w:r>
        <w:rPr>
          <w:rFonts w:ascii="SimSun" w:hAnsi="SimSun" w:eastAsia="SimSun" w:cs="SimSun"/>
          <w:sz w:val="24"/>
          <w:szCs w:val="24"/>
          <w:spacing w:val="8"/>
        </w:rPr>
        <w:t xml:space="preserve"> </w:t>
      </w:r>
      <w:r>
        <w:rPr>
          <w:rFonts w:ascii="SimSun" w:hAnsi="SimSun" w:eastAsia="SimSun" w:cs="SimSun"/>
          <w:sz w:val="24"/>
          <w:szCs w:val="24"/>
          <w:spacing w:val="-10"/>
        </w:rPr>
        <w:t>协作和创新能力的发展。要通过评价的合理实施，激发学习兴趣，帮助教师调控教</w:t>
      </w:r>
      <w:r>
        <w:rPr>
          <w:rFonts w:ascii="SimSun" w:hAnsi="SimSun" w:eastAsia="SimSun" w:cs="SimSun"/>
          <w:sz w:val="24"/>
          <w:szCs w:val="24"/>
          <w:spacing w:val="10"/>
        </w:rPr>
        <w:t xml:space="preserve"> </w:t>
      </w:r>
      <w:r>
        <w:rPr>
          <w:rFonts w:ascii="SimSun" w:hAnsi="SimSun" w:eastAsia="SimSun" w:cs="SimSun"/>
          <w:sz w:val="24"/>
          <w:szCs w:val="24"/>
          <w:spacing w:val="-8"/>
        </w:rPr>
        <w:t>学内容与进程，促进学生艺术素养的提升。</w:t>
      </w:r>
    </w:p>
    <w:p>
      <w:pPr>
        <w:ind w:left="27" w:right="34" w:firstLine="503"/>
        <w:spacing w:before="33" w:line="350" w:lineRule="auto"/>
        <w:jc w:val="both"/>
        <w:rPr>
          <w:rFonts w:ascii="SimSun" w:hAnsi="SimSun" w:eastAsia="SimSun" w:cs="SimSun"/>
          <w:sz w:val="24"/>
          <w:szCs w:val="24"/>
        </w:rPr>
      </w:pPr>
      <w:r>
        <w:rPr>
          <w:rFonts w:ascii="SimSun" w:hAnsi="SimSun" w:eastAsia="SimSun" w:cs="SimSun"/>
          <w:sz w:val="24"/>
          <w:szCs w:val="24"/>
          <w:spacing w:val="-4"/>
        </w:rPr>
        <w:t>坚持素养导向。围绕核心素养内涵、课程总目标和学段目标，依据课</w:t>
      </w:r>
      <w:r>
        <w:rPr>
          <w:rFonts w:ascii="SimSun" w:hAnsi="SimSun" w:eastAsia="SimSun" w:cs="SimSun"/>
          <w:sz w:val="24"/>
          <w:szCs w:val="24"/>
          <w:spacing w:val="-5"/>
        </w:rPr>
        <w:t>程的内</w:t>
      </w:r>
      <w:r>
        <w:rPr>
          <w:rFonts w:ascii="SimSun" w:hAnsi="SimSun" w:eastAsia="SimSun" w:cs="SimSun"/>
          <w:sz w:val="24"/>
          <w:szCs w:val="24"/>
        </w:rPr>
        <w:t xml:space="preserve"> </w:t>
      </w:r>
      <w:r>
        <w:rPr>
          <w:rFonts w:ascii="SimSun" w:hAnsi="SimSun" w:eastAsia="SimSun" w:cs="SimSun"/>
          <w:sz w:val="24"/>
          <w:szCs w:val="24"/>
          <w:spacing w:val="-3"/>
        </w:rPr>
        <w:t>容要求、学业要求和学业质量标准，进行全面的评价，既要</w:t>
      </w:r>
      <w:r>
        <w:rPr>
          <w:rFonts w:ascii="SimSun" w:hAnsi="SimSun" w:eastAsia="SimSun" w:cs="SimSun"/>
          <w:sz w:val="24"/>
          <w:szCs w:val="24"/>
          <w:spacing w:val="-4"/>
        </w:rPr>
        <w:t>关注学生掌握艺术知</w:t>
      </w:r>
      <w:r>
        <w:rPr>
          <w:rFonts w:ascii="SimSun" w:hAnsi="SimSun" w:eastAsia="SimSun" w:cs="SimSun"/>
          <w:sz w:val="24"/>
          <w:szCs w:val="24"/>
        </w:rPr>
        <w:t xml:space="preserve"> </w:t>
      </w:r>
      <w:r>
        <w:rPr>
          <w:rFonts w:ascii="SimSun" w:hAnsi="SimSun" w:eastAsia="SimSun" w:cs="SimSun"/>
          <w:sz w:val="24"/>
          <w:szCs w:val="24"/>
          <w:spacing w:val="-6"/>
        </w:rPr>
        <w:t>识、技能的情况，更要重视对价值观、必备品格、关键能力的考查。</w:t>
      </w:r>
    </w:p>
    <w:p>
      <w:pPr>
        <w:ind w:left="25" w:right="36" w:firstLine="502"/>
        <w:spacing w:before="40" w:line="353" w:lineRule="auto"/>
        <w:jc w:val="both"/>
        <w:rPr>
          <w:rFonts w:ascii="SimSun" w:hAnsi="SimSun" w:eastAsia="SimSun" w:cs="SimSun"/>
          <w:sz w:val="24"/>
          <w:szCs w:val="24"/>
        </w:rPr>
      </w:pPr>
      <w:r>
        <w:rPr>
          <w:rFonts w:ascii="SimSun" w:hAnsi="SimSun" w:eastAsia="SimSun" w:cs="SimSun"/>
          <w:sz w:val="24"/>
          <w:szCs w:val="24"/>
          <w:spacing w:val="-4"/>
        </w:rPr>
        <w:t>重视表现性评价。围绕学生的艺术学习实践性、体验性、创造性等特点</w:t>
      </w:r>
      <w:r>
        <w:rPr>
          <w:rFonts w:ascii="SimSun" w:hAnsi="SimSun" w:eastAsia="SimSun" w:cs="SimSun"/>
          <w:sz w:val="24"/>
          <w:szCs w:val="24"/>
          <w:spacing w:val="-5"/>
        </w:rPr>
        <w:t>，注</w:t>
      </w:r>
      <w:r>
        <w:rPr>
          <w:rFonts w:ascii="SimSun" w:hAnsi="SimSun" w:eastAsia="SimSun" w:cs="SimSun"/>
          <w:sz w:val="24"/>
          <w:szCs w:val="24"/>
        </w:rPr>
        <w:t xml:space="preserve"> </w:t>
      </w:r>
      <w:r>
        <w:rPr>
          <w:rFonts w:ascii="SimSun" w:hAnsi="SimSun" w:eastAsia="SimSun" w:cs="SimSun"/>
          <w:sz w:val="24"/>
          <w:szCs w:val="24"/>
          <w:spacing w:val="-3"/>
        </w:rPr>
        <w:t>重观察、记录学生的艺术学习、实践、创作等活动中的典型行为</w:t>
      </w:r>
      <w:r>
        <w:rPr>
          <w:rFonts w:ascii="SimSun" w:hAnsi="SimSun" w:eastAsia="SimSun" w:cs="SimSun"/>
          <w:sz w:val="24"/>
          <w:szCs w:val="24"/>
          <w:spacing w:val="-4"/>
        </w:rPr>
        <w:t>和态度特征，运</w:t>
      </w:r>
      <w:r>
        <w:rPr>
          <w:rFonts w:ascii="SimSun" w:hAnsi="SimSun" w:eastAsia="SimSun" w:cs="SimSun"/>
          <w:sz w:val="24"/>
          <w:szCs w:val="24"/>
        </w:rPr>
        <w:t xml:space="preserve"> </w:t>
      </w:r>
      <w:r>
        <w:rPr>
          <w:rFonts w:ascii="SimSun" w:hAnsi="SimSun" w:eastAsia="SimSun" w:cs="SimSun"/>
          <w:sz w:val="24"/>
          <w:szCs w:val="24"/>
          <w:spacing w:val="-6"/>
        </w:rPr>
        <w:t>用作品展示、技艺表演等形式，对学生艺术学</w:t>
      </w:r>
      <w:r>
        <w:rPr>
          <w:rFonts w:ascii="SimSun" w:hAnsi="SimSun" w:eastAsia="SimSun" w:cs="SimSun"/>
          <w:sz w:val="24"/>
          <w:szCs w:val="24"/>
          <w:spacing w:val="-7"/>
        </w:rPr>
        <w:t>习情 况进行质性分析，同时兼顾其</w:t>
      </w:r>
      <w:r>
        <w:rPr>
          <w:rFonts w:ascii="SimSun" w:hAnsi="SimSun" w:eastAsia="SimSun" w:cs="SimSun"/>
          <w:sz w:val="24"/>
          <w:szCs w:val="24"/>
        </w:rPr>
        <w:t xml:space="preserve"> </w:t>
      </w:r>
      <w:r>
        <w:rPr>
          <w:rFonts w:ascii="SimSun" w:hAnsi="SimSun" w:eastAsia="SimSun" w:cs="SimSun"/>
          <w:sz w:val="24"/>
          <w:szCs w:val="24"/>
          <w:spacing w:val="-6"/>
        </w:rPr>
        <w:t>他评价方式的应用。注重引导学生对自 己的</w:t>
      </w:r>
      <w:r>
        <w:rPr>
          <w:rFonts w:ascii="SimSun" w:hAnsi="SimSun" w:eastAsia="SimSun" w:cs="SimSun"/>
          <w:sz w:val="24"/>
          <w:szCs w:val="24"/>
          <w:spacing w:val="-7"/>
        </w:rPr>
        <w:t>学习历程进行写实记录，丰富评价内</w:t>
      </w:r>
      <w:r>
        <w:rPr>
          <w:rFonts w:ascii="SimSun" w:hAnsi="SimSun" w:eastAsia="SimSun" w:cs="SimSun"/>
          <w:sz w:val="24"/>
          <w:szCs w:val="24"/>
        </w:rPr>
        <w:t xml:space="preserve"> </w:t>
      </w:r>
      <w:r>
        <w:rPr>
          <w:rFonts w:ascii="SimSun" w:hAnsi="SimSun" w:eastAsia="SimSun" w:cs="SimSun"/>
          <w:sz w:val="24"/>
          <w:szCs w:val="24"/>
          <w:spacing w:val="-6"/>
        </w:rPr>
        <w:t>容，提高评价的全面性、准确性。</w:t>
      </w:r>
    </w:p>
    <w:p>
      <w:pPr>
        <w:ind w:left="25" w:right="36" w:firstLine="500"/>
        <w:spacing w:before="34" w:line="353" w:lineRule="auto"/>
        <w:jc w:val="both"/>
        <w:rPr>
          <w:rFonts w:ascii="SimSun" w:hAnsi="SimSun" w:eastAsia="SimSun" w:cs="SimSun"/>
          <w:sz w:val="24"/>
          <w:szCs w:val="24"/>
        </w:rPr>
      </w:pPr>
      <w:r>
        <w:rPr>
          <w:rFonts w:ascii="SimSun" w:hAnsi="SimSun" w:eastAsia="SimSun" w:cs="SimSun"/>
          <w:sz w:val="24"/>
          <w:szCs w:val="24"/>
          <w:spacing w:val="-4"/>
        </w:rPr>
        <w:t>课堂评价是教学的有机组成部分。教师应面向全体学生进行评价，评价内容</w:t>
      </w:r>
      <w:r>
        <w:rPr>
          <w:rFonts w:ascii="SimSun" w:hAnsi="SimSun" w:eastAsia="SimSun" w:cs="SimSun"/>
          <w:sz w:val="24"/>
          <w:szCs w:val="24"/>
        </w:rPr>
        <w:t xml:space="preserve"> </w:t>
      </w:r>
      <w:r>
        <w:rPr>
          <w:rFonts w:ascii="SimSun" w:hAnsi="SimSun" w:eastAsia="SimSun" w:cs="SimSun"/>
          <w:sz w:val="24"/>
          <w:szCs w:val="24"/>
          <w:spacing w:val="-3"/>
        </w:rPr>
        <w:t>包括学生在学习过程中的行为表现、学习态度、课堂学习阶段目</w:t>
      </w:r>
      <w:r>
        <w:rPr>
          <w:rFonts w:ascii="SimSun" w:hAnsi="SimSun" w:eastAsia="SimSun" w:cs="SimSun"/>
          <w:sz w:val="24"/>
          <w:szCs w:val="24"/>
          <w:spacing w:val="-4"/>
        </w:rPr>
        <w:t>标的达成情况等</w:t>
      </w:r>
      <w:r>
        <w:rPr>
          <w:rFonts w:ascii="SimSun" w:hAnsi="SimSun" w:eastAsia="SimSun" w:cs="SimSun"/>
          <w:sz w:val="24"/>
          <w:szCs w:val="24"/>
        </w:rPr>
        <w:t xml:space="preserve"> </w:t>
      </w:r>
      <w:r>
        <w:rPr>
          <w:rFonts w:ascii="SimSun" w:hAnsi="SimSun" w:eastAsia="SimSun" w:cs="SimSun"/>
          <w:sz w:val="24"/>
          <w:szCs w:val="24"/>
          <w:spacing w:val="-3"/>
        </w:rPr>
        <w:t>方面。通过观察、提问、交流、记录等方式，了解学生在欣赏、</w:t>
      </w:r>
      <w:r>
        <w:rPr>
          <w:rFonts w:ascii="SimSun" w:hAnsi="SimSun" w:eastAsia="SimSun" w:cs="SimSun"/>
          <w:sz w:val="24"/>
          <w:szCs w:val="24"/>
          <w:spacing w:val="-4"/>
        </w:rPr>
        <w:t>表现和创意实践</w:t>
      </w:r>
      <w:r>
        <w:rPr>
          <w:rFonts w:ascii="SimSun" w:hAnsi="SimSun" w:eastAsia="SimSun" w:cs="SimSun"/>
          <w:sz w:val="24"/>
          <w:szCs w:val="24"/>
        </w:rPr>
        <w:t xml:space="preserve"> </w:t>
      </w:r>
      <w:r>
        <w:rPr>
          <w:rFonts w:ascii="SimSun" w:hAnsi="SimSun" w:eastAsia="SimSun" w:cs="SimSun"/>
          <w:sz w:val="24"/>
          <w:szCs w:val="24"/>
          <w:spacing w:val="-3"/>
        </w:rPr>
        <w:t>等过程中的学习进程、行为表现，分析、把握学生的学习态度、</w:t>
      </w:r>
      <w:r>
        <w:rPr>
          <w:rFonts w:ascii="SimSun" w:hAnsi="SimSun" w:eastAsia="SimSun" w:cs="SimSun"/>
          <w:sz w:val="24"/>
          <w:szCs w:val="24"/>
          <w:spacing w:val="-4"/>
        </w:rPr>
        <w:t>学习体验、学习</w:t>
      </w:r>
    </w:p>
    <w:p>
      <w:pPr>
        <w:spacing w:line="353" w:lineRule="auto"/>
        <w:sectPr>
          <w:footerReference w:type="default" r:id="rId205"/>
          <w:pgSz w:w="11906" w:h="16839"/>
          <w:pgMar w:top="1426" w:right="1767" w:bottom="1354" w:left="1785" w:header="0" w:footer="1188" w:gutter="0"/>
        </w:sectPr>
        <w:rPr>
          <w:rFonts w:ascii="SimSun" w:hAnsi="SimSun" w:eastAsia="SimSun" w:cs="SimSun"/>
          <w:sz w:val="24"/>
          <w:szCs w:val="24"/>
        </w:rPr>
      </w:pPr>
    </w:p>
    <w:p>
      <w:pPr>
        <w:ind w:left="24" w:right="129" w:firstLine="21"/>
        <w:spacing w:before="47" w:line="347" w:lineRule="auto"/>
        <w:rPr>
          <w:rFonts w:ascii="SimSun" w:hAnsi="SimSun" w:eastAsia="SimSun" w:cs="SimSun"/>
          <w:sz w:val="24"/>
          <w:szCs w:val="24"/>
        </w:rPr>
      </w:pPr>
      <w:r>
        <w:rPr>
          <w:rFonts w:ascii="SimSun" w:hAnsi="SimSun" w:eastAsia="SimSun" w:cs="SimSun"/>
          <w:sz w:val="24"/>
          <w:szCs w:val="24"/>
          <w:spacing w:val="-5"/>
        </w:rPr>
        <w:t>困难，给予必要的指导。评价反馈注重即时</w:t>
      </w:r>
      <w:r>
        <w:rPr>
          <w:rFonts w:ascii="SimSun" w:hAnsi="SimSun" w:eastAsia="SimSun" w:cs="SimSun"/>
          <w:sz w:val="24"/>
          <w:szCs w:val="24"/>
          <w:spacing w:val="-6"/>
        </w:rPr>
        <w:t>性、生成性、针对性，以鼓励为主，</w:t>
      </w:r>
      <w:r>
        <w:rPr>
          <w:rFonts w:ascii="SimSun" w:hAnsi="SimSun" w:eastAsia="SimSun" w:cs="SimSun"/>
          <w:sz w:val="24"/>
          <w:szCs w:val="24"/>
        </w:rPr>
        <w:t xml:space="preserve"> </w:t>
      </w:r>
      <w:r>
        <w:rPr>
          <w:rFonts w:ascii="SimSun" w:hAnsi="SimSun" w:eastAsia="SimSun" w:cs="SimSun"/>
          <w:sz w:val="24"/>
          <w:szCs w:val="24"/>
          <w:spacing w:val="-6"/>
        </w:rPr>
        <w:t>激发学生的积极性，同时指出存在的问题，帮助学生改进学习。</w:t>
      </w:r>
    </w:p>
    <w:p>
      <w:pPr>
        <w:ind w:left="22" w:right="92" w:firstLine="448"/>
        <w:spacing w:before="30" w:line="353" w:lineRule="auto"/>
        <w:jc w:val="both"/>
        <w:rPr>
          <w:rFonts w:ascii="SimSun" w:hAnsi="SimSun" w:eastAsia="SimSun" w:cs="SimSun"/>
          <w:sz w:val="24"/>
          <w:szCs w:val="24"/>
        </w:rPr>
      </w:pPr>
      <w:r>
        <w:rPr>
          <w:rFonts w:ascii="SimSun" w:hAnsi="SimSun" w:eastAsia="SimSun" w:cs="SimSun"/>
          <w:sz w:val="24"/>
          <w:szCs w:val="24"/>
          <w:spacing w:val="-10"/>
        </w:rPr>
        <w:t>评价要体现职业教育的特点，参考企业的评价方式和内容，</w:t>
      </w:r>
      <w:r>
        <w:rPr>
          <w:rFonts w:ascii="SimSun" w:hAnsi="SimSun" w:eastAsia="SimSun" w:cs="SimSun"/>
          <w:sz w:val="24"/>
          <w:szCs w:val="24"/>
          <w:spacing w:val="-11"/>
        </w:rPr>
        <w:t>将项目任务的完成</w:t>
      </w:r>
      <w:r>
        <w:rPr>
          <w:rFonts w:ascii="SimSun" w:hAnsi="SimSun" w:eastAsia="SimSun" w:cs="SimSun"/>
          <w:sz w:val="24"/>
          <w:szCs w:val="24"/>
        </w:rPr>
        <w:t xml:space="preserve"> </w:t>
      </w:r>
      <w:r>
        <w:rPr>
          <w:rFonts w:ascii="SimSun" w:hAnsi="SimSun" w:eastAsia="SimSun" w:cs="SimSun"/>
          <w:sz w:val="24"/>
          <w:szCs w:val="24"/>
          <w:spacing w:val="-11"/>
        </w:rPr>
        <w:t>度、完成效率、完成质量和创新度作为评价标准，可适度引入行业、企业的直接评</w:t>
      </w:r>
      <w:r>
        <w:rPr>
          <w:rFonts w:ascii="SimSun" w:hAnsi="SimSun" w:eastAsia="SimSun" w:cs="SimSun"/>
          <w:sz w:val="24"/>
          <w:szCs w:val="24"/>
          <w:spacing w:val="12"/>
        </w:rPr>
        <w:t xml:space="preserve"> </w:t>
      </w:r>
      <w:r>
        <w:rPr>
          <w:rFonts w:ascii="SimSun" w:hAnsi="SimSun" w:eastAsia="SimSun" w:cs="SimSun"/>
          <w:sz w:val="24"/>
          <w:szCs w:val="24"/>
          <w:spacing w:val="-4"/>
        </w:rPr>
        <w:t>价。评价要多选择与职业岗位相关联的内容，考查学生运用室内制图完成任务的</w:t>
      </w:r>
      <w:r>
        <w:rPr>
          <w:rFonts w:ascii="SimSun" w:hAnsi="SimSun" w:eastAsia="SimSun" w:cs="SimSun"/>
          <w:sz w:val="24"/>
          <w:szCs w:val="24"/>
          <w:spacing w:val="10"/>
        </w:rPr>
        <w:t xml:space="preserve"> </w:t>
      </w:r>
      <w:r>
        <w:rPr>
          <w:rFonts w:ascii="SimSun" w:hAnsi="SimSun" w:eastAsia="SimSun" w:cs="SimSun"/>
          <w:sz w:val="24"/>
          <w:szCs w:val="24"/>
          <w:spacing w:val="-14"/>
        </w:rPr>
        <w:t>综合能力。</w:t>
      </w:r>
    </w:p>
    <w:p>
      <w:pPr>
        <w:pStyle w:val="BodyText"/>
        <w:spacing w:line="333" w:lineRule="auto"/>
        <w:rPr/>
      </w:pPr>
      <w:r/>
    </w:p>
    <w:p>
      <w:pPr>
        <w:pStyle w:val="BodyText"/>
        <w:spacing w:line="334" w:lineRule="auto"/>
        <w:rPr/>
      </w:pPr>
      <w:r/>
    </w:p>
    <w:p>
      <w:pPr>
        <w:ind w:left="732"/>
        <w:spacing w:before="97"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283" w:lineRule="auto"/>
        <w:rPr/>
      </w:pPr>
      <w:r/>
    </w:p>
    <w:p>
      <w:pPr>
        <w:pStyle w:val="BodyText"/>
        <w:spacing w:line="283" w:lineRule="auto"/>
        <w:rPr/>
      </w:pPr>
      <w:r/>
    </w:p>
    <w:p>
      <w:pPr>
        <w:pStyle w:val="BodyText"/>
        <w:spacing w:line="284" w:lineRule="auto"/>
        <w:rPr/>
      </w:pPr>
      <w:r/>
    </w:p>
    <w:p>
      <w:pPr>
        <w:ind w:left="491"/>
        <w:spacing w:before="78" w:line="222" w:lineRule="auto"/>
        <w:rPr>
          <w:rFonts w:ascii="SimHei" w:hAnsi="SimHei" w:eastAsia="SimHei" w:cs="SimHei"/>
          <w:sz w:val="24"/>
          <w:szCs w:val="24"/>
        </w:rPr>
      </w:pPr>
      <w:r>
        <w:rPr>
          <w:rFonts w:ascii="SimHei" w:hAnsi="SimHei" w:eastAsia="SimHei" w:cs="SimHei"/>
          <w:sz w:val="24"/>
          <w:szCs w:val="24"/>
          <w:b/>
          <w:bCs/>
          <w:spacing w:val="-13"/>
        </w:rPr>
        <w:t>1.引入实际项目</w:t>
      </w:r>
    </w:p>
    <w:p>
      <w:pPr>
        <w:ind w:left="29" w:right="68" w:firstLine="496"/>
        <w:spacing w:before="181" w:line="350" w:lineRule="auto"/>
        <w:jc w:val="both"/>
        <w:rPr>
          <w:rFonts w:ascii="SimSun" w:hAnsi="SimSun" w:eastAsia="SimSun" w:cs="SimSun"/>
          <w:sz w:val="24"/>
          <w:szCs w:val="24"/>
        </w:rPr>
      </w:pPr>
      <w:r>
        <w:rPr>
          <w:rFonts w:ascii="SimSun" w:hAnsi="SimSun" w:eastAsia="SimSun" w:cs="SimSun"/>
          <w:sz w:val="24"/>
          <w:szCs w:val="24"/>
          <w:spacing w:val="-4"/>
        </w:rPr>
        <w:t>在教学过程中，引入实际项目可以帮助学生更好地理解和应用所学知识。教</w:t>
      </w:r>
      <w:r>
        <w:rPr>
          <w:rFonts w:ascii="SimSun" w:hAnsi="SimSun" w:eastAsia="SimSun" w:cs="SimSun"/>
          <w:sz w:val="24"/>
          <w:szCs w:val="24"/>
          <w:spacing w:val="2"/>
        </w:rPr>
        <w:t xml:space="preserve"> </w:t>
      </w:r>
      <w:r>
        <w:rPr>
          <w:rFonts w:ascii="SimSun" w:hAnsi="SimSun" w:eastAsia="SimSun" w:cs="SimSun"/>
          <w:sz w:val="24"/>
          <w:szCs w:val="24"/>
          <w:spacing w:val="-3"/>
        </w:rPr>
        <w:t>师可以选择与课程内容相关的实际项目，让学生参与其</w:t>
      </w:r>
      <w:r>
        <w:rPr>
          <w:rFonts w:ascii="SimSun" w:hAnsi="SimSun" w:eastAsia="SimSun" w:cs="SimSun"/>
          <w:sz w:val="24"/>
          <w:szCs w:val="24"/>
          <w:spacing w:val="-4"/>
        </w:rPr>
        <w:t>中，通过实践提高自己的</w:t>
      </w:r>
      <w:r>
        <w:rPr>
          <w:rFonts w:ascii="SimSun" w:hAnsi="SimSun" w:eastAsia="SimSun" w:cs="SimSun"/>
          <w:sz w:val="24"/>
          <w:szCs w:val="24"/>
        </w:rPr>
        <w:t xml:space="preserve"> </w:t>
      </w:r>
      <w:r>
        <w:rPr>
          <w:rFonts w:ascii="SimSun" w:hAnsi="SimSun" w:eastAsia="SimSun" w:cs="SimSun"/>
          <w:sz w:val="24"/>
          <w:szCs w:val="24"/>
          <w:spacing w:val="-7"/>
        </w:rPr>
        <w:t>设计能力。</w:t>
      </w:r>
    </w:p>
    <w:p>
      <w:pPr>
        <w:pStyle w:val="BodyText"/>
        <w:spacing w:line="420" w:lineRule="auto"/>
        <w:rPr/>
      </w:pPr>
      <w:r/>
    </w:p>
    <w:p>
      <w:pPr>
        <w:ind w:left="477"/>
        <w:spacing w:before="78" w:line="221" w:lineRule="auto"/>
        <w:rPr>
          <w:rFonts w:ascii="SimHei" w:hAnsi="SimHei" w:eastAsia="SimHei" w:cs="SimHei"/>
          <w:sz w:val="24"/>
          <w:szCs w:val="24"/>
        </w:rPr>
      </w:pPr>
      <w:r>
        <w:rPr>
          <w:rFonts w:ascii="SimHei" w:hAnsi="SimHei" w:eastAsia="SimHei" w:cs="SimHei"/>
          <w:sz w:val="24"/>
          <w:szCs w:val="24"/>
          <w:b/>
          <w:bCs/>
          <w:spacing w:val="-11"/>
        </w:rPr>
        <w:t>2.多元化教学方法</w:t>
      </w:r>
    </w:p>
    <w:p>
      <w:pPr>
        <w:ind w:left="24" w:right="68" w:firstLine="501"/>
        <w:spacing w:before="181" w:line="350" w:lineRule="auto"/>
        <w:jc w:val="both"/>
        <w:rPr>
          <w:rFonts w:ascii="SimSun" w:hAnsi="SimSun" w:eastAsia="SimSun" w:cs="SimSun"/>
          <w:sz w:val="24"/>
          <w:szCs w:val="24"/>
        </w:rPr>
      </w:pPr>
      <w:r>
        <w:rPr>
          <w:rFonts w:ascii="SimSun" w:hAnsi="SimSun" w:eastAsia="SimSun" w:cs="SimSun"/>
          <w:sz w:val="24"/>
          <w:szCs w:val="24"/>
          <w:spacing w:val="-4"/>
        </w:rPr>
        <w:t>采用多元化的教学方法可以激发学生的学习兴趣和积极性。例如，教师可以</w:t>
      </w:r>
      <w:r>
        <w:rPr>
          <w:rFonts w:ascii="SimSun" w:hAnsi="SimSun" w:eastAsia="SimSun" w:cs="SimSun"/>
          <w:sz w:val="24"/>
          <w:szCs w:val="24"/>
          <w:spacing w:val="2"/>
        </w:rPr>
        <w:t xml:space="preserve"> </w:t>
      </w:r>
      <w:r>
        <w:rPr>
          <w:rFonts w:ascii="SimSun" w:hAnsi="SimSun" w:eastAsia="SimSun" w:cs="SimSun"/>
          <w:sz w:val="24"/>
          <w:szCs w:val="24"/>
          <w:spacing w:val="-3"/>
        </w:rPr>
        <w:t>采用案例分析、小组讨论、角色扮演等形式进行教学，让学生在轻</w:t>
      </w:r>
      <w:r>
        <w:rPr>
          <w:rFonts w:ascii="SimSun" w:hAnsi="SimSun" w:eastAsia="SimSun" w:cs="SimSun"/>
          <w:sz w:val="24"/>
          <w:szCs w:val="24"/>
          <w:spacing w:val="-4"/>
        </w:rPr>
        <w:t>松愉快的氛围</w:t>
      </w:r>
      <w:r>
        <w:rPr>
          <w:rFonts w:ascii="SimSun" w:hAnsi="SimSun" w:eastAsia="SimSun" w:cs="SimSun"/>
          <w:sz w:val="24"/>
          <w:szCs w:val="24"/>
        </w:rPr>
        <w:t xml:space="preserve"> </w:t>
      </w:r>
      <w:r>
        <w:rPr>
          <w:rFonts w:ascii="SimSun" w:hAnsi="SimSun" w:eastAsia="SimSun" w:cs="SimSun"/>
          <w:sz w:val="24"/>
          <w:szCs w:val="24"/>
          <w:spacing w:val="-6"/>
        </w:rPr>
        <w:t>中学习知识。</w:t>
      </w:r>
    </w:p>
    <w:p>
      <w:pPr>
        <w:pStyle w:val="BodyText"/>
        <w:spacing w:line="263" w:lineRule="auto"/>
        <w:rPr/>
      </w:pPr>
      <w:r/>
    </w:p>
    <w:p>
      <w:pPr>
        <w:pStyle w:val="BodyText"/>
        <w:spacing w:line="264" w:lineRule="auto"/>
        <w:rPr/>
      </w:pPr>
      <w:r/>
    </w:p>
    <w:p>
      <w:pPr>
        <w:ind w:left="396"/>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4" w:lineRule="auto"/>
        <w:rPr/>
      </w:pPr>
      <w:r/>
    </w:p>
    <w:p>
      <w:pPr>
        <w:pStyle w:val="BodyText"/>
        <w:spacing w:line="284" w:lineRule="auto"/>
        <w:rPr/>
      </w:pPr>
      <w:r/>
    </w:p>
    <w:p>
      <w:pPr>
        <w:pStyle w:val="BodyText"/>
        <w:spacing w:line="285" w:lineRule="auto"/>
        <w:rPr/>
      </w:pPr>
      <w:r/>
    </w:p>
    <w:p>
      <w:pPr>
        <w:ind w:left="539"/>
        <w:spacing w:before="78" w:line="221" w:lineRule="auto"/>
        <w:rPr>
          <w:rFonts w:ascii="SimHei" w:hAnsi="SimHei" w:eastAsia="SimHei" w:cs="SimHei"/>
          <w:sz w:val="24"/>
          <w:szCs w:val="24"/>
        </w:rPr>
      </w:pPr>
      <w:r>
        <w:rPr>
          <w:rFonts w:ascii="SimHei" w:hAnsi="SimHei" w:eastAsia="SimHei" w:cs="SimHei"/>
          <w:sz w:val="24"/>
          <w:szCs w:val="24"/>
          <w:b/>
          <w:bCs/>
          <w:spacing w:val="-9"/>
        </w:rPr>
        <w:t>1.教材编写体例建议：</w:t>
      </w:r>
    </w:p>
    <w:p>
      <w:pPr>
        <w:ind w:left="24" w:firstLine="514"/>
        <w:spacing w:before="181" w:line="352" w:lineRule="auto"/>
        <w:jc w:val="both"/>
        <w:rPr>
          <w:rFonts w:ascii="SimSun" w:hAnsi="SimSun" w:eastAsia="SimSun" w:cs="SimSun"/>
          <w:sz w:val="24"/>
          <w:szCs w:val="24"/>
        </w:rPr>
      </w:pPr>
      <w:r>
        <w:rPr>
          <w:rFonts w:ascii="SimSun" w:hAnsi="SimSun" w:eastAsia="SimSun" w:cs="SimSun"/>
          <w:sz w:val="24"/>
          <w:szCs w:val="24"/>
          <w:spacing w:val="-8"/>
        </w:rPr>
        <w:t>（1）教学目标:通过引入企业的实际产品设计案例作为课程设计的内容,综合</w:t>
      </w:r>
      <w:r>
        <w:rPr>
          <w:rFonts w:ascii="SimSun" w:hAnsi="SimSun" w:eastAsia="SimSun" w:cs="SimSun"/>
          <w:sz w:val="24"/>
          <w:szCs w:val="24"/>
          <w:spacing w:val="15"/>
        </w:rPr>
        <w:t xml:space="preserve"> </w:t>
      </w:r>
      <w:r>
        <w:rPr>
          <w:rFonts w:ascii="SimSun" w:hAnsi="SimSun" w:eastAsia="SimSun" w:cs="SimSun"/>
          <w:sz w:val="24"/>
          <w:szCs w:val="24"/>
          <w:spacing w:val="-8"/>
        </w:rPr>
        <w:t>把握产品的功能、形态、技术经济等基本要素，根据岗位工作要求确定课程内容，</w:t>
      </w:r>
      <w:r>
        <w:rPr>
          <w:rFonts w:ascii="SimSun" w:hAnsi="SimSun" w:eastAsia="SimSun" w:cs="SimSun"/>
          <w:sz w:val="24"/>
          <w:szCs w:val="24"/>
          <w:spacing w:val="8"/>
        </w:rPr>
        <w:t xml:space="preserve"> </w:t>
      </w:r>
      <w:r>
        <w:rPr>
          <w:rFonts w:ascii="SimSun" w:hAnsi="SimSun" w:eastAsia="SimSun" w:cs="SimSun"/>
          <w:sz w:val="24"/>
          <w:szCs w:val="24"/>
          <w:spacing w:val="-3"/>
        </w:rPr>
        <w:t>摒弃传统教材只注重基本理论的课程讲解思路，选取以培养职业能</w:t>
      </w:r>
      <w:r>
        <w:rPr>
          <w:rFonts w:ascii="SimSun" w:hAnsi="SimSun" w:eastAsia="SimSun" w:cs="SimSun"/>
          <w:sz w:val="24"/>
          <w:szCs w:val="24"/>
          <w:spacing w:val="-4"/>
        </w:rPr>
        <w:t>力为基础、以</w:t>
      </w:r>
      <w:r>
        <w:rPr>
          <w:rFonts w:ascii="SimSun" w:hAnsi="SimSun" w:eastAsia="SimSun" w:cs="SimSun"/>
          <w:sz w:val="24"/>
          <w:szCs w:val="24"/>
        </w:rPr>
        <w:t xml:space="preserve"> </w:t>
      </w:r>
      <w:r>
        <w:rPr>
          <w:rFonts w:ascii="SimSun" w:hAnsi="SimSun" w:eastAsia="SimSun" w:cs="SimSun"/>
          <w:sz w:val="24"/>
          <w:szCs w:val="24"/>
          <w:spacing w:val="-6"/>
        </w:rPr>
        <w:t>任务为驱动的教材；</w:t>
      </w:r>
    </w:p>
    <w:p>
      <w:pPr>
        <w:spacing w:line="352" w:lineRule="auto"/>
        <w:sectPr>
          <w:footerReference w:type="default" r:id="rId206"/>
          <w:pgSz w:w="11906" w:h="16839"/>
          <w:pgMar w:top="1426" w:right="1733" w:bottom="1354" w:left="1785" w:header="0" w:footer="1188" w:gutter="0"/>
        </w:sectPr>
        <w:rPr>
          <w:rFonts w:ascii="SimSun" w:hAnsi="SimSun" w:eastAsia="SimSun" w:cs="SimSun"/>
          <w:sz w:val="24"/>
          <w:szCs w:val="24"/>
        </w:rPr>
      </w:pPr>
    </w:p>
    <w:p>
      <w:pPr>
        <w:ind w:left="28" w:right="195" w:firstLine="510"/>
        <w:spacing w:before="48" w:line="312" w:lineRule="auto"/>
        <w:rPr>
          <w:rFonts w:ascii="SimSun" w:hAnsi="SimSun" w:eastAsia="SimSun" w:cs="SimSun"/>
          <w:sz w:val="24"/>
          <w:szCs w:val="24"/>
        </w:rPr>
      </w:pPr>
      <w:r>
        <w:rPr>
          <w:rFonts w:ascii="SimSun" w:hAnsi="SimSun" w:eastAsia="SimSun" w:cs="SimSun"/>
          <w:sz w:val="24"/>
          <w:szCs w:val="24"/>
          <w:spacing w:val="-8"/>
        </w:rPr>
        <w:t>（2）工作任务:通过课程团队共同分析 ，依据工业产品造型设计内容确定学</w:t>
      </w:r>
      <w:r>
        <w:rPr>
          <w:rFonts w:ascii="SimSun" w:hAnsi="SimSun" w:eastAsia="SimSun" w:cs="SimSun"/>
          <w:sz w:val="24"/>
          <w:szCs w:val="24"/>
          <w:spacing w:val="15"/>
        </w:rPr>
        <w:t xml:space="preserve"> </w:t>
      </w:r>
      <w:r>
        <w:rPr>
          <w:rFonts w:ascii="SimSun" w:hAnsi="SimSun" w:eastAsia="SimSun" w:cs="SimSun"/>
          <w:sz w:val="24"/>
          <w:szCs w:val="24"/>
          <w:spacing w:val="-3"/>
        </w:rPr>
        <w:t>习型工作任务,以工作任务为载体设计学习项目 ，依据实际岗位</w:t>
      </w:r>
      <w:r>
        <w:rPr>
          <w:rFonts w:ascii="SimSun" w:hAnsi="SimSun" w:eastAsia="SimSun" w:cs="SimSun"/>
          <w:sz w:val="24"/>
          <w:szCs w:val="24"/>
          <w:spacing w:val="-4"/>
        </w:rPr>
        <w:t>工作任务要求选</w:t>
      </w:r>
      <w:r>
        <w:rPr>
          <w:rFonts w:ascii="SimSun" w:hAnsi="SimSun" w:eastAsia="SimSun" w:cs="SimSun"/>
          <w:sz w:val="24"/>
          <w:szCs w:val="24"/>
        </w:rPr>
        <w:t xml:space="preserve"> </w:t>
      </w:r>
      <w:r>
        <w:rPr>
          <w:rFonts w:ascii="SimSun" w:hAnsi="SimSun" w:eastAsia="SimSun" w:cs="SimSun"/>
          <w:sz w:val="24"/>
          <w:szCs w:val="24"/>
          <w:spacing w:val="-7"/>
        </w:rPr>
        <w:t>取教材；</w:t>
      </w:r>
    </w:p>
    <w:p>
      <w:pPr>
        <w:ind w:left="29" w:right="195" w:firstLine="509"/>
        <w:spacing w:before="183" w:line="289" w:lineRule="auto"/>
        <w:rPr>
          <w:rFonts w:ascii="SimSun" w:hAnsi="SimSun" w:eastAsia="SimSun" w:cs="SimSun"/>
          <w:sz w:val="24"/>
          <w:szCs w:val="24"/>
        </w:rPr>
      </w:pPr>
      <w:r>
        <w:rPr>
          <w:rFonts w:ascii="SimSun" w:hAnsi="SimSun" w:eastAsia="SimSun" w:cs="SimSun"/>
          <w:sz w:val="24"/>
          <w:szCs w:val="24"/>
          <w:spacing w:val="-4"/>
        </w:rPr>
        <w:t>（3)实践操作：教材要充分体现课程设计思路,加大实践力度,教</w:t>
      </w:r>
      <w:r>
        <w:rPr>
          <w:rFonts w:ascii="SimSun" w:hAnsi="SimSun" w:eastAsia="SimSun" w:cs="SimSun"/>
          <w:sz w:val="24"/>
          <w:szCs w:val="24"/>
          <w:spacing w:val="-5"/>
        </w:rPr>
        <w:t>学中以各个</w:t>
      </w:r>
      <w:r>
        <w:rPr>
          <w:rFonts w:ascii="SimSun" w:hAnsi="SimSun" w:eastAsia="SimSun" w:cs="SimSun"/>
          <w:sz w:val="24"/>
          <w:szCs w:val="24"/>
        </w:rPr>
        <w:t xml:space="preserve"> </w:t>
      </w:r>
      <w:r>
        <w:rPr>
          <w:rFonts w:ascii="SimSun" w:hAnsi="SimSun" w:eastAsia="SimSun" w:cs="SimSun"/>
          <w:sz w:val="24"/>
          <w:szCs w:val="24"/>
          <w:spacing w:val="-6"/>
        </w:rPr>
        <w:t>项目任务为载体实施教学，以完成项目为驱动，引入所必须的理论</w:t>
      </w:r>
      <w:r>
        <w:rPr>
          <w:rFonts w:ascii="SimSun" w:hAnsi="SimSun" w:eastAsia="SimSun" w:cs="SimSun"/>
          <w:sz w:val="24"/>
          <w:szCs w:val="24"/>
          <w:spacing w:val="-7"/>
        </w:rPr>
        <w:t>知识；</w:t>
      </w:r>
    </w:p>
    <w:p>
      <w:pPr>
        <w:ind w:left="24" w:right="195" w:firstLine="544"/>
        <w:spacing w:before="183" w:line="312" w:lineRule="auto"/>
        <w:rPr>
          <w:rFonts w:ascii="SimSun" w:hAnsi="SimSun" w:eastAsia="SimSun" w:cs="SimSun"/>
          <w:sz w:val="24"/>
          <w:szCs w:val="24"/>
        </w:rPr>
      </w:pPr>
      <w:r>
        <w:rPr>
          <w:rFonts w:ascii="SimSun" w:hAnsi="SimSun" w:eastAsia="SimSun" w:cs="SimSun"/>
          <w:sz w:val="24"/>
          <w:szCs w:val="24"/>
          <w:spacing w:val="-8"/>
        </w:rPr>
        <w:t>(4)问题探究：教材在内容上要具有实用</w:t>
      </w:r>
      <w:r>
        <w:rPr>
          <w:rFonts w:ascii="SimSun" w:hAnsi="SimSun" w:eastAsia="SimSun" w:cs="SimSun"/>
          <w:sz w:val="24"/>
          <w:szCs w:val="24"/>
          <w:spacing w:val="-9"/>
        </w:rPr>
        <w:t>性和先进性，理论知识保证够用、适</w:t>
      </w:r>
      <w:r>
        <w:rPr>
          <w:rFonts w:ascii="SimSun" w:hAnsi="SimSun" w:eastAsia="SimSun" w:cs="SimSun"/>
          <w:sz w:val="24"/>
          <w:szCs w:val="24"/>
        </w:rPr>
        <w:t xml:space="preserve"> </w:t>
      </w:r>
      <w:r>
        <w:rPr>
          <w:rFonts w:ascii="SimSun" w:hAnsi="SimSun" w:eastAsia="SimSun" w:cs="SimSun"/>
          <w:sz w:val="24"/>
          <w:szCs w:val="24"/>
          <w:spacing w:val="-3"/>
        </w:rPr>
        <w:t>用，应将本专业领域的发展趋势及职业活动中的新技术、新方法、</w:t>
      </w:r>
      <w:r>
        <w:rPr>
          <w:rFonts w:ascii="SimSun" w:hAnsi="SimSun" w:eastAsia="SimSun" w:cs="SimSun"/>
          <w:sz w:val="24"/>
          <w:szCs w:val="24"/>
          <w:spacing w:val="-4"/>
        </w:rPr>
        <w:t>新规范及时收</w:t>
      </w:r>
      <w:r>
        <w:rPr>
          <w:rFonts w:ascii="SimSun" w:hAnsi="SimSun" w:eastAsia="SimSun" w:cs="SimSun"/>
          <w:sz w:val="24"/>
          <w:szCs w:val="24"/>
        </w:rPr>
        <w:t xml:space="preserve"> </w:t>
      </w:r>
      <w:r>
        <w:rPr>
          <w:rFonts w:ascii="SimSun" w:hAnsi="SimSun" w:eastAsia="SimSun" w:cs="SimSun"/>
          <w:sz w:val="24"/>
          <w:szCs w:val="24"/>
          <w:spacing w:val="-6"/>
        </w:rPr>
        <w:t>入其中，使教材更贴近本专业发展需要；</w:t>
      </w:r>
    </w:p>
    <w:p>
      <w:pPr>
        <w:ind w:left="26" w:right="195" w:firstLine="542"/>
        <w:spacing w:before="183" w:line="289" w:lineRule="auto"/>
        <w:rPr>
          <w:rFonts w:ascii="SimSun" w:hAnsi="SimSun" w:eastAsia="SimSun" w:cs="SimSun"/>
          <w:sz w:val="24"/>
          <w:szCs w:val="24"/>
        </w:rPr>
      </w:pPr>
      <w:r>
        <w:rPr>
          <w:rFonts w:ascii="SimSun" w:hAnsi="SimSun" w:eastAsia="SimSun" w:cs="SimSun"/>
          <w:sz w:val="24"/>
          <w:szCs w:val="24"/>
          <w:spacing w:val="-5"/>
        </w:rPr>
        <w:t>(5）知识拓展：适当增加高级设计师设计理念、增强学生的发</w:t>
      </w:r>
      <w:r>
        <w:rPr>
          <w:rFonts w:ascii="SimSun" w:hAnsi="SimSun" w:eastAsia="SimSun" w:cs="SimSun"/>
          <w:sz w:val="24"/>
          <w:szCs w:val="24"/>
          <w:spacing w:val="-6"/>
        </w:rPr>
        <w:t>散性思维、注</w:t>
      </w:r>
      <w:r>
        <w:rPr>
          <w:rFonts w:ascii="SimSun" w:hAnsi="SimSun" w:eastAsia="SimSun" w:cs="SimSun"/>
          <w:sz w:val="24"/>
          <w:szCs w:val="24"/>
        </w:rPr>
        <w:t xml:space="preserve"> </w:t>
      </w:r>
      <w:r>
        <w:rPr>
          <w:rFonts w:ascii="SimSun" w:hAnsi="SimSun" w:eastAsia="SimSun" w:cs="SimSun"/>
          <w:sz w:val="24"/>
          <w:szCs w:val="24"/>
          <w:spacing w:val="-6"/>
        </w:rPr>
        <w:t>重创新能力，同时做好网站建设工作，开拓学生自主学习渠道；</w:t>
      </w:r>
    </w:p>
    <w:p>
      <w:pPr>
        <w:ind w:left="27" w:right="195" w:firstLine="511"/>
        <w:spacing w:before="179" w:line="290" w:lineRule="auto"/>
        <w:rPr>
          <w:rFonts w:ascii="SimSun" w:hAnsi="SimSun" w:eastAsia="SimSun" w:cs="SimSun"/>
          <w:sz w:val="24"/>
          <w:szCs w:val="24"/>
        </w:rPr>
      </w:pPr>
      <w:r>
        <w:rPr>
          <w:rFonts w:ascii="SimSun" w:hAnsi="SimSun" w:eastAsia="SimSun" w:cs="SimSun"/>
          <w:sz w:val="24"/>
          <w:szCs w:val="24"/>
          <w:spacing w:val="-4"/>
        </w:rPr>
        <w:t>（6)练习：为了加强学生综合造型设计能力的提高，练</w:t>
      </w:r>
      <w:r>
        <w:rPr>
          <w:rFonts w:ascii="SimSun" w:hAnsi="SimSun" w:eastAsia="SimSun" w:cs="SimSun"/>
          <w:sz w:val="24"/>
          <w:szCs w:val="24"/>
          <w:spacing w:val="-5"/>
        </w:rPr>
        <w:t>习题突出职业能力训</w:t>
      </w:r>
      <w:r>
        <w:rPr>
          <w:rFonts w:ascii="SimSun" w:hAnsi="SimSun" w:eastAsia="SimSun" w:cs="SimSun"/>
          <w:sz w:val="24"/>
          <w:szCs w:val="24"/>
        </w:rPr>
        <w:t xml:space="preserve"> </w:t>
      </w:r>
      <w:r>
        <w:rPr>
          <w:rFonts w:ascii="SimSun" w:hAnsi="SimSun" w:eastAsia="SimSun" w:cs="SimSun"/>
          <w:sz w:val="24"/>
          <w:szCs w:val="24"/>
          <w:spacing w:val="-6"/>
        </w:rPr>
        <w:t>练，结合校企合作项目及市场行情，选择合适项目进行实际造型训</w:t>
      </w:r>
      <w:r>
        <w:rPr>
          <w:rFonts w:ascii="SimSun" w:hAnsi="SimSun" w:eastAsia="SimSun" w:cs="SimSun"/>
          <w:sz w:val="24"/>
          <w:szCs w:val="24"/>
          <w:spacing w:val="-7"/>
        </w:rPr>
        <w:t>练。</w:t>
      </w:r>
    </w:p>
    <w:p>
      <w:pPr>
        <w:pStyle w:val="BodyText"/>
        <w:spacing w:line="283" w:lineRule="auto"/>
        <w:rPr/>
      </w:pPr>
      <w:r/>
    </w:p>
    <w:p>
      <w:pPr>
        <w:pStyle w:val="BodyText"/>
        <w:spacing w:line="283" w:lineRule="auto"/>
        <w:rPr/>
      </w:pPr>
      <w:r/>
    </w:p>
    <w:p>
      <w:pPr>
        <w:ind w:left="525"/>
        <w:spacing w:before="79" w:line="221" w:lineRule="auto"/>
        <w:rPr>
          <w:rFonts w:ascii="SimHei" w:hAnsi="SimHei" w:eastAsia="SimHei" w:cs="SimHei"/>
          <w:sz w:val="24"/>
          <w:szCs w:val="24"/>
        </w:rPr>
      </w:pPr>
      <w:r>
        <w:rPr>
          <w:rFonts w:ascii="SimHei" w:hAnsi="SimHei" w:eastAsia="SimHei" w:cs="SimHei"/>
          <w:sz w:val="24"/>
          <w:szCs w:val="24"/>
          <w:b/>
          <w:bCs/>
          <w:spacing w:val="-8"/>
        </w:rPr>
        <w:t>2.网络资源建设：</w:t>
      </w:r>
    </w:p>
    <w:p>
      <w:pPr>
        <w:ind w:left="24" w:firstLine="514"/>
        <w:spacing w:before="182" w:line="331" w:lineRule="auto"/>
        <w:rPr>
          <w:rFonts w:ascii="SimSun" w:hAnsi="SimSun" w:eastAsia="SimSun" w:cs="SimSun"/>
          <w:sz w:val="24"/>
          <w:szCs w:val="24"/>
        </w:rPr>
      </w:pPr>
      <w:r>
        <w:rPr>
          <w:rFonts w:ascii="SimSun" w:hAnsi="SimSun" w:eastAsia="SimSun" w:cs="SimSun"/>
          <w:sz w:val="24"/>
          <w:szCs w:val="24"/>
          <w:spacing w:val="-9"/>
        </w:rPr>
        <w:t>（1）积极开发课程网站,开发制作各种形式的助学资料,具体包括：授课计划、</w:t>
      </w:r>
      <w:r>
        <w:rPr>
          <w:rFonts w:ascii="SimSun" w:hAnsi="SimSun" w:eastAsia="SimSun" w:cs="SimSun"/>
          <w:sz w:val="24"/>
          <w:szCs w:val="24"/>
          <w:spacing w:val="15"/>
        </w:rPr>
        <w:t xml:space="preserve"> </w:t>
      </w:r>
      <w:r>
        <w:rPr>
          <w:rFonts w:ascii="SimSun" w:hAnsi="SimSun" w:eastAsia="SimSun" w:cs="SimSun"/>
          <w:sz w:val="24"/>
          <w:szCs w:val="24"/>
          <w:spacing w:val="-3"/>
        </w:rPr>
        <w:t>电子教案、电子教材、多媒体课件、习题及操作步骤、课堂教学录</w:t>
      </w:r>
      <w:r>
        <w:rPr>
          <w:rFonts w:ascii="SimSun" w:hAnsi="SimSun" w:eastAsia="SimSun" w:cs="SimSun"/>
          <w:sz w:val="24"/>
          <w:szCs w:val="24"/>
          <w:spacing w:val="-4"/>
        </w:rPr>
        <w:t>像、助学资源</w:t>
      </w:r>
      <w:r>
        <w:rPr>
          <w:rFonts w:ascii="SimSun" w:hAnsi="SimSun" w:eastAsia="SimSun" w:cs="SimSun"/>
          <w:sz w:val="24"/>
          <w:szCs w:val="24"/>
        </w:rPr>
        <w:t xml:space="preserve">  </w:t>
      </w:r>
      <w:r>
        <w:rPr>
          <w:rFonts w:ascii="SimSun" w:hAnsi="SimSun" w:eastAsia="SimSun" w:cs="SimSun"/>
          <w:sz w:val="24"/>
          <w:szCs w:val="24"/>
          <w:spacing w:val="-6"/>
        </w:rPr>
        <w:t>库等，激发学生的学习兴趣，促进学生对知识的</w:t>
      </w:r>
      <w:r>
        <w:rPr>
          <w:rFonts w:ascii="SimSun" w:hAnsi="SimSun" w:eastAsia="SimSun" w:cs="SimSun"/>
          <w:sz w:val="24"/>
          <w:szCs w:val="24"/>
          <w:spacing w:val="-7"/>
        </w:rPr>
        <w:t>理解和掌握。同时,建议加强常用</w:t>
      </w:r>
      <w:r>
        <w:rPr>
          <w:rFonts w:ascii="SimSun" w:hAnsi="SimSun" w:eastAsia="SimSun" w:cs="SimSun"/>
          <w:sz w:val="24"/>
          <w:szCs w:val="24"/>
        </w:rPr>
        <w:t xml:space="preserve">  </w:t>
      </w:r>
      <w:r>
        <w:rPr>
          <w:rFonts w:ascii="SimSun" w:hAnsi="SimSun" w:eastAsia="SimSun" w:cs="SimSun"/>
          <w:sz w:val="24"/>
          <w:szCs w:val="24"/>
          <w:spacing w:val="-3"/>
        </w:rPr>
        <w:t>课程资源的开发，建立多媒体课程资源的数据库，努力实现跨学校</w:t>
      </w:r>
      <w:r>
        <w:rPr>
          <w:rFonts w:ascii="SimSun" w:hAnsi="SimSun" w:eastAsia="SimSun" w:cs="SimSun"/>
          <w:sz w:val="24"/>
          <w:szCs w:val="24"/>
          <w:spacing w:val="-4"/>
        </w:rPr>
        <w:t>多媒体资源的</w:t>
      </w:r>
      <w:r>
        <w:rPr>
          <w:rFonts w:ascii="SimSun" w:hAnsi="SimSun" w:eastAsia="SimSun" w:cs="SimSun"/>
          <w:sz w:val="24"/>
          <w:szCs w:val="24"/>
        </w:rPr>
        <w:t xml:space="preserve">  </w:t>
      </w:r>
      <w:r>
        <w:rPr>
          <w:rFonts w:ascii="SimSun" w:hAnsi="SimSun" w:eastAsia="SimSun" w:cs="SimSun"/>
          <w:sz w:val="24"/>
          <w:szCs w:val="24"/>
          <w:spacing w:val="-6"/>
        </w:rPr>
        <w:t>共享，以提高课程资源利用效率；</w:t>
      </w:r>
    </w:p>
    <w:p>
      <w:pPr>
        <w:ind w:left="38" w:right="195" w:firstLine="500"/>
        <w:spacing w:before="179" w:line="290" w:lineRule="auto"/>
        <w:rPr>
          <w:rFonts w:ascii="SimSun" w:hAnsi="SimSun" w:eastAsia="SimSun" w:cs="SimSun"/>
          <w:sz w:val="24"/>
          <w:szCs w:val="24"/>
        </w:rPr>
      </w:pPr>
      <w:r>
        <w:rPr>
          <w:rFonts w:ascii="SimSun" w:hAnsi="SimSun" w:eastAsia="SimSun" w:cs="SimSun"/>
          <w:sz w:val="24"/>
          <w:szCs w:val="24"/>
          <w:spacing w:val="-8"/>
        </w:rPr>
        <w:t>（2）注重校园图书资源的利用，充分利用诸如图书馆书籍、期刊等资源，丰</w:t>
      </w:r>
      <w:r>
        <w:rPr>
          <w:rFonts w:ascii="SimSun" w:hAnsi="SimSun" w:eastAsia="SimSun" w:cs="SimSun"/>
          <w:sz w:val="24"/>
          <w:szCs w:val="24"/>
          <w:spacing w:val="7"/>
        </w:rPr>
        <w:t xml:space="preserve"> </w:t>
      </w:r>
      <w:r>
        <w:rPr>
          <w:rFonts w:ascii="SimSun" w:hAnsi="SimSun" w:eastAsia="SimSun" w:cs="SimSun"/>
          <w:sz w:val="24"/>
          <w:szCs w:val="24"/>
          <w:spacing w:val="-1"/>
        </w:rPr>
        <w:t>富教学活动;</w:t>
      </w:r>
    </w:p>
    <w:p>
      <w:pPr>
        <w:ind w:left="26" w:right="195" w:firstLine="512"/>
        <w:spacing w:before="180" w:line="290" w:lineRule="auto"/>
        <w:rPr>
          <w:rFonts w:ascii="SimSun" w:hAnsi="SimSun" w:eastAsia="SimSun" w:cs="SimSun"/>
          <w:sz w:val="24"/>
          <w:szCs w:val="24"/>
        </w:rPr>
      </w:pPr>
      <w:r>
        <w:rPr>
          <w:rFonts w:ascii="SimSun" w:hAnsi="SimSun" w:eastAsia="SimSun" w:cs="SimSun"/>
          <w:sz w:val="24"/>
          <w:szCs w:val="24"/>
          <w:spacing w:val="-4"/>
        </w:rPr>
        <w:t>（3）注重校外实训实习基地的开发利用,结合目前市场</w:t>
      </w:r>
      <w:r>
        <w:rPr>
          <w:rFonts w:ascii="SimSun" w:hAnsi="SimSun" w:eastAsia="SimSun" w:cs="SimSun"/>
          <w:sz w:val="24"/>
          <w:szCs w:val="24"/>
          <w:spacing w:val="-5"/>
        </w:rPr>
        <w:t>行情，对学生职业素</w:t>
      </w:r>
      <w:r>
        <w:rPr>
          <w:rFonts w:ascii="SimSun" w:hAnsi="SimSun" w:eastAsia="SimSun" w:cs="SimSun"/>
          <w:sz w:val="24"/>
          <w:szCs w:val="24"/>
        </w:rPr>
        <w:t xml:space="preserve"> </w:t>
      </w:r>
      <w:r>
        <w:rPr>
          <w:rFonts w:ascii="SimSun" w:hAnsi="SimSun" w:eastAsia="SimSun" w:cs="SimSun"/>
          <w:sz w:val="24"/>
          <w:szCs w:val="24"/>
          <w:spacing w:val="-6"/>
        </w:rPr>
        <w:t>养、业务技能等方面进行职业能力教育。</w:t>
      </w:r>
    </w:p>
    <w:p>
      <w:pPr>
        <w:pStyle w:val="BodyText"/>
        <w:spacing w:line="283" w:lineRule="auto"/>
        <w:rPr/>
      </w:pPr>
      <w:r/>
    </w:p>
    <w:p>
      <w:pPr>
        <w:pStyle w:val="BodyText"/>
        <w:spacing w:line="283" w:lineRule="auto"/>
        <w:rPr/>
      </w:pPr>
      <w:r/>
    </w:p>
    <w:p>
      <w:pPr>
        <w:ind w:left="520"/>
        <w:spacing w:before="79" w:line="221" w:lineRule="auto"/>
        <w:rPr>
          <w:rFonts w:ascii="SimHei" w:hAnsi="SimHei" w:eastAsia="SimHei" w:cs="SimHei"/>
          <w:sz w:val="24"/>
          <w:szCs w:val="24"/>
        </w:rPr>
      </w:pPr>
      <w:r>
        <w:rPr>
          <w:rFonts w:ascii="SimHei" w:hAnsi="SimHei" w:eastAsia="SimHei" w:cs="SimHei"/>
          <w:sz w:val="24"/>
          <w:szCs w:val="24"/>
          <w:b/>
          <w:bCs/>
          <w:spacing w:val="-8"/>
        </w:rPr>
        <w:t>4.</w:t>
      </w:r>
      <w:r>
        <w:rPr>
          <w:rFonts w:ascii="SimHei" w:hAnsi="SimHei" w:eastAsia="SimHei" w:cs="SimHei"/>
          <w:sz w:val="24"/>
          <w:szCs w:val="24"/>
          <w:spacing w:val="-8"/>
        </w:rPr>
        <w:t xml:space="preserve"> </w:t>
      </w:r>
      <w:r>
        <w:rPr>
          <w:rFonts w:ascii="SimHei" w:hAnsi="SimHei" w:eastAsia="SimHei" w:cs="SimHei"/>
          <w:sz w:val="24"/>
          <w:szCs w:val="24"/>
          <w:b/>
          <w:bCs/>
          <w:spacing w:val="-8"/>
        </w:rPr>
        <w:t>信息化教学资源建设：</w:t>
      </w:r>
    </w:p>
    <w:p>
      <w:pPr>
        <w:ind w:left="24" w:right="193" w:firstLine="503"/>
        <w:spacing w:before="177" w:line="347" w:lineRule="auto"/>
        <w:rPr>
          <w:rFonts w:ascii="SimSun" w:hAnsi="SimSun" w:eastAsia="SimSun" w:cs="SimSun"/>
          <w:sz w:val="24"/>
          <w:szCs w:val="24"/>
        </w:rPr>
      </w:pPr>
      <w:r>
        <w:rPr>
          <w:rFonts w:ascii="SimSun" w:hAnsi="SimSun" w:eastAsia="SimSun" w:cs="SimSun"/>
          <w:sz w:val="24"/>
          <w:szCs w:val="24"/>
          <w:spacing w:val="-4"/>
        </w:rPr>
        <w:t>开发适合教学做一体化的工本教材，并编写与实训任务一致的实训指导书课</w:t>
      </w:r>
      <w:r>
        <w:rPr>
          <w:rFonts w:ascii="SimSun" w:hAnsi="SimSun" w:eastAsia="SimSun" w:cs="SimSun"/>
          <w:sz w:val="24"/>
          <w:szCs w:val="24"/>
        </w:rPr>
        <w:t xml:space="preserve"> </w:t>
      </w:r>
      <w:r>
        <w:rPr>
          <w:rFonts w:ascii="SimSun" w:hAnsi="SimSun" w:eastAsia="SimSun" w:cs="SimSun"/>
          <w:sz w:val="24"/>
          <w:szCs w:val="24"/>
          <w:spacing w:val="-6"/>
        </w:rPr>
        <w:t>件、教案、案例等电子课件及时在网站上更新。</w:t>
      </w:r>
    </w:p>
    <w:p>
      <w:pPr>
        <w:pStyle w:val="BodyText"/>
        <w:spacing w:line="419" w:lineRule="auto"/>
        <w:rPr/>
      </w:pPr>
      <w:r/>
    </w:p>
    <w:p>
      <w:pPr>
        <w:ind w:left="521"/>
        <w:spacing w:before="79" w:line="221" w:lineRule="auto"/>
        <w:rPr>
          <w:rFonts w:ascii="SimHei" w:hAnsi="SimHei" w:eastAsia="SimHei" w:cs="SimHei"/>
          <w:sz w:val="24"/>
          <w:szCs w:val="24"/>
        </w:rPr>
      </w:pPr>
      <w:r>
        <w:rPr>
          <w:rFonts w:ascii="SimHei" w:hAnsi="SimHei" w:eastAsia="SimHei" w:cs="SimHei"/>
          <w:sz w:val="24"/>
          <w:szCs w:val="24"/>
          <w:b/>
          <w:bCs/>
          <w:spacing w:val="-8"/>
        </w:rPr>
        <w:t>5.</w:t>
      </w:r>
      <w:r>
        <w:rPr>
          <w:rFonts w:ascii="SimHei" w:hAnsi="SimHei" w:eastAsia="SimHei" w:cs="SimHei"/>
          <w:sz w:val="24"/>
          <w:szCs w:val="24"/>
          <w:spacing w:val="-8"/>
        </w:rPr>
        <w:t xml:space="preserve"> </w:t>
      </w:r>
      <w:r>
        <w:rPr>
          <w:rFonts w:ascii="SimHei" w:hAnsi="SimHei" w:eastAsia="SimHei" w:cs="SimHei"/>
          <w:sz w:val="24"/>
          <w:szCs w:val="24"/>
          <w:b/>
          <w:bCs/>
          <w:spacing w:val="-8"/>
        </w:rPr>
        <w:t>其它教学资源的开发与利用:</w:t>
      </w:r>
    </w:p>
    <w:p>
      <w:pPr>
        <w:spacing w:line="221" w:lineRule="auto"/>
        <w:sectPr>
          <w:footerReference w:type="default" r:id="rId207"/>
          <w:pgSz w:w="11906" w:h="16839"/>
          <w:pgMar w:top="1426" w:right="1609" w:bottom="1354" w:left="1785" w:header="0" w:footer="1188" w:gutter="0"/>
        </w:sectPr>
        <w:rPr>
          <w:rFonts w:ascii="SimHei" w:hAnsi="SimHei" w:eastAsia="SimHei" w:cs="SimHei"/>
          <w:sz w:val="24"/>
          <w:szCs w:val="24"/>
        </w:rPr>
      </w:pPr>
    </w:p>
    <w:p>
      <w:pPr>
        <w:ind w:left="528" w:right="171" w:firstLine="10"/>
        <w:spacing w:before="48" w:line="290" w:lineRule="auto"/>
        <w:rPr>
          <w:rFonts w:ascii="SimSun" w:hAnsi="SimSun" w:eastAsia="SimSun" w:cs="SimSun"/>
          <w:sz w:val="24"/>
          <w:szCs w:val="24"/>
        </w:rPr>
      </w:pPr>
      <w:r>
        <w:rPr>
          <w:rFonts w:ascii="SimSun" w:hAnsi="SimSun" w:eastAsia="SimSun" w:cs="SimSun"/>
          <w:sz w:val="24"/>
          <w:szCs w:val="24"/>
          <w:spacing w:val="-4"/>
        </w:rPr>
        <w:t>（1）创设生动形象的工作情景,增强学生直观感受,激发学生</w:t>
      </w:r>
      <w:r>
        <w:rPr>
          <w:rFonts w:ascii="SimSun" w:hAnsi="SimSun" w:eastAsia="SimSun" w:cs="SimSun"/>
          <w:sz w:val="24"/>
          <w:szCs w:val="24"/>
          <w:spacing w:val="-5"/>
        </w:rPr>
        <w:t>学习兴趣,并有</w:t>
      </w:r>
      <w:r>
        <w:rPr>
          <w:rFonts w:ascii="SimSun" w:hAnsi="SimSun" w:eastAsia="SimSun" w:cs="SimSun"/>
          <w:sz w:val="24"/>
          <w:szCs w:val="24"/>
        </w:rPr>
        <w:t xml:space="preserve"> </w:t>
      </w:r>
      <w:r>
        <w:rPr>
          <w:rFonts w:ascii="SimSun" w:hAnsi="SimSun" w:eastAsia="SimSun" w:cs="SimSun"/>
          <w:sz w:val="24"/>
          <w:szCs w:val="24"/>
          <w:spacing w:val="-8"/>
        </w:rPr>
        <w:t>利于学生在课外的“</w:t>
      </w:r>
      <w:r>
        <w:rPr>
          <w:rFonts w:ascii="SimSun" w:hAnsi="SimSun" w:eastAsia="SimSun" w:cs="SimSun"/>
          <w:sz w:val="24"/>
          <w:szCs w:val="24"/>
          <w:spacing w:val="-66"/>
        </w:rPr>
        <w:t xml:space="preserve"> </w:t>
      </w:r>
      <w:r>
        <w:rPr>
          <w:rFonts w:ascii="SimSun" w:hAnsi="SimSun" w:eastAsia="SimSun" w:cs="SimSun"/>
          <w:sz w:val="24"/>
          <w:szCs w:val="24"/>
          <w:spacing w:val="-8"/>
        </w:rPr>
        <w:t>自主训练”；</w:t>
      </w:r>
    </w:p>
    <w:p>
      <w:pPr>
        <w:ind w:left="41" w:right="168" w:firstLine="497"/>
        <w:spacing w:before="179" w:line="290" w:lineRule="auto"/>
        <w:rPr>
          <w:rFonts w:ascii="SimSun" w:hAnsi="SimSun" w:eastAsia="SimSun" w:cs="SimSun"/>
          <w:sz w:val="24"/>
          <w:szCs w:val="24"/>
        </w:rPr>
      </w:pPr>
      <w:r>
        <w:rPr>
          <w:rFonts w:ascii="SimSun" w:hAnsi="SimSun" w:eastAsia="SimSun" w:cs="SimSun"/>
          <w:sz w:val="24"/>
          <w:szCs w:val="24"/>
          <w:spacing w:val="-4"/>
        </w:rPr>
        <w:t>（2）必须充分利用网络平台来进行资料的收集、整理与</w:t>
      </w:r>
      <w:r>
        <w:rPr>
          <w:rFonts w:ascii="SimSun" w:hAnsi="SimSun" w:eastAsia="SimSun" w:cs="SimSun"/>
          <w:sz w:val="24"/>
          <w:szCs w:val="24"/>
          <w:spacing w:val="-5"/>
        </w:rPr>
        <w:t>创意,注重多媒体学</w:t>
      </w:r>
      <w:r>
        <w:rPr>
          <w:rFonts w:ascii="SimSun" w:hAnsi="SimSun" w:eastAsia="SimSun" w:cs="SimSun"/>
          <w:sz w:val="24"/>
          <w:szCs w:val="24"/>
        </w:rPr>
        <w:t xml:space="preserve"> </w:t>
      </w:r>
      <w:r>
        <w:rPr>
          <w:rFonts w:ascii="SimSun" w:hAnsi="SimSun" w:eastAsia="SimSun" w:cs="SimSun"/>
          <w:sz w:val="24"/>
          <w:szCs w:val="24"/>
          <w:spacing w:val="-7"/>
        </w:rPr>
        <w:t>习互动性，以激发学生的思维与技能拓展；</w:t>
      </w:r>
    </w:p>
    <w:p>
      <w:pPr>
        <w:ind w:left="25" w:right="182" w:firstLine="513"/>
        <w:spacing w:before="178" w:line="290" w:lineRule="auto"/>
        <w:rPr>
          <w:rFonts w:ascii="SimSun" w:hAnsi="SimSun" w:eastAsia="SimSun" w:cs="SimSun"/>
          <w:sz w:val="24"/>
          <w:szCs w:val="24"/>
        </w:rPr>
      </w:pPr>
      <w:r>
        <w:rPr>
          <w:rFonts w:ascii="SimSun" w:hAnsi="SimSun" w:eastAsia="SimSun" w:cs="SimSun"/>
          <w:sz w:val="24"/>
          <w:szCs w:val="24"/>
          <w:spacing w:val="-8"/>
        </w:rPr>
        <w:t>（3）搭建产学合作平台，充分利用本行业的企业资源，建立校</w:t>
      </w:r>
      <w:r>
        <w:rPr>
          <w:rFonts w:ascii="SimSun" w:hAnsi="SimSun" w:eastAsia="SimSun" w:cs="SimSun"/>
          <w:sz w:val="24"/>
          <w:szCs w:val="24"/>
          <w:spacing w:val="-9"/>
        </w:rPr>
        <w:t>外实训基地，</w:t>
      </w:r>
      <w:r>
        <w:rPr>
          <w:rFonts w:ascii="SimSun" w:hAnsi="SimSun" w:eastAsia="SimSun" w:cs="SimSun"/>
          <w:sz w:val="24"/>
          <w:szCs w:val="24"/>
        </w:rPr>
        <w:t xml:space="preserve"> </w:t>
      </w:r>
      <w:r>
        <w:rPr>
          <w:rFonts w:ascii="SimSun" w:hAnsi="SimSun" w:eastAsia="SimSun" w:cs="SimSun"/>
          <w:sz w:val="24"/>
          <w:szCs w:val="24"/>
          <w:spacing w:val="-6"/>
        </w:rPr>
        <w:t>满足学生产品造型设计与制作的需要；</w:t>
      </w:r>
    </w:p>
    <w:p>
      <w:pPr>
        <w:ind w:left="26" w:right="168" w:firstLine="512"/>
        <w:spacing w:before="179" w:line="290" w:lineRule="auto"/>
        <w:rPr>
          <w:rFonts w:ascii="SimSun" w:hAnsi="SimSun" w:eastAsia="SimSun" w:cs="SimSun"/>
          <w:sz w:val="24"/>
          <w:szCs w:val="24"/>
        </w:rPr>
      </w:pPr>
      <w:r>
        <w:rPr>
          <w:rFonts w:ascii="SimSun" w:hAnsi="SimSun" w:eastAsia="SimSun" w:cs="SimSun"/>
          <w:sz w:val="24"/>
          <w:szCs w:val="24"/>
          <w:spacing w:val="-8"/>
        </w:rPr>
        <w:t>（4）组织学生参观展览馆、博物馆和各种高水平艺术展，提高他们的艺术修</w:t>
      </w:r>
      <w:r>
        <w:rPr>
          <w:rFonts w:ascii="SimSun" w:hAnsi="SimSun" w:eastAsia="SimSun" w:cs="SimSun"/>
          <w:sz w:val="24"/>
          <w:szCs w:val="24"/>
          <w:spacing w:val="7"/>
        </w:rPr>
        <w:t xml:space="preserve"> </w:t>
      </w:r>
      <w:r>
        <w:rPr>
          <w:rFonts w:ascii="SimSun" w:hAnsi="SimSun" w:eastAsia="SimSun" w:cs="SimSun"/>
          <w:sz w:val="24"/>
          <w:szCs w:val="24"/>
          <w:spacing w:val="-6"/>
        </w:rPr>
        <w:t>养和眼界。</w:t>
      </w:r>
    </w:p>
    <w:p>
      <w:pPr>
        <w:pStyle w:val="BodyText"/>
        <w:spacing w:line="271" w:lineRule="auto"/>
        <w:rPr/>
      </w:pPr>
      <w:r/>
    </w:p>
    <w:p>
      <w:pPr>
        <w:pStyle w:val="BodyText"/>
        <w:spacing w:line="271" w:lineRule="auto"/>
        <w:rPr/>
      </w:pPr>
      <w:r/>
    </w:p>
    <w:p>
      <w:pPr>
        <w:pStyle w:val="BodyText"/>
        <w:spacing w:line="272" w:lineRule="auto"/>
        <w:rPr/>
      </w:pPr>
      <w:r/>
    </w:p>
    <w:p>
      <w:pPr>
        <w:ind w:left="701"/>
        <w:spacing w:before="97"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84" w:lineRule="auto"/>
        <w:rPr/>
      </w:pPr>
      <w:r/>
    </w:p>
    <w:p>
      <w:pPr>
        <w:pStyle w:val="BodyText"/>
        <w:spacing w:line="284" w:lineRule="auto"/>
        <w:rPr/>
      </w:pPr>
      <w:r/>
    </w:p>
    <w:p>
      <w:pPr>
        <w:pStyle w:val="BodyText"/>
        <w:spacing w:line="284" w:lineRule="auto"/>
        <w:rPr/>
      </w:pPr>
      <w:r/>
    </w:p>
    <w:p>
      <w:pPr>
        <w:ind w:left="27" w:right="166" w:firstLine="503"/>
        <w:spacing w:before="79" w:line="350" w:lineRule="auto"/>
        <w:jc w:val="both"/>
        <w:rPr>
          <w:rFonts w:ascii="SimSun" w:hAnsi="SimSun" w:eastAsia="SimSun" w:cs="SimSun"/>
          <w:sz w:val="24"/>
          <w:szCs w:val="24"/>
        </w:rPr>
      </w:pPr>
      <w:r>
        <w:rPr>
          <w:rFonts w:ascii="SimSun" w:hAnsi="SimSun" w:eastAsia="SimSun" w:cs="SimSun"/>
          <w:sz w:val="24"/>
          <w:szCs w:val="24"/>
          <w:spacing w:val="-4"/>
        </w:rPr>
        <w:t>室内制图教材是艺术课程内容的重要载体。室内制图教材的编写，要</w:t>
      </w:r>
      <w:r>
        <w:rPr>
          <w:rFonts w:ascii="SimSun" w:hAnsi="SimSun" w:eastAsia="SimSun" w:cs="SimSun"/>
          <w:sz w:val="24"/>
          <w:szCs w:val="24"/>
          <w:spacing w:val="-5"/>
        </w:rPr>
        <w:t>充分体</w:t>
      </w:r>
      <w:r>
        <w:rPr>
          <w:rFonts w:ascii="SimSun" w:hAnsi="SimSun" w:eastAsia="SimSun" w:cs="SimSun"/>
          <w:sz w:val="24"/>
          <w:szCs w:val="24"/>
        </w:rPr>
        <w:t xml:space="preserve"> </w:t>
      </w:r>
      <w:r>
        <w:rPr>
          <w:rFonts w:ascii="SimSun" w:hAnsi="SimSun" w:eastAsia="SimSun" w:cs="SimSun"/>
          <w:sz w:val="24"/>
          <w:szCs w:val="24"/>
          <w:spacing w:val="-3"/>
        </w:rPr>
        <w:t>现工艺美术课程标准的基本理念和各项要求，使之成为教师</w:t>
      </w:r>
      <w:r>
        <w:rPr>
          <w:rFonts w:ascii="SimSun" w:hAnsi="SimSun" w:eastAsia="SimSun" w:cs="SimSun"/>
          <w:sz w:val="24"/>
          <w:szCs w:val="24"/>
          <w:spacing w:val="-4"/>
        </w:rPr>
        <w:t>创造性地开展教学和</w:t>
      </w:r>
      <w:r>
        <w:rPr>
          <w:rFonts w:ascii="SimSun" w:hAnsi="SimSun" w:eastAsia="SimSun" w:cs="SimSun"/>
          <w:sz w:val="24"/>
          <w:szCs w:val="24"/>
        </w:rPr>
        <w:t xml:space="preserve"> </w:t>
      </w:r>
      <w:r>
        <w:rPr>
          <w:rFonts w:ascii="SimSun" w:hAnsi="SimSun" w:eastAsia="SimSun" w:cs="SimSun"/>
          <w:sz w:val="24"/>
          <w:szCs w:val="24"/>
          <w:spacing w:val="-7"/>
        </w:rPr>
        <w:t>学生进行主动学习最基本的教学资源。</w:t>
      </w:r>
    </w:p>
    <w:p>
      <w:pPr>
        <w:pStyle w:val="BodyText"/>
        <w:spacing w:line="422" w:lineRule="auto"/>
        <w:rPr/>
      </w:pPr>
      <w:r/>
    </w:p>
    <w:p>
      <w:pPr>
        <w:ind w:left="491"/>
        <w:spacing w:before="78" w:line="222" w:lineRule="auto"/>
        <w:rPr>
          <w:rFonts w:ascii="SimHei" w:hAnsi="SimHei" w:eastAsia="SimHei" w:cs="SimHei"/>
          <w:sz w:val="24"/>
          <w:szCs w:val="24"/>
        </w:rPr>
      </w:pPr>
      <w:r>
        <w:rPr>
          <w:rFonts w:ascii="SimHei" w:hAnsi="SimHei" w:eastAsia="SimHei" w:cs="SimHei"/>
          <w:sz w:val="24"/>
          <w:szCs w:val="24"/>
          <w:b/>
          <w:bCs/>
          <w:spacing w:val="-13"/>
        </w:rPr>
        <w:t>1.坚持育人导向</w:t>
      </w:r>
    </w:p>
    <w:p>
      <w:pPr>
        <w:ind w:left="26" w:right="79" w:firstLine="503"/>
        <w:spacing w:before="177" w:line="355" w:lineRule="auto"/>
        <w:jc w:val="both"/>
        <w:rPr>
          <w:rFonts w:ascii="SimSun" w:hAnsi="SimSun" w:eastAsia="SimSun" w:cs="SimSun"/>
          <w:sz w:val="24"/>
          <w:szCs w:val="24"/>
        </w:rPr>
      </w:pPr>
      <w:r>
        <w:rPr>
          <w:rFonts w:ascii="SimSun" w:hAnsi="SimSun" w:eastAsia="SimSun" w:cs="SimSun"/>
          <w:sz w:val="24"/>
          <w:szCs w:val="24"/>
          <w:spacing w:val="-4"/>
        </w:rPr>
        <w:t>教材建设是国家事权，必须体现国家意志。艺术教材的编写要坚持以习</w:t>
      </w:r>
      <w:r>
        <w:rPr>
          <w:rFonts w:ascii="SimSun" w:hAnsi="SimSun" w:eastAsia="SimSun" w:cs="SimSun"/>
          <w:sz w:val="24"/>
          <w:szCs w:val="24"/>
          <w:spacing w:val="-5"/>
        </w:rPr>
        <w:t>近平</w:t>
      </w:r>
      <w:r>
        <w:rPr>
          <w:rFonts w:ascii="SimSun" w:hAnsi="SimSun" w:eastAsia="SimSun" w:cs="SimSun"/>
          <w:sz w:val="24"/>
          <w:szCs w:val="24"/>
        </w:rPr>
        <w:t xml:space="preserve"> </w:t>
      </w:r>
      <w:r>
        <w:rPr>
          <w:rFonts w:ascii="SimSun" w:hAnsi="SimSun" w:eastAsia="SimSun" w:cs="SimSun"/>
          <w:sz w:val="24"/>
          <w:szCs w:val="24"/>
          <w:spacing w:val="-3"/>
        </w:rPr>
        <w:t>新时代中国特色社会主义思想为指导，牢牢把握正确的政治方</w:t>
      </w:r>
      <w:r>
        <w:rPr>
          <w:rFonts w:ascii="SimSun" w:hAnsi="SimSun" w:eastAsia="SimSun" w:cs="SimSun"/>
          <w:sz w:val="24"/>
          <w:szCs w:val="24"/>
          <w:spacing w:val="-4"/>
        </w:rPr>
        <w:t>向和价值导向，确</w:t>
      </w:r>
      <w:r>
        <w:rPr>
          <w:rFonts w:ascii="SimSun" w:hAnsi="SimSun" w:eastAsia="SimSun" w:cs="SimSun"/>
          <w:sz w:val="24"/>
          <w:szCs w:val="24"/>
        </w:rPr>
        <w:t xml:space="preserve"> </w:t>
      </w:r>
      <w:r>
        <w:rPr>
          <w:rFonts w:ascii="SimSun" w:hAnsi="SimSun" w:eastAsia="SimSun" w:cs="SimSun"/>
          <w:sz w:val="24"/>
          <w:szCs w:val="24"/>
          <w:spacing w:val="-3"/>
        </w:rPr>
        <w:t>保党的教育方针落实到教材的各个环节。要加强爱国主义、集</w:t>
      </w:r>
      <w:r>
        <w:rPr>
          <w:rFonts w:ascii="SimSun" w:hAnsi="SimSun" w:eastAsia="SimSun" w:cs="SimSun"/>
          <w:sz w:val="24"/>
          <w:szCs w:val="24"/>
          <w:spacing w:val="-4"/>
        </w:rPr>
        <w:t>体主义、社会主义</w:t>
      </w:r>
      <w:r>
        <w:rPr>
          <w:rFonts w:ascii="SimSun" w:hAnsi="SimSun" w:eastAsia="SimSun" w:cs="SimSun"/>
          <w:sz w:val="24"/>
          <w:szCs w:val="24"/>
        </w:rPr>
        <w:t xml:space="preserve"> </w:t>
      </w:r>
      <w:r>
        <w:rPr>
          <w:rFonts w:ascii="SimSun" w:hAnsi="SimSun" w:eastAsia="SimSun" w:cs="SimSun"/>
          <w:sz w:val="24"/>
          <w:szCs w:val="24"/>
          <w:spacing w:val="-3"/>
        </w:rPr>
        <w:t>教育，培养德智体美劳全面发展的社会主义建设者和接班人。</w:t>
      </w:r>
      <w:r>
        <w:rPr>
          <w:rFonts w:ascii="SimSun" w:hAnsi="SimSun" w:eastAsia="SimSun" w:cs="SimSun"/>
          <w:sz w:val="24"/>
          <w:szCs w:val="24"/>
          <w:spacing w:val="-4"/>
        </w:rPr>
        <w:t>要有机融入社会主</w:t>
      </w:r>
      <w:r>
        <w:rPr>
          <w:rFonts w:ascii="SimSun" w:hAnsi="SimSun" w:eastAsia="SimSun" w:cs="SimSun"/>
          <w:sz w:val="24"/>
          <w:szCs w:val="24"/>
        </w:rPr>
        <w:t xml:space="preserve"> </w:t>
      </w:r>
      <w:r>
        <w:rPr>
          <w:rFonts w:ascii="SimSun" w:hAnsi="SimSun" w:eastAsia="SimSun" w:cs="SimSun"/>
          <w:sz w:val="24"/>
          <w:szCs w:val="24"/>
          <w:spacing w:val="-3"/>
        </w:rPr>
        <w:t>义先进文化、革命文化、中华优秀传统文化，以及国家安全教</w:t>
      </w:r>
      <w:r>
        <w:rPr>
          <w:rFonts w:ascii="SimSun" w:hAnsi="SimSun" w:eastAsia="SimSun" w:cs="SimSun"/>
          <w:sz w:val="24"/>
          <w:szCs w:val="24"/>
          <w:spacing w:val="-4"/>
        </w:rPr>
        <w:t>育、法治教育、中</w:t>
      </w:r>
      <w:r>
        <w:rPr>
          <w:rFonts w:ascii="SimSun" w:hAnsi="SimSun" w:eastAsia="SimSun" w:cs="SimSun"/>
          <w:sz w:val="24"/>
          <w:szCs w:val="24"/>
        </w:rPr>
        <w:t xml:space="preserve"> </w:t>
      </w:r>
      <w:r>
        <w:rPr>
          <w:rFonts w:ascii="SimSun" w:hAnsi="SimSun" w:eastAsia="SimSun" w:cs="SimSun"/>
          <w:sz w:val="24"/>
          <w:szCs w:val="24"/>
          <w:spacing w:val="-7"/>
        </w:rPr>
        <w:t>华民族共同体意识教育和环境教育等内容，并努力使之整</w:t>
      </w:r>
      <w:r>
        <w:rPr>
          <w:rFonts w:ascii="SimSun" w:hAnsi="SimSun" w:eastAsia="SimSun" w:cs="SimSun"/>
          <w:sz w:val="24"/>
          <w:szCs w:val="24"/>
          <w:spacing w:val="-8"/>
        </w:rPr>
        <w:t>体化、系列化、长效化。</w:t>
      </w:r>
    </w:p>
    <w:p>
      <w:pPr>
        <w:pStyle w:val="BodyText"/>
        <w:spacing w:line="417" w:lineRule="auto"/>
        <w:rPr/>
      </w:pPr>
      <w:r/>
    </w:p>
    <w:p>
      <w:pPr>
        <w:ind w:left="465"/>
        <w:spacing w:before="79" w:line="222" w:lineRule="auto"/>
        <w:rPr>
          <w:rFonts w:ascii="SimHei" w:hAnsi="SimHei" w:eastAsia="SimHei" w:cs="SimHei"/>
          <w:sz w:val="24"/>
          <w:szCs w:val="24"/>
        </w:rPr>
      </w:pPr>
      <w:r>
        <w:rPr>
          <w:rFonts w:ascii="SimHei" w:hAnsi="SimHei" w:eastAsia="SimHei" w:cs="SimHei"/>
          <w:sz w:val="24"/>
          <w:szCs w:val="24"/>
          <w:b/>
          <w:bCs/>
          <w:spacing w:val="-11"/>
        </w:rPr>
        <w:t>2.精选内容素材</w:t>
      </w:r>
    </w:p>
    <w:p>
      <w:pPr>
        <w:ind w:left="24" w:firstLine="491"/>
        <w:spacing w:before="178" w:line="353" w:lineRule="auto"/>
        <w:jc w:val="both"/>
        <w:rPr>
          <w:rFonts w:ascii="SimSun" w:hAnsi="SimSun" w:eastAsia="SimSun" w:cs="SimSun"/>
          <w:sz w:val="24"/>
          <w:szCs w:val="24"/>
        </w:rPr>
      </w:pPr>
      <w:r>
        <w:rPr>
          <w:rFonts w:ascii="SimSun" w:hAnsi="SimSun" w:eastAsia="SimSun" w:cs="SimSun"/>
          <w:sz w:val="24"/>
          <w:szCs w:val="24"/>
          <w:spacing w:val="-11"/>
        </w:rPr>
        <w:t>内容素材要体现中华民族共同体意识和国际视野，注意借</w:t>
      </w:r>
      <w:r>
        <w:rPr>
          <w:rFonts w:ascii="SimSun" w:hAnsi="SimSun" w:eastAsia="SimSun" w:cs="SimSun"/>
          <w:sz w:val="24"/>
          <w:szCs w:val="24"/>
          <w:spacing w:val="-12"/>
        </w:rPr>
        <w:t>鉴和吸取优秀的室内</w:t>
      </w:r>
      <w:r>
        <w:rPr>
          <w:rFonts w:ascii="SimSun" w:hAnsi="SimSun" w:eastAsia="SimSun" w:cs="SimSun"/>
          <w:sz w:val="24"/>
          <w:szCs w:val="24"/>
        </w:rPr>
        <w:t xml:space="preserve">  </w:t>
      </w:r>
      <w:r>
        <w:rPr>
          <w:rFonts w:ascii="SimSun" w:hAnsi="SimSun" w:eastAsia="SimSun" w:cs="SimSun"/>
          <w:sz w:val="24"/>
          <w:szCs w:val="24"/>
          <w:spacing w:val="-7"/>
        </w:rPr>
        <w:t>制图成果，凸显艺术教材的文化性质。突出思想性、经典性、时代性、民族性.实</w:t>
      </w:r>
      <w:r>
        <w:rPr>
          <w:rFonts w:ascii="SimSun" w:hAnsi="SimSun" w:eastAsia="SimSun" w:cs="SimSun"/>
          <w:sz w:val="24"/>
          <w:szCs w:val="24"/>
        </w:rPr>
        <w:t xml:space="preserve">  </w:t>
      </w:r>
      <w:r>
        <w:rPr>
          <w:rFonts w:ascii="SimSun" w:hAnsi="SimSun" w:eastAsia="SimSun" w:cs="SimSun"/>
          <w:sz w:val="24"/>
          <w:szCs w:val="24"/>
          <w:spacing w:val="-10"/>
        </w:rPr>
        <w:t>践性，有效满足学习任务要求，落实核心素养培育。注</w:t>
      </w:r>
      <w:r>
        <w:rPr>
          <w:rFonts w:ascii="SimSun" w:hAnsi="SimSun" w:eastAsia="SimSun" w:cs="SimSun"/>
          <w:sz w:val="24"/>
          <w:szCs w:val="24"/>
          <w:spacing w:val="-11"/>
        </w:rPr>
        <w:t>重发掘学生身边的生活和艺</w:t>
      </w:r>
      <w:r>
        <w:rPr>
          <w:rFonts w:ascii="SimSun" w:hAnsi="SimSun" w:eastAsia="SimSun" w:cs="SimSun"/>
          <w:sz w:val="24"/>
          <w:szCs w:val="24"/>
        </w:rPr>
        <w:t xml:space="preserve">  </w:t>
      </w:r>
      <w:r>
        <w:rPr>
          <w:rFonts w:ascii="SimSun" w:hAnsi="SimSun" w:eastAsia="SimSun" w:cs="SimSun"/>
          <w:sz w:val="24"/>
          <w:szCs w:val="24"/>
          <w:spacing w:val="-11"/>
        </w:rPr>
        <w:t>术现象，使学生在学习过程中有带入感和参与感，激</w:t>
      </w:r>
      <w:r>
        <w:rPr>
          <w:rFonts w:ascii="SimSun" w:hAnsi="SimSun" w:eastAsia="SimSun" w:cs="SimSun"/>
          <w:sz w:val="24"/>
          <w:szCs w:val="24"/>
          <w:spacing w:val="-12"/>
        </w:rPr>
        <w:t>发学生的学习兴趣和探究欲望。</w:t>
      </w:r>
    </w:p>
    <w:p>
      <w:pPr>
        <w:spacing w:line="353" w:lineRule="auto"/>
        <w:sectPr>
          <w:footerReference w:type="default" r:id="rId208"/>
          <w:pgSz w:w="11906" w:h="16839"/>
          <w:pgMar w:top="1426" w:right="1635" w:bottom="1354" w:left="1785" w:header="0" w:footer="1188" w:gutter="0"/>
        </w:sectPr>
        <w:rPr>
          <w:rFonts w:ascii="SimSun" w:hAnsi="SimSun" w:eastAsia="SimSun" w:cs="SimSun"/>
          <w:sz w:val="24"/>
          <w:szCs w:val="24"/>
        </w:rPr>
      </w:pPr>
    </w:p>
    <w:p>
      <w:pPr>
        <w:ind w:left="25" w:right="193" w:firstLine="27"/>
        <w:spacing w:before="48" w:line="350" w:lineRule="auto"/>
        <w:jc w:val="both"/>
        <w:rPr>
          <w:rFonts w:ascii="SimSun" w:hAnsi="SimSun" w:eastAsia="SimSun" w:cs="SimSun"/>
          <w:sz w:val="24"/>
          <w:szCs w:val="24"/>
        </w:rPr>
      </w:pPr>
      <w:r>
        <w:rPr>
          <w:rFonts w:ascii="SimSun" w:hAnsi="SimSun" w:eastAsia="SimSun" w:cs="SimSun"/>
          <w:sz w:val="24"/>
          <w:szCs w:val="24"/>
          <w:spacing w:val="-11"/>
        </w:rPr>
        <w:t>内容素材的形式要多样，包括文字图片、音乐、视频、案例、故事等，为</w:t>
      </w:r>
      <w:r>
        <w:rPr>
          <w:rFonts w:ascii="SimSun" w:hAnsi="SimSun" w:eastAsia="SimSun" w:cs="SimSun"/>
          <w:sz w:val="24"/>
          <w:szCs w:val="24"/>
          <w:spacing w:val="-12"/>
        </w:rPr>
        <w:t>学习情境</w:t>
      </w:r>
      <w:r>
        <w:rPr>
          <w:rFonts w:ascii="SimSun" w:hAnsi="SimSun" w:eastAsia="SimSun" w:cs="SimSun"/>
          <w:sz w:val="24"/>
          <w:szCs w:val="24"/>
        </w:rPr>
        <w:t xml:space="preserve"> </w:t>
      </w:r>
      <w:r>
        <w:rPr>
          <w:rFonts w:ascii="SimSun" w:hAnsi="SimSun" w:eastAsia="SimSun" w:cs="SimSun"/>
          <w:sz w:val="24"/>
          <w:szCs w:val="24"/>
          <w:spacing w:val="-10"/>
        </w:rPr>
        <w:t>的创设提供丰富的素材，使学生在知识建构的过程中</w:t>
      </w:r>
      <w:r>
        <w:rPr>
          <w:rFonts w:ascii="SimSun" w:hAnsi="SimSun" w:eastAsia="SimSun" w:cs="SimSun"/>
          <w:sz w:val="24"/>
          <w:szCs w:val="24"/>
          <w:spacing w:val="-11"/>
        </w:rPr>
        <w:t>和对知识意义的体悟中逐步发</w:t>
      </w:r>
      <w:r>
        <w:rPr>
          <w:rFonts w:ascii="SimSun" w:hAnsi="SimSun" w:eastAsia="SimSun" w:cs="SimSun"/>
          <w:sz w:val="24"/>
          <w:szCs w:val="24"/>
        </w:rPr>
        <w:t xml:space="preserve"> </w:t>
      </w:r>
      <w:r>
        <w:rPr>
          <w:rFonts w:ascii="SimSun" w:hAnsi="SimSun" w:eastAsia="SimSun" w:cs="SimSun"/>
          <w:sz w:val="24"/>
          <w:szCs w:val="24"/>
          <w:spacing w:val="-8"/>
        </w:rPr>
        <w:t>展核心素养。</w:t>
      </w:r>
    </w:p>
    <w:p>
      <w:pPr>
        <w:pStyle w:val="BodyText"/>
        <w:spacing w:line="421" w:lineRule="auto"/>
        <w:rPr/>
      </w:pPr>
      <w:r/>
    </w:p>
    <w:p>
      <w:pPr>
        <w:ind w:left="455"/>
        <w:spacing w:before="78" w:line="222" w:lineRule="auto"/>
        <w:rPr>
          <w:rFonts w:ascii="SimHei" w:hAnsi="SimHei" w:eastAsia="SimHei" w:cs="SimHei"/>
          <w:sz w:val="24"/>
          <w:szCs w:val="24"/>
        </w:rPr>
      </w:pPr>
      <w:r>
        <w:rPr>
          <w:rFonts w:ascii="SimHei" w:hAnsi="SimHei" w:eastAsia="SimHei" w:cs="SimHei"/>
          <w:sz w:val="24"/>
          <w:szCs w:val="24"/>
          <w:b/>
          <w:bCs/>
          <w:spacing w:val="-11"/>
        </w:rPr>
        <w:t>3.优化组织结构</w:t>
      </w:r>
    </w:p>
    <w:p>
      <w:pPr>
        <w:ind w:left="24" w:firstLine="464"/>
        <w:spacing w:before="180" w:line="355" w:lineRule="auto"/>
        <w:jc w:val="both"/>
        <w:rPr>
          <w:rFonts w:ascii="SimSun" w:hAnsi="SimSun" w:eastAsia="SimSun" w:cs="SimSun"/>
          <w:sz w:val="24"/>
          <w:szCs w:val="24"/>
        </w:rPr>
      </w:pPr>
      <w:r>
        <w:rPr>
          <w:rFonts w:ascii="SimSun" w:hAnsi="SimSun" w:eastAsia="SimSun" w:cs="SimSun"/>
          <w:sz w:val="24"/>
          <w:szCs w:val="24"/>
          <w:spacing w:val="-12"/>
        </w:rPr>
        <w:t>鼓励以灵活多样的方式构建室内制图教材的框架和内容，突出主题化、生活化、</w:t>
      </w:r>
      <w:r>
        <w:rPr>
          <w:rFonts w:ascii="SimSun" w:hAnsi="SimSun" w:eastAsia="SimSun" w:cs="SimSun"/>
          <w:sz w:val="24"/>
          <w:szCs w:val="24"/>
          <w:spacing w:val="17"/>
        </w:rPr>
        <w:t xml:space="preserve"> </w:t>
      </w:r>
      <w:r>
        <w:rPr>
          <w:rFonts w:ascii="SimSun" w:hAnsi="SimSun" w:eastAsia="SimSun" w:cs="SimSun"/>
          <w:sz w:val="24"/>
          <w:szCs w:val="24"/>
          <w:spacing w:val="-10"/>
        </w:rPr>
        <w:t>情境化、项目式、任务驱动等新的学习理念和方式。提</w:t>
      </w:r>
      <w:r>
        <w:rPr>
          <w:rFonts w:ascii="SimSun" w:hAnsi="SimSun" w:eastAsia="SimSun" w:cs="SimSun"/>
          <w:sz w:val="24"/>
          <w:szCs w:val="24"/>
          <w:spacing w:val="-11"/>
        </w:rPr>
        <w:t>倡以单元的形式组织学习内</w:t>
      </w:r>
      <w:r>
        <w:rPr>
          <w:rFonts w:ascii="SimSun" w:hAnsi="SimSun" w:eastAsia="SimSun" w:cs="SimSun"/>
          <w:sz w:val="24"/>
          <w:szCs w:val="24"/>
        </w:rPr>
        <w:t xml:space="preserve">  </w:t>
      </w:r>
      <w:r>
        <w:rPr>
          <w:rFonts w:ascii="SimSun" w:hAnsi="SimSun" w:eastAsia="SimSun" w:cs="SimSun"/>
          <w:sz w:val="24"/>
          <w:szCs w:val="24"/>
          <w:spacing w:val="-10"/>
        </w:rPr>
        <w:t>容。单元的大小应根据不同的任务、学生的年龄特征确</w:t>
      </w:r>
      <w:r>
        <w:rPr>
          <w:rFonts w:ascii="SimSun" w:hAnsi="SimSun" w:eastAsia="SimSun" w:cs="SimSun"/>
          <w:sz w:val="24"/>
          <w:szCs w:val="24"/>
          <w:spacing w:val="-11"/>
        </w:rPr>
        <w:t>定，从整体到细节，处理好</w:t>
      </w:r>
      <w:r>
        <w:rPr>
          <w:rFonts w:ascii="SimSun" w:hAnsi="SimSun" w:eastAsia="SimSun" w:cs="SimSun"/>
          <w:sz w:val="24"/>
          <w:szCs w:val="24"/>
        </w:rPr>
        <w:t xml:space="preserve">  </w:t>
      </w:r>
      <w:r>
        <w:rPr>
          <w:rFonts w:ascii="SimSun" w:hAnsi="SimSun" w:eastAsia="SimSun" w:cs="SimSun"/>
          <w:sz w:val="24"/>
          <w:szCs w:val="24"/>
          <w:spacing w:val="-10"/>
        </w:rPr>
        <w:t>学科逻辑与生活逻辑的关系，并形成有特色的组织结构</w:t>
      </w:r>
      <w:r>
        <w:rPr>
          <w:rFonts w:ascii="SimSun" w:hAnsi="SimSun" w:eastAsia="SimSun" w:cs="SimSun"/>
          <w:sz w:val="24"/>
          <w:szCs w:val="24"/>
          <w:spacing w:val="-11"/>
        </w:rPr>
        <w:t>。要精心组织和设计学习任</w:t>
      </w:r>
      <w:r>
        <w:rPr>
          <w:rFonts w:ascii="SimSun" w:hAnsi="SimSun" w:eastAsia="SimSun" w:cs="SimSun"/>
          <w:sz w:val="24"/>
          <w:szCs w:val="24"/>
        </w:rPr>
        <w:t xml:space="preserve">  </w:t>
      </w:r>
      <w:r>
        <w:rPr>
          <w:rFonts w:ascii="SimSun" w:hAnsi="SimSun" w:eastAsia="SimSun" w:cs="SimSun"/>
          <w:sz w:val="24"/>
          <w:szCs w:val="24"/>
          <w:spacing w:val="-10"/>
        </w:rPr>
        <w:t>务，体现学科综合的理念，使学生在任务驱动下，有效</w:t>
      </w:r>
      <w:r>
        <w:rPr>
          <w:rFonts w:ascii="SimSun" w:hAnsi="SimSun" w:eastAsia="SimSun" w:cs="SimSun"/>
          <w:sz w:val="24"/>
          <w:szCs w:val="24"/>
          <w:spacing w:val="-11"/>
        </w:rPr>
        <w:t>提高综合探索和学习迁移的</w:t>
      </w:r>
      <w:r>
        <w:rPr>
          <w:rFonts w:ascii="SimSun" w:hAnsi="SimSun" w:eastAsia="SimSun" w:cs="SimSun"/>
          <w:sz w:val="24"/>
          <w:szCs w:val="24"/>
        </w:rPr>
        <w:t xml:space="preserve">  </w:t>
      </w:r>
      <w:r>
        <w:rPr>
          <w:rFonts w:ascii="SimSun" w:hAnsi="SimSun" w:eastAsia="SimSun" w:cs="SimSun"/>
          <w:sz w:val="24"/>
          <w:szCs w:val="24"/>
          <w:spacing w:val="-10"/>
        </w:rPr>
        <w:t>能力，帮助学生在情境中以问题为导向展开学习，</w:t>
      </w:r>
      <w:r>
        <w:rPr>
          <w:rFonts w:ascii="SimSun" w:hAnsi="SimSun" w:eastAsia="SimSun" w:cs="SimSun"/>
          <w:sz w:val="24"/>
          <w:szCs w:val="24"/>
          <w:spacing w:val="-11"/>
        </w:rPr>
        <w:t>实现从学科本位、知识本位到素</w:t>
      </w:r>
      <w:r>
        <w:rPr>
          <w:rFonts w:ascii="SimSun" w:hAnsi="SimSun" w:eastAsia="SimSun" w:cs="SimSun"/>
          <w:sz w:val="24"/>
          <w:szCs w:val="24"/>
        </w:rPr>
        <w:t xml:space="preserve">  </w:t>
      </w:r>
      <w:r>
        <w:rPr>
          <w:rFonts w:ascii="SimSun" w:hAnsi="SimSun" w:eastAsia="SimSun" w:cs="SimSun"/>
          <w:sz w:val="24"/>
          <w:szCs w:val="24"/>
          <w:spacing w:val="-8"/>
        </w:rPr>
        <w:t>养本位的转型。</w:t>
      </w:r>
    </w:p>
    <w:p>
      <w:pPr>
        <w:spacing w:line="355" w:lineRule="auto"/>
        <w:sectPr>
          <w:footerReference w:type="default" r:id="rId209"/>
          <w:pgSz w:w="11906" w:h="16839"/>
          <w:pgMar w:top="1426" w:right="1633" w:bottom="1354" w:left="1785" w:header="0" w:footer="1188" w:gutter="0"/>
        </w:sectPr>
        <w:rPr>
          <w:rFonts w:ascii="SimSun" w:hAnsi="SimSun" w:eastAsia="SimSun" w:cs="SimSun"/>
          <w:sz w:val="24"/>
          <w:szCs w:val="24"/>
        </w:rPr>
      </w:pP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ind w:left="1856"/>
        <w:spacing w:before="188" w:line="223" w:lineRule="auto"/>
        <w:outlineLvl w:val="0"/>
        <w:rPr>
          <w:rFonts w:ascii="SimSun" w:hAnsi="SimSun" w:eastAsia="SimSun" w:cs="SimSun"/>
          <w:sz w:val="58"/>
          <w:szCs w:val="58"/>
        </w:rPr>
      </w:pPr>
      <w:bookmarkStart w:name="bookmark24" w:id="44"/>
      <w:bookmarkEnd w:id="44"/>
      <w:r>
        <w:rPr>
          <w:rFonts w:ascii="SimSun" w:hAnsi="SimSun" w:eastAsia="SimSun" w:cs="SimSun"/>
          <w:sz w:val="58"/>
          <w:szCs w:val="58"/>
          <w:b/>
          <w:bCs/>
          <w:spacing w:val="11"/>
        </w:rPr>
        <w:t>西安育华职业高中</w:t>
      </w:r>
    </w:p>
    <w:p>
      <w:pPr>
        <w:pStyle w:val="BodyText"/>
        <w:spacing w:line="256" w:lineRule="auto"/>
        <w:rPr/>
      </w:pPr>
      <w:r/>
    </w:p>
    <w:p>
      <w:pPr>
        <w:ind w:left="1174"/>
        <w:spacing w:before="189" w:line="223" w:lineRule="auto"/>
        <w:outlineLvl w:val="0"/>
        <w:rPr>
          <w:rFonts w:ascii="SimSun" w:hAnsi="SimSun" w:eastAsia="SimSun" w:cs="SimSun"/>
          <w:sz w:val="58"/>
          <w:szCs w:val="58"/>
        </w:rPr>
      </w:pPr>
      <w:bookmarkStart w:name="bookmark23" w:id="45"/>
      <w:bookmarkEnd w:id="45"/>
      <w:r>
        <w:rPr>
          <w:rFonts w:ascii="SimSun" w:hAnsi="SimSun" w:eastAsia="SimSun" w:cs="SimSun"/>
          <w:sz w:val="58"/>
          <w:szCs w:val="58"/>
          <w:b/>
          <w:bCs/>
          <w:spacing w:val="13"/>
        </w:rPr>
        <w:t>《室内设计》课程标准</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4039"/>
        <w:spacing w:before="55" w:line="181" w:lineRule="auto"/>
        <w:rPr>
          <w:rFonts w:ascii="Calibri" w:hAnsi="Calibri" w:eastAsia="Calibri" w:cs="Calibri"/>
          <w:sz w:val="18"/>
          <w:szCs w:val="18"/>
        </w:rPr>
      </w:pPr>
      <w:r>
        <w:rPr>
          <w:rFonts w:ascii="Calibri" w:hAnsi="Calibri" w:eastAsia="Calibri" w:cs="Calibri"/>
          <w:sz w:val="18"/>
          <w:szCs w:val="18"/>
          <w:spacing w:val="-4"/>
        </w:rPr>
        <w:t>211</w:t>
      </w:r>
    </w:p>
    <w:p>
      <w:pPr>
        <w:spacing w:line="181" w:lineRule="auto"/>
        <w:sectPr>
          <w:footerReference w:type="default" r:id="rId34"/>
          <w:pgSz w:w="11906" w:h="16839"/>
          <w:pgMar w:top="1431" w:right="1785" w:bottom="400" w:left="1785" w:header="0" w:footer="0" w:gutter="0"/>
        </w:sectPr>
        <w:rPr>
          <w:rFonts w:ascii="Calibri" w:hAnsi="Calibri" w:eastAsia="Calibri" w:cs="Calibri"/>
          <w:sz w:val="18"/>
          <w:szCs w:val="18"/>
        </w:rPr>
      </w:pPr>
    </w:p>
    <w:p>
      <w:pPr>
        <w:ind w:left="38"/>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68"/>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5" w:lineRule="auto"/>
        <w:rPr/>
      </w:pPr>
      <w:r/>
    </w:p>
    <w:p>
      <w:pPr>
        <w:pStyle w:val="BodyText"/>
        <w:spacing w:line="285" w:lineRule="auto"/>
        <w:rPr/>
      </w:pPr>
      <w:r/>
    </w:p>
    <w:p>
      <w:pPr>
        <w:pStyle w:val="BodyText"/>
        <w:spacing w:line="285" w:lineRule="auto"/>
        <w:rPr/>
      </w:pPr>
      <w:r/>
    </w:p>
    <w:p>
      <w:pPr>
        <w:ind w:left="21" w:firstLine="494"/>
        <w:spacing w:before="78" w:line="355" w:lineRule="auto"/>
        <w:jc w:val="both"/>
        <w:rPr>
          <w:rFonts w:ascii="SimSun" w:hAnsi="SimSun" w:eastAsia="SimSun" w:cs="SimSun"/>
          <w:sz w:val="24"/>
          <w:szCs w:val="24"/>
        </w:rPr>
      </w:pPr>
      <w:r>
        <w:rPr>
          <w:rFonts w:ascii="SimSun" w:hAnsi="SimSun" w:eastAsia="SimSun" w:cs="SimSun"/>
          <w:sz w:val="24"/>
          <w:szCs w:val="24"/>
          <w:spacing w:val="-9"/>
        </w:rPr>
        <w:t>室内设计是工艺美术的专业核心技能的课程，在整个知识体系中起到承上启下</w:t>
      </w:r>
      <w:r>
        <w:rPr>
          <w:rFonts w:ascii="SimSun" w:hAnsi="SimSun" w:eastAsia="SimSun" w:cs="SimSun"/>
          <w:sz w:val="24"/>
          <w:szCs w:val="24"/>
          <w:spacing w:val="3"/>
        </w:rPr>
        <w:t xml:space="preserve">  </w:t>
      </w:r>
      <w:r>
        <w:rPr>
          <w:rFonts w:ascii="SimSun" w:hAnsi="SimSun" w:eastAsia="SimSun" w:cs="SimSun"/>
          <w:sz w:val="24"/>
          <w:szCs w:val="24"/>
          <w:spacing w:val="-8"/>
        </w:rPr>
        <w:t>的作用。《室内设计》课程是一门集空间、色彩、照明、造型、材料、风格于一体</w:t>
      </w:r>
      <w:r>
        <w:rPr>
          <w:rFonts w:ascii="SimSun" w:hAnsi="SimSun" w:eastAsia="SimSun" w:cs="SimSun"/>
          <w:sz w:val="24"/>
          <w:szCs w:val="24"/>
          <w:spacing w:val="1"/>
        </w:rPr>
        <w:t xml:space="preserve">  </w:t>
      </w:r>
      <w:r>
        <w:rPr>
          <w:rFonts w:ascii="SimSun" w:hAnsi="SimSun" w:eastAsia="SimSun" w:cs="SimSun"/>
          <w:sz w:val="24"/>
          <w:szCs w:val="24"/>
          <w:spacing w:val="-8"/>
        </w:rPr>
        <w:t>的交叉性学科，是现代科技与艺术的综合体现。在人才培养过程中起到基础性、职</w:t>
      </w:r>
      <w:r>
        <w:rPr>
          <w:rFonts w:ascii="SimSun" w:hAnsi="SimSun" w:eastAsia="SimSun" w:cs="SimSun"/>
          <w:sz w:val="24"/>
          <w:szCs w:val="24"/>
          <w:spacing w:val="1"/>
        </w:rPr>
        <w:t xml:space="preserve">  </w:t>
      </w:r>
      <w:r>
        <w:rPr>
          <w:rFonts w:ascii="SimSun" w:hAnsi="SimSun" w:eastAsia="SimSun" w:cs="SimSun"/>
          <w:sz w:val="24"/>
          <w:szCs w:val="24"/>
          <w:spacing w:val="-11"/>
        </w:rPr>
        <w:t>业技能性的作用。室内设计即为满足人们生产、生活的要求而有意识地营造理</w:t>
      </w:r>
      <w:r>
        <w:rPr>
          <w:rFonts w:ascii="SimSun" w:hAnsi="SimSun" w:eastAsia="SimSun" w:cs="SimSun"/>
          <w:sz w:val="24"/>
          <w:szCs w:val="24"/>
          <w:spacing w:val="-12"/>
        </w:rPr>
        <w:t>想化、</w:t>
      </w:r>
      <w:r>
        <w:rPr>
          <w:rFonts w:ascii="SimSun" w:hAnsi="SimSun" w:eastAsia="SimSun" w:cs="SimSun"/>
          <w:sz w:val="24"/>
          <w:szCs w:val="24"/>
        </w:rPr>
        <w:t xml:space="preserve"> </w:t>
      </w:r>
      <w:r>
        <w:rPr>
          <w:rFonts w:ascii="SimSun" w:hAnsi="SimSun" w:eastAsia="SimSun" w:cs="SimSun"/>
          <w:sz w:val="24"/>
          <w:szCs w:val="24"/>
          <w:spacing w:val="-8"/>
        </w:rPr>
        <w:t>舒适化的内部空间。同时，室内设计是建筑设计的有机组成部分，是建筑设计的深</w:t>
      </w:r>
      <w:r>
        <w:rPr>
          <w:rFonts w:ascii="SimSun" w:hAnsi="SimSun" w:eastAsia="SimSun" w:cs="SimSun"/>
          <w:sz w:val="24"/>
          <w:szCs w:val="24"/>
          <w:spacing w:val="1"/>
        </w:rPr>
        <w:t xml:space="preserve">  </w:t>
      </w:r>
      <w:r>
        <w:rPr>
          <w:rFonts w:ascii="SimSun" w:hAnsi="SimSun" w:eastAsia="SimSun" w:cs="SimSun"/>
          <w:sz w:val="24"/>
          <w:szCs w:val="24"/>
          <w:spacing w:val="-9"/>
        </w:rPr>
        <w:t>化，再创造。</w:t>
      </w:r>
    </w:p>
    <w:p>
      <w:pPr>
        <w:ind w:left="21" w:right="116" w:firstLine="495"/>
        <w:spacing w:before="36" w:line="352" w:lineRule="auto"/>
        <w:jc w:val="both"/>
        <w:rPr>
          <w:rFonts w:ascii="SimSun" w:hAnsi="SimSun" w:eastAsia="SimSun" w:cs="SimSun"/>
          <w:sz w:val="24"/>
          <w:szCs w:val="24"/>
        </w:rPr>
      </w:pPr>
      <w:r>
        <w:rPr>
          <w:rFonts w:ascii="SimSun" w:hAnsi="SimSun" w:eastAsia="SimSun" w:cs="SimSun"/>
          <w:sz w:val="24"/>
          <w:szCs w:val="24"/>
          <w:spacing w:val="-9"/>
        </w:rPr>
        <w:t>学生主要学习进行室内设计所必须的基础理论知识和掌握各类室内空间的设计</w:t>
      </w:r>
      <w:r>
        <w:rPr>
          <w:rFonts w:ascii="SimSun" w:hAnsi="SimSun" w:eastAsia="SimSun" w:cs="SimSun"/>
          <w:sz w:val="24"/>
          <w:szCs w:val="24"/>
          <w:spacing w:val="5"/>
        </w:rPr>
        <w:t xml:space="preserve"> </w:t>
      </w:r>
      <w:r>
        <w:rPr>
          <w:rFonts w:ascii="SimSun" w:hAnsi="SimSun" w:eastAsia="SimSun" w:cs="SimSun"/>
          <w:sz w:val="24"/>
          <w:szCs w:val="24"/>
          <w:spacing w:val="-8"/>
        </w:rPr>
        <w:t>方法，是专业教学的总基础，贯穿于学生三年的学习和参加工作后的发展，作用于</w:t>
      </w:r>
      <w:r>
        <w:rPr>
          <w:rFonts w:ascii="SimSun" w:hAnsi="SimSun" w:eastAsia="SimSun" w:cs="SimSun"/>
          <w:sz w:val="24"/>
          <w:szCs w:val="24"/>
          <w:spacing w:val="2"/>
        </w:rPr>
        <w:t xml:space="preserve"> </w:t>
      </w:r>
      <w:r>
        <w:rPr>
          <w:rFonts w:ascii="SimSun" w:hAnsi="SimSun" w:eastAsia="SimSun" w:cs="SimSun"/>
          <w:sz w:val="24"/>
          <w:szCs w:val="24"/>
          <w:spacing w:val="-8"/>
        </w:rPr>
        <w:t>其中，起到理论技术支持的重要作用，是工艺美术专业必不可少的重要职业教育课</w:t>
      </w:r>
      <w:r>
        <w:rPr>
          <w:rFonts w:ascii="SimSun" w:hAnsi="SimSun" w:eastAsia="SimSun" w:cs="SimSun"/>
          <w:sz w:val="24"/>
          <w:szCs w:val="24"/>
        </w:rPr>
        <w:t xml:space="preserve"> </w:t>
      </w:r>
      <w:r>
        <w:rPr>
          <w:rFonts w:ascii="SimSun" w:hAnsi="SimSun" w:eastAsia="SimSun" w:cs="SimSun"/>
          <w:sz w:val="24"/>
          <w:szCs w:val="24"/>
          <w:spacing w:val="-9"/>
        </w:rPr>
        <w:t>程、核心课程。</w:t>
      </w:r>
    </w:p>
    <w:p>
      <w:pPr>
        <w:pStyle w:val="BodyText"/>
        <w:spacing w:line="333" w:lineRule="auto"/>
        <w:rPr/>
      </w:pPr>
      <w:r/>
    </w:p>
    <w:p>
      <w:pPr>
        <w:pStyle w:val="BodyText"/>
        <w:spacing w:line="333" w:lineRule="auto"/>
        <w:rPr/>
      </w:pPr>
      <w:r/>
    </w:p>
    <w:p>
      <w:pPr>
        <w:ind w:left="568"/>
        <w:spacing w:before="97"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300" w:lineRule="auto"/>
        <w:rPr/>
      </w:pPr>
      <w:r/>
    </w:p>
    <w:p>
      <w:pPr>
        <w:pStyle w:val="BodyText"/>
        <w:spacing w:line="300" w:lineRule="auto"/>
        <w:rPr/>
      </w:pPr>
      <w:r/>
    </w:p>
    <w:p>
      <w:pPr>
        <w:pStyle w:val="BodyText"/>
        <w:spacing w:line="300" w:lineRule="auto"/>
        <w:rPr/>
      </w:pPr>
      <w:r/>
    </w:p>
    <w:p>
      <w:pPr>
        <w:ind w:left="24" w:right="181" w:firstLine="487"/>
        <w:spacing w:before="78" w:line="353" w:lineRule="auto"/>
        <w:jc w:val="both"/>
        <w:rPr>
          <w:rFonts w:ascii="SimSun" w:hAnsi="SimSun" w:eastAsia="SimSun" w:cs="SimSun"/>
          <w:sz w:val="24"/>
          <w:szCs w:val="24"/>
        </w:rPr>
      </w:pPr>
      <w:r>
        <w:rPr>
          <w:rFonts w:ascii="SimSun" w:hAnsi="SimSun" w:eastAsia="SimSun" w:cs="SimSun"/>
          <w:sz w:val="24"/>
          <w:szCs w:val="24"/>
          <w:spacing w:val="-7"/>
        </w:rPr>
        <w:t>通过对该课程的学习,使学生掌握室内装饰工程方案设计、方案表现等</w:t>
      </w:r>
      <w:r>
        <w:rPr>
          <w:rFonts w:ascii="SimSun" w:hAnsi="SimSun" w:eastAsia="SimSun" w:cs="SimSun"/>
          <w:sz w:val="24"/>
          <w:szCs w:val="24"/>
          <w:spacing w:val="-8"/>
        </w:rPr>
        <w:t>核心知</w:t>
      </w:r>
      <w:r>
        <w:rPr>
          <w:rFonts w:ascii="SimSun" w:hAnsi="SimSun" w:eastAsia="SimSun" w:cs="SimSun"/>
          <w:sz w:val="24"/>
          <w:szCs w:val="24"/>
        </w:rPr>
        <w:t xml:space="preserve"> </w:t>
      </w:r>
      <w:r>
        <w:rPr>
          <w:rFonts w:ascii="SimSun" w:hAnsi="SimSun" w:eastAsia="SimSun" w:cs="SimSun"/>
          <w:sz w:val="24"/>
          <w:szCs w:val="24"/>
          <w:spacing w:val="-10"/>
        </w:rPr>
        <w:t>识和技能，并获得相应的学习能力、应用能力、协作能力和创造能力，能胜任室内</w:t>
      </w:r>
      <w:r>
        <w:rPr>
          <w:rFonts w:ascii="SimSun" w:hAnsi="SimSun" w:eastAsia="SimSun" w:cs="SimSun"/>
          <w:sz w:val="24"/>
          <w:szCs w:val="24"/>
          <w:spacing w:val="6"/>
        </w:rPr>
        <w:t xml:space="preserve"> </w:t>
      </w:r>
      <w:r>
        <w:rPr>
          <w:rFonts w:ascii="SimSun" w:hAnsi="SimSun" w:eastAsia="SimSun" w:cs="SimSun"/>
          <w:sz w:val="24"/>
          <w:szCs w:val="24"/>
          <w:spacing w:val="-10"/>
        </w:rPr>
        <w:t>设计、装饰工程施工等企业的方案设计、图纸制作和施工技术管理工作。掌握室内</w:t>
      </w:r>
      <w:r>
        <w:rPr>
          <w:rFonts w:ascii="SimSun" w:hAnsi="SimSun" w:eastAsia="SimSun" w:cs="SimSun"/>
          <w:sz w:val="24"/>
          <w:szCs w:val="24"/>
          <w:spacing w:val="6"/>
        </w:rPr>
        <w:t xml:space="preserve"> </w:t>
      </w:r>
      <w:r>
        <w:rPr>
          <w:rFonts w:ascii="SimSun" w:hAnsi="SimSun" w:eastAsia="SimSun" w:cs="SimSun"/>
          <w:sz w:val="24"/>
          <w:szCs w:val="24"/>
          <w:spacing w:val="-8"/>
        </w:rPr>
        <w:t>设计的理论，熟悉室内设计的发展过程与趋势，室内设计的流派。</w:t>
      </w:r>
    </w:p>
    <w:p>
      <w:pPr>
        <w:spacing w:line="353" w:lineRule="auto"/>
        <w:sectPr>
          <w:footerReference w:type="default" r:id="rId210"/>
          <w:pgSz w:w="11910" w:h="16840"/>
          <w:pgMar w:top="1392" w:right="1629" w:bottom="1385" w:left="1786" w:header="0" w:footer="1219" w:gutter="0"/>
        </w:sectPr>
        <w:rPr>
          <w:rFonts w:ascii="SimSun" w:hAnsi="SimSun" w:eastAsia="SimSun" w:cs="SimSun"/>
          <w:sz w:val="24"/>
          <w:szCs w:val="24"/>
        </w:rPr>
      </w:pPr>
    </w:p>
    <w:p>
      <w:pPr>
        <w:ind w:left="10"/>
        <w:spacing w:before="73"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06"/>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5" w:lineRule="auto"/>
        <w:rPr/>
      </w:pPr>
      <w:r/>
    </w:p>
    <w:p>
      <w:pPr>
        <w:pStyle w:val="BodyText"/>
        <w:spacing w:line="286" w:lineRule="auto"/>
        <w:rPr/>
      </w:pPr>
      <w:r/>
    </w:p>
    <w:p>
      <w:pPr>
        <w:pStyle w:val="BodyText"/>
        <w:spacing w:line="286" w:lineRule="auto"/>
        <w:rPr/>
      </w:pPr>
      <w:r/>
    </w:p>
    <w:p>
      <w:pPr>
        <w:ind w:firstLine="485"/>
        <w:spacing w:before="78" w:line="349" w:lineRule="auto"/>
        <w:jc w:val="both"/>
        <w:rPr>
          <w:rFonts w:ascii="SimSun" w:hAnsi="SimSun" w:eastAsia="SimSun" w:cs="SimSun"/>
          <w:sz w:val="24"/>
          <w:szCs w:val="24"/>
        </w:rPr>
      </w:pPr>
      <w:r>
        <w:rPr>
          <w:rFonts w:ascii="SimSun" w:hAnsi="SimSun" w:eastAsia="SimSun" w:cs="SimSun"/>
          <w:sz w:val="24"/>
          <w:szCs w:val="24"/>
          <w:spacing w:val="-11"/>
        </w:rPr>
        <w:t>中等职业学校室内设计学科核心素养是在既定的时间和空间范围内，运用艺术设</w:t>
      </w:r>
      <w:r>
        <w:rPr>
          <w:rFonts w:ascii="SimSun" w:hAnsi="SimSun" w:eastAsia="SimSun" w:cs="SimSun"/>
          <w:sz w:val="24"/>
          <w:szCs w:val="24"/>
          <w:spacing w:val="4"/>
        </w:rPr>
        <w:t xml:space="preserve"> </w:t>
      </w:r>
      <w:r>
        <w:rPr>
          <w:rFonts w:ascii="SimSun" w:hAnsi="SimSun" w:eastAsia="SimSun" w:cs="SimSun"/>
          <w:sz w:val="24"/>
          <w:szCs w:val="24"/>
          <w:spacing w:val="-10"/>
        </w:rPr>
        <w:t>计语言，通过对空间与平面的精心创造，使其产生独特的空间范围</w:t>
      </w:r>
      <w:r>
        <w:rPr>
          <w:rFonts w:ascii="SimSun" w:hAnsi="SimSun" w:eastAsia="SimSun" w:cs="SimSun"/>
          <w:sz w:val="24"/>
          <w:szCs w:val="24"/>
          <w:spacing w:val="-11"/>
        </w:rPr>
        <w:t>，不仅含有解释展</w:t>
      </w:r>
      <w:r>
        <w:rPr>
          <w:rFonts w:ascii="SimSun" w:hAnsi="SimSun" w:eastAsia="SimSun" w:cs="SimSun"/>
          <w:sz w:val="24"/>
          <w:szCs w:val="24"/>
        </w:rPr>
        <w:t xml:space="preserve"> </w:t>
      </w:r>
      <w:r>
        <w:rPr>
          <w:rFonts w:ascii="SimSun" w:hAnsi="SimSun" w:eastAsia="SimSun" w:cs="SimSun"/>
          <w:sz w:val="24"/>
          <w:szCs w:val="24"/>
          <w:spacing w:val="-8"/>
        </w:rPr>
        <w:t>品宣传主题的意图，并使观众能参与其中，达到完美沟通的目的。</w:t>
      </w:r>
    </w:p>
    <w:p>
      <w:pPr>
        <w:pStyle w:val="BodyText"/>
        <w:spacing w:line="424" w:lineRule="auto"/>
        <w:rPr/>
      </w:pPr>
      <w:r/>
    </w:p>
    <w:p>
      <w:pPr>
        <w:ind w:left="492"/>
        <w:spacing w:before="78" w:line="222" w:lineRule="auto"/>
        <w:rPr>
          <w:rFonts w:ascii="SimHei" w:hAnsi="SimHei" w:eastAsia="SimHei" w:cs="SimHei"/>
          <w:sz w:val="24"/>
          <w:szCs w:val="24"/>
        </w:rPr>
      </w:pPr>
      <w:r>
        <w:rPr>
          <w:rFonts w:ascii="SimHei" w:hAnsi="SimHei" w:eastAsia="SimHei" w:cs="SimHei"/>
          <w:sz w:val="24"/>
          <w:szCs w:val="24"/>
          <w:b/>
          <w:bCs/>
          <w:spacing w:val="-5"/>
        </w:rPr>
        <w:t>1.设计思维能力</w:t>
      </w:r>
    </w:p>
    <w:p>
      <w:pPr>
        <w:ind w:firstLine="463"/>
        <w:spacing w:before="176" w:line="353" w:lineRule="auto"/>
        <w:jc w:val="both"/>
        <w:rPr>
          <w:rFonts w:ascii="SimSun" w:hAnsi="SimSun" w:eastAsia="SimSun" w:cs="SimSun"/>
          <w:sz w:val="24"/>
          <w:szCs w:val="24"/>
        </w:rPr>
      </w:pPr>
      <w:r>
        <w:rPr>
          <w:rFonts w:ascii="SimSun" w:hAnsi="SimSun" w:eastAsia="SimSun" w:cs="SimSun"/>
          <w:sz w:val="24"/>
          <w:szCs w:val="24"/>
          <w:spacing w:val="-10"/>
        </w:rPr>
        <w:t>包括观察能力和想象能力。观察能力的培养要成为每个准室</w:t>
      </w:r>
      <w:r>
        <w:rPr>
          <w:rFonts w:ascii="SimSun" w:hAnsi="SimSun" w:eastAsia="SimSun" w:cs="SimSun"/>
          <w:sz w:val="24"/>
          <w:szCs w:val="24"/>
          <w:spacing w:val="-11"/>
        </w:rPr>
        <w:t>内设计师提高自身能</w:t>
      </w:r>
      <w:r>
        <w:rPr>
          <w:rFonts w:ascii="SimSun" w:hAnsi="SimSun" w:eastAsia="SimSun" w:cs="SimSun"/>
          <w:sz w:val="24"/>
          <w:szCs w:val="24"/>
        </w:rPr>
        <w:t xml:space="preserve"> </w:t>
      </w:r>
      <w:r>
        <w:rPr>
          <w:rFonts w:ascii="SimSun" w:hAnsi="SimSun" w:eastAsia="SimSun" w:cs="SimSun"/>
          <w:sz w:val="24"/>
          <w:szCs w:val="24"/>
          <w:spacing w:val="-10"/>
        </w:rPr>
        <w:t>力的必由之路，作为未来的室内设计师，要学会去观察自然界，去</w:t>
      </w:r>
      <w:r>
        <w:rPr>
          <w:rFonts w:ascii="SimSun" w:hAnsi="SimSun" w:eastAsia="SimSun" w:cs="SimSun"/>
          <w:sz w:val="24"/>
          <w:szCs w:val="24"/>
          <w:spacing w:val="-11"/>
        </w:rPr>
        <w:t>观察我们生活周边</w:t>
      </w:r>
      <w:r>
        <w:rPr>
          <w:rFonts w:ascii="SimSun" w:hAnsi="SimSun" w:eastAsia="SimSun" w:cs="SimSun"/>
          <w:sz w:val="24"/>
          <w:szCs w:val="24"/>
        </w:rPr>
        <w:t xml:space="preserve"> </w:t>
      </w:r>
      <w:r>
        <w:rPr>
          <w:rFonts w:ascii="SimSun" w:hAnsi="SimSun" w:eastAsia="SimSun" w:cs="SimSun"/>
          <w:sz w:val="24"/>
          <w:szCs w:val="24"/>
          <w:spacing w:val="-10"/>
        </w:rPr>
        <w:t>所有的事物如建筑的样式、家具的形状并试着将它们融入到我们的</w:t>
      </w:r>
      <w:r>
        <w:rPr>
          <w:rFonts w:ascii="SimSun" w:hAnsi="SimSun" w:eastAsia="SimSun" w:cs="SimSun"/>
          <w:sz w:val="24"/>
          <w:szCs w:val="24"/>
          <w:spacing w:val="-11"/>
        </w:rPr>
        <w:t>设计当中。具备了</w:t>
      </w:r>
      <w:r>
        <w:rPr>
          <w:rFonts w:ascii="SimSun" w:hAnsi="SimSun" w:eastAsia="SimSun" w:cs="SimSun"/>
          <w:sz w:val="24"/>
          <w:szCs w:val="24"/>
        </w:rPr>
        <w:t xml:space="preserve"> </w:t>
      </w:r>
      <w:r>
        <w:rPr>
          <w:rFonts w:ascii="SimSun" w:hAnsi="SimSun" w:eastAsia="SimSun" w:cs="SimSun"/>
          <w:sz w:val="24"/>
          <w:szCs w:val="24"/>
          <w:spacing w:val="-8"/>
        </w:rPr>
        <w:t>观察的能力后，准室内设计师就需要不断的练习自己的想象能力。</w:t>
      </w:r>
    </w:p>
    <w:p>
      <w:pPr>
        <w:pStyle w:val="BodyText"/>
        <w:spacing w:line="419" w:lineRule="auto"/>
        <w:rPr/>
      </w:pPr>
      <w:r/>
    </w:p>
    <w:p>
      <w:pPr>
        <w:ind w:left="478"/>
        <w:spacing w:before="79" w:line="222" w:lineRule="auto"/>
        <w:rPr>
          <w:rFonts w:ascii="SimHei" w:hAnsi="SimHei" w:eastAsia="SimHei" w:cs="SimHei"/>
          <w:sz w:val="24"/>
          <w:szCs w:val="24"/>
        </w:rPr>
      </w:pPr>
      <w:r>
        <w:rPr>
          <w:rFonts w:ascii="SimHei" w:hAnsi="SimHei" w:eastAsia="SimHei" w:cs="SimHei"/>
          <w:sz w:val="24"/>
          <w:szCs w:val="24"/>
          <w:b/>
          <w:bCs/>
          <w:spacing w:val="-3"/>
        </w:rPr>
        <w:t>2.设计表达能力</w:t>
      </w:r>
    </w:p>
    <w:p>
      <w:pPr>
        <w:ind w:left="1" w:right="2" w:firstLine="466"/>
        <w:spacing w:before="176" w:line="352" w:lineRule="auto"/>
        <w:jc w:val="both"/>
        <w:rPr>
          <w:rFonts w:ascii="SimSun" w:hAnsi="SimSun" w:eastAsia="SimSun" w:cs="SimSun"/>
          <w:sz w:val="24"/>
          <w:szCs w:val="24"/>
        </w:rPr>
      </w:pPr>
      <w:r>
        <w:rPr>
          <w:rFonts w:ascii="SimSun" w:hAnsi="SimSun" w:eastAsia="SimSun" w:cs="SimSun"/>
          <w:sz w:val="24"/>
          <w:szCs w:val="24"/>
          <w:spacing w:val="-10"/>
        </w:rPr>
        <w:t>具备了一定的知识和能力后，很多学生都非</w:t>
      </w:r>
      <w:r>
        <w:rPr>
          <w:rFonts w:ascii="SimSun" w:hAnsi="SimSun" w:eastAsia="SimSun" w:cs="SimSun"/>
          <w:sz w:val="24"/>
          <w:szCs w:val="24"/>
          <w:spacing w:val="-11"/>
        </w:rPr>
        <w:t>常苦恼该怎样把自己脑中的想法表达</w:t>
      </w:r>
      <w:r>
        <w:rPr>
          <w:rFonts w:ascii="SimSun" w:hAnsi="SimSun" w:eastAsia="SimSun" w:cs="SimSun"/>
          <w:sz w:val="24"/>
          <w:szCs w:val="24"/>
        </w:rPr>
        <w:t xml:space="preserve"> </w:t>
      </w:r>
      <w:r>
        <w:rPr>
          <w:rFonts w:ascii="SimSun" w:hAnsi="SimSun" w:eastAsia="SimSun" w:cs="SimSun"/>
          <w:sz w:val="24"/>
          <w:szCs w:val="24"/>
          <w:spacing w:val="-10"/>
        </w:rPr>
        <w:t>出来，这就需要大家要在校期间学习一定的表达方法，将自己</w:t>
      </w:r>
      <w:r>
        <w:rPr>
          <w:rFonts w:ascii="SimSun" w:hAnsi="SimSun" w:eastAsia="SimSun" w:cs="SimSun"/>
          <w:sz w:val="24"/>
          <w:szCs w:val="24"/>
          <w:spacing w:val="-11"/>
        </w:rPr>
        <w:t>的设计从脑海中变到图</w:t>
      </w:r>
      <w:r>
        <w:rPr>
          <w:rFonts w:ascii="SimSun" w:hAnsi="SimSun" w:eastAsia="SimSun" w:cs="SimSun"/>
          <w:sz w:val="24"/>
          <w:szCs w:val="24"/>
        </w:rPr>
        <w:t xml:space="preserve"> </w:t>
      </w:r>
      <w:r>
        <w:rPr>
          <w:rFonts w:ascii="SimSun" w:hAnsi="SimSun" w:eastAsia="SimSun" w:cs="SimSun"/>
          <w:sz w:val="24"/>
          <w:szCs w:val="24"/>
          <w:spacing w:val="-7"/>
        </w:rPr>
        <w:t>纸上。</w:t>
      </w:r>
    </w:p>
    <w:p>
      <w:pPr>
        <w:pStyle w:val="BodyText"/>
        <w:spacing w:line="330" w:lineRule="auto"/>
        <w:rPr/>
      </w:pPr>
      <w:r/>
    </w:p>
    <w:p>
      <w:pPr>
        <w:pStyle w:val="BodyText"/>
        <w:spacing w:line="331" w:lineRule="auto"/>
        <w:rPr/>
      </w:pPr>
      <w:r/>
    </w:p>
    <w:p>
      <w:pPr>
        <w:ind w:left="737"/>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5" w:lineRule="auto"/>
        <w:rPr/>
      </w:pPr>
      <w:r/>
    </w:p>
    <w:p>
      <w:pPr>
        <w:pStyle w:val="BodyText"/>
        <w:spacing w:line="285" w:lineRule="auto"/>
        <w:rPr/>
      </w:pPr>
      <w:r/>
    </w:p>
    <w:p>
      <w:pPr>
        <w:pStyle w:val="BodyText"/>
        <w:spacing w:line="286" w:lineRule="auto"/>
        <w:rPr/>
      </w:pPr>
      <w:r/>
    </w:p>
    <w:p>
      <w:pPr>
        <w:ind w:left="492"/>
        <w:spacing w:before="79" w:line="224" w:lineRule="auto"/>
        <w:rPr>
          <w:rFonts w:ascii="SimHei" w:hAnsi="SimHei" w:eastAsia="SimHei" w:cs="SimHei"/>
          <w:sz w:val="24"/>
          <w:szCs w:val="24"/>
        </w:rPr>
      </w:pPr>
      <w:r>
        <w:rPr>
          <w:rFonts w:ascii="SimHei" w:hAnsi="SimHei" w:eastAsia="SimHei" w:cs="SimHei"/>
          <w:sz w:val="24"/>
          <w:szCs w:val="24"/>
          <w:b/>
          <w:bCs/>
          <w:spacing w:val="-6"/>
        </w:rPr>
        <w:t>1.总体目标</w:t>
      </w:r>
    </w:p>
    <w:p>
      <w:pPr>
        <w:ind w:left="12" w:right="52" w:firstLine="512"/>
        <w:spacing w:before="173" w:line="347" w:lineRule="auto"/>
        <w:rPr>
          <w:rFonts w:ascii="SimSun" w:hAnsi="SimSun" w:eastAsia="SimSun" w:cs="SimSun"/>
          <w:sz w:val="24"/>
          <w:szCs w:val="24"/>
        </w:rPr>
      </w:pPr>
      <w:r>
        <w:rPr>
          <w:rFonts w:ascii="SimSun" w:hAnsi="SimSun" w:eastAsia="SimSun" w:cs="SimSun"/>
          <w:sz w:val="24"/>
          <w:szCs w:val="24"/>
          <w:spacing w:val="-10"/>
        </w:rPr>
        <w:t>中等职业学校室内设计课程要落实立德树人的根本任务，在完成九年义务</w:t>
      </w:r>
      <w:r>
        <w:rPr>
          <w:rFonts w:ascii="SimSun" w:hAnsi="SimSun" w:eastAsia="SimSun" w:cs="SimSun"/>
          <w:sz w:val="24"/>
          <w:szCs w:val="24"/>
          <w:spacing w:val="-11"/>
        </w:rPr>
        <w:t>教 育</w:t>
      </w:r>
      <w:r>
        <w:rPr>
          <w:rFonts w:ascii="SimSun" w:hAnsi="SimSun" w:eastAsia="SimSun" w:cs="SimSun"/>
          <w:sz w:val="24"/>
          <w:szCs w:val="24"/>
        </w:rPr>
        <w:t xml:space="preserve"> </w:t>
      </w:r>
      <w:r>
        <w:rPr>
          <w:rFonts w:ascii="SimSun" w:hAnsi="SimSun" w:eastAsia="SimSun" w:cs="SimSun"/>
          <w:sz w:val="24"/>
          <w:szCs w:val="24"/>
          <w:spacing w:val="-8"/>
        </w:rPr>
        <w:t>相关课程的基础上，通过理论知识学习、基础技能训练和综合应用实践，培养。</w:t>
      </w:r>
    </w:p>
    <w:p>
      <w:pPr>
        <w:ind w:left="524"/>
        <w:spacing w:before="32" w:line="219" w:lineRule="auto"/>
        <w:rPr>
          <w:rFonts w:ascii="SimSun" w:hAnsi="SimSun" w:eastAsia="SimSun" w:cs="SimSun"/>
          <w:sz w:val="24"/>
          <w:szCs w:val="24"/>
        </w:rPr>
      </w:pPr>
      <w:r>
        <w:rPr>
          <w:rFonts w:ascii="SimSun" w:hAnsi="SimSun" w:eastAsia="SimSun" w:cs="SimSun"/>
          <w:sz w:val="24"/>
          <w:szCs w:val="24"/>
          <w:spacing w:val="-9"/>
        </w:rPr>
        <w:t>中等职业学校学生符合时代要求的艺术素养和适应职业发展需要的信息能力。</w:t>
      </w:r>
    </w:p>
    <w:p>
      <w:pPr>
        <w:spacing w:line="219" w:lineRule="auto"/>
        <w:sectPr>
          <w:footerReference w:type="default" r:id="rId211"/>
          <w:pgSz w:w="11910" w:h="16840"/>
          <w:pgMar w:top="1392" w:right="1719" w:bottom="1363" w:left="1684" w:header="0" w:footer="1198" w:gutter="0"/>
        </w:sectPr>
        <w:rPr>
          <w:rFonts w:ascii="SimSun" w:hAnsi="SimSun" w:eastAsia="SimSun" w:cs="SimSun"/>
          <w:sz w:val="24"/>
          <w:szCs w:val="24"/>
        </w:rPr>
      </w:pPr>
    </w:p>
    <w:p>
      <w:pPr>
        <w:ind w:left="479"/>
        <w:spacing w:before="48" w:line="224" w:lineRule="auto"/>
        <w:rPr>
          <w:rFonts w:ascii="SimHei" w:hAnsi="SimHei" w:eastAsia="SimHei" w:cs="SimHei"/>
          <w:sz w:val="24"/>
          <w:szCs w:val="24"/>
        </w:rPr>
      </w:pPr>
      <w:r>
        <w:rPr>
          <w:rFonts w:ascii="SimHei" w:hAnsi="SimHei" w:eastAsia="SimHei" w:cs="SimHei"/>
          <w:sz w:val="24"/>
          <w:szCs w:val="24"/>
          <w:b/>
          <w:bCs/>
          <w:spacing w:val="-4"/>
        </w:rPr>
        <w:t>2.具体目标</w:t>
      </w:r>
    </w:p>
    <w:p>
      <w:pPr>
        <w:ind w:left="475"/>
        <w:spacing w:before="174" w:line="220" w:lineRule="auto"/>
        <w:rPr>
          <w:rFonts w:ascii="SimSun" w:hAnsi="SimSun" w:eastAsia="SimSun" w:cs="SimSun"/>
          <w:sz w:val="24"/>
          <w:szCs w:val="24"/>
        </w:rPr>
      </w:pPr>
      <w:r>
        <w:rPr>
          <w:rFonts w:ascii="SimSun" w:hAnsi="SimSun" w:eastAsia="SimSun" w:cs="SimSun"/>
          <w:sz w:val="24"/>
          <w:szCs w:val="24"/>
          <w:spacing w:val="-9"/>
        </w:rPr>
        <w:t>（1）知识目标</w:t>
      </w:r>
    </w:p>
    <w:p>
      <w:pPr>
        <w:ind w:left="13" w:right="243" w:firstLine="488"/>
        <w:spacing w:before="182" w:line="350" w:lineRule="auto"/>
        <w:rPr>
          <w:rFonts w:ascii="SimSun" w:hAnsi="SimSun" w:eastAsia="SimSun" w:cs="SimSun"/>
          <w:sz w:val="24"/>
          <w:szCs w:val="24"/>
        </w:rPr>
      </w:pPr>
      <w:r>
        <w:rPr>
          <w:rFonts w:ascii="SimSun" w:hAnsi="SimSun" w:eastAsia="SimSun" w:cs="SimSun"/>
          <w:sz w:val="24"/>
          <w:szCs w:val="24"/>
          <w:spacing w:val="-6"/>
        </w:rPr>
        <w:t>通过多样化的教学形式，了解室内装饰设计风格与流派分析；掌</w:t>
      </w:r>
      <w:r>
        <w:rPr>
          <w:rFonts w:ascii="SimSun" w:hAnsi="SimSun" w:eastAsia="SimSun" w:cs="SimSun"/>
          <w:sz w:val="24"/>
          <w:szCs w:val="24"/>
          <w:spacing w:val="-7"/>
        </w:rPr>
        <w:t>握室内功能区</w:t>
      </w:r>
      <w:r>
        <w:rPr>
          <w:rFonts w:ascii="SimSun" w:hAnsi="SimSun" w:eastAsia="SimSun" w:cs="SimSun"/>
          <w:sz w:val="24"/>
          <w:szCs w:val="24"/>
        </w:rPr>
        <w:t xml:space="preserve"> </w:t>
      </w:r>
      <w:r>
        <w:rPr>
          <w:rFonts w:ascii="SimSun" w:hAnsi="SimSun" w:eastAsia="SimSun" w:cs="SimSun"/>
          <w:sz w:val="24"/>
          <w:szCs w:val="24"/>
          <w:spacing w:val="-6"/>
        </w:rPr>
        <w:t>合理的分析设计；熟悉室内照明设计与绿化配置；了解室内设计构造、材料、家具</w:t>
      </w:r>
      <w:r>
        <w:rPr>
          <w:rFonts w:ascii="SimSun" w:hAnsi="SimSun" w:eastAsia="SimSun" w:cs="SimSun"/>
          <w:sz w:val="24"/>
          <w:szCs w:val="24"/>
          <w:spacing w:val="12"/>
        </w:rPr>
        <w:t xml:space="preserve"> </w:t>
      </w:r>
      <w:r>
        <w:rPr>
          <w:rFonts w:ascii="SimSun" w:hAnsi="SimSun" w:eastAsia="SimSun" w:cs="SimSun"/>
          <w:sz w:val="24"/>
          <w:szCs w:val="24"/>
          <w:spacing w:val="-8"/>
        </w:rPr>
        <w:t>设计；掌握室内方案创新能力和项目方案汇报的流程及思路。</w:t>
      </w:r>
    </w:p>
    <w:p>
      <w:pPr>
        <w:ind w:left="514"/>
        <w:spacing w:before="36" w:line="219" w:lineRule="auto"/>
        <w:rPr>
          <w:rFonts w:ascii="SimSun" w:hAnsi="SimSun" w:eastAsia="SimSun" w:cs="SimSun"/>
          <w:sz w:val="24"/>
          <w:szCs w:val="24"/>
        </w:rPr>
      </w:pPr>
      <w:r>
        <w:rPr>
          <w:rFonts w:ascii="SimSun" w:hAnsi="SimSun" w:eastAsia="SimSun" w:cs="SimSun"/>
          <w:sz w:val="24"/>
          <w:szCs w:val="24"/>
          <w:spacing w:val="-9"/>
        </w:rPr>
        <w:t>（2）能力目标</w:t>
      </w:r>
    </w:p>
    <w:p>
      <w:pPr>
        <w:ind w:left="3" w:right="195" w:firstLine="444"/>
        <w:spacing w:before="180" w:line="353" w:lineRule="auto"/>
        <w:rPr>
          <w:rFonts w:ascii="SimSun" w:hAnsi="SimSun" w:eastAsia="SimSun" w:cs="SimSun"/>
          <w:sz w:val="24"/>
          <w:szCs w:val="24"/>
        </w:rPr>
      </w:pPr>
      <w:r>
        <w:rPr>
          <w:rFonts w:ascii="SimSun" w:hAnsi="SimSun" w:eastAsia="SimSun" w:cs="SimSun"/>
          <w:sz w:val="24"/>
          <w:szCs w:val="24"/>
          <w:spacing w:val="-10"/>
        </w:rPr>
        <w:t>会按照业主的要求及国家相关标准与规范进行室内空间方案设计；会按规定正确</w:t>
      </w:r>
      <w:r>
        <w:rPr>
          <w:rFonts w:ascii="SimSun" w:hAnsi="SimSun" w:eastAsia="SimSun" w:cs="SimSun"/>
          <w:sz w:val="24"/>
          <w:szCs w:val="24"/>
          <w:spacing w:val="2"/>
        </w:rPr>
        <w:t xml:space="preserve"> </w:t>
      </w:r>
      <w:r>
        <w:rPr>
          <w:rFonts w:ascii="SimSun" w:hAnsi="SimSun" w:eastAsia="SimSun" w:cs="SimSun"/>
          <w:sz w:val="24"/>
          <w:szCs w:val="24"/>
          <w:spacing w:val="-10"/>
        </w:rPr>
        <w:t>绘制室内平面图、效果图、并制作方案文本；会按设计</w:t>
      </w:r>
      <w:r>
        <w:rPr>
          <w:rFonts w:ascii="SimSun" w:hAnsi="SimSun" w:eastAsia="SimSun" w:cs="SimSun"/>
          <w:sz w:val="24"/>
          <w:szCs w:val="24"/>
          <w:spacing w:val="-11"/>
        </w:rPr>
        <w:t>方案的要求空间布局、家具陈</w:t>
      </w:r>
      <w:r>
        <w:rPr>
          <w:rFonts w:ascii="SimSun" w:hAnsi="SimSun" w:eastAsia="SimSun" w:cs="SimSun"/>
          <w:sz w:val="24"/>
          <w:szCs w:val="24"/>
        </w:rPr>
        <w:t xml:space="preserve"> </w:t>
      </w:r>
      <w:r>
        <w:rPr>
          <w:rFonts w:ascii="SimSun" w:hAnsi="SimSun" w:eastAsia="SimSun" w:cs="SimSun"/>
          <w:sz w:val="24"/>
          <w:szCs w:val="24"/>
          <w:spacing w:val="-7"/>
        </w:rPr>
        <w:t>设、绿化布置、灯饰照明等施工环节;能正确及时处理方案设计及施工时出</w:t>
      </w:r>
      <w:r>
        <w:rPr>
          <w:rFonts w:ascii="SimSun" w:hAnsi="SimSun" w:eastAsia="SimSun" w:cs="SimSun"/>
          <w:sz w:val="24"/>
          <w:szCs w:val="24"/>
          <w:spacing w:val="-8"/>
        </w:rPr>
        <w:t>现的各种</w:t>
      </w:r>
      <w:r>
        <w:rPr>
          <w:rFonts w:ascii="SimSun" w:hAnsi="SimSun" w:eastAsia="SimSun" w:cs="SimSun"/>
          <w:sz w:val="24"/>
          <w:szCs w:val="24"/>
        </w:rPr>
        <w:t xml:space="preserve"> </w:t>
      </w:r>
      <w:r>
        <w:rPr>
          <w:rFonts w:ascii="SimSun" w:hAnsi="SimSun" w:eastAsia="SimSun" w:cs="SimSun"/>
          <w:sz w:val="24"/>
          <w:szCs w:val="24"/>
          <w:spacing w:val="-8"/>
        </w:rPr>
        <w:t>非正常情况，处理与业主沟通过程中的问题；</w:t>
      </w:r>
    </w:p>
    <w:p>
      <w:pPr>
        <w:ind w:left="475"/>
        <w:spacing w:before="32" w:line="219" w:lineRule="auto"/>
        <w:rPr>
          <w:rFonts w:ascii="SimSun" w:hAnsi="SimSun" w:eastAsia="SimSun" w:cs="SimSun"/>
          <w:sz w:val="24"/>
          <w:szCs w:val="24"/>
        </w:rPr>
      </w:pPr>
      <w:r>
        <w:rPr>
          <w:rFonts w:ascii="SimSun" w:hAnsi="SimSun" w:eastAsia="SimSun" w:cs="SimSun"/>
          <w:sz w:val="24"/>
          <w:szCs w:val="24"/>
          <w:spacing w:val="-9"/>
        </w:rPr>
        <w:t>（3）素质目标</w:t>
      </w:r>
    </w:p>
    <w:p>
      <w:pPr>
        <w:ind w:right="190" w:firstLine="465"/>
        <w:spacing w:before="184" w:line="350" w:lineRule="auto"/>
        <w:rPr>
          <w:rFonts w:ascii="SimSun" w:hAnsi="SimSun" w:eastAsia="SimSun" w:cs="SimSun"/>
          <w:sz w:val="24"/>
          <w:szCs w:val="24"/>
        </w:rPr>
      </w:pPr>
      <w:r>
        <w:rPr>
          <w:rFonts w:ascii="SimSun" w:hAnsi="SimSun" w:eastAsia="SimSun" w:cs="SimSun"/>
          <w:sz w:val="24"/>
          <w:szCs w:val="24"/>
          <w:spacing w:val="-10"/>
        </w:rPr>
        <w:t>培养学生虚心、好学的品质；培养学生注意身边事物的观</w:t>
      </w:r>
      <w:r>
        <w:rPr>
          <w:rFonts w:ascii="SimSun" w:hAnsi="SimSun" w:eastAsia="SimSun" w:cs="SimSun"/>
          <w:sz w:val="24"/>
          <w:szCs w:val="24"/>
          <w:spacing w:val="-11"/>
        </w:rPr>
        <w:t>察的行为；培养学生善</w:t>
      </w:r>
      <w:r>
        <w:rPr>
          <w:rFonts w:ascii="SimSun" w:hAnsi="SimSun" w:eastAsia="SimSun" w:cs="SimSun"/>
          <w:sz w:val="24"/>
          <w:szCs w:val="24"/>
        </w:rPr>
        <w:t xml:space="preserve"> </w:t>
      </w:r>
      <w:r>
        <w:rPr>
          <w:rFonts w:ascii="SimSun" w:hAnsi="SimSun" w:eastAsia="SimSun" w:cs="SimSun"/>
          <w:sz w:val="24"/>
          <w:szCs w:val="24"/>
          <w:spacing w:val="-10"/>
        </w:rPr>
        <w:t>于对平时生活中美好事物的积累；培养学生发散性想象思维；培养学</w:t>
      </w:r>
      <w:r>
        <w:rPr>
          <w:rFonts w:ascii="SimSun" w:hAnsi="SimSun" w:eastAsia="SimSun" w:cs="SimSun"/>
          <w:sz w:val="24"/>
          <w:szCs w:val="24"/>
          <w:spacing w:val="-11"/>
        </w:rPr>
        <w:t>生视觉想象力和</w:t>
      </w:r>
      <w:r>
        <w:rPr>
          <w:rFonts w:ascii="SimSun" w:hAnsi="SimSun" w:eastAsia="SimSun" w:cs="SimSun"/>
          <w:sz w:val="24"/>
          <w:szCs w:val="24"/>
        </w:rPr>
        <w:t xml:space="preserve"> </w:t>
      </w:r>
      <w:r>
        <w:rPr>
          <w:rFonts w:ascii="SimSun" w:hAnsi="SimSun" w:eastAsia="SimSun" w:cs="SimSun"/>
          <w:sz w:val="24"/>
          <w:szCs w:val="24"/>
          <w:spacing w:val="-7"/>
        </w:rPr>
        <w:t>表现力。</w:t>
      </w:r>
    </w:p>
    <w:p>
      <w:pPr>
        <w:pStyle w:val="BodyText"/>
        <w:spacing w:line="280" w:lineRule="auto"/>
        <w:rPr/>
      </w:pPr>
      <w:r/>
    </w:p>
    <w:p>
      <w:pPr>
        <w:pStyle w:val="BodyText"/>
        <w:spacing w:line="280" w:lineRule="auto"/>
        <w:rPr/>
      </w:pPr>
      <w:r/>
    </w:p>
    <w:p>
      <w:pPr>
        <w:pStyle w:val="BodyText"/>
        <w:spacing w:line="280" w:lineRule="auto"/>
        <w:rPr/>
      </w:pPr>
      <w:r/>
    </w:p>
    <w:p>
      <w:pPr>
        <w:pStyle w:val="BodyText"/>
        <w:spacing w:line="280" w:lineRule="auto"/>
        <w:rPr/>
      </w:pPr>
      <w:r/>
    </w:p>
    <w:p>
      <w:pPr>
        <w:ind w:left="30"/>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firstLine="490"/>
        <w:spacing w:before="79" w:line="355" w:lineRule="auto"/>
        <w:jc w:val="both"/>
        <w:rPr>
          <w:rFonts w:ascii="SimSun" w:hAnsi="SimSun" w:eastAsia="SimSun" w:cs="SimSun"/>
          <w:sz w:val="24"/>
          <w:szCs w:val="24"/>
        </w:rPr>
      </w:pPr>
      <w:r>
        <w:rPr>
          <w:rFonts w:ascii="SimSun" w:hAnsi="SimSun" w:eastAsia="SimSun" w:cs="SimSun"/>
          <w:sz w:val="24"/>
          <w:szCs w:val="24"/>
          <w:spacing w:val="-9"/>
        </w:rPr>
        <w:t>以空间设计项目为载体,贯穿课程教学全过程；按照项目流程及工艺要求，将设</w:t>
      </w:r>
      <w:r>
        <w:rPr>
          <w:rFonts w:ascii="SimSun" w:hAnsi="SimSun" w:eastAsia="SimSun" w:cs="SimSun"/>
          <w:sz w:val="24"/>
          <w:szCs w:val="24"/>
          <w:spacing w:val="2"/>
        </w:rPr>
        <w:t xml:space="preserve">   </w:t>
      </w:r>
      <w:r>
        <w:rPr>
          <w:rFonts w:ascii="SimSun" w:hAnsi="SimSun" w:eastAsia="SimSun" w:cs="SimSun"/>
          <w:sz w:val="24"/>
          <w:szCs w:val="24"/>
          <w:spacing w:val="-10"/>
        </w:rPr>
        <w:t>计主题、设计方法、表现技法、制图方法和技术，嵌入各子项目和</w:t>
      </w:r>
      <w:r>
        <w:rPr>
          <w:rFonts w:ascii="SimSun" w:hAnsi="SimSun" w:eastAsia="SimSun" w:cs="SimSun"/>
          <w:sz w:val="24"/>
          <w:szCs w:val="24"/>
          <w:spacing w:val="-11"/>
        </w:rPr>
        <w:t>任务中；指导学生</w:t>
      </w:r>
      <w:r>
        <w:rPr>
          <w:rFonts w:ascii="SimSun" w:hAnsi="SimSun" w:eastAsia="SimSun" w:cs="SimSun"/>
          <w:sz w:val="24"/>
          <w:szCs w:val="24"/>
        </w:rPr>
        <w:t xml:space="preserve">  </w:t>
      </w:r>
      <w:r>
        <w:rPr>
          <w:rFonts w:ascii="SimSun" w:hAnsi="SimSun" w:eastAsia="SimSun" w:cs="SimSun"/>
          <w:sz w:val="24"/>
          <w:szCs w:val="24"/>
          <w:spacing w:val="-10"/>
        </w:rPr>
        <w:t>完成项目任务，使学生能充分运用原理知识，从小到大、由简入繁</w:t>
      </w:r>
      <w:r>
        <w:rPr>
          <w:rFonts w:ascii="SimSun" w:hAnsi="SimSun" w:eastAsia="SimSun" w:cs="SimSun"/>
          <w:sz w:val="24"/>
          <w:szCs w:val="24"/>
          <w:spacing w:val="-11"/>
        </w:rPr>
        <w:t>地对实际项目进行</w:t>
      </w:r>
      <w:r>
        <w:rPr>
          <w:rFonts w:ascii="SimSun" w:hAnsi="SimSun" w:eastAsia="SimSun" w:cs="SimSun"/>
          <w:sz w:val="24"/>
          <w:szCs w:val="24"/>
        </w:rPr>
        <w:t xml:space="preserve">  </w:t>
      </w:r>
      <w:r>
        <w:rPr>
          <w:rFonts w:ascii="SimSun" w:hAnsi="SimSun" w:eastAsia="SimSun" w:cs="SimSun"/>
          <w:sz w:val="24"/>
          <w:szCs w:val="24"/>
          <w:spacing w:val="-10"/>
        </w:rPr>
        <w:t>方案实施；作品完成后，组织对作品进行适当的陈设、展示，使学</w:t>
      </w:r>
      <w:r>
        <w:rPr>
          <w:rFonts w:ascii="SimSun" w:hAnsi="SimSun" w:eastAsia="SimSun" w:cs="SimSun"/>
          <w:sz w:val="24"/>
          <w:szCs w:val="24"/>
          <w:spacing w:val="-11"/>
        </w:rPr>
        <w:t>生获得必要的成就</w:t>
      </w:r>
      <w:r>
        <w:rPr>
          <w:rFonts w:ascii="SimSun" w:hAnsi="SimSun" w:eastAsia="SimSun" w:cs="SimSun"/>
          <w:sz w:val="24"/>
          <w:szCs w:val="24"/>
        </w:rPr>
        <w:t xml:space="preserve">  </w:t>
      </w:r>
      <w:r>
        <w:rPr>
          <w:rFonts w:ascii="SimSun" w:hAnsi="SimSun" w:eastAsia="SimSun" w:cs="SimSun"/>
          <w:sz w:val="24"/>
          <w:szCs w:val="24"/>
          <w:spacing w:val="-10"/>
        </w:rPr>
        <w:t>感；校企教师根据学生完成项目的操作过程、阶段性成果和项目成果综</w:t>
      </w:r>
      <w:r>
        <w:rPr>
          <w:rFonts w:ascii="SimSun" w:hAnsi="SimSun" w:eastAsia="SimSun" w:cs="SimSun"/>
          <w:sz w:val="24"/>
          <w:szCs w:val="24"/>
          <w:spacing w:val="-11"/>
        </w:rPr>
        <w:t>合质量，评定</w:t>
      </w:r>
      <w:r>
        <w:rPr>
          <w:rFonts w:ascii="SimSun" w:hAnsi="SimSun" w:eastAsia="SimSun" w:cs="SimSun"/>
          <w:sz w:val="24"/>
          <w:szCs w:val="24"/>
        </w:rPr>
        <w:t xml:space="preserve">  </w:t>
      </w:r>
      <w:r>
        <w:rPr>
          <w:rFonts w:ascii="SimSun" w:hAnsi="SimSun" w:eastAsia="SimSun" w:cs="SimSun"/>
          <w:sz w:val="24"/>
          <w:szCs w:val="24"/>
          <w:spacing w:val="-11"/>
        </w:rPr>
        <w:t>学生课程成绩。根据学生项目进度情况，适时穿插理论知识讲授，促进</w:t>
      </w:r>
      <w:r>
        <w:rPr>
          <w:rFonts w:ascii="SimSun" w:hAnsi="SimSun" w:eastAsia="SimSun" w:cs="SimSun"/>
          <w:sz w:val="24"/>
          <w:szCs w:val="24"/>
          <w:spacing w:val="-12"/>
        </w:rPr>
        <w:t>技能不断掌握、</w:t>
      </w:r>
      <w:r>
        <w:rPr>
          <w:rFonts w:ascii="SimSun" w:hAnsi="SimSun" w:eastAsia="SimSun" w:cs="SimSun"/>
          <w:sz w:val="24"/>
          <w:szCs w:val="24"/>
        </w:rPr>
        <w:t xml:space="preserve"> </w:t>
      </w:r>
      <w:r>
        <w:rPr>
          <w:rFonts w:ascii="SimSun" w:hAnsi="SimSun" w:eastAsia="SimSun" w:cs="SimSun"/>
          <w:sz w:val="24"/>
          <w:szCs w:val="24"/>
          <w:spacing w:val="-8"/>
        </w:rPr>
        <w:t>熟练、提升；课程实施校企人员共同考核。本课程共54学时，分9个教学单元。</w:t>
      </w:r>
    </w:p>
    <w:p>
      <w:pPr>
        <w:pStyle w:val="BodyText"/>
        <w:spacing w:line="263" w:lineRule="auto"/>
        <w:rPr/>
      </w:pPr>
      <w:r/>
    </w:p>
    <w:p>
      <w:pPr>
        <w:pStyle w:val="BodyText"/>
        <w:spacing w:line="263" w:lineRule="auto"/>
        <w:rPr/>
      </w:pPr>
      <w:r/>
    </w:p>
    <w:p>
      <w:pPr>
        <w:ind w:left="635"/>
        <w:spacing w:before="98"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spacing w:line="222" w:lineRule="auto"/>
        <w:sectPr>
          <w:footerReference w:type="default" r:id="rId212"/>
          <w:pgSz w:w="11910" w:h="16840"/>
          <w:pgMar w:top="1399" w:right="1529" w:bottom="1363" w:left="1683" w:header="0" w:footer="1198" w:gutter="0"/>
        </w:sectPr>
        <w:rPr>
          <w:rFonts w:ascii="FangSong" w:hAnsi="FangSong" w:eastAsia="FangSong" w:cs="FangSong"/>
          <w:sz w:val="30"/>
          <w:szCs w:val="30"/>
        </w:rPr>
      </w:pPr>
    </w:p>
    <w:p>
      <w:pPr>
        <w:pStyle w:val="BodyText"/>
        <w:spacing w:line="259" w:lineRule="auto"/>
        <w:rPr/>
      </w:pPr>
      <w:r/>
    </w:p>
    <w:p>
      <w:pPr>
        <w:pStyle w:val="BodyText"/>
        <w:spacing w:line="259" w:lineRule="auto"/>
        <w:rPr/>
      </w:pPr>
      <w:r/>
    </w:p>
    <w:p>
      <w:pPr>
        <w:ind w:left="9" w:firstLine="471"/>
        <w:spacing w:before="78" w:line="350" w:lineRule="auto"/>
        <w:jc w:val="both"/>
        <w:rPr>
          <w:rFonts w:ascii="SimSun" w:hAnsi="SimSun" w:eastAsia="SimSun" w:cs="SimSun"/>
          <w:sz w:val="24"/>
          <w:szCs w:val="24"/>
        </w:rPr>
      </w:pPr>
      <w:r>
        <w:rPr>
          <w:rFonts w:ascii="SimSun" w:hAnsi="SimSun" w:eastAsia="SimSun" w:cs="SimSun"/>
          <w:sz w:val="24"/>
          <w:szCs w:val="24"/>
          <w:spacing w:val="-7"/>
        </w:rPr>
        <w:t>室内设计内容分为室内设计内容、分类及方法步骤； 空间规划与界</w:t>
      </w:r>
      <w:r>
        <w:rPr>
          <w:rFonts w:ascii="SimSun" w:hAnsi="SimSun" w:eastAsia="SimSun" w:cs="SimSun"/>
          <w:sz w:val="24"/>
          <w:szCs w:val="24"/>
          <w:spacing w:val="-8"/>
        </w:rPr>
        <w:t>面设计；收</w:t>
      </w:r>
      <w:r>
        <w:rPr>
          <w:rFonts w:ascii="SimSun" w:hAnsi="SimSun" w:eastAsia="SimSun" w:cs="SimSun"/>
          <w:sz w:val="24"/>
          <w:szCs w:val="24"/>
        </w:rPr>
        <w:t xml:space="preserve"> </w:t>
      </w:r>
      <w:r>
        <w:rPr>
          <w:rFonts w:ascii="SimSun" w:hAnsi="SimSun" w:eastAsia="SimSun" w:cs="SimSun"/>
          <w:sz w:val="24"/>
          <w:szCs w:val="24"/>
          <w:spacing w:val="-6"/>
        </w:rPr>
        <w:t>集分析案例作品；空间照明与色彩设计；室内家具与人体工程学；室</w:t>
      </w:r>
      <w:r>
        <w:rPr>
          <w:rFonts w:ascii="SimSun" w:hAnsi="SimSun" w:eastAsia="SimSun" w:cs="SimSun"/>
          <w:sz w:val="24"/>
          <w:szCs w:val="24"/>
          <w:spacing w:val="-7"/>
        </w:rPr>
        <w:t>内陈设与绿化</w:t>
      </w:r>
      <w:r>
        <w:rPr>
          <w:rFonts w:ascii="SimSun" w:hAnsi="SimSun" w:eastAsia="SimSun" w:cs="SimSun"/>
          <w:sz w:val="24"/>
          <w:szCs w:val="24"/>
        </w:rPr>
        <w:t xml:space="preserve"> </w:t>
      </w:r>
      <w:r>
        <w:rPr>
          <w:rFonts w:ascii="SimSun" w:hAnsi="SimSun" w:eastAsia="SimSun" w:cs="SimSun"/>
          <w:sz w:val="24"/>
          <w:szCs w:val="24"/>
          <w:spacing w:val="-6"/>
        </w:rPr>
        <w:t>设计；室内装饰材料与施工；家居空间方案制作；项目验收、成果展示与评价。</w:t>
      </w:r>
    </w:p>
    <w:p>
      <w:pPr>
        <w:pStyle w:val="BodyText"/>
        <w:spacing w:line="334" w:lineRule="auto"/>
        <w:rPr/>
      </w:pPr>
      <w:r/>
    </w:p>
    <w:p>
      <w:pPr>
        <w:pStyle w:val="BodyText"/>
        <w:spacing w:line="335" w:lineRule="auto"/>
        <w:rPr/>
      </w:pPr>
      <w:r/>
    </w:p>
    <w:p>
      <w:pPr>
        <w:ind w:left="742"/>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319" w:lineRule="auto"/>
        <w:rPr/>
      </w:pPr>
      <w:r/>
    </w:p>
    <w:p>
      <w:pPr>
        <w:pStyle w:val="BodyText"/>
        <w:spacing w:line="319" w:lineRule="auto"/>
        <w:rPr/>
      </w:pPr>
      <w:r/>
    </w:p>
    <w:p>
      <w:pPr>
        <w:pStyle w:val="BodyText"/>
        <w:spacing w:line="319" w:lineRule="auto"/>
        <w:rPr/>
      </w:pPr>
      <w:r/>
    </w:p>
    <w:p>
      <w:pPr>
        <w:ind w:left="14" w:right="84" w:firstLine="467"/>
        <w:spacing w:before="78" w:line="347" w:lineRule="auto"/>
        <w:rPr>
          <w:rFonts w:ascii="SimSun" w:hAnsi="SimSun" w:eastAsia="SimSun" w:cs="SimSun"/>
          <w:sz w:val="24"/>
          <w:szCs w:val="24"/>
        </w:rPr>
      </w:pPr>
      <w:r>
        <w:rPr>
          <w:rFonts w:ascii="SimSun" w:hAnsi="SimSun" w:eastAsia="SimSun" w:cs="SimSun"/>
          <w:sz w:val="24"/>
          <w:szCs w:val="24"/>
          <w:spacing w:val="-6"/>
        </w:rPr>
        <w:t>室内设计课程是必修内容，共108学时，6学分；拓展模块是任意选修内容，共</w:t>
      </w:r>
      <w:r>
        <w:rPr>
          <w:rFonts w:ascii="SimSun" w:hAnsi="SimSun" w:eastAsia="SimSun" w:cs="SimSun"/>
          <w:sz w:val="24"/>
          <w:szCs w:val="24"/>
          <w:spacing w:val="2"/>
        </w:rPr>
        <w:t xml:space="preserve"> </w:t>
      </w:r>
      <w:r>
        <w:rPr>
          <w:rFonts w:ascii="SimSun" w:hAnsi="SimSun" w:eastAsia="SimSun" w:cs="SimSun"/>
          <w:sz w:val="24"/>
          <w:szCs w:val="24"/>
          <w:spacing w:val="-6"/>
        </w:rPr>
        <w:t>36学时，2学分。</w:t>
      </w:r>
    </w:p>
    <w:p>
      <w:pPr>
        <w:spacing w:before="194"/>
        <w:rPr/>
      </w:pPr>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79"/>
              <w:spacing w:before="36" w:line="228" w:lineRule="auto"/>
              <w:rPr/>
            </w:pPr>
            <w:r>
              <w:rPr>
                <w:b/>
                <w:bCs/>
              </w:rPr>
              <w:t>模块</w:t>
            </w:r>
          </w:p>
        </w:tc>
        <w:tc>
          <w:tcPr>
            <w:tcW w:w="3982" w:type="dxa"/>
            <w:vAlign w:val="top"/>
          </w:tcPr>
          <w:p>
            <w:pPr>
              <w:pStyle w:val="TableText"/>
              <w:ind w:left="1816"/>
              <w:spacing w:before="36" w:line="228" w:lineRule="auto"/>
              <w:rPr/>
            </w:pPr>
            <w:r>
              <w:rPr>
                <w:b/>
                <w:bCs/>
                <w:spacing w:val="-9"/>
              </w:rPr>
              <w:t>内容</w:t>
            </w:r>
          </w:p>
        </w:tc>
        <w:tc>
          <w:tcPr>
            <w:tcW w:w="1757" w:type="dxa"/>
            <w:vAlign w:val="top"/>
          </w:tcPr>
          <w:p>
            <w:pPr>
              <w:pStyle w:val="TableText"/>
              <w:ind w:left="693"/>
              <w:spacing w:before="36" w:line="229" w:lineRule="auto"/>
              <w:rPr/>
            </w:pPr>
            <w:r>
              <w:rPr>
                <w:b/>
                <w:bCs/>
                <w:spacing w:val="-4"/>
              </w:rPr>
              <w:t>学时</w:t>
            </w:r>
          </w:p>
        </w:tc>
        <w:tc>
          <w:tcPr>
            <w:tcW w:w="1367" w:type="dxa"/>
            <w:vAlign w:val="top"/>
          </w:tcPr>
          <w:p>
            <w:pPr>
              <w:pStyle w:val="TableText"/>
              <w:ind w:left="297"/>
              <w:spacing w:before="36" w:line="229" w:lineRule="auto"/>
              <w:rPr/>
            </w:pPr>
            <w:r>
              <w:rPr>
                <w:b/>
                <w:bCs/>
                <w:spacing w:val="-3"/>
              </w:rPr>
              <w:t>学时小计</w:t>
            </w:r>
          </w:p>
        </w:tc>
      </w:tr>
      <w:tr>
        <w:trPr>
          <w:trHeight w:val="503" w:hRule="atLeast"/>
        </w:trPr>
        <w:tc>
          <w:tcPr>
            <w:tcW w:w="1358"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79"/>
              <w:spacing w:before="65" w:line="228" w:lineRule="auto"/>
              <w:rPr/>
            </w:pPr>
            <w:r>
              <w:rPr>
                <w:b/>
                <w:bCs/>
              </w:rPr>
              <w:t>基础模块</w:t>
            </w:r>
          </w:p>
        </w:tc>
        <w:tc>
          <w:tcPr>
            <w:tcW w:w="3982" w:type="dxa"/>
            <w:vAlign w:val="top"/>
          </w:tcPr>
          <w:p>
            <w:pPr>
              <w:pStyle w:val="TableText"/>
              <w:ind w:left="530"/>
              <w:spacing w:before="76" w:line="228" w:lineRule="auto"/>
              <w:rPr/>
            </w:pPr>
            <w:r>
              <w:rPr>
                <w:spacing w:val="9"/>
              </w:rPr>
              <w:t>室内设计内容、分类及方法步骤</w:t>
            </w:r>
          </w:p>
        </w:tc>
        <w:tc>
          <w:tcPr>
            <w:tcW w:w="1757" w:type="dxa"/>
            <w:vAlign w:val="top"/>
          </w:tcPr>
          <w:p>
            <w:pPr>
              <w:pStyle w:val="TableText"/>
              <w:ind w:left="803"/>
              <w:spacing w:before="63" w:line="190" w:lineRule="auto"/>
              <w:rPr/>
            </w:pPr>
            <w:r>
              <w:rPr>
                <w:spacing w:val="-10"/>
              </w:rPr>
              <w:t>10</w:t>
            </w:r>
          </w:p>
        </w:tc>
        <w:tc>
          <w:tcPr>
            <w:tcW w:w="1367"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648"/>
              <w:spacing w:before="65" w:line="189" w:lineRule="auto"/>
              <w:rPr/>
            </w:pPr>
            <w:r>
              <w:rPr>
                <w:spacing w:val="-2"/>
              </w:rPr>
              <w:t>72</w:t>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596"/>
              <w:spacing w:before="32" w:line="229" w:lineRule="auto"/>
              <w:rPr/>
            </w:pPr>
            <w:r>
              <w:rPr>
                <w:spacing w:val="8"/>
              </w:rPr>
              <w:t>空间规划与界面设计</w:t>
            </w:r>
          </w:p>
        </w:tc>
        <w:tc>
          <w:tcPr>
            <w:tcW w:w="1757" w:type="dxa"/>
            <w:vAlign w:val="top"/>
          </w:tcPr>
          <w:p>
            <w:pPr>
              <w:pStyle w:val="TableText"/>
              <w:ind w:left="803"/>
              <w:spacing w:before="64" w:line="190" w:lineRule="auto"/>
              <w:rPr/>
            </w:pPr>
            <w:r>
              <w:rPr>
                <w:spacing w:val="-10"/>
              </w:rPr>
              <w:t>10</w:t>
            </w:r>
          </w:p>
        </w:tc>
        <w:tc>
          <w:tcPr>
            <w:tcW w:w="1367" w:type="dxa"/>
            <w:vAlign w:val="top"/>
            <w:vMerge w:val="continue"/>
            <w:tcBorders>
              <w:top w:val="nil"/>
              <w:bottom w:val="nil"/>
            </w:tcBorders>
          </w:tcPr>
          <w:p>
            <w:pPr>
              <w:rPr>
                <w:rFonts w:ascii="Arial"/>
                <w:sz w:val="21"/>
              </w:rPr>
            </w:pPr>
            <w:r/>
          </w:p>
        </w:tc>
      </w:tr>
      <w:tr>
        <w:trPr>
          <w:trHeight w:val="51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597"/>
              <w:spacing w:before="32" w:line="228" w:lineRule="auto"/>
              <w:rPr/>
            </w:pPr>
            <w:r>
              <w:rPr>
                <w:spacing w:val="7"/>
              </w:rPr>
              <w:t>收集分析案例作品</w:t>
            </w:r>
          </w:p>
        </w:tc>
        <w:tc>
          <w:tcPr>
            <w:tcW w:w="1757" w:type="dxa"/>
            <w:vAlign w:val="top"/>
          </w:tcPr>
          <w:p>
            <w:pPr>
              <w:pStyle w:val="TableText"/>
              <w:ind w:left="803"/>
              <w:spacing w:before="64" w:line="190" w:lineRule="auto"/>
              <w:rPr/>
            </w:pPr>
            <w:r>
              <w:rPr>
                <w:spacing w:val="-8"/>
              </w:rPr>
              <w:t>10</w:t>
            </w:r>
          </w:p>
        </w:tc>
        <w:tc>
          <w:tcPr>
            <w:tcW w:w="1367" w:type="dxa"/>
            <w:vAlign w:val="top"/>
            <w:vMerge w:val="continue"/>
            <w:tcBorders>
              <w:top w:val="nil"/>
              <w:bottom w:val="nil"/>
            </w:tcBorders>
          </w:tcPr>
          <w:p>
            <w:pPr>
              <w:rPr>
                <w:rFonts w:ascii="Arial"/>
                <w:sz w:val="21"/>
              </w:rPr>
            </w:pPr>
            <w:r/>
          </w:p>
        </w:tc>
      </w:tr>
      <w:tr>
        <w:trPr>
          <w:trHeight w:val="41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596"/>
              <w:spacing w:before="32" w:line="228" w:lineRule="auto"/>
              <w:rPr/>
            </w:pPr>
            <w:r>
              <w:rPr>
                <w:spacing w:val="8"/>
              </w:rPr>
              <w:t>空间照明与色彩设计</w:t>
            </w:r>
          </w:p>
        </w:tc>
        <w:tc>
          <w:tcPr>
            <w:tcW w:w="1757" w:type="dxa"/>
            <w:vAlign w:val="top"/>
          </w:tcPr>
          <w:p>
            <w:pPr>
              <w:pStyle w:val="TableText"/>
              <w:ind w:left="803"/>
              <w:spacing w:before="64" w:line="190" w:lineRule="auto"/>
              <w:rPr/>
            </w:pPr>
            <w:r>
              <w:rPr>
                <w:spacing w:val="-10"/>
              </w:rPr>
              <w:t>10</w:t>
            </w:r>
          </w:p>
        </w:tc>
        <w:tc>
          <w:tcPr>
            <w:tcW w:w="1367" w:type="dxa"/>
            <w:vAlign w:val="top"/>
            <w:vMerge w:val="continue"/>
            <w:tcBorders>
              <w:top w:val="nil"/>
              <w:bottom w:val="nil"/>
            </w:tcBorders>
          </w:tcPr>
          <w:p>
            <w:pPr>
              <w:rPr>
                <w:rFonts w:ascii="Arial"/>
                <w:sz w:val="21"/>
              </w:rPr>
            </w:pPr>
            <w:r/>
          </w:p>
        </w:tc>
      </w:tr>
      <w:tr>
        <w:trPr>
          <w:trHeight w:val="51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394"/>
              <w:spacing w:before="34" w:line="228" w:lineRule="auto"/>
              <w:rPr/>
            </w:pPr>
            <w:r>
              <w:rPr>
                <w:spacing w:val="8"/>
              </w:rPr>
              <w:t>室内家具与人体工程学</w:t>
            </w:r>
          </w:p>
        </w:tc>
        <w:tc>
          <w:tcPr>
            <w:tcW w:w="1757" w:type="dxa"/>
            <w:vAlign w:val="top"/>
          </w:tcPr>
          <w:p>
            <w:pPr>
              <w:pStyle w:val="TableText"/>
              <w:ind w:left="820"/>
              <w:spacing w:before="66" w:line="190" w:lineRule="auto"/>
              <w:rPr/>
            </w:pPr>
            <w:r>
              <w:rPr>
                <w:spacing w:val="-10"/>
              </w:rPr>
              <w:t>10</w:t>
            </w:r>
          </w:p>
        </w:tc>
        <w:tc>
          <w:tcPr>
            <w:tcW w:w="1367" w:type="dxa"/>
            <w:vAlign w:val="top"/>
            <w:vMerge w:val="continue"/>
            <w:tcBorders>
              <w:top w:val="nil"/>
              <w:bottom w:val="nil"/>
            </w:tcBorders>
          </w:tcPr>
          <w:p>
            <w:pPr>
              <w:rPr>
                <w:rFonts w:ascii="Arial"/>
                <w:sz w:val="21"/>
              </w:rPr>
            </w:pPr>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92"/>
              <w:spacing w:before="35" w:line="227" w:lineRule="auto"/>
              <w:rPr/>
            </w:pPr>
            <w:r>
              <w:rPr>
                <w:spacing w:val="8"/>
              </w:rPr>
              <w:t>室内陈设与绿化设计</w:t>
            </w:r>
          </w:p>
        </w:tc>
        <w:tc>
          <w:tcPr>
            <w:tcW w:w="1757" w:type="dxa"/>
            <w:vAlign w:val="top"/>
          </w:tcPr>
          <w:p>
            <w:pPr>
              <w:pStyle w:val="TableText"/>
              <w:ind w:left="803"/>
              <w:spacing w:before="67" w:line="190" w:lineRule="auto"/>
              <w:rPr/>
            </w:pPr>
            <w:r>
              <w:rPr>
                <w:spacing w:val="-10"/>
              </w:rPr>
              <w:t>10</w:t>
            </w:r>
          </w:p>
        </w:tc>
        <w:tc>
          <w:tcPr>
            <w:tcW w:w="1367" w:type="dxa"/>
            <w:vAlign w:val="top"/>
            <w:vMerge w:val="continue"/>
            <w:tcBorders>
              <w:top w:val="nil"/>
              <w:bottom w:val="nil"/>
            </w:tcBorders>
          </w:tcPr>
          <w:p>
            <w:pPr>
              <w:rPr>
                <w:rFonts w:ascii="Arial"/>
                <w:sz w:val="21"/>
              </w:rPr>
            </w:pPr>
            <w:r/>
          </w:p>
        </w:tc>
      </w:tr>
      <w:tr>
        <w:trPr>
          <w:trHeight w:val="503"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394"/>
              <w:spacing w:before="35" w:line="227" w:lineRule="auto"/>
              <w:rPr/>
            </w:pPr>
            <w:r>
              <w:rPr>
                <w:spacing w:val="8"/>
              </w:rPr>
              <w:t>室内装饰材料与施工</w:t>
            </w:r>
          </w:p>
        </w:tc>
        <w:tc>
          <w:tcPr>
            <w:tcW w:w="1757" w:type="dxa"/>
            <w:vAlign w:val="top"/>
          </w:tcPr>
          <w:p>
            <w:pPr>
              <w:pStyle w:val="TableText"/>
              <w:ind w:left="868"/>
              <w:spacing w:before="68" w:line="189" w:lineRule="auto"/>
              <w:rPr/>
            </w:pPr>
            <w:r>
              <w:rPr>
                <w:spacing w:val="-7"/>
              </w:rPr>
              <w:t>12</w:t>
            </w:r>
          </w:p>
        </w:tc>
        <w:tc>
          <w:tcPr>
            <w:tcW w:w="1367" w:type="dxa"/>
            <w:vAlign w:val="top"/>
            <w:vMerge w:val="continue"/>
            <w:tcBorders>
              <w:top w:val="nil"/>
            </w:tcBorders>
          </w:tcPr>
          <w:p>
            <w:pPr>
              <w:rPr>
                <w:rFonts w:ascii="Arial"/>
                <w:sz w:val="21"/>
              </w:rPr>
            </w:pPr>
            <w:r/>
          </w:p>
        </w:tc>
      </w:tr>
      <w:tr>
        <w:trPr>
          <w:trHeight w:val="481" w:hRule="atLeast"/>
        </w:trPr>
        <w:tc>
          <w:tcPr>
            <w:tcW w:w="1358" w:type="dxa"/>
            <w:vAlign w:val="top"/>
            <w:vMerge w:val="restart"/>
            <w:tcBorders>
              <w:bottom w:val="nil"/>
            </w:tcBorders>
          </w:tcPr>
          <w:p>
            <w:pPr>
              <w:spacing w:line="376" w:lineRule="auto"/>
              <w:rPr>
                <w:rFonts w:ascii="Arial"/>
                <w:sz w:val="21"/>
              </w:rPr>
            </w:pPr>
            <w:r/>
          </w:p>
          <w:p>
            <w:pPr>
              <w:pStyle w:val="TableText"/>
              <w:ind w:left="281"/>
              <w:spacing w:before="65" w:line="228" w:lineRule="auto"/>
              <w:rPr/>
            </w:pPr>
            <w:r>
              <w:rPr>
                <w:b/>
                <w:bCs/>
                <w:spacing w:val="-2"/>
              </w:rPr>
              <w:t>拓展模块</w:t>
            </w:r>
          </w:p>
        </w:tc>
        <w:tc>
          <w:tcPr>
            <w:tcW w:w="3982" w:type="dxa"/>
            <w:vAlign w:val="top"/>
          </w:tcPr>
          <w:p>
            <w:pPr>
              <w:pStyle w:val="TableText"/>
              <w:ind w:left="1392"/>
              <w:spacing w:before="36" w:line="228" w:lineRule="auto"/>
              <w:rPr/>
            </w:pPr>
            <w:r>
              <w:rPr>
                <w:spacing w:val="8"/>
              </w:rPr>
              <w:t>家居空间方案制作</w:t>
            </w:r>
          </w:p>
        </w:tc>
        <w:tc>
          <w:tcPr>
            <w:tcW w:w="1757" w:type="dxa"/>
            <w:vAlign w:val="top"/>
            <w:vMerge w:val="restart"/>
            <w:tcBorders>
              <w:bottom w:val="nil"/>
            </w:tcBorders>
          </w:tcPr>
          <w:p>
            <w:pPr>
              <w:spacing w:line="376" w:lineRule="auto"/>
              <w:rPr>
                <w:rFonts w:ascii="Arial"/>
                <w:sz w:val="21"/>
              </w:rPr>
            </w:pPr>
            <w:r/>
          </w:p>
          <w:p>
            <w:pPr>
              <w:pStyle w:val="TableText"/>
              <w:ind w:left="187" w:right="192" w:firstLine="400"/>
              <w:spacing w:before="65" w:line="366" w:lineRule="auto"/>
              <w:rPr/>
            </w:pPr>
            <w:r>
              <w:rPr>
                <w:spacing w:val="2"/>
              </w:rPr>
              <w:t>教学中可</w:t>
            </w:r>
            <w:r>
              <w:rPr/>
              <w:t xml:space="preserve">  </w:t>
            </w:r>
            <w:r>
              <w:rPr>
                <w:spacing w:val="10"/>
              </w:rPr>
              <w:t>根 据学生专业</w:t>
            </w:r>
            <w:r>
              <w:rPr>
                <w:spacing w:val="1"/>
              </w:rPr>
              <w:t xml:space="preserve"> </w:t>
            </w:r>
            <w:r>
              <w:rPr>
                <w:spacing w:val="7"/>
              </w:rPr>
              <w:t>能力</w:t>
            </w:r>
          </w:p>
        </w:tc>
        <w:tc>
          <w:tcPr>
            <w:tcW w:w="1367" w:type="dxa"/>
            <w:vAlign w:val="top"/>
            <w:vMerge w:val="restart"/>
            <w:tcBorders>
              <w:bottom w:val="nil"/>
            </w:tcBorders>
          </w:tcPr>
          <w:p>
            <w:pPr>
              <w:spacing w:line="409" w:lineRule="auto"/>
              <w:rPr>
                <w:rFonts w:ascii="Arial"/>
                <w:sz w:val="21"/>
              </w:rPr>
            </w:pPr>
            <w:r/>
          </w:p>
          <w:p>
            <w:pPr>
              <w:pStyle w:val="TableText"/>
              <w:ind w:left="595"/>
              <w:spacing w:before="65" w:line="189" w:lineRule="auto"/>
              <w:rPr/>
            </w:pPr>
            <w:r>
              <w:rPr>
                <w:spacing w:val="-3"/>
              </w:rPr>
              <w:t>36</w:t>
            </w:r>
          </w:p>
        </w:tc>
      </w:tr>
      <w:tr>
        <w:trPr>
          <w:trHeight w:val="1157"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394"/>
              <w:spacing w:before="35" w:line="226" w:lineRule="auto"/>
              <w:rPr/>
            </w:pPr>
            <w:r>
              <w:rPr>
                <w:spacing w:val="8"/>
              </w:rPr>
              <w:t>项目验收、成果展示与评价</w:t>
            </w:r>
          </w:p>
        </w:tc>
        <w:tc>
          <w:tcPr>
            <w:tcW w:w="1757" w:type="dxa"/>
            <w:vAlign w:val="top"/>
            <w:vMerge w:val="continue"/>
            <w:tcBorders>
              <w:top w:val="nil"/>
            </w:tcBorders>
          </w:tcPr>
          <w:p>
            <w:pPr>
              <w:rPr>
                <w:rFonts w:ascii="Arial"/>
                <w:sz w:val="21"/>
              </w:rPr>
            </w:pPr>
            <w:r/>
          </w:p>
        </w:tc>
        <w:tc>
          <w:tcPr>
            <w:tcW w:w="1367" w:type="dxa"/>
            <w:vAlign w:val="top"/>
            <w:vMerge w:val="continue"/>
            <w:tcBorders>
              <w:top w:val="nil"/>
            </w:tcBorders>
          </w:tcPr>
          <w:p>
            <w:pPr>
              <w:rPr>
                <w:rFonts w:ascii="Arial"/>
                <w:sz w:val="21"/>
              </w:rPr>
            </w:pPr>
            <w:r/>
          </w:p>
        </w:tc>
      </w:tr>
    </w:tbl>
    <w:p>
      <w:pPr>
        <w:pStyle w:val="BodyText"/>
        <w:rPr/>
      </w:pPr>
      <w:r/>
    </w:p>
    <w:p>
      <w:pPr>
        <w:sectPr>
          <w:footerReference w:type="default" r:id="rId213"/>
          <w:pgSz w:w="11910" w:h="16840"/>
          <w:pgMar w:top="1431" w:right="1722" w:bottom="1363" w:left="1675" w:header="0" w:footer="1198" w:gutter="0"/>
        </w:sectPr>
        <w:rPr/>
      </w:pPr>
    </w:p>
    <w:p>
      <w:pPr>
        <w:ind w:left="49"/>
        <w:spacing w:before="73"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508"/>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1.室内设计内容、分类及方法步骤</w:t>
      </w:r>
    </w:p>
    <w:p>
      <w:pPr>
        <w:ind w:left="491"/>
        <w:spacing w:before="178" w:line="219" w:lineRule="auto"/>
        <w:rPr>
          <w:rFonts w:ascii="SimSun" w:hAnsi="SimSun" w:eastAsia="SimSun" w:cs="SimSun"/>
          <w:sz w:val="24"/>
          <w:szCs w:val="24"/>
        </w:rPr>
      </w:pPr>
      <w:r>
        <w:rPr>
          <w:rFonts w:ascii="SimSun" w:hAnsi="SimSun" w:eastAsia="SimSun" w:cs="SimSun"/>
          <w:sz w:val="24"/>
          <w:szCs w:val="24"/>
          <w:spacing w:val="-8"/>
        </w:rPr>
        <w:t>讲授室内设计原理的理论知识。</w:t>
      </w:r>
    </w:p>
    <w:p>
      <w:pPr>
        <w:ind w:left="485"/>
        <w:spacing w:before="18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98"/>
        <w:spacing w:before="180" w:line="219" w:lineRule="auto"/>
        <w:rPr>
          <w:rFonts w:ascii="SimSun" w:hAnsi="SimSun" w:eastAsia="SimSun" w:cs="SimSun"/>
          <w:sz w:val="24"/>
          <w:szCs w:val="24"/>
        </w:rPr>
      </w:pPr>
      <w:r>
        <w:rPr>
          <w:rFonts w:ascii="SimSun" w:hAnsi="SimSun" w:eastAsia="SimSun" w:cs="SimSun"/>
          <w:sz w:val="24"/>
          <w:szCs w:val="24"/>
          <w:spacing w:val="-9"/>
        </w:rPr>
        <w:t>（1）课程介绍与概念引入；</w:t>
      </w:r>
    </w:p>
    <w:p>
      <w:pPr>
        <w:ind w:left="502"/>
        <w:spacing w:before="184" w:line="219" w:lineRule="auto"/>
        <w:rPr>
          <w:rFonts w:ascii="SimSun" w:hAnsi="SimSun" w:eastAsia="SimSun" w:cs="SimSun"/>
          <w:sz w:val="24"/>
          <w:szCs w:val="24"/>
        </w:rPr>
      </w:pPr>
      <w:r>
        <w:rPr>
          <w:rFonts w:ascii="SimSun" w:hAnsi="SimSun" w:eastAsia="SimSun" w:cs="SimSun"/>
          <w:sz w:val="24"/>
          <w:szCs w:val="24"/>
          <w:spacing w:val="-9"/>
        </w:rPr>
        <w:t>（2）室内设计的任务与程序；</w:t>
      </w:r>
    </w:p>
    <w:p>
      <w:pPr>
        <w:ind w:left="502"/>
        <w:spacing w:before="180" w:line="219" w:lineRule="auto"/>
        <w:rPr>
          <w:rFonts w:ascii="SimSun" w:hAnsi="SimSun" w:eastAsia="SimSun" w:cs="SimSun"/>
          <w:sz w:val="24"/>
          <w:szCs w:val="24"/>
        </w:rPr>
      </w:pPr>
      <w:r>
        <w:rPr>
          <w:rFonts w:ascii="SimSun" w:hAnsi="SimSun" w:eastAsia="SimSun" w:cs="SimSun"/>
          <w:sz w:val="24"/>
          <w:szCs w:val="24"/>
          <w:spacing w:val="-9"/>
        </w:rPr>
        <w:t>（3）室内设计的依据、要求和特点；</w:t>
      </w:r>
    </w:p>
    <w:p>
      <w:pPr>
        <w:ind w:left="502"/>
        <w:spacing w:before="184" w:line="219" w:lineRule="auto"/>
        <w:rPr>
          <w:rFonts w:ascii="SimSun" w:hAnsi="SimSun" w:eastAsia="SimSun" w:cs="SimSun"/>
          <w:sz w:val="24"/>
          <w:szCs w:val="24"/>
        </w:rPr>
      </w:pPr>
      <w:r>
        <w:rPr>
          <w:rFonts w:ascii="SimSun" w:hAnsi="SimSun" w:eastAsia="SimSun" w:cs="SimSun"/>
          <w:sz w:val="24"/>
          <w:szCs w:val="24"/>
          <w:spacing w:val="-9"/>
        </w:rPr>
        <w:t>（4）室内设计的方法步骤</w:t>
      </w:r>
    </w:p>
    <w:p>
      <w:pPr>
        <w:ind w:left="485"/>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43" w:right="193" w:firstLine="473"/>
        <w:spacing w:before="181" w:line="350" w:lineRule="auto"/>
        <w:jc w:val="both"/>
        <w:rPr>
          <w:rFonts w:ascii="SimSun" w:hAnsi="SimSun" w:eastAsia="SimSun" w:cs="SimSun"/>
          <w:sz w:val="24"/>
          <w:szCs w:val="24"/>
        </w:rPr>
      </w:pPr>
      <w:r>
        <w:rPr>
          <w:rFonts w:ascii="SimSun" w:hAnsi="SimSun" w:eastAsia="SimSun" w:cs="SimSun"/>
          <w:sz w:val="24"/>
          <w:szCs w:val="24"/>
          <w:spacing w:val="-12"/>
        </w:rPr>
        <w:t>了解室内设计的含义了解室内设计的发展了解室内设计的基本观点；能阐述室</w:t>
      </w:r>
      <w:r>
        <w:rPr>
          <w:rFonts w:ascii="SimSun" w:hAnsi="SimSun" w:eastAsia="SimSun" w:cs="SimSun"/>
          <w:sz w:val="24"/>
          <w:szCs w:val="24"/>
          <w:spacing w:val="4"/>
        </w:rPr>
        <w:t xml:space="preserve"> </w:t>
      </w:r>
      <w:r>
        <w:rPr>
          <w:rFonts w:ascii="SimSun" w:hAnsi="SimSun" w:eastAsia="SimSun" w:cs="SimSun"/>
          <w:sz w:val="24"/>
          <w:szCs w:val="24"/>
          <w:spacing w:val="-11"/>
        </w:rPr>
        <w:t>内设计的基本概念；培养学生学习能力和分析能</w:t>
      </w:r>
      <w:r>
        <w:rPr>
          <w:rFonts w:ascii="SimSun" w:hAnsi="SimSun" w:eastAsia="SimSun" w:cs="SimSun"/>
          <w:sz w:val="24"/>
          <w:szCs w:val="24"/>
          <w:spacing w:val="-12"/>
        </w:rPr>
        <w:t>力；培养学生团队协作能力和创新</w:t>
      </w:r>
      <w:r>
        <w:rPr>
          <w:rFonts w:ascii="SimSun" w:hAnsi="SimSun" w:eastAsia="SimSun" w:cs="SimSun"/>
          <w:sz w:val="24"/>
          <w:szCs w:val="24"/>
        </w:rPr>
        <w:t xml:space="preserve"> </w:t>
      </w:r>
      <w:r>
        <w:rPr>
          <w:rFonts w:ascii="SimSun" w:hAnsi="SimSun" w:eastAsia="SimSun" w:cs="SimSun"/>
          <w:sz w:val="24"/>
          <w:szCs w:val="24"/>
          <w:spacing w:val="-8"/>
        </w:rPr>
        <w:t>思维能力教学要求；清晰完整讲解理论知识；结合大量案列资料进行理论</w:t>
      </w:r>
      <w:r>
        <w:rPr>
          <w:rFonts w:ascii="SimSun" w:hAnsi="SimSun" w:eastAsia="SimSun" w:cs="SimSun"/>
          <w:sz w:val="24"/>
          <w:szCs w:val="24"/>
          <w:spacing w:val="-9"/>
        </w:rPr>
        <w:t>分析。</w:t>
      </w:r>
    </w:p>
    <w:p>
      <w:pPr>
        <w:ind w:left="34" w:right="193" w:firstLine="460"/>
        <w:spacing w:before="36" w:line="352" w:lineRule="auto"/>
        <w:jc w:val="both"/>
        <w:rPr>
          <w:rFonts w:ascii="SimSun" w:hAnsi="SimSun" w:eastAsia="SimSun" w:cs="SimSun"/>
          <w:sz w:val="24"/>
          <w:szCs w:val="24"/>
        </w:rPr>
      </w:pPr>
      <w:r>
        <w:rPr>
          <w:rFonts w:ascii="SimSun" w:hAnsi="SimSun" w:eastAsia="SimSun" w:cs="SimSun"/>
          <w:sz w:val="24"/>
          <w:szCs w:val="24"/>
          <w:spacing w:val="-4"/>
        </w:rPr>
        <w:t>在教学中，教师可借助数字化的教学资源搭建学生感</w:t>
      </w:r>
      <w:r>
        <w:rPr>
          <w:rFonts w:ascii="SimSun" w:hAnsi="SimSun" w:eastAsia="SimSun" w:cs="SimSun"/>
          <w:sz w:val="24"/>
          <w:szCs w:val="24"/>
          <w:spacing w:val="-5"/>
        </w:rPr>
        <w:t>知和体验室内设计的应</w:t>
      </w:r>
      <w:r>
        <w:rPr>
          <w:rFonts w:ascii="SimSun" w:hAnsi="SimSun" w:eastAsia="SimSun" w:cs="SimSun"/>
          <w:sz w:val="24"/>
          <w:szCs w:val="24"/>
        </w:rPr>
        <w:t xml:space="preserve"> </w:t>
      </w:r>
      <w:r>
        <w:rPr>
          <w:rFonts w:ascii="SimSun" w:hAnsi="SimSun" w:eastAsia="SimSun" w:cs="SimSun"/>
          <w:sz w:val="24"/>
          <w:szCs w:val="24"/>
          <w:spacing w:val="-5"/>
        </w:rPr>
        <w:t>用环境，结合生产、生活中的设计应用实例，引导学生了解相关知识，增强学生</w:t>
      </w:r>
      <w:r>
        <w:rPr>
          <w:rFonts w:ascii="SimSun" w:hAnsi="SimSun" w:eastAsia="SimSun" w:cs="SimSun"/>
          <w:sz w:val="24"/>
          <w:szCs w:val="24"/>
          <w:spacing w:val="9"/>
        </w:rPr>
        <w:t xml:space="preserve"> </w:t>
      </w:r>
      <w:r>
        <w:rPr>
          <w:rFonts w:ascii="SimSun" w:hAnsi="SimSun" w:eastAsia="SimSun" w:cs="SimSun"/>
          <w:sz w:val="24"/>
          <w:szCs w:val="24"/>
          <w:spacing w:val="-8"/>
        </w:rPr>
        <w:t>对室内设计课程学习的兴趣。通过实用性的项目案例，创设做、学、教一体 化的</w:t>
      </w:r>
      <w:r>
        <w:rPr>
          <w:rFonts w:ascii="SimSun" w:hAnsi="SimSun" w:eastAsia="SimSun" w:cs="SimSun"/>
          <w:sz w:val="24"/>
          <w:szCs w:val="24"/>
          <w:spacing w:val="4"/>
        </w:rPr>
        <w:t xml:space="preserve"> </w:t>
      </w:r>
      <w:r>
        <w:rPr>
          <w:rFonts w:ascii="SimSun" w:hAnsi="SimSun" w:eastAsia="SimSun" w:cs="SimSun"/>
          <w:sz w:val="24"/>
          <w:szCs w:val="24"/>
          <w:spacing w:val="-9"/>
        </w:rPr>
        <w:t>任务情境，引导学生在实践过程中积累知识与技能。</w:t>
      </w:r>
    </w:p>
    <w:p>
      <w:pPr>
        <w:pStyle w:val="BodyText"/>
        <w:spacing w:line="420" w:lineRule="auto"/>
        <w:rPr/>
      </w:pPr>
      <w:r/>
    </w:p>
    <w:p>
      <w:pPr>
        <w:ind w:left="506"/>
        <w:spacing w:before="79" w:line="221" w:lineRule="auto"/>
        <w:outlineLvl w:val="1"/>
        <w:rPr>
          <w:rFonts w:ascii="SimHei" w:hAnsi="SimHei" w:eastAsia="SimHei" w:cs="SimHei"/>
          <w:sz w:val="24"/>
          <w:szCs w:val="24"/>
        </w:rPr>
      </w:pPr>
      <w:r>
        <w:rPr>
          <w:rFonts w:ascii="SimHei" w:hAnsi="SimHei" w:eastAsia="SimHei" w:cs="SimHei"/>
          <w:sz w:val="24"/>
          <w:szCs w:val="24"/>
          <w:b/>
          <w:bCs/>
        </w:rPr>
        <w:t>2.空间规划与界面设计</w:t>
      </w:r>
    </w:p>
    <w:p>
      <w:pPr>
        <w:ind w:left="41" w:firstLine="461"/>
        <w:spacing w:before="181" w:line="345" w:lineRule="auto"/>
        <w:rPr>
          <w:rFonts w:ascii="SimSun" w:hAnsi="SimSun" w:eastAsia="SimSun" w:cs="SimSun"/>
          <w:sz w:val="24"/>
          <w:szCs w:val="24"/>
        </w:rPr>
      </w:pPr>
      <w:r>
        <w:rPr>
          <w:rFonts w:ascii="SimSun" w:hAnsi="SimSun" w:eastAsia="SimSun" w:cs="SimSun"/>
          <w:sz w:val="24"/>
          <w:szCs w:val="24"/>
          <w:spacing w:val="-12"/>
        </w:rPr>
        <w:t>掌握空间的划分序列；掌握室内界面的要求</w:t>
      </w:r>
      <w:r>
        <w:rPr>
          <w:rFonts w:ascii="SimSun" w:hAnsi="SimSun" w:eastAsia="SimSun" w:cs="SimSun"/>
          <w:sz w:val="24"/>
          <w:szCs w:val="24"/>
          <w:spacing w:val="-13"/>
        </w:rPr>
        <w:t>和功能特点；界面装饰材料的选用。</w:t>
      </w:r>
      <w:r>
        <w:rPr>
          <w:rFonts w:ascii="SimSun" w:hAnsi="SimSun" w:eastAsia="SimSun" w:cs="SimSun"/>
          <w:sz w:val="24"/>
          <w:szCs w:val="24"/>
        </w:rPr>
        <w:t xml:space="preserve"> </w:t>
      </w:r>
      <w:r>
        <w:rPr>
          <w:rFonts w:ascii="SimSun" w:hAnsi="SimSun" w:eastAsia="SimSun" w:cs="SimSun"/>
          <w:sz w:val="24"/>
          <w:szCs w:val="24"/>
          <w:spacing w:val="-8"/>
        </w:rPr>
        <w:t>实践内容为将居住类空间改为小型办公场所（单一空间划分）。</w:t>
      </w:r>
    </w:p>
    <w:p>
      <w:pPr>
        <w:ind w:left="490"/>
        <w:spacing w:before="35"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517"/>
        <w:spacing w:before="177" w:line="219" w:lineRule="auto"/>
        <w:rPr>
          <w:rFonts w:ascii="SimSun" w:hAnsi="SimSun" w:eastAsia="SimSun" w:cs="SimSun"/>
          <w:sz w:val="24"/>
          <w:szCs w:val="24"/>
        </w:rPr>
      </w:pPr>
      <w:r>
        <w:rPr>
          <w:rFonts w:ascii="SimSun" w:hAnsi="SimSun" w:eastAsia="SimSun" w:cs="SimSun"/>
          <w:sz w:val="24"/>
          <w:szCs w:val="24"/>
          <w:spacing w:val="-9"/>
        </w:rPr>
        <w:t>（1）界面的要求和功能特点；</w:t>
      </w:r>
    </w:p>
    <w:p>
      <w:pPr>
        <w:ind w:left="517"/>
        <w:spacing w:before="183" w:line="219" w:lineRule="auto"/>
        <w:rPr>
          <w:rFonts w:ascii="SimSun" w:hAnsi="SimSun" w:eastAsia="SimSun" w:cs="SimSun"/>
          <w:sz w:val="24"/>
          <w:szCs w:val="24"/>
        </w:rPr>
      </w:pPr>
      <w:r>
        <w:rPr>
          <w:rFonts w:ascii="SimSun" w:hAnsi="SimSun" w:eastAsia="SimSun" w:cs="SimSun"/>
          <w:sz w:val="24"/>
          <w:szCs w:val="24"/>
          <w:spacing w:val="-9"/>
        </w:rPr>
        <w:t>（2）室内空间构成；</w:t>
      </w:r>
    </w:p>
    <w:p>
      <w:pPr>
        <w:ind w:left="517"/>
        <w:spacing w:before="181" w:line="219" w:lineRule="auto"/>
        <w:rPr>
          <w:rFonts w:ascii="SimSun" w:hAnsi="SimSun" w:eastAsia="SimSun" w:cs="SimSun"/>
          <w:sz w:val="24"/>
          <w:szCs w:val="24"/>
        </w:rPr>
      </w:pPr>
      <w:r>
        <w:rPr>
          <w:rFonts w:ascii="SimSun" w:hAnsi="SimSun" w:eastAsia="SimSun" w:cs="SimSun"/>
          <w:sz w:val="24"/>
          <w:szCs w:val="24"/>
          <w:spacing w:val="-8"/>
        </w:rPr>
        <w:t>（3）室内空间形态给人的感受；</w:t>
      </w:r>
    </w:p>
    <w:p>
      <w:pPr>
        <w:spacing w:line="219" w:lineRule="auto"/>
        <w:sectPr>
          <w:footerReference w:type="default" r:id="rId214"/>
          <w:pgSz w:w="11906" w:h="16839"/>
          <w:pgMar w:top="1418" w:right="1652" w:bottom="1354" w:left="1785" w:header="0" w:footer="1188" w:gutter="0"/>
        </w:sectPr>
        <w:rPr>
          <w:rFonts w:ascii="SimSun" w:hAnsi="SimSun" w:eastAsia="SimSun" w:cs="SimSun"/>
          <w:sz w:val="24"/>
          <w:szCs w:val="24"/>
        </w:rPr>
      </w:pPr>
    </w:p>
    <w:p>
      <w:pPr>
        <w:ind w:left="517"/>
        <w:spacing w:before="48" w:line="219" w:lineRule="auto"/>
        <w:rPr>
          <w:rFonts w:ascii="SimSun" w:hAnsi="SimSun" w:eastAsia="SimSun" w:cs="SimSun"/>
          <w:sz w:val="24"/>
          <w:szCs w:val="24"/>
        </w:rPr>
      </w:pPr>
      <w:r>
        <w:rPr>
          <w:rFonts w:ascii="SimSun" w:hAnsi="SimSun" w:eastAsia="SimSun" w:cs="SimSun"/>
          <w:sz w:val="24"/>
          <w:szCs w:val="24"/>
          <w:spacing w:val="-9"/>
        </w:rPr>
        <w:t>（4）室内空间的类型；</w:t>
      </w:r>
    </w:p>
    <w:p>
      <w:pPr>
        <w:ind w:left="517"/>
        <w:spacing w:before="183" w:line="219" w:lineRule="auto"/>
        <w:rPr>
          <w:rFonts w:ascii="SimSun" w:hAnsi="SimSun" w:eastAsia="SimSun" w:cs="SimSun"/>
          <w:sz w:val="24"/>
          <w:szCs w:val="24"/>
        </w:rPr>
      </w:pPr>
      <w:r>
        <w:rPr>
          <w:rFonts w:ascii="SimSun" w:hAnsi="SimSun" w:eastAsia="SimSun" w:cs="SimSun"/>
          <w:sz w:val="24"/>
          <w:szCs w:val="24"/>
          <w:spacing w:val="-9"/>
        </w:rPr>
        <w:t>（5）室内空间的划分；</w:t>
      </w:r>
    </w:p>
    <w:p>
      <w:pPr>
        <w:ind w:left="517"/>
        <w:spacing w:before="180" w:line="219" w:lineRule="auto"/>
        <w:rPr>
          <w:rFonts w:ascii="SimSun" w:hAnsi="SimSun" w:eastAsia="SimSun" w:cs="SimSun"/>
          <w:sz w:val="24"/>
          <w:szCs w:val="24"/>
        </w:rPr>
      </w:pPr>
      <w:r>
        <w:rPr>
          <w:rFonts w:ascii="SimSun" w:hAnsi="SimSun" w:eastAsia="SimSun" w:cs="SimSun"/>
          <w:sz w:val="24"/>
          <w:szCs w:val="24"/>
          <w:spacing w:val="-9"/>
        </w:rPr>
        <w:t>（6）室内空间序列；</w:t>
      </w:r>
    </w:p>
    <w:p>
      <w:pPr>
        <w:ind w:left="517"/>
        <w:spacing w:before="183" w:line="219" w:lineRule="auto"/>
        <w:rPr>
          <w:rFonts w:ascii="SimSun" w:hAnsi="SimSun" w:eastAsia="SimSun" w:cs="SimSun"/>
          <w:sz w:val="24"/>
          <w:szCs w:val="24"/>
        </w:rPr>
      </w:pPr>
      <w:r>
        <w:rPr>
          <w:rFonts w:ascii="SimSun" w:hAnsi="SimSun" w:eastAsia="SimSun" w:cs="SimSun"/>
          <w:sz w:val="24"/>
          <w:szCs w:val="24"/>
          <w:spacing w:val="-9"/>
        </w:rPr>
        <w:t>（7）室内空间构图。</w:t>
      </w:r>
    </w:p>
    <w:p>
      <w:pPr>
        <w:ind w:left="381"/>
        <w:spacing w:before="180"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40" w:right="76" w:firstLine="466"/>
        <w:spacing w:before="183" w:line="354" w:lineRule="auto"/>
        <w:rPr>
          <w:rFonts w:ascii="SimSun" w:hAnsi="SimSun" w:eastAsia="SimSun" w:cs="SimSun"/>
          <w:sz w:val="24"/>
          <w:szCs w:val="24"/>
        </w:rPr>
      </w:pPr>
      <w:r>
        <w:rPr>
          <w:rFonts w:ascii="SimSun" w:hAnsi="SimSun" w:eastAsia="SimSun" w:cs="SimSun"/>
          <w:sz w:val="24"/>
          <w:szCs w:val="24"/>
          <w:spacing w:val="-5"/>
        </w:rPr>
        <w:t>制作空间界面分析列表，室内空间的概念和特性、基本形态，室</w:t>
      </w:r>
      <w:r>
        <w:rPr>
          <w:rFonts w:ascii="SimSun" w:hAnsi="SimSun" w:eastAsia="SimSun" w:cs="SimSun"/>
          <w:sz w:val="24"/>
          <w:szCs w:val="24"/>
          <w:spacing w:val="-6"/>
        </w:rPr>
        <w:t>内空间的类</w:t>
      </w:r>
      <w:r>
        <w:rPr>
          <w:rFonts w:ascii="SimSun" w:hAnsi="SimSun" w:eastAsia="SimSun" w:cs="SimSun"/>
          <w:sz w:val="24"/>
          <w:szCs w:val="24"/>
        </w:rPr>
        <w:t xml:space="preserve"> </w:t>
      </w:r>
      <w:r>
        <w:rPr>
          <w:rFonts w:ascii="SimSun" w:hAnsi="SimSun" w:eastAsia="SimSun" w:cs="SimSun"/>
          <w:sz w:val="24"/>
          <w:szCs w:val="24"/>
          <w:spacing w:val="-5"/>
        </w:rPr>
        <w:t>型，室内空间的划分，室内空间序列，室内空间构图等</w:t>
      </w:r>
      <w:r>
        <w:rPr>
          <w:rFonts w:ascii="SimSun" w:hAnsi="SimSun" w:eastAsia="SimSun" w:cs="SimSun"/>
          <w:sz w:val="24"/>
          <w:szCs w:val="24"/>
          <w:spacing w:val="-6"/>
        </w:rPr>
        <w:t>；根据空间序列与规划原</w:t>
      </w:r>
      <w:r>
        <w:rPr>
          <w:rFonts w:ascii="SimSun" w:hAnsi="SimSun" w:eastAsia="SimSun" w:cs="SimSun"/>
          <w:sz w:val="24"/>
          <w:szCs w:val="24"/>
        </w:rPr>
        <w:t xml:space="preserve"> </w:t>
      </w:r>
      <w:r>
        <w:rPr>
          <w:rFonts w:ascii="SimSun" w:hAnsi="SimSun" w:eastAsia="SimSun" w:cs="SimSun"/>
          <w:sz w:val="24"/>
          <w:szCs w:val="24"/>
          <w:spacing w:val="-5"/>
        </w:rPr>
        <w:t>则进行空间再改造；清晰完整讲解理论知识；结合大量案列</w:t>
      </w:r>
      <w:r>
        <w:rPr>
          <w:rFonts w:ascii="SimSun" w:hAnsi="SimSun" w:eastAsia="SimSun" w:cs="SimSun"/>
          <w:sz w:val="24"/>
          <w:szCs w:val="24"/>
          <w:spacing w:val="-6"/>
        </w:rPr>
        <w:t>资料进行理论分析。</w:t>
      </w:r>
      <w:r>
        <w:rPr>
          <w:rFonts w:ascii="SimSun" w:hAnsi="SimSun" w:eastAsia="SimSun" w:cs="SimSun"/>
          <w:sz w:val="24"/>
          <w:szCs w:val="24"/>
        </w:rPr>
        <w:t xml:space="preserve"> </w:t>
      </w:r>
      <w:r>
        <w:rPr>
          <w:rFonts w:ascii="SimSun" w:hAnsi="SimSun" w:eastAsia="SimSun" w:cs="SimSun"/>
          <w:sz w:val="24"/>
          <w:szCs w:val="24"/>
          <w:spacing w:val="-5"/>
        </w:rPr>
        <w:t>了解室内空间的概念和特性；掌握室内空间的组织方法；熟</w:t>
      </w:r>
      <w:r>
        <w:rPr>
          <w:rFonts w:ascii="SimSun" w:hAnsi="SimSun" w:eastAsia="SimSun" w:cs="SimSun"/>
          <w:sz w:val="24"/>
          <w:szCs w:val="24"/>
          <w:spacing w:val="-6"/>
        </w:rPr>
        <w:t>练掌握室内界面处理</w:t>
      </w:r>
      <w:r>
        <w:rPr>
          <w:rFonts w:ascii="SimSun" w:hAnsi="SimSun" w:eastAsia="SimSun" w:cs="SimSun"/>
          <w:sz w:val="24"/>
          <w:szCs w:val="24"/>
        </w:rPr>
        <w:t xml:space="preserve"> </w:t>
      </w:r>
      <w:r>
        <w:rPr>
          <w:rFonts w:ascii="SimSun" w:hAnsi="SimSun" w:eastAsia="SimSun" w:cs="SimSun"/>
          <w:sz w:val="24"/>
          <w:szCs w:val="24"/>
          <w:spacing w:val="-8"/>
        </w:rPr>
        <w:t>的各种方法。</w:t>
      </w:r>
    </w:p>
    <w:p>
      <w:pPr>
        <w:ind w:left="34" w:right="76" w:firstLine="470"/>
        <w:spacing w:before="33" w:line="351" w:lineRule="auto"/>
        <w:jc w:val="both"/>
        <w:rPr>
          <w:rFonts w:ascii="SimSun" w:hAnsi="SimSun" w:eastAsia="SimSun" w:cs="SimSun"/>
          <w:sz w:val="24"/>
          <w:szCs w:val="24"/>
        </w:rPr>
      </w:pPr>
      <w:r>
        <w:rPr>
          <w:rFonts w:ascii="SimSun" w:hAnsi="SimSun" w:eastAsia="SimSun" w:cs="SimSun"/>
          <w:sz w:val="24"/>
          <w:szCs w:val="24"/>
          <w:spacing w:val="-5"/>
        </w:rPr>
        <w:t>在教学中，教师通过创设体验情境：将居住类空间改为小型办公场所</w:t>
      </w:r>
      <w:r>
        <w:rPr>
          <w:rFonts w:ascii="SimSun" w:hAnsi="SimSun" w:eastAsia="SimSun" w:cs="SimSun"/>
          <w:sz w:val="24"/>
          <w:szCs w:val="24"/>
          <w:spacing w:val="-6"/>
        </w:rPr>
        <w:t>，引导</w:t>
      </w:r>
      <w:r>
        <w:rPr>
          <w:rFonts w:ascii="SimSun" w:hAnsi="SimSun" w:eastAsia="SimSun" w:cs="SimSun"/>
          <w:sz w:val="24"/>
          <w:szCs w:val="24"/>
        </w:rPr>
        <w:t xml:space="preserve"> </w:t>
      </w:r>
      <w:r>
        <w:rPr>
          <w:rFonts w:ascii="SimSun" w:hAnsi="SimSun" w:eastAsia="SimSun" w:cs="SimSun"/>
          <w:sz w:val="24"/>
          <w:szCs w:val="24"/>
          <w:spacing w:val="-5"/>
        </w:rPr>
        <w:t>学生在真实或模拟的场景；教师要通过知识讲解、实践操作等形式，</w:t>
      </w:r>
      <w:r>
        <w:rPr>
          <w:rFonts w:ascii="SimSun" w:hAnsi="SimSun" w:eastAsia="SimSun" w:cs="SimSun"/>
          <w:sz w:val="24"/>
          <w:szCs w:val="24"/>
          <w:spacing w:val="-6"/>
        </w:rPr>
        <w:t>引导学生理</w:t>
      </w:r>
      <w:r>
        <w:rPr>
          <w:rFonts w:ascii="SimSun" w:hAnsi="SimSun" w:eastAsia="SimSun" w:cs="SimSun"/>
          <w:sz w:val="24"/>
          <w:szCs w:val="24"/>
        </w:rPr>
        <w:t xml:space="preserve"> </w:t>
      </w:r>
      <w:r>
        <w:rPr>
          <w:rFonts w:ascii="SimSun" w:hAnsi="SimSun" w:eastAsia="SimSun" w:cs="SimSun"/>
          <w:sz w:val="24"/>
          <w:szCs w:val="24"/>
          <w:spacing w:val="-8"/>
        </w:rPr>
        <w:t>解室内界面处理的各种方法。</w:t>
      </w:r>
    </w:p>
    <w:p>
      <w:pPr>
        <w:pStyle w:val="BodyText"/>
        <w:spacing w:line="418" w:lineRule="auto"/>
        <w:rPr/>
      </w:pPr>
      <w:r/>
    </w:p>
    <w:p>
      <w:pPr>
        <w:ind w:left="472"/>
        <w:spacing w:before="79" w:line="222" w:lineRule="auto"/>
        <w:outlineLvl w:val="1"/>
        <w:rPr>
          <w:rFonts w:ascii="SimHei" w:hAnsi="SimHei" w:eastAsia="SimHei" w:cs="SimHei"/>
          <w:sz w:val="24"/>
          <w:szCs w:val="24"/>
        </w:rPr>
      </w:pPr>
      <w:r>
        <w:rPr>
          <w:rFonts w:ascii="SimHei" w:hAnsi="SimHei" w:eastAsia="SimHei" w:cs="SimHei"/>
          <w:sz w:val="24"/>
          <w:szCs w:val="24"/>
          <w:b/>
          <w:bCs/>
          <w:spacing w:val="-15"/>
        </w:rPr>
        <w:t>3.收集分析案例作品</w:t>
      </w:r>
    </w:p>
    <w:p>
      <w:pPr>
        <w:ind w:left="23" w:right="124" w:firstLine="472"/>
        <w:spacing w:before="178" w:line="428" w:lineRule="auto"/>
        <w:jc w:val="both"/>
        <w:rPr>
          <w:rFonts w:ascii="SimSun" w:hAnsi="SimSun" w:eastAsia="SimSun" w:cs="SimSun"/>
          <w:sz w:val="24"/>
          <w:szCs w:val="24"/>
        </w:rPr>
      </w:pPr>
      <w:r>
        <w:rPr>
          <w:rFonts w:ascii="SimSun" w:hAnsi="SimSun" w:eastAsia="SimSun" w:cs="SimSun"/>
          <w:sz w:val="24"/>
          <w:szCs w:val="24"/>
          <w:spacing w:val="-6"/>
        </w:rPr>
        <w:t>学习收集项目资料；利用相关图片寻找设计灵感；学</w:t>
      </w:r>
      <w:r>
        <w:rPr>
          <w:rFonts w:ascii="SimSun" w:hAnsi="SimSun" w:eastAsia="SimSun" w:cs="SimSun"/>
          <w:sz w:val="24"/>
          <w:szCs w:val="24"/>
          <w:spacing w:val="-7"/>
        </w:rPr>
        <w:t>会分析优秀案例并提取</w:t>
      </w:r>
      <w:r>
        <w:rPr>
          <w:rFonts w:ascii="SimSun" w:hAnsi="SimSun" w:eastAsia="SimSun" w:cs="SimSun"/>
          <w:sz w:val="24"/>
          <w:szCs w:val="24"/>
        </w:rPr>
        <w:t xml:space="preserve"> </w:t>
      </w:r>
      <w:r>
        <w:rPr>
          <w:rFonts w:ascii="SimSun" w:hAnsi="SimSun" w:eastAsia="SimSun" w:cs="SimSun"/>
          <w:sz w:val="24"/>
          <w:szCs w:val="24"/>
          <w:spacing w:val="-6"/>
        </w:rPr>
        <w:t>可用元素，形成前期构思；尽可能多地搜集相关资料和图片，尤其是</w:t>
      </w:r>
      <w:r>
        <w:rPr>
          <w:rFonts w:ascii="SimSun" w:hAnsi="SimSun" w:eastAsia="SimSun" w:cs="SimSun"/>
          <w:sz w:val="24"/>
          <w:szCs w:val="24"/>
          <w:spacing w:val="-7"/>
        </w:rPr>
        <w:t>好的细节设</w:t>
      </w:r>
      <w:r>
        <w:rPr>
          <w:rFonts w:ascii="SimSun" w:hAnsi="SimSun" w:eastAsia="SimSun" w:cs="SimSun"/>
          <w:sz w:val="24"/>
          <w:szCs w:val="24"/>
        </w:rPr>
        <w:t xml:space="preserve"> </w:t>
      </w:r>
      <w:r>
        <w:rPr>
          <w:rFonts w:ascii="SimSun" w:hAnsi="SimSun" w:eastAsia="SimSun" w:cs="SimSun"/>
          <w:sz w:val="24"/>
          <w:szCs w:val="24"/>
          <w:spacing w:val="-6"/>
        </w:rPr>
        <w:t>计图。</w:t>
      </w:r>
    </w:p>
    <w:p>
      <w:pPr>
        <w:ind w:left="468"/>
        <w:spacing w:before="32" w:line="219" w:lineRule="auto"/>
        <w:rPr>
          <w:rFonts w:ascii="SimSun" w:hAnsi="SimSun" w:eastAsia="SimSun" w:cs="SimSun"/>
          <w:sz w:val="24"/>
          <w:szCs w:val="24"/>
        </w:rPr>
      </w:pPr>
      <w:r>
        <w:rPr>
          <w:rFonts w:ascii="SimSun" w:hAnsi="SimSun" w:eastAsia="SimSun" w:cs="SimSun"/>
          <w:sz w:val="24"/>
          <w:szCs w:val="24"/>
          <w:b/>
          <w:bCs/>
          <w:spacing w:val="-12"/>
        </w:rPr>
        <w:t>【内容要求】</w:t>
      </w:r>
    </w:p>
    <w:p>
      <w:pPr>
        <w:ind w:left="502"/>
        <w:spacing w:before="183" w:line="219" w:lineRule="auto"/>
        <w:rPr>
          <w:rFonts w:ascii="SimSun" w:hAnsi="SimSun" w:eastAsia="SimSun" w:cs="SimSun"/>
          <w:sz w:val="24"/>
          <w:szCs w:val="24"/>
        </w:rPr>
      </w:pPr>
      <w:r>
        <w:rPr>
          <w:rFonts w:ascii="SimSun" w:hAnsi="SimSun" w:eastAsia="SimSun" w:cs="SimSun"/>
          <w:sz w:val="24"/>
          <w:szCs w:val="24"/>
          <w:spacing w:val="-7"/>
        </w:rPr>
        <w:t>（1）掌握资料收集的方法；</w:t>
      </w:r>
    </w:p>
    <w:p>
      <w:pPr>
        <w:ind w:left="502"/>
        <w:spacing w:before="284" w:line="219" w:lineRule="auto"/>
        <w:rPr>
          <w:rFonts w:ascii="SimSun" w:hAnsi="SimSun" w:eastAsia="SimSun" w:cs="SimSun"/>
          <w:sz w:val="24"/>
          <w:szCs w:val="24"/>
        </w:rPr>
      </w:pPr>
      <w:r>
        <w:rPr>
          <w:rFonts w:ascii="SimSun" w:hAnsi="SimSun" w:eastAsia="SimSun" w:cs="SimSun"/>
          <w:sz w:val="24"/>
          <w:szCs w:val="24"/>
          <w:spacing w:val="-7"/>
        </w:rPr>
        <w:t>（2）懂得分析案例资料，提取元素进行再创作；</w:t>
      </w:r>
    </w:p>
    <w:p>
      <w:pPr>
        <w:ind w:left="502"/>
        <w:spacing w:before="282" w:line="219" w:lineRule="auto"/>
        <w:rPr>
          <w:rFonts w:ascii="SimSun" w:hAnsi="SimSun" w:eastAsia="SimSun" w:cs="SimSun"/>
          <w:sz w:val="24"/>
          <w:szCs w:val="24"/>
        </w:rPr>
      </w:pPr>
      <w:r>
        <w:rPr>
          <w:rFonts w:ascii="SimSun" w:hAnsi="SimSun" w:eastAsia="SimSun" w:cs="SimSun"/>
          <w:sz w:val="24"/>
          <w:szCs w:val="24"/>
          <w:spacing w:val="-7"/>
        </w:rPr>
        <w:t>（3）具备良好的职业审美能力和欣赏能力；</w:t>
      </w:r>
    </w:p>
    <w:p>
      <w:pPr>
        <w:ind w:left="485"/>
        <w:spacing w:before="28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3" w:right="124" w:firstLine="467"/>
        <w:spacing w:before="180" w:line="428" w:lineRule="auto"/>
        <w:rPr>
          <w:rFonts w:ascii="SimSun" w:hAnsi="SimSun" w:eastAsia="SimSun" w:cs="SimSun"/>
          <w:sz w:val="24"/>
          <w:szCs w:val="24"/>
        </w:rPr>
      </w:pPr>
      <w:r>
        <w:rPr>
          <w:rFonts w:ascii="SimSun" w:hAnsi="SimSun" w:eastAsia="SimSun" w:cs="SimSun"/>
          <w:sz w:val="24"/>
          <w:szCs w:val="24"/>
          <w:spacing w:val="-6"/>
        </w:rPr>
        <w:t>对学生收集的资料进行审核，删减与主题无关的资料，给出合理的</w:t>
      </w:r>
      <w:r>
        <w:rPr>
          <w:rFonts w:ascii="SimSun" w:hAnsi="SimSun" w:eastAsia="SimSun" w:cs="SimSun"/>
          <w:sz w:val="24"/>
          <w:szCs w:val="24"/>
          <w:spacing w:val="-7"/>
        </w:rPr>
        <w:t>建议；明</w:t>
      </w:r>
      <w:r>
        <w:rPr>
          <w:rFonts w:ascii="SimSun" w:hAnsi="SimSun" w:eastAsia="SimSun" w:cs="SimSun"/>
          <w:sz w:val="24"/>
          <w:szCs w:val="24"/>
        </w:rPr>
        <w:t xml:space="preserve"> </w:t>
      </w:r>
      <w:r>
        <w:rPr>
          <w:rFonts w:ascii="SimSun" w:hAnsi="SimSun" w:eastAsia="SimSun" w:cs="SimSun"/>
          <w:sz w:val="24"/>
          <w:szCs w:val="24"/>
          <w:spacing w:val="-6"/>
        </w:rPr>
        <w:t>白案例的设计思路，整理相关元素并作出分析；教师参与学生的资料</w:t>
      </w:r>
      <w:r>
        <w:rPr>
          <w:rFonts w:ascii="SimSun" w:hAnsi="SimSun" w:eastAsia="SimSun" w:cs="SimSun"/>
          <w:sz w:val="24"/>
          <w:szCs w:val="24"/>
          <w:spacing w:val="-7"/>
        </w:rPr>
        <w:t>收集工作，</w:t>
      </w:r>
      <w:r>
        <w:rPr>
          <w:rFonts w:ascii="SimSun" w:hAnsi="SimSun" w:eastAsia="SimSun" w:cs="SimSun"/>
          <w:sz w:val="24"/>
          <w:szCs w:val="24"/>
        </w:rPr>
        <w:t xml:space="preserve"> </w:t>
      </w:r>
      <w:r>
        <w:rPr>
          <w:rFonts w:ascii="SimSun" w:hAnsi="SimSun" w:eastAsia="SimSun" w:cs="SimSun"/>
          <w:sz w:val="24"/>
          <w:szCs w:val="24"/>
          <w:spacing w:val="-6"/>
        </w:rPr>
        <w:t>讨论案例风格、流派与设计手法；分组进行资料收集，关于《居住类</w:t>
      </w:r>
      <w:r>
        <w:rPr>
          <w:rFonts w:ascii="SimSun" w:hAnsi="SimSun" w:eastAsia="SimSun" w:cs="SimSun"/>
          <w:sz w:val="24"/>
          <w:szCs w:val="24"/>
          <w:spacing w:val="-7"/>
        </w:rPr>
        <w:t>空间室内设</w:t>
      </w:r>
    </w:p>
    <w:p>
      <w:pPr>
        <w:spacing w:line="428" w:lineRule="auto"/>
        <w:sectPr>
          <w:footerReference w:type="default" r:id="rId215"/>
          <w:pgSz w:w="11906" w:h="16839"/>
          <w:pgMar w:top="1426" w:right="1785" w:bottom="1354" w:left="1785" w:header="0" w:footer="1188" w:gutter="0"/>
        </w:sectPr>
        <w:rPr>
          <w:rFonts w:ascii="SimSun" w:hAnsi="SimSun" w:eastAsia="SimSun" w:cs="SimSun"/>
          <w:sz w:val="24"/>
          <w:szCs w:val="24"/>
        </w:rPr>
      </w:pPr>
    </w:p>
    <w:p>
      <w:pPr>
        <w:ind w:left="23"/>
        <w:spacing w:before="48" w:line="219" w:lineRule="auto"/>
        <w:rPr>
          <w:rFonts w:ascii="SimSun" w:hAnsi="SimSun" w:eastAsia="SimSun" w:cs="SimSun"/>
          <w:sz w:val="24"/>
          <w:szCs w:val="24"/>
        </w:rPr>
      </w:pPr>
      <w:r>
        <w:rPr>
          <w:rFonts w:ascii="SimSun" w:hAnsi="SimSun" w:eastAsia="SimSun" w:cs="SimSun"/>
          <w:sz w:val="24"/>
          <w:szCs w:val="24"/>
          <w:spacing w:val="-6"/>
        </w:rPr>
        <w:t>计》，《办公类空间室内设计》，《商业类空间室内设计》的方案。分析案例并</w:t>
      </w:r>
    </w:p>
    <w:p>
      <w:pPr>
        <w:ind w:left="24"/>
        <w:spacing w:before="284" w:line="219" w:lineRule="auto"/>
        <w:rPr>
          <w:rFonts w:ascii="SimSun" w:hAnsi="SimSun" w:eastAsia="SimSun" w:cs="SimSun"/>
          <w:sz w:val="24"/>
          <w:szCs w:val="24"/>
        </w:rPr>
      </w:pPr>
      <w:r>
        <w:rPr>
          <w:rFonts w:ascii="SimSun" w:hAnsi="SimSun" w:eastAsia="SimSun" w:cs="SimSun"/>
          <w:sz w:val="24"/>
          <w:szCs w:val="24"/>
          <w:spacing w:val="-6"/>
        </w:rPr>
        <w:t>作出统计列表，进行优劣对比。</w:t>
      </w:r>
    </w:p>
    <w:p>
      <w:pPr>
        <w:ind w:left="36" w:right="104" w:firstLine="449"/>
        <w:spacing w:before="279" w:line="353" w:lineRule="auto"/>
        <w:jc w:val="both"/>
        <w:rPr>
          <w:rFonts w:ascii="SimSun" w:hAnsi="SimSun" w:eastAsia="SimSun" w:cs="SimSun"/>
          <w:sz w:val="24"/>
          <w:szCs w:val="24"/>
        </w:rPr>
      </w:pPr>
      <w:r>
        <w:rPr>
          <w:rFonts w:ascii="SimSun" w:hAnsi="SimSun" w:eastAsia="SimSun" w:cs="SimSun"/>
          <w:sz w:val="24"/>
          <w:szCs w:val="24"/>
          <w:spacing w:val="-10"/>
        </w:rPr>
        <w:t>在教学中，教师应选择生产、生活中收集分析案</w:t>
      </w:r>
      <w:r>
        <w:rPr>
          <w:rFonts w:ascii="SimSun" w:hAnsi="SimSun" w:eastAsia="SimSun" w:cs="SimSun"/>
          <w:sz w:val="24"/>
          <w:szCs w:val="24"/>
          <w:spacing w:val="-11"/>
        </w:rPr>
        <w:t>例作品应用的典型案例，以项</w:t>
      </w:r>
      <w:r>
        <w:rPr>
          <w:rFonts w:ascii="SimSun" w:hAnsi="SimSun" w:eastAsia="SimSun" w:cs="SimSun"/>
          <w:sz w:val="24"/>
          <w:szCs w:val="24"/>
        </w:rPr>
        <w:t xml:space="preserve"> </w:t>
      </w:r>
      <w:r>
        <w:rPr>
          <w:rFonts w:ascii="SimSun" w:hAnsi="SimSun" w:eastAsia="SimSun" w:cs="SimSun"/>
          <w:sz w:val="24"/>
          <w:szCs w:val="24"/>
          <w:spacing w:val="-4"/>
        </w:rPr>
        <w:t>目和任务驱动方式实施教学。在进行收集分析案例作品技能训练的</w:t>
      </w:r>
      <w:r>
        <w:rPr>
          <w:rFonts w:ascii="SimSun" w:hAnsi="SimSun" w:eastAsia="SimSun" w:cs="SimSun"/>
          <w:sz w:val="24"/>
          <w:szCs w:val="24"/>
          <w:spacing w:val="-5"/>
        </w:rPr>
        <w:t>同时，让学生</w:t>
      </w:r>
      <w:r>
        <w:rPr>
          <w:rFonts w:ascii="SimSun" w:hAnsi="SimSun" w:eastAsia="SimSun" w:cs="SimSun"/>
          <w:sz w:val="24"/>
          <w:szCs w:val="24"/>
        </w:rPr>
        <w:t xml:space="preserve"> </w:t>
      </w:r>
      <w:r>
        <w:rPr>
          <w:rFonts w:ascii="SimSun" w:hAnsi="SimSun" w:eastAsia="SimSun" w:cs="SimSun"/>
          <w:sz w:val="24"/>
          <w:szCs w:val="24"/>
          <w:spacing w:val="-4"/>
        </w:rPr>
        <w:t>了解收集分析案例作品相关的业务规范和美学常识，鼓励学</w:t>
      </w:r>
      <w:r>
        <w:rPr>
          <w:rFonts w:ascii="SimSun" w:hAnsi="SimSun" w:eastAsia="SimSun" w:cs="SimSun"/>
          <w:sz w:val="24"/>
          <w:szCs w:val="24"/>
          <w:spacing w:val="-5"/>
        </w:rPr>
        <w:t>生进行创意设计，培</w:t>
      </w:r>
      <w:r>
        <w:rPr>
          <w:rFonts w:ascii="SimSun" w:hAnsi="SimSun" w:eastAsia="SimSun" w:cs="SimSun"/>
          <w:sz w:val="24"/>
          <w:szCs w:val="24"/>
        </w:rPr>
        <w:t xml:space="preserve"> </w:t>
      </w:r>
      <w:r>
        <w:rPr>
          <w:rFonts w:ascii="SimSun" w:hAnsi="SimSun" w:eastAsia="SimSun" w:cs="SimSun"/>
          <w:sz w:val="24"/>
          <w:szCs w:val="24"/>
          <w:spacing w:val="-5"/>
        </w:rPr>
        <w:t>养创新能力。</w:t>
      </w:r>
    </w:p>
    <w:p>
      <w:pPr>
        <w:pStyle w:val="BodyText"/>
        <w:spacing w:line="420" w:lineRule="auto"/>
        <w:rPr/>
      </w:pPr>
      <w:r/>
    </w:p>
    <w:p>
      <w:pPr>
        <w:ind w:left="492"/>
        <w:spacing w:before="78" w:line="221" w:lineRule="auto"/>
        <w:outlineLvl w:val="1"/>
        <w:rPr>
          <w:rFonts w:ascii="SimHei" w:hAnsi="SimHei" w:eastAsia="SimHei" w:cs="SimHei"/>
          <w:sz w:val="24"/>
          <w:szCs w:val="24"/>
        </w:rPr>
      </w:pPr>
      <w:r>
        <w:rPr>
          <w:rFonts w:ascii="SimHei" w:hAnsi="SimHei" w:eastAsia="SimHei" w:cs="SimHei"/>
          <w:sz w:val="24"/>
          <w:szCs w:val="24"/>
          <w:b/>
          <w:bCs/>
          <w:spacing w:val="1"/>
        </w:rPr>
        <w:t>4.空间照明与色彩设计</w:t>
      </w:r>
    </w:p>
    <w:p>
      <w:pPr>
        <w:ind w:left="54" w:right="104" w:firstLine="432"/>
        <w:spacing w:before="178" w:line="351" w:lineRule="auto"/>
        <w:jc w:val="both"/>
        <w:rPr>
          <w:rFonts w:ascii="SimSun" w:hAnsi="SimSun" w:eastAsia="SimSun" w:cs="SimSun"/>
          <w:sz w:val="24"/>
          <w:szCs w:val="24"/>
        </w:rPr>
      </w:pPr>
      <w:r>
        <w:rPr>
          <w:rFonts w:ascii="SimSun" w:hAnsi="SimSun" w:eastAsia="SimSun" w:cs="SimSun"/>
          <w:sz w:val="24"/>
          <w:szCs w:val="24"/>
          <w:spacing w:val="-10"/>
        </w:rPr>
        <w:t>根据居住类空间平面布置图，按照要求进行灯</w:t>
      </w:r>
      <w:r>
        <w:rPr>
          <w:rFonts w:ascii="SimSun" w:hAnsi="SimSun" w:eastAsia="SimSun" w:cs="SimSun"/>
          <w:sz w:val="24"/>
          <w:szCs w:val="24"/>
          <w:spacing w:val="-11"/>
        </w:rPr>
        <w:t>光设计；根据要求，为居住类空</w:t>
      </w:r>
      <w:r>
        <w:rPr>
          <w:rFonts w:ascii="SimSun" w:hAnsi="SimSun" w:eastAsia="SimSun" w:cs="SimSun"/>
          <w:sz w:val="24"/>
          <w:szCs w:val="24"/>
        </w:rPr>
        <w:t xml:space="preserve"> </w:t>
      </w:r>
      <w:r>
        <w:rPr>
          <w:rFonts w:ascii="SimSun" w:hAnsi="SimSun" w:eastAsia="SimSun" w:cs="SimSun"/>
          <w:sz w:val="24"/>
          <w:szCs w:val="24"/>
          <w:spacing w:val="-11"/>
        </w:rPr>
        <w:t>间设计自然、都市、华丽、沉稳四组印象不同的色彩搭配；在布置光</w:t>
      </w:r>
      <w:r>
        <w:rPr>
          <w:rFonts w:ascii="SimSun" w:hAnsi="SimSun" w:eastAsia="SimSun" w:cs="SimSun"/>
          <w:sz w:val="24"/>
          <w:szCs w:val="24"/>
          <w:spacing w:val="-12"/>
        </w:rPr>
        <w:t>环境时对灯具</w:t>
      </w:r>
      <w:r>
        <w:rPr>
          <w:rFonts w:ascii="SimSun" w:hAnsi="SimSun" w:eastAsia="SimSun" w:cs="SimSun"/>
          <w:sz w:val="24"/>
          <w:szCs w:val="24"/>
        </w:rPr>
        <w:t xml:space="preserve"> </w:t>
      </w:r>
      <w:r>
        <w:rPr>
          <w:rFonts w:ascii="SimSun" w:hAnsi="SimSun" w:eastAsia="SimSun" w:cs="SimSun"/>
          <w:sz w:val="24"/>
          <w:szCs w:val="24"/>
          <w:spacing w:val="-9"/>
        </w:rPr>
        <w:t>的色温、照度、尺寸等选择欠准确。色彩在不同空间内的心理暗示分析</w:t>
      </w:r>
    </w:p>
    <w:p>
      <w:pPr>
        <w:ind w:left="480"/>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90"/>
        <w:spacing w:before="180" w:line="219" w:lineRule="auto"/>
        <w:rPr>
          <w:rFonts w:ascii="SimSun" w:hAnsi="SimSun" w:eastAsia="SimSun" w:cs="SimSun"/>
          <w:sz w:val="24"/>
          <w:szCs w:val="24"/>
        </w:rPr>
      </w:pPr>
      <w:r>
        <w:rPr>
          <w:rFonts w:ascii="SimSun" w:hAnsi="SimSun" w:eastAsia="SimSun" w:cs="SimSun"/>
          <w:sz w:val="24"/>
          <w:szCs w:val="24"/>
          <w:spacing w:val="13"/>
        </w:rPr>
        <w:t>（</w:t>
      </w:r>
      <w:r>
        <w:rPr>
          <w:rFonts w:ascii="SimSun" w:hAnsi="SimSun" w:eastAsia="SimSun" w:cs="SimSun"/>
          <w:sz w:val="24"/>
          <w:szCs w:val="24"/>
          <w:spacing w:val="-63"/>
        </w:rPr>
        <w:t xml:space="preserve"> </w:t>
      </w:r>
      <w:r>
        <w:rPr>
          <w:rFonts w:ascii="SimSun" w:hAnsi="SimSun" w:eastAsia="SimSun" w:cs="SimSun"/>
          <w:sz w:val="24"/>
          <w:szCs w:val="24"/>
          <w:spacing w:val="13"/>
        </w:rPr>
        <w:t>1）</w:t>
      </w:r>
      <w:r>
        <w:rPr>
          <w:rFonts w:ascii="SimSun" w:hAnsi="SimSun" w:eastAsia="SimSun" w:cs="SimSun"/>
          <w:sz w:val="24"/>
          <w:szCs w:val="24"/>
          <w:spacing w:val="-70"/>
        </w:rPr>
        <w:t xml:space="preserve"> </w:t>
      </w:r>
      <w:r>
        <w:rPr>
          <w:rFonts w:ascii="SimSun" w:hAnsi="SimSun" w:eastAsia="SimSun" w:cs="SimSun"/>
          <w:sz w:val="24"/>
          <w:szCs w:val="24"/>
          <w:spacing w:val="13"/>
        </w:rPr>
        <w:t>室内设计照明的基本原理</w:t>
      </w:r>
      <w:r>
        <w:rPr>
          <w:rFonts w:ascii="SimSun" w:hAnsi="SimSun" w:eastAsia="SimSun" w:cs="SimSun"/>
          <w:sz w:val="24"/>
          <w:szCs w:val="24"/>
          <w:spacing w:val="-67"/>
        </w:rPr>
        <w:t xml:space="preserve"> </w:t>
      </w:r>
      <w:r>
        <w:rPr>
          <w:rFonts w:ascii="SimSun" w:hAnsi="SimSun" w:eastAsia="SimSun" w:cs="SimSun"/>
          <w:sz w:val="24"/>
          <w:szCs w:val="24"/>
          <w:spacing w:val="13"/>
        </w:rPr>
        <w:t>，常规设计方法；</w:t>
      </w:r>
    </w:p>
    <w:p>
      <w:pPr>
        <w:ind w:left="390"/>
        <w:spacing w:before="183" w:line="219" w:lineRule="auto"/>
        <w:rPr>
          <w:rFonts w:ascii="SimSun" w:hAnsi="SimSun" w:eastAsia="SimSun" w:cs="SimSun"/>
          <w:sz w:val="24"/>
          <w:szCs w:val="24"/>
        </w:rPr>
      </w:pPr>
      <w:r>
        <w:rPr>
          <w:rFonts w:ascii="SimSun" w:hAnsi="SimSun" w:eastAsia="SimSun" w:cs="SimSun"/>
          <w:sz w:val="24"/>
          <w:szCs w:val="24"/>
          <w:spacing w:val="17"/>
        </w:rPr>
        <w:t>（2）</w:t>
      </w:r>
      <w:r>
        <w:rPr>
          <w:rFonts w:ascii="SimSun" w:hAnsi="SimSun" w:eastAsia="SimSun" w:cs="SimSun"/>
          <w:sz w:val="24"/>
          <w:szCs w:val="24"/>
          <w:spacing w:val="-63"/>
        </w:rPr>
        <w:t xml:space="preserve"> </w:t>
      </w:r>
      <w:r>
        <w:rPr>
          <w:rFonts w:ascii="SimSun" w:hAnsi="SimSun" w:eastAsia="SimSun" w:cs="SimSun"/>
          <w:sz w:val="24"/>
          <w:szCs w:val="24"/>
          <w:spacing w:val="17"/>
        </w:rPr>
        <w:t>室内色彩的基本概念</w:t>
      </w:r>
      <w:r>
        <w:rPr>
          <w:rFonts w:ascii="SimSun" w:hAnsi="SimSun" w:eastAsia="SimSun" w:cs="SimSun"/>
          <w:sz w:val="24"/>
          <w:szCs w:val="24"/>
          <w:spacing w:val="-67"/>
        </w:rPr>
        <w:t xml:space="preserve"> </w:t>
      </w:r>
      <w:r>
        <w:rPr>
          <w:rFonts w:ascii="SimSun" w:hAnsi="SimSun" w:eastAsia="SimSun" w:cs="SimSun"/>
          <w:sz w:val="24"/>
          <w:szCs w:val="24"/>
          <w:spacing w:val="17"/>
        </w:rPr>
        <w:t>，设计的基本要求和方法。</w:t>
      </w:r>
    </w:p>
    <w:p>
      <w:pPr>
        <w:ind w:left="372"/>
        <w:spacing w:before="18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9" w:firstLine="463"/>
        <w:spacing w:before="183" w:line="350" w:lineRule="auto"/>
        <w:jc w:val="both"/>
        <w:rPr>
          <w:rFonts w:ascii="SimSun" w:hAnsi="SimSun" w:eastAsia="SimSun" w:cs="SimSun"/>
          <w:sz w:val="24"/>
          <w:szCs w:val="24"/>
        </w:rPr>
      </w:pPr>
      <w:r>
        <w:rPr>
          <w:rFonts w:ascii="SimSun" w:hAnsi="SimSun" w:eastAsia="SimSun" w:cs="SimSun"/>
          <w:sz w:val="24"/>
          <w:szCs w:val="24"/>
          <w:spacing w:val="-4"/>
        </w:rPr>
        <w:t>掌握居住空间内基本的照明灯具和照明方式及用途；</w:t>
      </w:r>
      <w:r>
        <w:rPr>
          <w:rFonts w:ascii="SimSun" w:hAnsi="SimSun" w:eastAsia="SimSun" w:cs="SimSun"/>
          <w:sz w:val="24"/>
          <w:szCs w:val="24"/>
          <w:spacing w:val="-5"/>
        </w:rPr>
        <w:t>根据学生工作进度，适</w:t>
      </w:r>
      <w:r>
        <w:rPr>
          <w:rFonts w:ascii="SimSun" w:hAnsi="SimSun" w:eastAsia="SimSun" w:cs="SimSun"/>
          <w:sz w:val="24"/>
          <w:szCs w:val="24"/>
        </w:rPr>
        <w:t xml:space="preserve">  </w:t>
      </w:r>
      <w:r>
        <w:rPr>
          <w:rFonts w:ascii="SimSun" w:hAnsi="SimSun" w:eastAsia="SimSun" w:cs="SimSun"/>
          <w:sz w:val="24"/>
          <w:szCs w:val="24"/>
          <w:spacing w:val="-8"/>
        </w:rPr>
        <w:t>时指导；根据学生的表现效果和工作状态进行阶段性考核；室内色彩的基本概念，</w:t>
      </w:r>
      <w:r>
        <w:rPr>
          <w:rFonts w:ascii="SimSun" w:hAnsi="SimSun" w:eastAsia="SimSun" w:cs="SimSun"/>
          <w:sz w:val="24"/>
          <w:szCs w:val="24"/>
          <w:spacing w:val="6"/>
        </w:rPr>
        <w:t xml:space="preserve"> </w:t>
      </w:r>
      <w:r>
        <w:rPr>
          <w:rFonts w:ascii="SimSun" w:hAnsi="SimSun" w:eastAsia="SimSun" w:cs="SimSun"/>
          <w:sz w:val="24"/>
          <w:szCs w:val="24"/>
          <w:spacing w:val="-7"/>
        </w:rPr>
        <w:t>设计的基本要求和方法</w:t>
      </w:r>
    </w:p>
    <w:p>
      <w:pPr>
        <w:ind w:left="35" w:right="114" w:firstLine="459"/>
        <w:spacing w:before="37" w:line="352" w:lineRule="auto"/>
        <w:jc w:val="both"/>
        <w:rPr>
          <w:rFonts w:ascii="SimSun" w:hAnsi="SimSun" w:eastAsia="SimSun" w:cs="SimSun"/>
          <w:sz w:val="24"/>
          <w:szCs w:val="24"/>
        </w:rPr>
      </w:pPr>
      <w:r>
        <w:rPr>
          <w:rFonts w:ascii="SimSun" w:hAnsi="SimSun" w:eastAsia="SimSun" w:cs="SimSun"/>
          <w:sz w:val="24"/>
          <w:szCs w:val="24"/>
          <w:spacing w:val="-11"/>
        </w:rPr>
        <w:t>在教学中，教师应介绍本课程的整体安排、基本要求、课程目标，使用多媒体</w:t>
      </w:r>
      <w:r>
        <w:rPr>
          <w:rFonts w:ascii="SimSun" w:hAnsi="SimSun" w:eastAsia="SimSun" w:cs="SimSun"/>
          <w:sz w:val="24"/>
          <w:szCs w:val="24"/>
          <w:spacing w:val="2"/>
        </w:rPr>
        <w:t xml:space="preserve"> </w:t>
      </w:r>
      <w:r>
        <w:rPr>
          <w:rFonts w:ascii="SimSun" w:hAnsi="SimSun" w:eastAsia="SimSun" w:cs="SimSun"/>
          <w:sz w:val="24"/>
          <w:szCs w:val="24"/>
          <w:spacing w:val="-11"/>
        </w:rPr>
        <w:t>讲授和案例分析；学生根据居住类空间平面布置图，按照要求进行灯光设计；根据</w:t>
      </w:r>
      <w:r>
        <w:rPr>
          <w:rFonts w:ascii="SimSun" w:hAnsi="SimSun" w:eastAsia="SimSun" w:cs="SimSun"/>
          <w:sz w:val="24"/>
          <w:szCs w:val="24"/>
          <w:spacing w:val="4"/>
        </w:rPr>
        <w:t xml:space="preserve"> </w:t>
      </w:r>
      <w:r>
        <w:rPr>
          <w:rFonts w:ascii="SimSun" w:hAnsi="SimSun" w:eastAsia="SimSun" w:cs="SimSun"/>
          <w:sz w:val="24"/>
          <w:szCs w:val="24"/>
          <w:spacing w:val="-4"/>
        </w:rPr>
        <w:t>要求，为居住类空间设计四组印象不同的色彩</w:t>
      </w:r>
      <w:r>
        <w:rPr>
          <w:rFonts w:ascii="SimSun" w:hAnsi="SimSun" w:eastAsia="SimSun" w:cs="SimSun"/>
          <w:sz w:val="24"/>
          <w:szCs w:val="24"/>
          <w:spacing w:val="-5"/>
        </w:rPr>
        <w:t>搭配；教师要引导学生根据空间照</w:t>
      </w:r>
      <w:r>
        <w:rPr>
          <w:rFonts w:ascii="SimSun" w:hAnsi="SimSun" w:eastAsia="SimSun" w:cs="SimSun"/>
          <w:sz w:val="24"/>
          <w:szCs w:val="24"/>
        </w:rPr>
        <w:t xml:space="preserve"> </w:t>
      </w:r>
      <w:r>
        <w:rPr>
          <w:rFonts w:ascii="SimSun" w:hAnsi="SimSun" w:eastAsia="SimSun" w:cs="SimSun"/>
          <w:sz w:val="24"/>
          <w:szCs w:val="24"/>
          <w:spacing w:val="-6"/>
        </w:rPr>
        <w:t>明与色彩设计需求，进行实践练习。</w:t>
      </w:r>
    </w:p>
    <w:p>
      <w:pPr>
        <w:pStyle w:val="BodyText"/>
        <w:spacing w:line="420" w:lineRule="auto"/>
        <w:rPr/>
      </w:pPr>
      <w:r/>
    </w:p>
    <w:p>
      <w:pPr>
        <w:ind w:left="509"/>
        <w:spacing w:before="79" w:line="221" w:lineRule="auto"/>
        <w:outlineLvl w:val="1"/>
        <w:rPr>
          <w:rFonts w:ascii="SimHei" w:hAnsi="SimHei" w:eastAsia="SimHei" w:cs="SimHei"/>
          <w:sz w:val="24"/>
          <w:szCs w:val="24"/>
        </w:rPr>
      </w:pPr>
      <w:r>
        <w:rPr>
          <w:rFonts w:ascii="SimHei" w:hAnsi="SimHei" w:eastAsia="SimHei" w:cs="SimHei"/>
          <w:sz w:val="24"/>
          <w:szCs w:val="24"/>
          <w:b/>
          <w:bCs/>
          <w:spacing w:val="2"/>
        </w:rPr>
        <w:t>5.室内家具与人体工程学</w:t>
      </w:r>
    </w:p>
    <w:p>
      <w:pPr>
        <w:ind w:left="25" w:right="114" w:firstLine="482"/>
        <w:spacing w:before="180" w:line="345" w:lineRule="auto"/>
        <w:rPr>
          <w:rFonts w:ascii="SimSun" w:hAnsi="SimSun" w:eastAsia="SimSun" w:cs="SimSun"/>
          <w:sz w:val="24"/>
          <w:szCs w:val="24"/>
        </w:rPr>
      </w:pPr>
      <w:r>
        <w:rPr>
          <w:rFonts w:ascii="SimSun" w:hAnsi="SimSun" w:eastAsia="SimSun" w:cs="SimSun"/>
          <w:sz w:val="24"/>
          <w:szCs w:val="24"/>
          <w:spacing w:val="-11"/>
        </w:rPr>
        <w:t>了解中外家具的发展史，奠定家具基本知识；掌握室</w:t>
      </w:r>
      <w:r>
        <w:rPr>
          <w:rFonts w:ascii="SimSun" w:hAnsi="SimSun" w:eastAsia="SimSun" w:cs="SimSun"/>
          <w:sz w:val="24"/>
          <w:szCs w:val="24"/>
          <w:spacing w:val="-12"/>
        </w:rPr>
        <w:t>内空间各项人体尺度。讨</w:t>
      </w:r>
      <w:r>
        <w:rPr>
          <w:rFonts w:ascii="SimSun" w:hAnsi="SimSun" w:eastAsia="SimSun" w:cs="SimSun"/>
          <w:sz w:val="24"/>
          <w:szCs w:val="24"/>
        </w:rPr>
        <w:t xml:space="preserve"> </w:t>
      </w:r>
      <w:r>
        <w:rPr>
          <w:rFonts w:ascii="SimSun" w:hAnsi="SimSun" w:eastAsia="SimSun" w:cs="SimSun"/>
          <w:sz w:val="24"/>
          <w:szCs w:val="24"/>
          <w:spacing w:val="-8"/>
        </w:rPr>
        <w:t>论对不同的室内空间如何恰当地选择家具。</w:t>
      </w:r>
    </w:p>
    <w:p>
      <w:pPr>
        <w:ind w:left="372"/>
        <w:spacing w:before="3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98"/>
        <w:spacing w:before="180" w:line="220" w:lineRule="auto"/>
        <w:rPr>
          <w:rFonts w:ascii="SimSun" w:hAnsi="SimSun" w:eastAsia="SimSun" w:cs="SimSun"/>
          <w:sz w:val="24"/>
          <w:szCs w:val="24"/>
        </w:rPr>
      </w:pPr>
      <w:r>
        <w:rPr>
          <w:rFonts w:ascii="SimSun" w:hAnsi="SimSun" w:eastAsia="SimSun" w:cs="SimSun"/>
          <w:sz w:val="24"/>
          <w:szCs w:val="24"/>
          <w:spacing w:val="-9"/>
        </w:rPr>
        <w:t>（1）家具的发展；</w:t>
      </w:r>
    </w:p>
    <w:p>
      <w:pPr>
        <w:ind w:left="498"/>
        <w:spacing w:before="183" w:line="219" w:lineRule="auto"/>
        <w:rPr>
          <w:rFonts w:ascii="SimSun" w:hAnsi="SimSun" w:eastAsia="SimSun" w:cs="SimSun"/>
          <w:sz w:val="24"/>
          <w:szCs w:val="24"/>
        </w:rPr>
      </w:pPr>
      <w:r>
        <w:rPr>
          <w:rFonts w:ascii="SimSun" w:hAnsi="SimSun" w:eastAsia="SimSun" w:cs="SimSun"/>
          <w:sz w:val="24"/>
          <w:szCs w:val="24"/>
          <w:spacing w:val="-9"/>
        </w:rPr>
        <w:t>（2）家具的分类；</w:t>
      </w:r>
    </w:p>
    <w:p>
      <w:pPr>
        <w:spacing w:line="219" w:lineRule="auto"/>
        <w:sectPr>
          <w:footerReference w:type="default" r:id="rId216"/>
          <w:pgSz w:w="11906" w:h="16839"/>
          <w:pgMar w:top="1426" w:right="1721" w:bottom="1354" w:left="1785" w:header="0" w:footer="1188" w:gutter="0"/>
        </w:sectPr>
        <w:rPr>
          <w:rFonts w:ascii="SimSun" w:hAnsi="SimSun" w:eastAsia="SimSun" w:cs="SimSun"/>
          <w:sz w:val="24"/>
          <w:szCs w:val="24"/>
        </w:rPr>
      </w:pPr>
    </w:p>
    <w:p>
      <w:pPr>
        <w:ind w:left="498"/>
        <w:spacing w:before="48" w:line="220" w:lineRule="auto"/>
        <w:rPr>
          <w:rFonts w:ascii="SimSun" w:hAnsi="SimSun" w:eastAsia="SimSun" w:cs="SimSun"/>
          <w:sz w:val="24"/>
          <w:szCs w:val="24"/>
        </w:rPr>
      </w:pPr>
      <w:r>
        <w:rPr>
          <w:rFonts w:ascii="SimSun" w:hAnsi="SimSun" w:eastAsia="SimSun" w:cs="SimSun"/>
          <w:sz w:val="24"/>
          <w:szCs w:val="24"/>
          <w:spacing w:val="-9"/>
        </w:rPr>
        <w:t>（3）家具设计；</w:t>
      </w:r>
    </w:p>
    <w:p>
      <w:pPr>
        <w:ind w:left="498"/>
        <w:spacing w:before="182" w:line="219" w:lineRule="auto"/>
        <w:rPr>
          <w:rFonts w:ascii="SimSun" w:hAnsi="SimSun" w:eastAsia="SimSun" w:cs="SimSun"/>
          <w:sz w:val="24"/>
          <w:szCs w:val="24"/>
        </w:rPr>
      </w:pPr>
      <w:r>
        <w:rPr>
          <w:rFonts w:ascii="SimSun" w:hAnsi="SimSun" w:eastAsia="SimSun" w:cs="SimSun"/>
          <w:sz w:val="24"/>
          <w:szCs w:val="24"/>
          <w:spacing w:val="-9"/>
        </w:rPr>
        <w:t>（4）人体工程学、环境心理学与室内设计；</w:t>
      </w:r>
    </w:p>
    <w:p>
      <w:pPr>
        <w:ind w:left="498"/>
        <w:spacing w:before="180" w:line="219" w:lineRule="auto"/>
        <w:rPr>
          <w:rFonts w:ascii="SimSun" w:hAnsi="SimSun" w:eastAsia="SimSun" w:cs="SimSun"/>
          <w:sz w:val="24"/>
          <w:szCs w:val="24"/>
        </w:rPr>
      </w:pPr>
      <w:r>
        <w:rPr>
          <w:rFonts w:ascii="SimSun" w:hAnsi="SimSun" w:eastAsia="SimSun" w:cs="SimSun"/>
          <w:sz w:val="24"/>
          <w:szCs w:val="24"/>
          <w:spacing w:val="-9"/>
        </w:rPr>
        <w:t>（5）人体工程学的基础数据和计测手段；</w:t>
      </w:r>
    </w:p>
    <w:p>
      <w:pPr>
        <w:ind w:left="498"/>
        <w:spacing w:before="183" w:line="219" w:lineRule="auto"/>
        <w:rPr>
          <w:rFonts w:ascii="SimSun" w:hAnsi="SimSun" w:eastAsia="SimSun" w:cs="SimSun"/>
          <w:sz w:val="24"/>
          <w:szCs w:val="24"/>
        </w:rPr>
      </w:pPr>
      <w:r>
        <w:rPr>
          <w:rFonts w:ascii="SimSun" w:hAnsi="SimSun" w:eastAsia="SimSun" w:cs="SimSun"/>
          <w:sz w:val="24"/>
          <w:szCs w:val="24"/>
          <w:spacing w:val="-9"/>
        </w:rPr>
        <w:t>（6）人体工程学在室内设计中的应用；</w:t>
      </w:r>
    </w:p>
    <w:p>
      <w:pPr>
        <w:ind w:left="498"/>
        <w:spacing w:before="180" w:line="219" w:lineRule="auto"/>
        <w:rPr>
          <w:rFonts w:ascii="SimSun" w:hAnsi="SimSun" w:eastAsia="SimSun" w:cs="SimSun"/>
          <w:sz w:val="24"/>
          <w:szCs w:val="24"/>
        </w:rPr>
      </w:pPr>
      <w:r>
        <w:rPr>
          <w:rFonts w:ascii="SimSun" w:hAnsi="SimSun" w:eastAsia="SimSun" w:cs="SimSun"/>
          <w:sz w:val="24"/>
          <w:szCs w:val="24"/>
          <w:spacing w:val="-9"/>
        </w:rPr>
        <w:t>（7）环境心理学与室内设计；</w:t>
      </w:r>
    </w:p>
    <w:p>
      <w:pPr>
        <w:ind w:left="498"/>
        <w:spacing w:before="183" w:line="218" w:lineRule="auto"/>
        <w:rPr>
          <w:rFonts w:ascii="SimSun" w:hAnsi="SimSun" w:eastAsia="SimSun" w:cs="SimSun"/>
          <w:sz w:val="24"/>
          <w:szCs w:val="24"/>
        </w:rPr>
      </w:pPr>
      <w:r>
        <w:rPr>
          <w:rFonts w:ascii="SimSun" w:hAnsi="SimSun" w:eastAsia="SimSun" w:cs="SimSun"/>
          <w:sz w:val="24"/>
          <w:szCs w:val="24"/>
          <w:spacing w:val="-8"/>
        </w:rPr>
        <w:t>（8）如何从人体工程学及环境心理学方面评价室内</w:t>
      </w:r>
      <w:r>
        <w:rPr>
          <w:rFonts w:ascii="SimSun" w:hAnsi="SimSun" w:eastAsia="SimSun" w:cs="SimSun"/>
          <w:sz w:val="24"/>
          <w:szCs w:val="24"/>
          <w:spacing w:val="-9"/>
        </w:rPr>
        <w:t>设计</w:t>
      </w:r>
    </w:p>
    <w:p>
      <w:pPr>
        <w:ind w:left="372"/>
        <w:spacing w:before="18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4" w:right="113" w:firstLine="459"/>
        <w:spacing w:before="183" w:line="354" w:lineRule="auto"/>
        <w:jc w:val="both"/>
        <w:rPr>
          <w:rFonts w:ascii="SimSun" w:hAnsi="SimSun" w:eastAsia="SimSun" w:cs="SimSun"/>
          <w:sz w:val="24"/>
          <w:szCs w:val="24"/>
        </w:rPr>
      </w:pPr>
      <w:r>
        <w:rPr>
          <w:rFonts w:ascii="SimSun" w:hAnsi="SimSun" w:eastAsia="SimSun" w:cs="SimSun"/>
          <w:sz w:val="24"/>
          <w:szCs w:val="24"/>
          <w:spacing w:val="-10"/>
        </w:rPr>
        <w:t>懂得基本的家居设计，使用测量工具测量人体静态与动态下在室内的活动</w:t>
      </w:r>
      <w:r>
        <w:rPr>
          <w:rFonts w:ascii="SimSun" w:hAnsi="SimSun" w:eastAsia="SimSun" w:cs="SimSun"/>
          <w:sz w:val="24"/>
          <w:szCs w:val="24"/>
          <w:spacing w:val="-11"/>
        </w:rPr>
        <w:t>尺度</w:t>
      </w:r>
      <w:r>
        <w:rPr>
          <w:rFonts w:ascii="SimSun" w:hAnsi="SimSun" w:eastAsia="SimSun" w:cs="SimSun"/>
          <w:sz w:val="24"/>
          <w:szCs w:val="24"/>
        </w:rPr>
        <w:t xml:space="preserve"> </w:t>
      </w:r>
      <w:r>
        <w:rPr>
          <w:rFonts w:ascii="SimSun" w:hAnsi="SimSun" w:eastAsia="SimSun" w:cs="SimSun"/>
          <w:sz w:val="24"/>
          <w:szCs w:val="24"/>
          <w:spacing w:val="-10"/>
        </w:rPr>
        <w:t>并记录。掌握家具三视图的绘制方法。教师在授课中介绍本课程的整体安排、</w:t>
      </w:r>
      <w:r>
        <w:rPr>
          <w:rFonts w:ascii="SimSun" w:hAnsi="SimSun" w:eastAsia="SimSun" w:cs="SimSun"/>
          <w:sz w:val="24"/>
          <w:szCs w:val="24"/>
          <w:spacing w:val="-11"/>
        </w:rPr>
        <w:t>基本</w:t>
      </w:r>
      <w:r>
        <w:rPr>
          <w:rFonts w:ascii="SimSun" w:hAnsi="SimSun" w:eastAsia="SimSun" w:cs="SimSun"/>
          <w:sz w:val="24"/>
          <w:szCs w:val="24"/>
        </w:rPr>
        <w:t xml:space="preserve"> </w:t>
      </w:r>
      <w:r>
        <w:rPr>
          <w:rFonts w:ascii="SimSun" w:hAnsi="SimSun" w:eastAsia="SimSun" w:cs="SimSun"/>
          <w:sz w:val="24"/>
          <w:szCs w:val="24"/>
          <w:spacing w:val="-10"/>
        </w:rPr>
        <w:t>要求、课程目标；使用多媒体讲授和案例分析；现场适时对学生实训进行指导</w:t>
      </w:r>
      <w:r>
        <w:rPr>
          <w:rFonts w:ascii="SimSun" w:hAnsi="SimSun" w:eastAsia="SimSun" w:cs="SimSun"/>
          <w:sz w:val="24"/>
          <w:szCs w:val="24"/>
          <w:spacing w:val="-11"/>
        </w:rPr>
        <w:t>；结</w:t>
      </w:r>
      <w:r>
        <w:rPr>
          <w:rFonts w:ascii="SimSun" w:hAnsi="SimSun" w:eastAsia="SimSun" w:cs="SimSun"/>
          <w:sz w:val="24"/>
          <w:szCs w:val="24"/>
        </w:rPr>
        <w:t xml:space="preserve"> </w:t>
      </w:r>
      <w:r>
        <w:rPr>
          <w:rFonts w:ascii="SimSun" w:hAnsi="SimSun" w:eastAsia="SimSun" w:cs="SimSun"/>
          <w:sz w:val="24"/>
          <w:szCs w:val="24"/>
          <w:spacing w:val="-10"/>
        </w:rPr>
        <w:t>合设计创意进行评价。学生依据室内人体工程尺度标准，完成符合制图规范的</w:t>
      </w:r>
      <w:r>
        <w:rPr>
          <w:rFonts w:ascii="SimSun" w:hAnsi="SimSun" w:eastAsia="SimSun" w:cs="SimSun"/>
          <w:sz w:val="24"/>
          <w:szCs w:val="24"/>
          <w:spacing w:val="-11"/>
        </w:rPr>
        <w:t>椅子</w:t>
      </w:r>
      <w:r>
        <w:rPr>
          <w:rFonts w:ascii="SimSun" w:hAnsi="SimSun" w:eastAsia="SimSun" w:cs="SimSun"/>
          <w:sz w:val="24"/>
          <w:szCs w:val="24"/>
        </w:rPr>
        <w:t xml:space="preserve"> </w:t>
      </w:r>
      <w:r>
        <w:rPr>
          <w:rFonts w:ascii="SimSun" w:hAnsi="SimSun" w:eastAsia="SimSun" w:cs="SimSun"/>
          <w:sz w:val="24"/>
          <w:szCs w:val="24"/>
          <w:spacing w:val="-9"/>
        </w:rPr>
        <w:t>设计三视图。</w:t>
      </w:r>
    </w:p>
    <w:p>
      <w:pPr>
        <w:ind w:left="40" w:right="133" w:firstLine="455"/>
        <w:spacing w:before="35" w:line="350" w:lineRule="auto"/>
        <w:jc w:val="both"/>
        <w:rPr>
          <w:rFonts w:ascii="SimSun" w:hAnsi="SimSun" w:eastAsia="SimSun" w:cs="SimSun"/>
          <w:sz w:val="24"/>
          <w:szCs w:val="24"/>
        </w:rPr>
      </w:pPr>
      <w:r>
        <w:rPr>
          <w:rFonts w:ascii="SimSun" w:hAnsi="SimSun" w:eastAsia="SimSun" w:cs="SimSun"/>
          <w:sz w:val="24"/>
          <w:szCs w:val="24"/>
          <w:spacing w:val="-4"/>
        </w:rPr>
        <w:t>在教学中，教师要引导学生了解室内家具与人体工程学，初步掌握室</w:t>
      </w:r>
      <w:r>
        <w:rPr>
          <w:rFonts w:ascii="SimSun" w:hAnsi="SimSun" w:eastAsia="SimSun" w:cs="SimSun"/>
          <w:sz w:val="24"/>
          <w:szCs w:val="24"/>
          <w:spacing w:val="-5"/>
        </w:rPr>
        <w:t>内家具</w:t>
      </w:r>
      <w:r>
        <w:rPr>
          <w:rFonts w:ascii="SimSun" w:hAnsi="SimSun" w:eastAsia="SimSun" w:cs="SimSun"/>
          <w:sz w:val="24"/>
          <w:szCs w:val="24"/>
        </w:rPr>
        <w:t xml:space="preserve"> </w:t>
      </w:r>
      <w:r>
        <w:rPr>
          <w:rFonts w:ascii="SimSun" w:hAnsi="SimSun" w:eastAsia="SimSun" w:cs="SimSun"/>
          <w:sz w:val="24"/>
          <w:szCs w:val="24"/>
          <w:spacing w:val="-5"/>
        </w:rPr>
        <w:t>与人体工程学基本方法，进行室内家具基本处理；了解典型设计方案，尝试应用</w:t>
      </w:r>
      <w:r>
        <w:rPr>
          <w:rFonts w:ascii="SimSun" w:hAnsi="SimSun" w:eastAsia="SimSun" w:cs="SimSun"/>
          <w:sz w:val="24"/>
          <w:szCs w:val="24"/>
          <w:spacing w:val="18"/>
        </w:rPr>
        <w:t xml:space="preserve"> </w:t>
      </w:r>
      <w:r>
        <w:rPr>
          <w:rFonts w:ascii="SimSun" w:hAnsi="SimSun" w:eastAsia="SimSun" w:cs="SimSun"/>
          <w:sz w:val="24"/>
          <w:szCs w:val="24"/>
          <w:spacing w:val="-8"/>
        </w:rPr>
        <w:t>并处理的具体问题。</w:t>
      </w:r>
    </w:p>
    <w:p>
      <w:pPr>
        <w:pStyle w:val="BodyText"/>
        <w:spacing w:line="420" w:lineRule="auto"/>
        <w:rPr/>
      </w:pPr>
      <w:r/>
    </w:p>
    <w:p>
      <w:pPr>
        <w:ind w:left="497"/>
        <w:spacing w:before="79" w:line="221" w:lineRule="auto"/>
        <w:outlineLvl w:val="1"/>
        <w:rPr>
          <w:rFonts w:ascii="SimHei" w:hAnsi="SimHei" w:eastAsia="SimHei" w:cs="SimHei"/>
          <w:sz w:val="24"/>
          <w:szCs w:val="24"/>
        </w:rPr>
      </w:pPr>
      <w:r>
        <w:rPr>
          <w:rFonts w:ascii="SimHei" w:hAnsi="SimHei" w:eastAsia="SimHei" w:cs="SimHei"/>
          <w:sz w:val="24"/>
          <w:szCs w:val="24"/>
          <w:b/>
          <w:bCs/>
          <w:spacing w:val="-1"/>
        </w:rPr>
        <w:t>6.室内陈设与绿化设计</w:t>
      </w:r>
    </w:p>
    <w:p>
      <w:pPr>
        <w:ind w:left="386" w:right="92" w:firstLine="465"/>
        <w:spacing w:before="179" w:line="431" w:lineRule="auto"/>
        <w:rPr>
          <w:rFonts w:ascii="SimSun" w:hAnsi="SimSun" w:eastAsia="SimSun" w:cs="SimSun"/>
          <w:sz w:val="24"/>
          <w:szCs w:val="24"/>
        </w:rPr>
      </w:pPr>
      <w:r>
        <w:rPr>
          <w:rFonts w:ascii="SimSun" w:hAnsi="SimSun" w:eastAsia="SimSun" w:cs="SimSun"/>
          <w:sz w:val="24"/>
          <w:szCs w:val="24"/>
          <w:spacing w:val="-7"/>
        </w:rPr>
        <w:t>商室内陈设风格选择、陈设品的布置；室内绿化的选择与布置方式；家居</w:t>
      </w:r>
      <w:r>
        <w:rPr>
          <w:rFonts w:ascii="SimSun" w:hAnsi="SimSun" w:eastAsia="SimSun" w:cs="SimSun"/>
          <w:sz w:val="24"/>
          <w:szCs w:val="24"/>
          <w:spacing w:val="16"/>
        </w:rPr>
        <w:t xml:space="preserve"> </w:t>
      </w:r>
      <w:r>
        <w:rPr>
          <w:rFonts w:ascii="SimSun" w:hAnsi="SimSun" w:eastAsia="SimSun" w:cs="SimSun"/>
          <w:sz w:val="24"/>
          <w:szCs w:val="24"/>
          <w:spacing w:val="-7"/>
        </w:rPr>
        <w:t>空间中陈设品种类纷繁陈杂，合理选择装饰品进行搭配。</w:t>
      </w:r>
    </w:p>
    <w:p>
      <w:pPr>
        <w:ind w:left="485"/>
        <w:spacing w:before="34"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17"/>
        <w:spacing w:before="182" w:line="219" w:lineRule="auto"/>
        <w:rPr>
          <w:rFonts w:ascii="SimSun" w:hAnsi="SimSun" w:eastAsia="SimSun" w:cs="SimSun"/>
          <w:sz w:val="24"/>
          <w:szCs w:val="24"/>
        </w:rPr>
      </w:pPr>
      <w:r>
        <w:rPr>
          <w:rFonts w:ascii="SimSun" w:hAnsi="SimSun" w:eastAsia="SimSun" w:cs="SimSun"/>
          <w:sz w:val="24"/>
          <w:szCs w:val="24"/>
          <w:spacing w:val="-2"/>
        </w:rPr>
        <w:t>（1）室内陈设的概念、作用和分类；</w:t>
      </w:r>
    </w:p>
    <w:p>
      <w:pPr>
        <w:ind w:left="517"/>
        <w:spacing w:before="181" w:line="219" w:lineRule="auto"/>
        <w:rPr>
          <w:rFonts w:ascii="SimSun" w:hAnsi="SimSun" w:eastAsia="SimSun" w:cs="SimSun"/>
          <w:sz w:val="24"/>
          <w:szCs w:val="24"/>
        </w:rPr>
      </w:pPr>
      <w:r>
        <w:rPr>
          <w:rFonts w:ascii="SimSun" w:hAnsi="SimSun" w:eastAsia="SimSun" w:cs="SimSun"/>
          <w:sz w:val="24"/>
          <w:szCs w:val="24"/>
          <w:spacing w:val="-2"/>
        </w:rPr>
        <w:t>（2）绿植的选择与布置；</w:t>
      </w:r>
    </w:p>
    <w:p>
      <w:pPr>
        <w:ind w:left="517"/>
        <w:spacing w:before="183" w:line="219" w:lineRule="auto"/>
        <w:rPr>
          <w:rFonts w:ascii="SimSun" w:hAnsi="SimSun" w:eastAsia="SimSun" w:cs="SimSun"/>
          <w:sz w:val="24"/>
          <w:szCs w:val="24"/>
        </w:rPr>
      </w:pPr>
      <w:r>
        <w:rPr>
          <w:rFonts w:ascii="SimSun" w:hAnsi="SimSun" w:eastAsia="SimSun" w:cs="SimSun"/>
          <w:sz w:val="24"/>
          <w:szCs w:val="24"/>
          <w:spacing w:val="-1"/>
        </w:rPr>
        <w:t>（3）能结合室内家具，合理地布置室内陈设；</w:t>
      </w:r>
    </w:p>
    <w:p>
      <w:pPr>
        <w:ind w:left="517"/>
        <w:spacing w:before="184" w:line="219" w:lineRule="auto"/>
        <w:rPr>
          <w:rFonts w:ascii="SimSun" w:hAnsi="SimSun" w:eastAsia="SimSun" w:cs="SimSun"/>
          <w:sz w:val="24"/>
          <w:szCs w:val="24"/>
        </w:rPr>
      </w:pPr>
      <w:r>
        <w:rPr>
          <w:rFonts w:ascii="SimSun" w:hAnsi="SimSun" w:eastAsia="SimSun" w:cs="SimSun"/>
          <w:sz w:val="24"/>
          <w:szCs w:val="24"/>
          <w:spacing w:val="-1"/>
        </w:rPr>
        <w:t>（4）结合家具、陈设等进行家居空间绿化布置练习。</w:t>
      </w:r>
    </w:p>
    <w:p>
      <w:pPr>
        <w:ind w:left="499"/>
        <w:spacing w:before="181"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4" w:firstLine="460"/>
        <w:spacing w:before="183" w:line="352" w:lineRule="auto"/>
        <w:jc w:val="both"/>
        <w:rPr>
          <w:rFonts w:ascii="SimSun" w:hAnsi="SimSun" w:eastAsia="SimSun" w:cs="SimSun"/>
          <w:sz w:val="24"/>
          <w:szCs w:val="24"/>
        </w:rPr>
      </w:pPr>
      <w:r>
        <w:rPr>
          <w:rFonts w:ascii="SimSun" w:hAnsi="SimSun" w:eastAsia="SimSun" w:cs="SimSun"/>
          <w:sz w:val="24"/>
          <w:szCs w:val="24"/>
          <w:spacing w:val="-14"/>
        </w:rPr>
        <w:t>在教学中，教师应选择生产、生活中数字媒体技术应用的典型案例，</w:t>
      </w:r>
      <w:r>
        <w:rPr>
          <w:rFonts w:ascii="SimSun" w:hAnsi="SimSun" w:eastAsia="SimSun" w:cs="SimSun"/>
          <w:sz w:val="24"/>
          <w:szCs w:val="24"/>
          <w:spacing w:val="-15"/>
        </w:rPr>
        <w:t>以项目 和</w:t>
      </w:r>
      <w:r>
        <w:rPr>
          <w:rFonts w:ascii="SimSun" w:hAnsi="SimSun" w:eastAsia="SimSun" w:cs="SimSun"/>
          <w:sz w:val="24"/>
          <w:szCs w:val="24"/>
        </w:rPr>
        <w:t xml:space="preserve">  </w:t>
      </w:r>
      <w:r>
        <w:rPr>
          <w:rFonts w:ascii="SimSun" w:hAnsi="SimSun" w:eastAsia="SimSun" w:cs="SimSun"/>
          <w:sz w:val="24"/>
          <w:szCs w:val="24"/>
          <w:spacing w:val="-5"/>
        </w:rPr>
        <w:t>任务驱动方式实施教学。引导学生根据要求结合室内设计风格、家具风格，进行</w:t>
      </w:r>
      <w:r>
        <w:rPr>
          <w:rFonts w:ascii="SimSun" w:hAnsi="SimSun" w:eastAsia="SimSun" w:cs="SimSun"/>
          <w:sz w:val="24"/>
          <w:szCs w:val="24"/>
          <w:spacing w:val="9"/>
        </w:rPr>
        <w:t xml:space="preserve">  </w:t>
      </w:r>
      <w:r>
        <w:rPr>
          <w:rFonts w:ascii="SimSun" w:hAnsi="SimSun" w:eastAsia="SimSun" w:cs="SimSun"/>
          <w:sz w:val="24"/>
          <w:szCs w:val="24"/>
          <w:spacing w:val="-4"/>
        </w:rPr>
        <w:t>陈设品的搭配和布置，根据要求科学选择绿植，</w:t>
      </w:r>
      <w:r>
        <w:rPr>
          <w:rFonts w:ascii="SimSun" w:hAnsi="SimSun" w:eastAsia="SimSun" w:cs="SimSun"/>
          <w:sz w:val="24"/>
          <w:szCs w:val="24"/>
          <w:spacing w:val="-5"/>
        </w:rPr>
        <w:t>达到室内造景的目的。教师采用</w:t>
      </w:r>
      <w:r>
        <w:rPr>
          <w:rFonts w:ascii="SimSun" w:hAnsi="SimSun" w:eastAsia="SimSun" w:cs="SimSun"/>
          <w:sz w:val="24"/>
          <w:szCs w:val="24"/>
        </w:rPr>
        <w:t xml:space="preserve">  </w:t>
      </w:r>
      <w:r>
        <w:rPr>
          <w:rFonts w:ascii="SimSun" w:hAnsi="SimSun" w:eastAsia="SimSun" w:cs="SimSun"/>
          <w:sz w:val="24"/>
          <w:szCs w:val="24"/>
          <w:spacing w:val="-7"/>
        </w:rPr>
        <w:t>多媒体讲授和案例分析；现场适时对学生实训进行指导；根据陈设</w:t>
      </w:r>
      <w:r>
        <w:rPr>
          <w:rFonts w:ascii="SimSun" w:hAnsi="SimSun" w:eastAsia="SimSun" w:cs="SimSun"/>
          <w:sz w:val="24"/>
          <w:szCs w:val="24"/>
          <w:spacing w:val="-8"/>
        </w:rPr>
        <w:t>的位置、风格、</w:t>
      </w:r>
    </w:p>
    <w:p>
      <w:pPr>
        <w:spacing w:line="352" w:lineRule="auto"/>
        <w:sectPr>
          <w:footerReference w:type="default" r:id="rId217"/>
          <w:pgSz w:w="11906" w:h="16839"/>
          <w:pgMar w:top="1426" w:right="1702" w:bottom="1354" w:left="1785" w:header="0" w:footer="1188" w:gutter="0"/>
        </w:sectPr>
        <w:rPr>
          <w:rFonts w:ascii="SimSun" w:hAnsi="SimSun" w:eastAsia="SimSun" w:cs="SimSun"/>
          <w:sz w:val="24"/>
          <w:szCs w:val="24"/>
        </w:rPr>
      </w:pPr>
    </w:p>
    <w:p>
      <w:pPr>
        <w:ind w:left="35" w:right="102"/>
        <w:spacing w:before="47" w:line="346" w:lineRule="auto"/>
        <w:rPr>
          <w:rFonts w:ascii="SimSun" w:hAnsi="SimSun" w:eastAsia="SimSun" w:cs="SimSun"/>
          <w:sz w:val="24"/>
          <w:szCs w:val="24"/>
        </w:rPr>
      </w:pPr>
      <w:r>
        <w:rPr>
          <w:rFonts w:ascii="SimSun" w:hAnsi="SimSun" w:eastAsia="SimSun" w:cs="SimSun"/>
          <w:sz w:val="24"/>
          <w:szCs w:val="24"/>
          <w:spacing w:val="-5"/>
        </w:rPr>
        <w:t>材质、色彩进行评价；通过图片及案例分析等手段对设计要点进行解析；根据绿</w:t>
      </w:r>
      <w:r>
        <w:rPr>
          <w:rFonts w:ascii="SimSun" w:hAnsi="SimSun" w:eastAsia="SimSun" w:cs="SimSun"/>
          <w:sz w:val="24"/>
          <w:szCs w:val="24"/>
          <w:spacing w:val="17"/>
        </w:rPr>
        <w:t xml:space="preserve"> </w:t>
      </w:r>
      <w:r>
        <w:rPr>
          <w:rFonts w:ascii="SimSun" w:hAnsi="SimSun" w:eastAsia="SimSun" w:cs="SimSun"/>
          <w:sz w:val="24"/>
          <w:szCs w:val="24"/>
          <w:spacing w:val="-6"/>
        </w:rPr>
        <w:t>植的合理选择与布置进行评价。</w:t>
      </w:r>
    </w:p>
    <w:p>
      <w:pPr>
        <w:pStyle w:val="BodyText"/>
        <w:spacing w:line="421" w:lineRule="auto"/>
        <w:rPr/>
      </w:pPr>
      <w:r/>
    </w:p>
    <w:p>
      <w:pPr>
        <w:ind w:left="504"/>
        <w:spacing w:before="78" w:line="222" w:lineRule="auto"/>
        <w:outlineLvl w:val="1"/>
        <w:rPr>
          <w:rFonts w:ascii="SimHei" w:hAnsi="SimHei" w:eastAsia="SimHei" w:cs="SimHei"/>
          <w:sz w:val="24"/>
          <w:szCs w:val="24"/>
        </w:rPr>
      </w:pPr>
      <w:r>
        <w:rPr>
          <w:rFonts w:ascii="SimHei" w:hAnsi="SimHei" w:eastAsia="SimHei" w:cs="SimHei"/>
          <w:sz w:val="24"/>
          <w:szCs w:val="24"/>
          <w:b/>
          <w:bCs/>
          <w:spacing w:val="-3"/>
        </w:rPr>
        <w:t>7.室内装饰材料与施工</w:t>
      </w:r>
    </w:p>
    <w:p>
      <w:pPr>
        <w:ind w:left="25" w:firstLine="487"/>
        <w:spacing w:before="177" w:line="346" w:lineRule="auto"/>
        <w:rPr>
          <w:rFonts w:ascii="SimSun" w:hAnsi="SimSun" w:eastAsia="SimSun" w:cs="SimSun"/>
          <w:sz w:val="24"/>
          <w:szCs w:val="24"/>
        </w:rPr>
      </w:pPr>
      <w:r>
        <w:rPr>
          <w:rFonts w:ascii="SimSun" w:hAnsi="SimSun" w:eastAsia="SimSun" w:cs="SimSun"/>
          <w:sz w:val="24"/>
          <w:szCs w:val="24"/>
          <w:spacing w:val="-9"/>
        </w:rPr>
        <w:t>了解常用室内装饰材料并明晰材料特性与用途，掌握基本界面施工处理方式；</w:t>
      </w:r>
      <w:r>
        <w:rPr>
          <w:rFonts w:ascii="SimSun" w:hAnsi="SimSun" w:eastAsia="SimSun" w:cs="SimSun"/>
          <w:sz w:val="24"/>
          <w:szCs w:val="24"/>
          <w:spacing w:val="13"/>
        </w:rPr>
        <w:t xml:space="preserve"> </w:t>
      </w:r>
      <w:r>
        <w:rPr>
          <w:rFonts w:ascii="SimSun" w:hAnsi="SimSun" w:eastAsia="SimSun" w:cs="SimSun"/>
          <w:sz w:val="24"/>
          <w:szCs w:val="24"/>
          <w:spacing w:val="-6"/>
        </w:rPr>
        <w:t>家居空间中客餐厅主要景观面墙体材料的选择与处理方式。</w:t>
      </w:r>
    </w:p>
    <w:p>
      <w:pPr>
        <w:ind w:left="489"/>
        <w:spacing w:before="33" w:line="219" w:lineRule="auto"/>
        <w:rPr>
          <w:rFonts w:ascii="SimSun" w:hAnsi="SimSun" w:eastAsia="SimSun" w:cs="SimSun"/>
          <w:sz w:val="24"/>
          <w:szCs w:val="24"/>
        </w:rPr>
      </w:pPr>
      <w:r>
        <w:rPr>
          <w:rFonts w:ascii="SimSun" w:hAnsi="SimSun" w:eastAsia="SimSun" w:cs="SimSun"/>
          <w:sz w:val="24"/>
          <w:szCs w:val="24"/>
          <w:b/>
          <w:bCs/>
        </w:rPr>
        <w:t>【内容要求】</w:t>
      </w:r>
    </w:p>
    <w:p>
      <w:pPr>
        <w:ind w:left="502"/>
        <w:spacing w:before="183" w:line="219" w:lineRule="auto"/>
        <w:rPr>
          <w:rFonts w:ascii="SimSun" w:hAnsi="SimSun" w:eastAsia="SimSun" w:cs="SimSun"/>
          <w:sz w:val="24"/>
          <w:szCs w:val="24"/>
        </w:rPr>
      </w:pPr>
      <w:r>
        <w:rPr>
          <w:rFonts w:ascii="SimSun" w:hAnsi="SimSun" w:eastAsia="SimSun" w:cs="SimSun"/>
          <w:sz w:val="24"/>
          <w:szCs w:val="24"/>
          <w:spacing w:val="-7"/>
        </w:rPr>
        <w:t>（1）室内设计常用装饰材料；</w:t>
      </w:r>
    </w:p>
    <w:p>
      <w:pPr>
        <w:ind w:left="502"/>
        <w:spacing w:before="183" w:line="219" w:lineRule="auto"/>
        <w:rPr>
          <w:rFonts w:ascii="SimSun" w:hAnsi="SimSun" w:eastAsia="SimSun" w:cs="SimSun"/>
          <w:sz w:val="24"/>
          <w:szCs w:val="24"/>
        </w:rPr>
      </w:pPr>
      <w:r>
        <w:rPr>
          <w:rFonts w:ascii="SimSun" w:hAnsi="SimSun" w:eastAsia="SimSun" w:cs="SimSun"/>
          <w:sz w:val="24"/>
          <w:szCs w:val="24"/>
          <w:spacing w:val="-7"/>
        </w:rPr>
        <w:t>（2）材料的选择与应用；</w:t>
      </w:r>
    </w:p>
    <w:p>
      <w:pPr>
        <w:ind w:left="502"/>
        <w:spacing w:before="181" w:line="219" w:lineRule="auto"/>
        <w:rPr>
          <w:rFonts w:ascii="SimSun" w:hAnsi="SimSun" w:eastAsia="SimSun" w:cs="SimSun"/>
          <w:sz w:val="24"/>
          <w:szCs w:val="24"/>
        </w:rPr>
      </w:pPr>
      <w:r>
        <w:rPr>
          <w:rFonts w:ascii="SimSun" w:hAnsi="SimSun" w:eastAsia="SimSun" w:cs="SimSun"/>
          <w:sz w:val="24"/>
          <w:szCs w:val="24"/>
          <w:spacing w:val="-7"/>
        </w:rPr>
        <w:t>（3）常用材料的施工工艺；</w:t>
      </w:r>
    </w:p>
    <w:p>
      <w:pPr>
        <w:ind w:left="502"/>
        <w:spacing w:before="181" w:line="219" w:lineRule="auto"/>
        <w:rPr>
          <w:rFonts w:ascii="SimSun" w:hAnsi="SimSun" w:eastAsia="SimSun" w:cs="SimSun"/>
          <w:sz w:val="24"/>
          <w:szCs w:val="24"/>
        </w:rPr>
      </w:pPr>
      <w:r>
        <w:rPr>
          <w:rFonts w:ascii="SimSun" w:hAnsi="SimSun" w:eastAsia="SimSun" w:cs="SimSun"/>
          <w:sz w:val="24"/>
          <w:szCs w:val="24"/>
          <w:spacing w:val="-7"/>
        </w:rPr>
        <w:t>（4）能分辨各类室内装饰材料；</w:t>
      </w:r>
    </w:p>
    <w:p>
      <w:pPr>
        <w:ind w:left="502"/>
        <w:spacing w:before="183" w:line="219" w:lineRule="auto"/>
        <w:rPr>
          <w:rFonts w:ascii="SimSun" w:hAnsi="SimSun" w:eastAsia="SimSun" w:cs="SimSun"/>
          <w:sz w:val="24"/>
          <w:szCs w:val="24"/>
        </w:rPr>
      </w:pPr>
      <w:r>
        <w:rPr>
          <w:rFonts w:ascii="SimSun" w:hAnsi="SimSun" w:eastAsia="SimSun" w:cs="SimSun"/>
          <w:sz w:val="24"/>
          <w:szCs w:val="24"/>
          <w:spacing w:val="-7"/>
        </w:rPr>
        <w:t>（5）在空间界面与立面中合理运用相应材料并完成施工。</w:t>
      </w:r>
    </w:p>
    <w:p>
      <w:pPr>
        <w:ind w:left="485"/>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7" w:right="123" w:firstLine="480"/>
        <w:spacing w:before="178" w:line="353" w:lineRule="auto"/>
        <w:rPr>
          <w:rFonts w:ascii="SimSun" w:hAnsi="SimSun" w:eastAsia="SimSun" w:cs="SimSun"/>
          <w:sz w:val="24"/>
          <w:szCs w:val="24"/>
        </w:rPr>
      </w:pPr>
      <w:r>
        <w:rPr>
          <w:rFonts w:ascii="SimSun" w:hAnsi="SimSun" w:eastAsia="SimSun" w:cs="SimSun"/>
          <w:sz w:val="24"/>
          <w:szCs w:val="24"/>
          <w:spacing w:val="-6"/>
        </w:rPr>
        <w:t>教学中，教师应选择信息安全的经典案例，布置作业；学生根据设计作品，</w:t>
      </w:r>
      <w:r>
        <w:rPr>
          <w:rFonts w:ascii="SimSun" w:hAnsi="SimSun" w:eastAsia="SimSun" w:cs="SimSun"/>
          <w:sz w:val="24"/>
          <w:szCs w:val="24"/>
          <w:spacing w:val="16"/>
        </w:rPr>
        <w:t xml:space="preserve"> </w:t>
      </w:r>
      <w:r>
        <w:rPr>
          <w:rFonts w:ascii="SimSun" w:hAnsi="SimSun" w:eastAsia="SimSun" w:cs="SimSun"/>
          <w:sz w:val="24"/>
          <w:szCs w:val="24"/>
          <w:spacing w:val="-5"/>
        </w:rPr>
        <w:t>按照顶、立、地及其他，制作装饰材料分析表，并写出相应施工方</w:t>
      </w:r>
      <w:r>
        <w:rPr>
          <w:rFonts w:ascii="SimSun" w:hAnsi="SimSun" w:eastAsia="SimSun" w:cs="SimSun"/>
          <w:sz w:val="24"/>
          <w:szCs w:val="24"/>
          <w:spacing w:val="-6"/>
        </w:rPr>
        <w:t>法；教师评价</w:t>
      </w:r>
      <w:r>
        <w:rPr>
          <w:rFonts w:ascii="SimSun" w:hAnsi="SimSun" w:eastAsia="SimSun" w:cs="SimSun"/>
          <w:sz w:val="24"/>
          <w:szCs w:val="24"/>
        </w:rPr>
        <w:t xml:space="preserve"> </w:t>
      </w:r>
      <w:r>
        <w:rPr>
          <w:rFonts w:ascii="SimSun" w:hAnsi="SimSun" w:eastAsia="SimSun" w:cs="SimSun"/>
          <w:sz w:val="24"/>
          <w:szCs w:val="24"/>
          <w:spacing w:val="-5"/>
        </w:rPr>
        <w:t>学生项目作品；引导学生充分认识信息安全的重要意义，并通过具</w:t>
      </w:r>
      <w:r>
        <w:rPr>
          <w:rFonts w:ascii="SimSun" w:hAnsi="SimSun" w:eastAsia="SimSun" w:cs="SimSun"/>
          <w:sz w:val="24"/>
          <w:szCs w:val="24"/>
          <w:spacing w:val="-6"/>
        </w:rPr>
        <w:t>有典型意义的</w:t>
      </w:r>
      <w:r>
        <w:rPr>
          <w:rFonts w:ascii="SimSun" w:hAnsi="SimSun" w:eastAsia="SimSun" w:cs="SimSun"/>
          <w:sz w:val="24"/>
          <w:szCs w:val="24"/>
        </w:rPr>
        <w:t xml:space="preserve"> </w:t>
      </w:r>
      <w:r>
        <w:rPr>
          <w:rFonts w:ascii="SimSun" w:hAnsi="SimSun" w:eastAsia="SimSun" w:cs="SimSun"/>
          <w:sz w:val="24"/>
          <w:szCs w:val="24"/>
          <w:spacing w:val="-10"/>
        </w:rPr>
        <w:t>项目和任务训练，提高学生信息安全的意识和基本技术能</w:t>
      </w:r>
      <w:r>
        <w:rPr>
          <w:rFonts w:ascii="SimSun" w:hAnsi="SimSun" w:eastAsia="SimSun" w:cs="SimSun"/>
          <w:sz w:val="24"/>
          <w:szCs w:val="24"/>
          <w:spacing w:val="-11"/>
        </w:rPr>
        <w:t>力。</w:t>
      </w:r>
    </w:p>
    <w:p>
      <w:pPr>
        <w:ind w:left="34" w:right="123" w:firstLine="480"/>
        <w:spacing w:before="35" w:line="346" w:lineRule="auto"/>
        <w:rPr>
          <w:rFonts w:ascii="SimSun" w:hAnsi="SimSun" w:eastAsia="SimSun" w:cs="SimSun"/>
          <w:sz w:val="24"/>
          <w:szCs w:val="24"/>
        </w:rPr>
      </w:pPr>
      <w:r>
        <w:rPr>
          <w:rFonts w:ascii="SimSun" w:hAnsi="SimSun" w:eastAsia="SimSun" w:cs="SimSun"/>
          <w:sz w:val="24"/>
          <w:szCs w:val="24"/>
          <w:spacing w:val="-5"/>
        </w:rPr>
        <w:t>在教学中，教师要引导学生认识室内装饰材料</w:t>
      </w:r>
      <w:r>
        <w:rPr>
          <w:rFonts w:ascii="SimSun" w:hAnsi="SimSun" w:eastAsia="SimSun" w:cs="SimSun"/>
          <w:sz w:val="24"/>
          <w:szCs w:val="24"/>
          <w:spacing w:val="-6"/>
        </w:rPr>
        <w:t>与施工，了解室内装饰材料与</w:t>
      </w:r>
      <w:r>
        <w:rPr>
          <w:rFonts w:ascii="SimSun" w:hAnsi="SimSun" w:eastAsia="SimSun" w:cs="SimSun"/>
          <w:sz w:val="24"/>
          <w:szCs w:val="24"/>
        </w:rPr>
        <w:t xml:space="preserve"> </w:t>
      </w:r>
      <w:r>
        <w:rPr>
          <w:rFonts w:ascii="SimSun" w:hAnsi="SimSun" w:eastAsia="SimSun" w:cs="SimSun"/>
          <w:sz w:val="24"/>
          <w:szCs w:val="24"/>
          <w:spacing w:val="-8"/>
        </w:rPr>
        <w:t>施工，根据实际需要选择正确的材料与施工方式。</w:t>
      </w:r>
    </w:p>
    <w:p>
      <w:pPr>
        <w:pStyle w:val="BodyText"/>
        <w:spacing w:line="333" w:lineRule="auto"/>
        <w:rPr/>
      </w:pPr>
      <w:r/>
    </w:p>
    <w:p>
      <w:pPr>
        <w:pStyle w:val="BodyText"/>
        <w:spacing w:line="334" w:lineRule="auto"/>
        <w:rPr/>
      </w:pPr>
      <w:r/>
    </w:p>
    <w:p>
      <w:pPr>
        <w:ind w:left="569"/>
        <w:spacing w:before="98" w:line="223" w:lineRule="auto"/>
        <w:rPr>
          <w:rFonts w:ascii="FangSong" w:hAnsi="FangSong" w:eastAsia="FangSong" w:cs="FangSong"/>
          <w:sz w:val="30"/>
          <w:szCs w:val="30"/>
        </w:rPr>
      </w:pPr>
      <w:r>
        <w:rPr>
          <w:rFonts w:ascii="FangSong" w:hAnsi="FangSong" w:eastAsia="FangSong" w:cs="FangSong"/>
          <w:sz w:val="30"/>
          <w:szCs w:val="30"/>
          <w:b/>
          <w:bCs/>
          <w:spacing w:val="11"/>
        </w:rPr>
        <w:t>(二)拓</w:t>
      </w:r>
      <w:r>
        <w:rPr>
          <w:rFonts w:ascii="FangSong" w:hAnsi="FangSong" w:eastAsia="FangSong" w:cs="FangSong"/>
          <w:sz w:val="30"/>
          <w:szCs w:val="30"/>
          <w:spacing w:val="-89"/>
        </w:rPr>
        <w:t xml:space="preserve"> </w:t>
      </w:r>
      <w:r>
        <w:rPr>
          <w:rFonts w:ascii="FangSong" w:hAnsi="FangSong" w:eastAsia="FangSong" w:cs="FangSong"/>
          <w:sz w:val="30"/>
          <w:szCs w:val="30"/>
          <w:b/>
          <w:bCs/>
          <w:spacing w:val="11"/>
        </w:rPr>
        <w:t>展模块</w:t>
      </w:r>
    </w:p>
    <w:p>
      <w:pPr>
        <w:pStyle w:val="BodyText"/>
        <w:spacing w:line="283" w:lineRule="auto"/>
        <w:rPr/>
      </w:pPr>
      <w:r/>
    </w:p>
    <w:p>
      <w:pPr>
        <w:pStyle w:val="BodyText"/>
        <w:spacing w:line="284" w:lineRule="auto"/>
        <w:rPr/>
      </w:pPr>
      <w:r/>
    </w:p>
    <w:p>
      <w:pPr>
        <w:pStyle w:val="BodyText"/>
        <w:spacing w:line="284" w:lineRule="auto"/>
        <w:rPr/>
      </w:pPr>
      <w:r/>
    </w:p>
    <w:p>
      <w:pPr>
        <w:ind w:left="485" w:right="5780" w:firstLine="18"/>
        <w:spacing w:before="78" w:line="398" w:lineRule="auto"/>
        <w:rPr>
          <w:rFonts w:ascii="SimSun" w:hAnsi="SimSun" w:eastAsia="SimSun" w:cs="SimSun"/>
          <w:sz w:val="24"/>
          <w:szCs w:val="24"/>
        </w:rPr>
      </w:pPr>
      <w:r>
        <w:rPr>
          <w:rFonts w:ascii="SimHei" w:hAnsi="SimHei" w:eastAsia="SimHei" w:cs="SimHei"/>
          <w:sz w:val="24"/>
          <w:szCs w:val="24"/>
          <w:b/>
          <w:bCs/>
          <w:spacing w:val="-9"/>
        </w:rPr>
        <w:t>1.家居空间方案制作</w:t>
      </w:r>
      <w:r>
        <w:rPr>
          <w:rFonts w:ascii="SimHei" w:hAnsi="SimHei" w:eastAsia="SimHei" w:cs="SimHei"/>
          <w:sz w:val="24"/>
          <w:szCs w:val="24"/>
          <w:spacing w:val="1"/>
        </w:rPr>
        <w:t xml:space="preserve"> </w:t>
      </w:r>
      <w:r>
        <w:rPr>
          <w:rFonts w:ascii="SimSun" w:hAnsi="SimSun" w:eastAsia="SimSun" w:cs="SimSun"/>
          <w:sz w:val="24"/>
          <w:szCs w:val="24"/>
          <w:b/>
          <w:bCs/>
          <w:spacing w:val="-7"/>
        </w:rPr>
        <w:t>【内容要求】</w:t>
      </w:r>
    </w:p>
    <w:p>
      <w:pPr>
        <w:ind w:left="40" w:right="126" w:firstLine="456"/>
        <w:spacing w:before="2" w:line="350" w:lineRule="auto"/>
        <w:jc w:val="both"/>
        <w:rPr>
          <w:rFonts w:ascii="SimSun" w:hAnsi="SimSun" w:eastAsia="SimSun" w:cs="SimSun"/>
          <w:sz w:val="24"/>
          <w:szCs w:val="24"/>
        </w:rPr>
      </w:pPr>
      <w:r>
        <w:rPr>
          <w:rFonts w:ascii="SimSun" w:hAnsi="SimSun" w:eastAsia="SimSun" w:cs="SimSun"/>
          <w:sz w:val="24"/>
          <w:szCs w:val="24"/>
          <w:spacing w:val="-5"/>
        </w:rPr>
        <w:t>根据要求绘制家居空间手绘方案，小组确定方案无误后制作施工图及三维效</w:t>
      </w:r>
      <w:r>
        <w:rPr>
          <w:rFonts w:ascii="SimSun" w:hAnsi="SimSun" w:eastAsia="SimSun" w:cs="SimSun"/>
          <w:sz w:val="24"/>
          <w:szCs w:val="24"/>
          <w:spacing w:val="3"/>
        </w:rPr>
        <w:t xml:space="preserve"> </w:t>
      </w:r>
      <w:r>
        <w:rPr>
          <w:rFonts w:ascii="SimSun" w:hAnsi="SimSun" w:eastAsia="SimSun" w:cs="SimSun"/>
          <w:sz w:val="24"/>
          <w:szCs w:val="24"/>
          <w:spacing w:val="-5"/>
        </w:rPr>
        <w:t>果图；在绘制手绘家居设计图时，如何正确处理平面草</w:t>
      </w:r>
      <w:r>
        <w:rPr>
          <w:rFonts w:ascii="SimSun" w:hAnsi="SimSun" w:eastAsia="SimSun" w:cs="SimSun"/>
          <w:sz w:val="24"/>
          <w:szCs w:val="24"/>
          <w:spacing w:val="-6"/>
        </w:rPr>
        <w:t>图、天花草图与空间草图</w:t>
      </w:r>
      <w:r>
        <w:rPr>
          <w:rFonts w:ascii="SimSun" w:hAnsi="SimSun" w:eastAsia="SimSun" w:cs="SimSun"/>
          <w:sz w:val="24"/>
          <w:szCs w:val="24"/>
        </w:rPr>
        <w:t xml:space="preserve"> </w:t>
      </w:r>
      <w:r>
        <w:rPr>
          <w:rFonts w:ascii="SimSun" w:hAnsi="SimSun" w:eastAsia="SimSun" w:cs="SimSun"/>
          <w:sz w:val="24"/>
          <w:szCs w:val="24"/>
          <w:spacing w:val="-8"/>
        </w:rPr>
        <w:t>的透视关系和比例关系。</w:t>
      </w:r>
    </w:p>
    <w:p>
      <w:pPr>
        <w:ind w:left="507"/>
        <w:spacing w:before="35" w:line="220" w:lineRule="auto"/>
        <w:rPr>
          <w:rFonts w:ascii="SimSun" w:hAnsi="SimSun" w:eastAsia="SimSun" w:cs="SimSun"/>
          <w:sz w:val="24"/>
          <w:szCs w:val="24"/>
        </w:rPr>
      </w:pPr>
      <w:r>
        <w:rPr>
          <w:rFonts w:ascii="SimSun" w:hAnsi="SimSun" w:eastAsia="SimSun" w:cs="SimSun"/>
          <w:sz w:val="24"/>
          <w:szCs w:val="24"/>
          <w:spacing w:val="-9"/>
        </w:rPr>
        <w:t>（1）家居空间手绘方案图的训练；</w:t>
      </w:r>
    </w:p>
    <w:p>
      <w:pPr>
        <w:spacing w:line="220" w:lineRule="auto"/>
        <w:sectPr>
          <w:footerReference w:type="default" r:id="rId218"/>
          <w:pgSz w:w="11906" w:h="16839"/>
          <w:pgMar w:top="1426" w:right="1738" w:bottom="1354" w:left="1785" w:header="0" w:footer="1188" w:gutter="0"/>
        </w:sectPr>
        <w:rPr>
          <w:rFonts w:ascii="SimSun" w:hAnsi="SimSun" w:eastAsia="SimSun" w:cs="SimSun"/>
          <w:sz w:val="24"/>
          <w:szCs w:val="24"/>
        </w:rPr>
      </w:pPr>
    </w:p>
    <w:p>
      <w:pPr>
        <w:ind w:left="507"/>
        <w:spacing w:before="48" w:line="219" w:lineRule="auto"/>
        <w:rPr>
          <w:rFonts w:ascii="SimSun" w:hAnsi="SimSun" w:eastAsia="SimSun" w:cs="SimSun"/>
          <w:sz w:val="24"/>
          <w:szCs w:val="24"/>
        </w:rPr>
      </w:pPr>
      <w:r>
        <w:rPr>
          <w:rFonts w:ascii="SimSun" w:hAnsi="SimSun" w:eastAsia="SimSun" w:cs="SimSun"/>
          <w:sz w:val="24"/>
          <w:szCs w:val="24"/>
          <w:spacing w:val="-9"/>
        </w:rPr>
        <w:t>（2）根据学生工作进度，适时指导；</w:t>
      </w:r>
    </w:p>
    <w:p>
      <w:pPr>
        <w:ind w:left="507"/>
        <w:spacing w:before="183" w:line="219" w:lineRule="auto"/>
        <w:rPr>
          <w:rFonts w:ascii="SimSun" w:hAnsi="SimSun" w:eastAsia="SimSun" w:cs="SimSun"/>
          <w:sz w:val="24"/>
          <w:szCs w:val="24"/>
        </w:rPr>
      </w:pPr>
      <w:r>
        <w:rPr>
          <w:rFonts w:ascii="SimSun" w:hAnsi="SimSun" w:eastAsia="SimSun" w:cs="SimSun"/>
          <w:sz w:val="24"/>
          <w:szCs w:val="24"/>
          <w:spacing w:val="-8"/>
        </w:rPr>
        <w:t>（3）根据学生的表现效果和工作状态进行阶段性考</w:t>
      </w:r>
      <w:r>
        <w:rPr>
          <w:rFonts w:ascii="SimSun" w:hAnsi="SimSun" w:eastAsia="SimSun" w:cs="SimSun"/>
          <w:sz w:val="24"/>
          <w:szCs w:val="24"/>
          <w:spacing w:val="-9"/>
        </w:rPr>
        <w:t>核；</w:t>
      </w:r>
    </w:p>
    <w:p>
      <w:pPr>
        <w:ind w:left="507"/>
        <w:spacing w:before="180" w:line="219" w:lineRule="auto"/>
        <w:rPr>
          <w:rFonts w:ascii="SimSun" w:hAnsi="SimSun" w:eastAsia="SimSun" w:cs="SimSun"/>
          <w:sz w:val="24"/>
          <w:szCs w:val="24"/>
        </w:rPr>
      </w:pPr>
      <w:r>
        <w:rPr>
          <w:rFonts w:ascii="SimSun" w:hAnsi="SimSun" w:eastAsia="SimSun" w:cs="SimSun"/>
          <w:sz w:val="24"/>
          <w:szCs w:val="24"/>
          <w:spacing w:val="-9"/>
        </w:rPr>
        <w:t>（4）掌握施工图绘制流程和规范；</w:t>
      </w:r>
    </w:p>
    <w:p>
      <w:pPr>
        <w:ind w:left="507"/>
        <w:spacing w:before="183" w:line="219" w:lineRule="auto"/>
        <w:rPr>
          <w:rFonts w:ascii="SimSun" w:hAnsi="SimSun" w:eastAsia="SimSun" w:cs="SimSun"/>
          <w:sz w:val="24"/>
          <w:szCs w:val="24"/>
        </w:rPr>
      </w:pPr>
      <w:r>
        <w:rPr>
          <w:rFonts w:ascii="SimSun" w:hAnsi="SimSun" w:eastAsia="SimSun" w:cs="SimSun"/>
          <w:sz w:val="24"/>
          <w:szCs w:val="24"/>
          <w:spacing w:val="-8"/>
        </w:rPr>
        <w:t>（5）掌握家居空间电脑效果图表现要点、原则和技</w:t>
      </w:r>
      <w:r>
        <w:rPr>
          <w:rFonts w:ascii="SimSun" w:hAnsi="SimSun" w:eastAsia="SimSun" w:cs="SimSun"/>
          <w:sz w:val="24"/>
          <w:szCs w:val="24"/>
          <w:spacing w:val="-9"/>
        </w:rPr>
        <w:t>巧；</w:t>
      </w:r>
    </w:p>
    <w:p>
      <w:pPr>
        <w:ind w:left="507"/>
        <w:spacing w:before="180" w:line="219" w:lineRule="auto"/>
        <w:rPr>
          <w:rFonts w:ascii="SimSun" w:hAnsi="SimSun" w:eastAsia="SimSun" w:cs="SimSun"/>
          <w:sz w:val="24"/>
          <w:szCs w:val="24"/>
        </w:rPr>
      </w:pPr>
      <w:r>
        <w:rPr>
          <w:rFonts w:ascii="SimSun" w:hAnsi="SimSun" w:eastAsia="SimSun" w:cs="SimSun"/>
          <w:sz w:val="24"/>
          <w:szCs w:val="24"/>
          <w:spacing w:val="-9"/>
        </w:rPr>
        <w:t>（6）掌握电脑效果图表现方法</w:t>
      </w:r>
    </w:p>
    <w:p>
      <w:pPr>
        <w:ind w:left="372"/>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5" w:right="265" w:firstLine="459"/>
        <w:spacing w:before="179" w:line="354" w:lineRule="auto"/>
        <w:jc w:val="both"/>
        <w:rPr>
          <w:rFonts w:ascii="SimSun" w:hAnsi="SimSun" w:eastAsia="SimSun" w:cs="SimSun"/>
          <w:sz w:val="24"/>
          <w:szCs w:val="24"/>
        </w:rPr>
      </w:pPr>
      <w:r>
        <w:rPr>
          <w:rFonts w:ascii="SimSun" w:hAnsi="SimSun" w:eastAsia="SimSun" w:cs="SimSun"/>
          <w:sz w:val="24"/>
          <w:szCs w:val="24"/>
          <w:spacing w:val="-5"/>
        </w:rPr>
        <w:t>在教学中，不同专业可设定不同方向的教学项目内容。学生开展家居各空间</w:t>
      </w:r>
      <w:r>
        <w:rPr>
          <w:rFonts w:ascii="SimSun" w:hAnsi="SimSun" w:eastAsia="SimSun" w:cs="SimSun"/>
          <w:sz w:val="24"/>
          <w:szCs w:val="24"/>
          <w:spacing w:val="4"/>
        </w:rPr>
        <w:t xml:space="preserve"> </w:t>
      </w:r>
      <w:r>
        <w:rPr>
          <w:rFonts w:ascii="SimSun" w:hAnsi="SimSun" w:eastAsia="SimSun" w:cs="SimSun"/>
          <w:sz w:val="24"/>
          <w:szCs w:val="24"/>
          <w:spacing w:val="-5"/>
        </w:rPr>
        <w:t>设计的探讨，并进行各空间合理绘制与表现；学生开展图纸绘制表</w:t>
      </w:r>
      <w:r>
        <w:rPr>
          <w:rFonts w:ascii="SimSun" w:hAnsi="SimSun" w:eastAsia="SimSun" w:cs="SimSun"/>
          <w:sz w:val="24"/>
          <w:szCs w:val="24"/>
          <w:spacing w:val="-6"/>
        </w:rPr>
        <w:t>现工作；开展</w:t>
      </w:r>
      <w:r>
        <w:rPr>
          <w:rFonts w:ascii="SimSun" w:hAnsi="SimSun" w:eastAsia="SimSun" w:cs="SimSun"/>
          <w:sz w:val="24"/>
          <w:szCs w:val="24"/>
        </w:rPr>
        <w:t xml:space="preserve"> </w:t>
      </w:r>
      <w:r>
        <w:rPr>
          <w:rFonts w:ascii="SimSun" w:hAnsi="SimSun" w:eastAsia="SimSun" w:cs="SimSun"/>
          <w:sz w:val="24"/>
          <w:szCs w:val="24"/>
          <w:spacing w:val="-5"/>
        </w:rPr>
        <w:t>电脑效果图表现的具体工作；教师讲授各空间的设计要点，展示</w:t>
      </w:r>
      <w:r>
        <w:rPr>
          <w:rFonts w:ascii="SimSun" w:hAnsi="SimSun" w:eastAsia="SimSun" w:cs="SimSun"/>
          <w:sz w:val="24"/>
          <w:szCs w:val="24"/>
          <w:spacing w:val="-6"/>
        </w:rPr>
        <w:t>优秀案例；现场</w:t>
      </w:r>
      <w:r>
        <w:rPr>
          <w:rFonts w:ascii="SimSun" w:hAnsi="SimSun" w:eastAsia="SimSun" w:cs="SimSun"/>
          <w:sz w:val="24"/>
          <w:szCs w:val="24"/>
        </w:rPr>
        <w:t xml:space="preserve"> </w:t>
      </w:r>
      <w:r>
        <w:rPr>
          <w:rFonts w:ascii="SimSun" w:hAnsi="SimSun" w:eastAsia="SimSun" w:cs="SimSun"/>
          <w:sz w:val="24"/>
          <w:szCs w:val="24"/>
          <w:spacing w:val="-5"/>
        </w:rPr>
        <w:t>适时对学生实训进行指导，示范部分图纸的绘制方法；现场适时</w:t>
      </w:r>
      <w:r>
        <w:rPr>
          <w:rFonts w:ascii="SimSun" w:hAnsi="SimSun" w:eastAsia="SimSun" w:cs="SimSun"/>
          <w:sz w:val="24"/>
          <w:szCs w:val="24"/>
          <w:spacing w:val="-6"/>
        </w:rPr>
        <w:t>对学生实训进行</w:t>
      </w:r>
      <w:r>
        <w:rPr>
          <w:rFonts w:ascii="SimSun" w:hAnsi="SimSun" w:eastAsia="SimSun" w:cs="SimSun"/>
          <w:sz w:val="24"/>
          <w:szCs w:val="24"/>
        </w:rPr>
        <w:t xml:space="preserve"> </w:t>
      </w:r>
      <w:r>
        <w:rPr>
          <w:rFonts w:ascii="SimSun" w:hAnsi="SimSun" w:eastAsia="SimSun" w:cs="SimSun"/>
          <w:sz w:val="24"/>
          <w:szCs w:val="24"/>
          <w:spacing w:val="-8"/>
        </w:rPr>
        <w:t>指导，示范电脑效果图表现方法；现场适时对学生实训进行指导</w:t>
      </w:r>
    </w:p>
    <w:p>
      <w:pPr>
        <w:ind w:left="39" w:right="192" w:firstLine="459"/>
        <w:spacing w:before="35" w:line="347" w:lineRule="auto"/>
        <w:jc w:val="both"/>
        <w:rPr>
          <w:rFonts w:ascii="SimSun" w:hAnsi="SimSun" w:eastAsia="SimSun" w:cs="SimSun"/>
          <w:sz w:val="24"/>
          <w:szCs w:val="24"/>
        </w:rPr>
      </w:pPr>
      <w:r>
        <w:rPr>
          <w:rFonts w:ascii="SimSun" w:hAnsi="SimSun" w:eastAsia="SimSun" w:cs="SimSun"/>
          <w:sz w:val="24"/>
          <w:szCs w:val="24"/>
          <w:spacing w:val="-10"/>
        </w:rPr>
        <w:t>教学过程中，教师可事先布置了解家居空间方案制作任务，让学生根据情况进</w:t>
      </w:r>
      <w:r>
        <w:rPr>
          <w:rFonts w:ascii="SimSun" w:hAnsi="SimSun" w:eastAsia="SimSun" w:cs="SimSun"/>
          <w:sz w:val="24"/>
          <w:szCs w:val="24"/>
          <w:spacing w:val="7"/>
        </w:rPr>
        <w:t xml:space="preserve"> </w:t>
      </w:r>
      <w:r>
        <w:rPr>
          <w:rFonts w:ascii="SimSun" w:hAnsi="SimSun" w:eastAsia="SimSun" w:cs="SimSun"/>
          <w:sz w:val="24"/>
          <w:szCs w:val="24"/>
          <w:spacing w:val="-14"/>
        </w:rPr>
        <w:t>行方案选择。在此基础上，教师根据项目内容，有选择</w:t>
      </w:r>
      <w:r>
        <w:rPr>
          <w:rFonts w:ascii="SimSun" w:hAnsi="SimSun" w:eastAsia="SimSun" w:cs="SimSun"/>
          <w:sz w:val="24"/>
          <w:szCs w:val="24"/>
          <w:spacing w:val="-15"/>
        </w:rPr>
        <w:t>地组织学生进行方案赏析。</w:t>
      </w:r>
    </w:p>
    <w:p>
      <w:pPr>
        <w:pStyle w:val="BodyText"/>
        <w:spacing w:line="419" w:lineRule="auto"/>
        <w:rPr/>
      </w:pPr>
      <w:r/>
    </w:p>
    <w:p>
      <w:pPr>
        <w:ind w:left="372" w:right="4899" w:firstLine="124"/>
        <w:spacing w:before="78" w:line="398" w:lineRule="auto"/>
        <w:rPr>
          <w:rFonts w:ascii="SimSun" w:hAnsi="SimSun" w:eastAsia="SimSun" w:cs="SimSun"/>
          <w:sz w:val="24"/>
          <w:szCs w:val="24"/>
        </w:rPr>
      </w:pPr>
      <w:r>
        <w:rPr>
          <w:rFonts w:ascii="SimHei" w:hAnsi="SimHei" w:eastAsia="SimHei" w:cs="SimHei"/>
          <w:sz w:val="24"/>
          <w:szCs w:val="24"/>
          <w:b/>
          <w:bCs/>
          <w:spacing w:val="-3"/>
        </w:rPr>
        <w:t>2.项目验收、成果展示与评价</w:t>
      </w:r>
      <w:r>
        <w:rPr>
          <w:rFonts w:ascii="SimHei" w:hAnsi="SimHei" w:eastAsia="SimHei" w:cs="SimHei"/>
          <w:sz w:val="24"/>
          <w:szCs w:val="24"/>
          <w:spacing w:val="10"/>
        </w:rPr>
        <w:t xml:space="preserve"> </w:t>
      </w:r>
      <w:r>
        <w:rPr>
          <w:rFonts w:ascii="SimSun" w:hAnsi="SimSun" w:eastAsia="SimSun" w:cs="SimSun"/>
          <w:sz w:val="24"/>
          <w:szCs w:val="24"/>
          <w:b/>
          <w:bCs/>
          <w:spacing w:val="-7"/>
        </w:rPr>
        <w:t>【内容要求】</w:t>
      </w:r>
    </w:p>
    <w:p>
      <w:pPr>
        <w:ind w:left="58" w:firstLine="441"/>
        <w:spacing w:before="1" w:line="344" w:lineRule="auto"/>
        <w:rPr>
          <w:rFonts w:ascii="SimSun" w:hAnsi="SimSun" w:eastAsia="SimSun" w:cs="SimSun"/>
          <w:sz w:val="24"/>
          <w:szCs w:val="24"/>
        </w:rPr>
      </w:pPr>
      <w:r>
        <w:rPr>
          <w:rFonts w:ascii="SimSun" w:hAnsi="SimSun" w:eastAsia="SimSun" w:cs="SimSun"/>
          <w:sz w:val="24"/>
          <w:szCs w:val="24"/>
          <w:spacing w:val="-14"/>
        </w:rPr>
        <w:t>设计方案输出是通过计算机对设计者的设计意图和构思进行形象化再现的形式；</w:t>
      </w:r>
      <w:r>
        <w:rPr>
          <w:rFonts w:ascii="SimSun" w:hAnsi="SimSun" w:eastAsia="SimSun" w:cs="SimSun"/>
          <w:sz w:val="24"/>
          <w:szCs w:val="24"/>
          <w:spacing w:val="12"/>
        </w:rPr>
        <w:t xml:space="preserve"> </w:t>
      </w:r>
      <w:r>
        <w:rPr>
          <w:rFonts w:ascii="SimSun" w:hAnsi="SimSun" w:eastAsia="SimSun" w:cs="SimSun"/>
          <w:sz w:val="24"/>
          <w:szCs w:val="24"/>
          <w:spacing w:val="-17"/>
        </w:rPr>
        <w:t>回顾单元教学，思考本组所完成项目的设计步骤、方法</w:t>
      </w:r>
      <w:r>
        <w:rPr>
          <w:rFonts w:ascii="SimSun" w:hAnsi="SimSun" w:eastAsia="SimSun" w:cs="SimSun"/>
          <w:sz w:val="24"/>
          <w:szCs w:val="24"/>
          <w:spacing w:val="-18"/>
        </w:rPr>
        <w:t>等是否符合室内设计原理要求。</w:t>
      </w:r>
    </w:p>
    <w:p>
      <w:pPr>
        <w:ind w:left="507"/>
        <w:spacing w:before="38" w:line="219" w:lineRule="auto"/>
        <w:rPr>
          <w:rFonts w:ascii="SimSun" w:hAnsi="SimSun" w:eastAsia="SimSun" w:cs="SimSun"/>
          <w:sz w:val="24"/>
          <w:szCs w:val="24"/>
        </w:rPr>
      </w:pPr>
      <w:r>
        <w:rPr>
          <w:rFonts w:ascii="SimSun" w:hAnsi="SimSun" w:eastAsia="SimSun" w:cs="SimSun"/>
          <w:sz w:val="24"/>
          <w:szCs w:val="24"/>
          <w:spacing w:val="-14"/>
        </w:rPr>
        <w:t>（1）学习设计说明内容和要求的编写</w:t>
      </w:r>
      <w:r>
        <w:rPr>
          <w:rFonts w:ascii="SimSun" w:hAnsi="SimSun" w:eastAsia="SimSun" w:cs="SimSun"/>
          <w:sz w:val="24"/>
          <w:szCs w:val="24"/>
          <w:spacing w:val="-15"/>
        </w:rPr>
        <w:t xml:space="preserve"> </w:t>
      </w:r>
      <w:r>
        <w:rPr>
          <w:rFonts w:ascii="SimSun" w:hAnsi="SimSun" w:eastAsia="SimSun" w:cs="SimSun"/>
          <w:sz w:val="24"/>
          <w:szCs w:val="24"/>
          <w:spacing w:val="-14"/>
        </w:rPr>
        <w:t>；</w:t>
      </w:r>
    </w:p>
    <w:p>
      <w:pPr>
        <w:ind w:left="507"/>
        <w:spacing w:before="180" w:line="219" w:lineRule="auto"/>
        <w:rPr>
          <w:rFonts w:ascii="SimSun" w:hAnsi="SimSun" w:eastAsia="SimSun" w:cs="SimSun"/>
          <w:sz w:val="24"/>
          <w:szCs w:val="24"/>
        </w:rPr>
      </w:pPr>
      <w:r>
        <w:rPr>
          <w:rFonts w:ascii="SimSun" w:hAnsi="SimSun" w:eastAsia="SimSun" w:cs="SimSun"/>
          <w:sz w:val="24"/>
          <w:szCs w:val="24"/>
          <w:spacing w:val="-14"/>
        </w:rPr>
        <w:t>（2）要求学生根据作品的设计思路、制作流程，编写设计说明书；</w:t>
      </w:r>
    </w:p>
    <w:p>
      <w:pPr>
        <w:ind w:left="507"/>
        <w:spacing w:before="184" w:line="218" w:lineRule="auto"/>
        <w:rPr>
          <w:rFonts w:ascii="SimSun" w:hAnsi="SimSun" w:eastAsia="SimSun" w:cs="SimSun"/>
          <w:sz w:val="24"/>
          <w:szCs w:val="24"/>
        </w:rPr>
      </w:pPr>
      <w:r>
        <w:rPr>
          <w:rFonts w:ascii="SimSun" w:hAnsi="SimSun" w:eastAsia="SimSun" w:cs="SimSun"/>
          <w:sz w:val="24"/>
          <w:szCs w:val="24"/>
          <w:spacing w:val="-14"/>
        </w:rPr>
        <w:t>（3）与企业专家共同对作品进行评价；</w:t>
      </w:r>
    </w:p>
    <w:p>
      <w:pPr>
        <w:ind w:left="507"/>
        <w:spacing w:before="182" w:line="219" w:lineRule="auto"/>
        <w:rPr>
          <w:rFonts w:ascii="SimSun" w:hAnsi="SimSun" w:eastAsia="SimSun" w:cs="SimSun"/>
          <w:sz w:val="24"/>
          <w:szCs w:val="24"/>
        </w:rPr>
      </w:pPr>
      <w:r>
        <w:rPr>
          <w:rFonts w:ascii="SimSun" w:hAnsi="SimSun" w:eastAsia="SimSun" w:cs="SimSun"/>
          <w:sz w:val="24"/>
          <w:szCs w:val="24"/>
          <w:spacing w:val="-14"/>
        </w:rPr>
        <w:t>（4）要求学生根据作品的设计思路、制作流程、综合效果进行陈述表达</w:t>
      </w:r>
    </w:p>
    <w:p>
      <w:pPr>
        <w:ind w:left="55" w:right="188" w:firstLine="452"/>
        <w:spacing w:before="184" w:line="289" w:lineRule="auto"/>
        <w:rPr>
          <w:rFonts w:ascii="SimSun" w:hAnsi="SimSun" w:eastAsia="SimSun" w:cs="SimSun"/>
          <w:sz w:val="24"/>
          <w:szCs w:val="24"/>
        </w:rPr>
      </w:pPr>
      <w:r>
        <w:rPr>
          <w:rFonts w:ascii="SimSun" w:hAnsi="SimSun" w:eastAsia="SimSun" w:cs="SimSun"/>
          <w:sz w:val="24"/>
          <w:szCs w:val="24"/>
          <w:spacing w:val="-13"/>
        </w:rPr>
        <w:t>（5）校企双方对学生项目作品进行综合评价，评价与鼓励并存，注重养成</w:t>
      </w:r>
      <w:r>
        <w:rPr>
          <w:rFonts w:ascii="SimSun" w:hAnsi="SimSun" w:eastAsia="SimSun" w:cs="SimSun"/>
          <w:sz w:val="24"/>
          <w:szCs w:val="24"/>
          <w:spacing w:val="-14"/>
        </w:rPr>
        <w:t>学生</w:t>
      </w:r>
      <w:r>
        <w:rPr>
          <w:rFonts w:ascii="SimSun" w:hAnsi="SimSun" w:eastAsia="SimSun" w:cs="SimSun"/>
          <w:sz w:val="24"/>
          <w:szCs w:val="24"/>
        </w:rPr>
        <w:t xml:space="preserve"> </w:t>
      </w:r>
      <w:r>
        <w:rPr>
          <w:rFonts w:ascii="SimSun" w:hAnsi="SimSun" w:eastAsia="SimSun" w:cs="SimSun"/>
          <w:sz w:val="24"/>
          <w:szCs w:val="24"/>
          <w:spacing w:val="-15"/>
        </w:rPr>
        <w:t>的作品成就感</w:t>
      </w:r>
    </w:p>
    <w:p>
      <w:pPr>
        <w:ind w:left="372"/>
        <w:spacing w:before="18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6" w:right="188" w:firstLine="458"/>
        <w:spacing w:before="179" w:line="351" w:lineRule="auto"/>
        <w:jc w:val="both"/>
        <w:rPr>
          <w:rFonts w:ascii="SimSun" w:hAnsi="SimSun" w:eastAsia="SimSun" w:cs="SimSun"/>
          <w:sz w:val="24"/>
          <w:szCs w:val="24"/>
        </w:rPr>
      </w:pPr>
      <w:r>
        <w:rPr>
          <w:rFonts w:ascii="SimSun" w:hAnsi="SimSun" w:eastAsia="SimSun" w:cs="SimSun"/>
          <w:sz w:val="24"/>
          <w:szCs w:val="24"/>
          <w:spacing w:val="-16"/>
        </w:rPr>
        <w:t>在教学中，教师示范设计说明书的编写方法；现场适时对学生实训进行</w:t>
      </w:r>
      <w:r>
        <w:rPr>
          <w:rFonts w:ascii="SimSun" w:hAnsi="SimSun" w:eastAsia="SimSun" w:cs="SimSun"/>
          <w:sz w:val="24"/>
          <w:szCs w:val="24"/>
          <w:spacing w:val="-17"/>
        </w:rPr>
        <w:t>指导；评</w:t>
      </w:r>
      <w:r>
        <w:rPr>
          <w:rFonts w:ascii="SimSun" w:hAnsi="SimSun" w:eastAsia="SimSun" w:cs="SimSun"/>
          <w:sz w:val="24"/>
          <w:szCs w:val="24"/>
        </w:rPr>
        <w:t xml:space="preserve"> </w:t>
      </w:r>
      <w:r>
        <w:rPr>
          <w:rFonts w:ascii="SimSun" w:hAnsi="SimSun" w:eastAsia="SimSun" w:cs="SimSun"/>
          <w:sz w:val="24"/>
          <w:szCs w:val="24"/>
          <w:spacing w:val="-10"/>
        </w:rPr>
        <w:t>价学生项目作品；学生开展编写设计说明书工作，陈述与汇报。教学过程中，教师</w:t>
      </w:r>
      <w:r>
        <w:rPr>
          <w:rFonts w:ascii="SimSun" w:hAnsi="SimSun" w:eastAsia="SimSun" w:cs="SimSun"/>
          <w:sz w:val="24"/>
          <w:szCs w:val="24"/>
          <w:spacing w:val="7"/>
        </w:rPr>
        <w:t xml:space="preserve"> </w:t>
      </w:r>
      <w:r>
        <w:rPr>
          <w:rFonts w:ascii="SimSun" w:hAnsi="SimSun" w:eastAsia="SimSun" w:cs="SimSun"/>
          <w:sz w:val="24"/>
          <w:szCs w:val="24"/>
          <w:spacing w:val="-7"/>
        </w:rPr>
        <w:t>可引导学生仿照企业模式组建工作团队，协作进行项目验收、成果展示与评价。</w:t>
      </w:r>
    </w:p>
    <w:p>
      <w:pPr>
        <w:spacing w:line="351" w:lineRule="auto"/>
        <w:sectPr>
          <w:footerReference w:type="default" r:id="rId219"/>
          <w:pgSz w:w="11906" w:h="16839"/>
          <w:pgMar w:top="1426" w:right="1599" w:bottom="1354" w:left="1785" w:header="0" w:footer="1188" w:gutter="0"/>
        </w:sectPr>
        <w:rPr>
          <w:rFonts w:ascii="SimSun" w:hAnsi="SimSun" w:eastAsia="SimSun" w:cs="SimSun"/>
          <w:sz w:val="24"/>
          <w:szCs w:val="24"/>
        </w:rPr>
      </w:pPr>
    </w:p>
    <w:p>
      <w:pPr>
        <w:pStyle w:val="BodyText"/>
        <w:spacing w:line="257" w:lineRule="auto"/>
        <w:rPr/>
      </w:pPr>
      <w:r/>
    </w:p>
    <w:p>
      <w:pPr>
        <w:ind w:left="54"/>
        <w:spacing w:before="114" w:line="226" w:lineRule="auto"/>
        <w:outlineLvl w:val="0"/>
        <w:rPr>
          <w:rFonts w:ascii="SimHei" w:hAnsi="SimHei" w:eastAsia="SimHei" w:cs="SimHei"/>
          <w:sz w:val="35"/>
          <w:szCs w:val="35"/>
        </w:rPr>
      </w:pPr>
      <w:r>
        <w:rPr>
          <w:rFonts w:ascii="SimHei" w:hAnsi="SimHei" w:eastAsia="SimHei" w:cs="SimHei"/>
          <w:sz w:val="35"/>
          <w:szCs w:val="35"/>
          <w:b/>
          <w:bCs/>
          <w:spacing w:val="-29"/>
        </w:rPr>
        <w:t>五、学业质量</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742"/>
        <w:spacing w:before="97" w:line="222" w:lineRule="auto"/>
        <w:rPr>
          <w:rFonts w:ascii="FangSong" w:hAnsi="FangSong" w:eastAsia="FangSong" w:cs="FangSong"/>
          <w:sz w:val="30"/>
          <w:szCs w:val="30"/>
        </w:rPr>
      </w:pPr>
      <w:r>
        <w:rPr>
          <w:rFonts w:ascii="FangSong" w:hAnsi="FangSong" w:eastAsia="FangSong" w:cs="FangSong"/>
          <w:sz w:val="30"/>
          <w:szCs w:val="30"/>
          <w:b/>
          <w:bCs/>
          <w:spacing w:val="11"/>
        </w:rPr>
        <w:t>(一)学业</w:t>
      </w:r>
      <w:r>
        <w:rPr>
          <w:rFonts w:ascii="FangSong" w:hAnsi="FangSong" w:eastAsia="FangSong" w:cs="FangSong"/>
          <w:sz w:val="30"/>
          <w:szCs w:val="30"/>
          <w:spacing w:val="-87"/>
        </w:rPr>
        <w:t xml:space="preserve"> </w:t>
      </w:r>
      <w:r>
        <w:rPr>
          <w:rFonts w:ascii="FangSong" w:hAnsi="FangSong" w:eastAsia="FangSong" w:cs="FangSong"/>
          <w:sz w:val="30"/>
          <w:szCs w:val="30"/>
          <w:b/>
          <w:bCs/>
          <w:spacing w:val="11"/>
        </w:rPr>
        <w:t>质量内涵</w:t>
      </w:r>
    </w:p>
    <w:p>
      <w:pPr>
        <w:pStyle w:val="BodyText"/>
        <w:spacing w:line="283" w:lineRule="auto"/>
        <w:rPr/>
      </w:pPr>
      <w:r/>
    </w:p>
    <w:p>
      <w:pPr>
        <w:pStyle w:val="BodyText"/>
        <w:spacing w:line="284" w:lineRule="auto"/>
        <w:rPr/>
      </w:pPr>
      <w:r/>
    </w:p>
    <w:p>
      <w:pPr>
        <w:pStyle w:val="BodyText"/>
        <w:spacing w:line="284" w:lineRule="auto"/>
        <w:rPr/>
      </w:pPr>
      <w:r/>
    </w:p>
    <w:p>
      <w:pPr>
        <w:ind w:left="35" w:firstLine="465"/>
        <w:spacing w:before="78" w:line="353" w:lineRule="auto"/>
        <w:jc w:val="both"/>
        <w:rPr>
          <w:rFonts w:ascii="SimSun" w:hAnsi="SimSun" w:eastAsia="SimSun" w:cs="SimSun"/>
          <w:sz w:val="24"/>
          <w:szCs w:val="24"/>
        </w:rPr>
      </w:pPr>
      <w:r>
        <w:rPr>
          <w:rFonts w:ascii="SimSun" w:hAnsi="SimSun" w:eastAsia="SimSun" w:cs="SimSun"/>
          <w:sz w:val="24"/>
          <w:szCs w:val="24"/>
          <w:spacing w:val="-14"/>
        </w:rPr>
        <w:t>学业</w:t>
      </w:r>
      <w:r>
        <w:rPr>
          <w:rFonts w:ascii="SimSun" w:hAnsi="SimSun" w:eastAsia="SimSun" w:cs="SimSun"/>
          <w:sz w:val="24"/>
          <w:szCs w:val="24"/>
          <w:spacing w:val="-13"/>
        </w:rPr>
        <w:t>质量是学生完成本课程学习后的学业成就表现。学业质量标准是以本学 </w:t>
      </w:r>
      <w:r>
        <w:rPr>
          <w:rFonts w:ascii="SimSun" w:hAnsi="SimSun" w:eastAsia="SimSun" w:cs="SimSun"/>
          <w:sz w:val="24"/>
          <w:szCs w:val="24"/>
          <w:spacing w:val="-11"/>
        </w:rPr>
        <w:t>科</w:t>
      </w:r>
      <w:r>
        <w:rPr>
          <w:rFonts w:ascii="SimSun" w:hAnsi="SimSun" w:eastAsia="SimSun" w:cs="SimSun"/>
          <w:sz w:val="24"/>
          <w:szCs w:val="24"/>
          <w:spacing w:val="5"/>
        </w:rPr>
        <w:t xml:space="preserve"> </w:t>
      </w:r>
      <w:r>
        <w:rPr>
          <w:rFonts w:ascii="SimSun" w:hAnsi="SimSun" w:eastAsia="SimSun" w:cs="SimSun"/>
          <w:sz w:val="24"/>
          <w:szCs w:val="24"/>
          <w:spacing w:val="-12"/>
        </w:rPr>
        <w:t>核心素养及其表现水平为主要维度，结合课</w:t>
      </w:r>
      <w:r>
        <w:rPr>
          <w:rFonts w:ascii="SimSun" w:hAnsi="SimSun" w:eastAsia="SimSun" w:cs="SimSun"/>
          <w:sz w:val="24"/>
          <w:szCs w:val="24"/>
          <w:spacing w:val="-13"/>
        </w:rPr>
        <w:t>程内容，对学生学业成就表现的总 体描</w:t>
      </w:r>
      <w:r>
        <w:rPr>
          <w:rFonts w:ascii="SimSun" w:hAnsi="SimSun" w:eastAsia="SimSun" w:cs="SimSun"/>
          <w:sz w:val="24"/>
          <w:szCs w:val="24"/>
        </w:rPr>
        <w:t xml:space="preserve"> </w:t>
      </w:r>
      <w:r>
        <w:rPr>
          <w:rFonts w:ascii="SimSun" w:hAnsi="SimSun" w:eastAsia="SimSun" w:cs="SimSun"/>
          <w:sz w:val="24"/>
          <w:szCs w:val="24"/>
          <w:spacing w:val="-17"/>
        </w:rPr>
        <w:t>述。</w:t>
      </w:r>
      <w:r>
        <w:rPr>
          <w:rFonts w:ascii="SimSun" w:hAnsi="SimSun" w:eastAsia="SimSun" w:cs="SimSun"/>
          <w:sz w:val="24"/>
          <w:szCs w:val="24"/>
          <w:spacing w:val="-16"/>
        </w:rPr>
        <w:t>依据不同水平学业成就表现的关键特征，学业质量标准明确将学业质量划分为</w:t>
      </w:r>
      <w:r>
        <w:rPr>
          <w:rFonts w:ascii="SimSun" w:hAnsi="SimSun" w:eastAsia="SimSun" w:cs="SimSun"/>
          <w:sz w:val="24"/>
          <w:szCs w:val="24"/>
          <w:spacing w:val="-14"/>
        </w:rPr>
        <w:t>不</w:t>
      </w:r>
      <w:r>
        <w:rPr>
          <w:rFonts w:ascii="SimSun" w:hAnsi="SimSun" w:eastAsia="SimSun" w:cs="SimSun"/>
          <w:sz w:val="24"/>
          <w:szCs w:val="24"/>
          <w:spacing w:val="10"/>
        </w:rPr>
        <w:t xml:space="preserve"> </w:t>
      </w:r>
      <w:r>
        <w:rPr>
          <w:rFonts w:ascii="SimSun" w:hAnsi="SimSun" w:eastAsia="SimSun" w:cs="SimSun"/>
          <w:sz w:val="24"/>
          <w:szCs w:val="24"/>
          <w:spacing w:val="-14"/>
        </w:rPr>
        <w:t>同水平，并描述不同水平学习结果的具体表现。</w:t>
      </w:r>
    </w:p>
    <w:p>
      <w:pPr>
        <w:pStyle w:val="BodyText"/>
        <w:spacing w:line="258" w:lineRule="auto"/>
        <w:rPr/>
      </w:pPr>
      <w:r/>
    </w:p>
    <w:p>
      <w:pPr>
        <w:pStyle w:val="BodyText"/>
        <w:spacing w:line="258" w:lineRule="auto"/>
        <w:rPr/>
      </w:pPr>
      <w:r/>
    </w:p>
    <w:p>
      <w:pPr>
        <w:pStyle w:val="BodyText"/>
        <w:spacing w:line="258" w:lineRule="auto"/>
        <w:rPr/>
      </w:pPr>
      <w:r/>
    </w:p>
    <w:p>
      <w:pPr>
        <w:ind w:left="581"/>
        <w:spacing w:before="91"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3" w:lineRule="auto"/>
        <w:rPr/>
      </w:pPr>
      <w:r/>
    </w:p>
    <w:p>
      <w:pPr>
        <w:pStyle w:val="BodyText"/>
        <w:spacing w:line="283" w:lineRule="auto"/>
        <w:rPr/>
      </w:pPr>
      <w:r/>
    </w:p>
    <w:p>
      <w:pPr>
        <w:pStyle w:val="BodyText"/>
        <w:spacing w:line="284" w:lineRule="auto"/>
        <w:rPr/>
      </w:pPr>
      <w:r/>
    </w:p>
    <w:p>
      <w:pPr>
        <w:ind w:left="531"/>
        <w:spacing w:before="78" w:line="219" w:lineRule="auto"/>
        <w:rPr>
          <w:rFonts w:ascii="SimSun" w:hAnsi="SimSun" w:eastAsia="SimSun" w:cs="SimSun"/>
          <w:sz w:val="24"/>
          <w:szCs w:val="24"/>
        </w:rPr>
      </w:pPr>
      <w:r>
        <w:rPr>
          <w:rFonts w:ascii="SimSun" w:hAnsi="SimSun" w:eastAsia="SimSun" w:cs="SimSun"/>
          <w:sz w:val="24"/>
          <w:szCs w:val="24"/>
          <w:spacing w:val="-8"/>
        </w:rPr>
        <w:t>室内设计学业质量的两个水平描述如下：</w:t>
      </w:r>
    </w:p>
    <w:p>
      <w:pPr>
        <w:spacing w:before="51"/>
        <w:rPr/>
      </w:pPr>
      <w:r/>
    </w:p>
    <w:p>
      <w:pPr>
        <w:spacing w:before="51"/>
        <w:rPr/>
      </w:pPr>
      <w:r/>
    </w:p>
    <w:tbl>
      <w:tblPr>
        <w:tblStyle w:val="TableNormal"/>
        <w:tblW w:w="826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03" w:hRule="atLeast"/>
        </w:trPr>
        <w:tc>
          <w:tcPr>
            <w:tcW w:w="1128" w:type="dxa"/>
            <w:vAlign w:val="top"/>
          </w:tcPr>
          <w:p>
            <w:pPr>
              <w:pStyle w:val="TableText"/>
              <w:ind w:left="171"/>
              <w:spacing w:before="36" w:line="228" w:lineRule="auto"/>
              <w:rPr>
                <w:sz w:val="19"/>
                <w:szCs w:val="19"/>
              </w:rPr>
            </w:pPr>
            <w:r>
              <w:rPr>
                <w:sz w:val="19"/>
                <w:szCs w:val="19"/>
                <w:b/>
                <w:bCs/>
                <w:spacing w:val="-2"/>
              </w:rPr>
              <w:t>水平等级</w:t>
            </w:r>
          </w:p>
        </w:tc>
        <w:tc>
          <w:tcPr>
            <w:tcW w:w="7136" w:type="dxa"/>
            <w:vAlign w:val="top"/>
          </w:tcPr>
          <w:p>
            <w:pPr>
              <w:pStyle w:val="TableText"/>
              <w:ind w:left="3172"/>
              <w:spacing w:before="35" w:line="229" w:lineRule="auto"/>
              <w:rPr>
                <w:sz w:val="19"/>
                <w:szCs w:val="19"/>
              </w:rPr>
            </w:pPr>
            <w:r>
              <w:rPr>
                <w:sz w:val="19"/>
                <w:szCs w:val="19"/>
                <w:b/>
                <w:bCs/>
              </w:rPr>
              <w:t>质量描述</w:t>
            </w:r>
          </w:p>
        </w:tc>
      </w:tr>
      <w:tr>
        <w:trPr>
          <w:trHeight w:val="2845" w:hRule="atLeast"/>
        </w:trPr>
        <w:tc>
          <w:tcPr>
            <w:tcW w:w="1128" w:type="dxa"/>
            <w:vAlign w:val="top"/>
          </w:tcPr>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209"/>
              <w:spacing w:before="61" w:line="228" w:lineRule="auto"/>
              <w:rPr>
                <w:sz w:val="19"/>
                <w:szCs w:val="19"/>
              </w:rPr>
            </w:pPr>
            <w:r>
              <w:rPr>
                <w:sz w:val="19"/>
                <w:szCs w:val="19"/>
                <w:b/>
                <w:bCs/>
                <w:spacing w:val="2"/>
              </w:rPr>
              <w:t>水平一</w:t>
            </w:r>
          </w:p>
        </w:tc>
        <w:tc>
          <w:tcPr>
            <w:tcW w:w="7136" w:type="dxa"/>
            <w:vAlign w:val="top"/>
          </w:tcPr>
          <w:p>
            <w:pPr>
              <w:pStyle w:val="TableText"/>
              <w:ind w:left="159"/>
              <w:spacing w:before="30" w:line="372" w:lineRule="auto"/>
              <w:rPr/>
            </w:pPr>
            <w:r>
              <w:rPr>
                <w:spacing w:val="-1"/>
              </w:rPr>
              <w:t>了解室内设计的不同风格和审美特点、了解东西方建筑的不同风格及其包含的人</w:t>
            </w:r>
            <w:r>
              <w:rPr>
                <w:spacing w:val="5"/>
              </w:rPr>
              <w:t xml:space="preserve"> </w:t>
            </w:r>
            <w:r>
              <w:rPr>
                <w:spacing w:val="-1"/>
              </w:rPr>
              <w:t>文特点、从系统艺术、关系艺术、感受艺术、实用艺术的角度理解室内、家具、</w:t>
            </w:r>
            <w:r>
              <w:rPr>
                <w:spacing w:val="5"/>
              </w:rPr>
              <w:t xml:space="preserve"> </w:t>
            </w:r>
            <w:r>
              <w:rPr>
                <w:spacing w:val="-1"/>
              </w:rPr>
              <w:t>陈设等诸多因素进行的空间组合设计。能够对构成空间的多要素进行多方位感知</w:t>
            </w:r>
            <w:r>
              <w:rPr>
                <w:spacing w:val="5"/>
              </w:rPr>
              <w:t xml:space="preserve"> </w:t>
            </w:r>
            <w:r>
              <w:rPr>
                <w:spacing w:val="-1"/>
              </w:rPr>
              <w:t>、能够区别不同风格民居及建筑的特征、了解不同建筑和家居的美学特征。合理</w:t>
            </w:r>
            <w:r>
              <w:rPr>
                <w:spacing w:val="5"/>
              </w:rPr>
              <w:t xml:space="preserve"> </w:t>
            </w:r>
            <w:r>
              <w:rPr>
                <w:spacing w:val="-1"/>
              </w:rPr>
              <w:t>利用展示条件，突出作品效果，展示效果好；随作品陈述观点清晰、内容详实，</w:t>
            </w:r>
            <w:r>
              <w:rPr>
                <w:spacing w:val="5"/>
              </w:rPr>
              <w:t xml:space="preserve"> </w:t>
            </w:r>
            <w:r>
              <w:rPr>
                <w:spacing w:val="-1"/>
              </w:rPr>
              <w:t>语言流畅，作品设计思路、工艺流程表达完整、清晰）。</w:t>
            </w:r>
          </w:p>
        </w:tc>
      </w:tr>
    </w:tbl>
    <w:p>
      <w:pPr>
        <w:spacing w:before="120"/>
        <w:rPr/>
      </w:pPr>
      <w:r/>
    </w:p>
    <w:tbl>
      <w:tblPr>
        <w:tblStyle w:val="TableNormal"/>
        <w:tblW w:w="824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16"/>
      </w:tblGrid>
      <w:tr>
        <w:trPr>
          <w:trHeight w:val="417" w:hRule="atLeast"/>
        </w:trPr>
        <w:tc>
          <w:tcPr>
            <w:tcW w:w="1128" w:type="dxa"/>
            <w:vAlign w:val="top"/>
          </w:tcPr>
          <w:p>
            <w:pPr>
              <w:pStyle w:val="TableText"/>
              <w:ind w:left="152"/>
              <w:spacing w:before="37" w:line="228" w:lineRule="auto"/>
              <w:rPr/>
            </w:pPr>
            <w:r>
              <w:rPr>
                <w:b/>
                <w:bCs/>
                <w:spacing w:val="-2"/>
              </w:rPr>
              <w:t>水平等级</w:t>
            </w:r>
          </w:p>
        </w:tc>
        <w:tc>
          <w:tcPr>
            <w:tcW w:w="7116" w:type="dxa"/>
            <w:vAlign w:val="top"/>
          </w:tcPr>
          <w:p>
            <w:pPr>
              <w:pStyle w:val="TableText"/>
              <w:ind w:left="3172"/>
              <w:spacing w:before="37" w:line="228" w:lineRule="auto"/>
              <w:rPr/>
            </w:pPr>
            <w:r>
              <w:rPr>
                <w:b/>
                <w:bCs/>
              </w:rPr>
              <w:t>质量描述</w:t>
            </w:r>
          </w:p>
        </w:tc>
      </w:tr>
      <w:tr>
        <w:trPr>
          <w:trHeight w:val="1414" w:hRule="atLeast"/>
        </w:trPr>
        <w:tc>
          <w:tcPr>
            <w:tcW w:w="1128" w:type="dxa"/>
            <w:vAlign w:val="top"/>
          </w:tcPr>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pStyle w:val="TableText"/>
              <w:ind w:left="222"/>
              <w:spacing w:before="66" w:line="228" w:lineRule="auto"/>
              <w:rPr/>
            </w:pPr>
            <w:r>
              <w:rPr>
                <w:b/>
                <w:bCs/>
                <w:spacing w:val="1"/>
              </w:rPr>
              <w:t>水平二</w:t>
            </w:r>
          </w:p>
        </w:tc>
        <w:tc>
          <w:tcPr>
            <w:tcW w:w="7116" w:type="dxa"/>
            <w:vAlign w:val="top"/>
          </w:tcPr>
          <w:p>
            <w:pPr>
              <w:pStyle w:val="TableText"/>
              <w:ind w:left="160" w:firstLine="9"/>
              <w:spacing w:before="32" w:line="367" w:lineRule="auto"/>
              <w:jc w:val="both"/>
              <w:rPr/>
            </w:pPr>
            <w:r>
              <w:rPr>
                <w:spacing w:val="-2"/>
              </w:rPr>
              <w:t>能够熟练运用室内设计的技术和方法，能够根据客户需求进行有针对性的室内设</w:t>
            </w:r>
            <w:r>
              <w:rPr>
                <w:spacing w:val="9"/>
              </w:rPr>
              <w:t xml:space="preserve"> </w:t>
            </w:r>
            <w:r>
              <w:rPr>
                <w:spacing w:val="-1"/>
              </w:rPr>
              <w:t>计方案制定和实施；能够深入研究和探索室</w:t>
            </w:r>
            <w:r>
              <w:rPr>
                <w:spacing w:val="-2"/>
              </w:rPr>
              <w:t>内设计的创新理念和技术，能够独立</w:t>
            </w:r>
            <w:r>
              <w:rPr/>
              <w:t xml:space="preserve"> </w:t>
            </w:r>
            <w:r>
              <w:rPr>
                <w:spacing w:val="-1"/>
              </w:rPr>
              <w:t>进行高端、复杂的室内设计方案制定和实施</w:t>
            </w:r>
            <w:r>
              <w:rPr>
                <w:spacing w:val="-2"/>
              </w:rPr>
              <w:t>，并且能够对行业发展趋势有深刻的</w:t>
            </w:r>
          </w:p>
        </w:tc>
      </w:tr>
    </w:tbl>
    <w:p>
      <w:pPr>
        <w:pStyle w:val="BodyText"/>
        <w:rPr/>
      </w:pPr>
      <w:r/>
    </w:p>
    <w:p>
      <w:pPr>
        <w:sectPr>
          <w:footerReference w:type="default" r:id="rId220"/>
          <w:pgSz w:w="11906" w:h="16839"/>
          <w:pgMar w:top="1431" w:right="1785" w:bottom="1354" w:left="1785" w:header="0" w:footer="1188" w:gutter="0"/>
        </w:sectPr>
        <w:rPr/>
      </w:pPr>
    </w:p>
    <w:p>
      <w:pPr>
        <w:spacing w:line="91" w:lineRule="auto"/>
        <w:rPr>
          <w:rFonts w:ascii="Arial"/>
          <w:sz w:val="2"/>
        </w:rPr>
      </w:pPr>
      <w:r>
        <w:rPr>
          <w:rFonts w:ascii="Arial"/>
          <w:sz w:val="2"/>
        </w:rPr>
      </w:r>
    </w:p>
    <w:tbl>
      <w:tblPr>
        <w:tblStyle w:val="TableNormal"/>
        <w:tblW w:w="824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16"/>
      </w:tblGrid>
      <w:tr>
        <w:trPr>
          <w:trHeight w:val="826" w:hRule="atLeast"/>
        </w:trPr>
        <w:tc>
          <w:tcPr>
            <w:tcW w:w="1128" w:type="dxa"/>
            <w:vAlign w:val="top"/>
          </w:tcPr>
          <w:p>
            <w:pPr>
              <w:rPr>
                <w:rFonts w:ascii="Arial"/>
                <w:sz w:val="21"/>
              </w:rPr>
            </w:pPr>
            <w:r/>
          </w:p>
        </w:tc>
        <w:tc>
          <w:tcPr>
            <w:tcW w:w="7116" w:type="dxa"/>
            <w:vAlign w:val="top"/>
          </w:tcPr>
          <w:p>
            <w:pPr>
              <w:pStyle w:val="TableText"/>
              <w:ind w:left="162" w:right="88" w:firstLine="2"/>
              <w:spacing w:before="38" w:line="359" w:lineRule="auto"/>
              <w:rPr/>
            </w:pPr>
            <w:r>
              <w:rPr>
                <w:spacing w:val="8"/>
              </w:rPr>
              <w:t>理解和预测；作品主题鲜明，装饰技法运用恰当，整体视觉</w:t>
            </w:r>
            <w:r>
              <w:rPr>
                <w:spacing w:val="7"/>
              </w:rPr>
              <w:t>效果好，色彩搭</w:t>
            </w:r>
            <w:r>
              <w:rPr/>
              <w:t xml:space="preserve"> </w:t>
            </w:r>
            <w:r>
              <w:rPr>
                <w:spacing w:val="5"/>
              </w:rPr>
              <w:t>配合适。</w:t>
            </w:r>
          </w:p>
        </w:tc>
      </w:tr>
    </w:tbl>
    <w:p>
      <w:pPr>
        <w:pStyle w:val="BodyText"/>
        <w:spacing w:line="406" w:lineRule="auto"/>
        <w:rPr/>
      </w:pPr>
      <w:r/>
    </w:p>
    <w:p>
      <w:pPr>
        <w:ind w:left="23"/>
        <w:spacing w:before="58" w:line="230" w:lineRule="auto"/>
        <w:rPr>
          <w:rFonts w:ascii="SimSun" w:hAnsi="SimSun" w:eastAsia="SimSun" w:cs="SimSun"/>
          <w:sz w:val="18"/>
          <w:szCs w:val="18"/>
        </w:rPr>
      </w:pPr>
      <w:r>
        <w:rPr>
          <w:rFonts w:ascii="SimSun" w:hAnsi="SimSun" w:eastAsia="SimSun" w:cs="SimSun"/>
          <w:sz w:val="18"/>
          <w:szCs w:val="18"/>
          <w:spacing w:val="-1"/>
        </w:rPr>
        <w:t>说明：</w:t>
      </w:r>
    </w:p>
    <w:p>
      <w:pPr>
        <w:ind w:left="33" w:right="135" w:firstLine="412"/>
        <w:spacing w:before="145" w:line="364" w:lineRule="auto"/>
        <w:rPr>
          <w:rFonts w:ascii="SimSun" w:hAnsi="SimSun" w:eastAsia="SimSun" w:cs="SimSun"/>
          <w:sz w:val="18"/>
          <w:szCs w:val="18"/>
        </w:rPr>
      </w:pPr>
      <w:r>
        <w:rPr>
          <w:rFonts w:ascii="SimSun" w:hAnsi="SimSun" w:eastAsia="SimSun" w:cs="SimSun"/>
          <w:sz w:val="18"/>
          <w:szCs w:val="18"/>
          <w:spacing w:val="22"/>
        </w:rPr>
        <w:t>水平一是学生学习本课程应达到的合格要求</w:t>
      </w:r>
      <w:r>
        <w:rPr>
          <w:rFonts w:ascii="SimSun" w:hAnsi="SimSun" w:eastAsia="SimSun" w:cs="SimSun"/>
          <w:sz w:val="18"/>
          <w:szCs w:val="18"/>
          <w:spacing w:val="-48"/>
        </w:rPr>
        <w:t xml:space="preserve"> </w:t>
      </w:r>
      <w:r>
        <w:rPr>
          <w:rFonts w:ascii="SimSun" w:hAnsi="SimSun" w:eastAsia="SimSun" w:cs="SimSun"/>
          <w:sz w:val="18"/>
          <w:szCs w:val="18"/>
          <w:spacing w:val="22"/>
        </w:rPr>
        <w:t>，是合格性考试的命题依据；</w:t>
      </w:r>
      <w:r>
        <w:rPr>
          <w:rFonts w:ascii="SimSun" w:hAnsi="SimSun" w:eastAsia="SimSun" w:cs="SimSun"/>
          <w:sz w:val="18"/>
          <w:szCs w:val="18"/>
          <w:spacing w:val="-43"/>
        </w:rPr>
        <w:t xml:space="preserve"> </w:t>
      </w:r>
      <w:r>
        <w:rPr>
          <w:rFonts w:ascii="SimSun" w:hAnsi="SimSun" w:eastAsia="SimSun" w:cs="SimSun"/>
          <w:sz w:val="18"/>
          <w:szCs w:val="18"/>
          <w:spacing w:val="22"/>
        </w:rPr>
        <w:t>水平二是为适</w:t>
      </w:r>
      <w:r>
        <w:rPr>
          <w:rFonts w:ascii="SimSun" w:hAnsi="SimSun" w:eastAsia="SimSun" w:cs="SimSun"/>
          <w:sz w:val="18"/>
          <w:szCs w:val="18"/>
        </w:rPr>
        <w:t xml:space="preserve"> </w:t>
      </w:r>
      <w:r>
        <w:rPr>
          <w:rFonts w:ascii="SimSun" w:hAnsi="SimSun" w:eastAsia="SimSun" w:cs="SimSun"/>
          <w:sz w:val="18"/>
          <w:szCs w:val="18"/>
          <w:spacing w:val="17"/>
        </w:rPr>
        <w:t>应不</w:t>
      </w:r>
      <w:r>
        <w:rPr>
          <w:rFonts w:ascii="SimSun" w:hAnsi="SimSun" w:eastAsia="SimSun" w:cs="SimSun"/>
          <w:sz w:val="18"/>
          <w:szCs w:val="18"/>
          <w:spacing w:val="61"/>
        </w:rPr>
        <w:t xml:space="preserve"> </w:t>
      </w:r>
      <w:r>
        <w:rPr>
          <w:rFonts w:ascii="SimSun" w:hAnsi="SimSun" w:eastAsia="SimSun" w:cs="SimSun"/>
          <w:sz w:val="18"/>
          <w:szCs w:val="18"/>
          <w:spacing w:val="17"/>
        </w:rPr>
        <w:t>同专业学生职业发展需要的较高要求。</w:t>
      </w:r>
    </w:p>
    <w:p>
      <w:pPr>
        <w:pStyle w:val="BodyText"/>
        <w:spacing w:line="337" w:lineRule="auto"/>
        <w:rPr/>
      </w:pPr>
      <w:r/>
    </w:p>
    <w:p>
      <w:pPr>
        <w:pStyle w:val="BodyText"/>
        <w:spacing w:line="338" w:lineRule="auto"/>
        <w:rPr/>
      </w:pPr>
      <w:r/>
    </w:p>
    <w:p>
      <w:pPr>
        <w:ind w:left="461"/>
        <w:spacing w:before="114" w:line="226" w:lineRule="auto"/>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583"/>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78" w:lineRule="auto"/>
        <w:rPr/>
      </w:pPr>
      <w:r/>
    </w:p>
    <w:p>
      <w:pPr>
        <w:pStyle w:val="BodyText"/>
        <w:spacing w:line="278" w:lineRule="auto"/>
        <w:rPr/>
      </w:pPr>
      <w:r/>
    </w:p>
    <w:p>
      <w:pPr>
        <w:pStyle w:val="BodyText"/>
        <w:spacing w:line="278" w:lineRule="auto"/>
        <w:rPr/>
      </w:pPr>
      <w:r/>
    </w:p>
    <w:p>
      <w:pPr>
        <w:ind w:left="35" w:right="80" w:firstLine="495"/>
        <w:spacing w:before="78" w:line="354" w:lineRule="auto"/>
        <w:jc w:val="both"/>
        <w:rPr>
          <w:rFonts w:ascii="SimSun" w:hAnsi="SimSun" w:eastAsia="SimSun" w:cs="SimSun"/>
          <w:sz w:val="24"/>
          <w:szCs w:val="24"/>
        </w:rPr>
      </w:pPr>
      <w:r>
        <w:rPr>
          <w:rFonts w:ascii="SimSun" w:hAnsi="SimSun" w:eastAsia="SimSun" w:cs="SimSun"/>
          <w:sz w:val="24"/>
          <w:szCs w:val="24"/>
          <w:spacing w:val="-6"/>
        </w:rPr>
        <w:t>室内设计课程教学要全面落实立德树人根本任务，遵循技术技能人才培养规</w:t>
      </w:r>
      <w:r>
        <w:rPr>
          <w:rFonts w:ascii="SimSun" w:hAnsi="SimSun" w:eastAsia="SimSun" w:cs="SimSun"/>
          <w:sz w:val="24"/>
          <w:szCs w:val="24"/>
          <w:spacing w:val="10"/>
        </w:rPr>
        <w:t xml:space="preserve"> </w:t>
      </w:r>
      <w:r>
        <w:rPr>
          <w:rFonts w:ascii="SimSun" w:hAnsi="SimSun" w:eastAsia="SimSun" w:cs="SimSun"/>
          <w:sz w:val="24"/>
          <w:szCs w:val="24"/>
          <w:spacing w:val="-5"/>
        </w:rPr>
        <w:t>律，依据课程标准规定的本学科核心素养与教学目标要求，对接室内设计的最新</w:t>
      </w:r>
      <w:r>
        <w:rPr>
          <w:rFonts w:ascii="SimSun" w:hAnsi="SimSun" w:eastAsia="SimSun" w:cs="SimSun"/>
          <w:sz w:val="24"/>
          <w:szCs w:val="24"/>
          <w:spacing w:val="6"/>
        </w:rPr>
        <w:t xml:space="preserve"> </w:t>
      </w:r>
      <w:r>
        <w:rPr>
          <w:rFonts w:ascii="SimSun" w:hAnsi="SimSun" w:eastAsia="SimSun" w:cs="SimSun"/>
          <w:sz w:val="24"/>
          <w:szCs w:val="24"/>
          <w:spacing w:val="-5"/>
        </w:rPr>
        <w:t>发展与应用，结合职业岗位要求和专业能力发展需要，着重培养支撑学生终身发</w:t>
      </w:r>
      <w:r>
        <w:rPr>
          <w:rFonts w:ascii="SimSun" w:hAnsi="SimSun" w:eastAsia="SimSun" w:cs="SimSun"/>
          <w:sz w:val="24"/>
          <w:szCs w:val="24"/>
          <w:spacing w:val="6"/>
        </w:rPr>
        <w:t xml:space="preserve"> </w:t>
      </w:r>
      <w:r>
        <w:rPr>
          <w:rFonts w:ascii="SimSun" w:hAnsi="SimSun" w:eastAsia="SimSun" w:cs="SimSun"/>
          <w:sz w:val="24"/>
          <w:szCs w:val="24"/>
          <w:spacing w:val="-5"/>
        </w:rPr>
        <w:t>展、适应时代要求的素养。引导学生通过多种形式的学习活动，在室内设计技术</w:t>
      </w:r>
      <w:r>
        <w:rPr>
          <w:rFonts w:ascii="SimSun" w:hAnsi="SimSun" w:eastAsia="SimSun" w:cs="SimSun"/>
          <w:sz w:val="24"/>
          <w:szCs w:val="24"/>
          <w:spacing w:val="3"/>
        </w:rPr>
        <w:t xml:space="preserve"> </w:t>
      </w:r>
      <w:r>
        <w:rPr>
          <w:rFonts w:ascii="SimSun" w:hAnsi="SimSun" w:eastAsia="SimSun" w:cs="SimSun"/>
          <w:sz w:val="24"/>
          <w:szCs w:val="24"/>
          <w:spacing w:val="-5"/>
        </w:rPr>
        <w:t>基础知识、基本技能的过程中，提升认知、合作与创新能力，发展本学科的核心</w:t>
      </w:r>
      <w:r>
        <w:rPr>
          <w:rFonts w:ascii="SimSun" w:hAnsi="SimSun" w:eastAsia="SimSun" w:cs="SimSun"/>
          <w:sz w:val="24"/>
          <w:szCs w:val="24"/>
          <w:spacing w:val="1"/>
        </w:rPr>
        <w:t xml:space="preserve"> </w:t>
      </w:r>
      <w:r>
        <w:rPr>
          <w:rFonts w:ascii="SimSun" w:hAnsi="SimSun" w:eastAsia="SimSun" w:cs="SimSun"/>
          <w:sz w:val="24"/>
          <w:szCs w:val="24"/>
          <w:spacing w:val="-6"/>
        </w:rPr>
        <w:t>素养，培养适应职业发展需要的能力。</w:t>
      </w:r>
    </w:p>
    <w:p>
      <w:pPr>
        <w:pStyle w:val="BodyText"/>
        <w:spacing w:line="318" w:lineRule="auto"/>
        <w:rPr/>
      </w:pPr>
      <w:r/>
    </w:p>
    <w:p>
      <w:pPr>
        <w:ind w:left="542"/>
        <w:spacing w:before="79" w:line="213" w:lineRule="auto"/>
        <w:outlineLvl w:val="1"/>
        <w:rPr>
          <w:rFonts w:ascii="SimHei" w:hAnsi="SimHei" w:eastAsia="SimHei" w:cs="SimHei"/>
          <w:sz w:val="24"/>
          <w:szCs w:val="24"/>
        </w:rPr>
      </w:pPr>
      <w:r>
        <w:rPr>
          <w:rFonts w:ascii="SimHei" w:hAnsi="SimHei" w:eastAsia="SimHei" w:cs="SimHei"/>
          <w:sz w:val="24"/>
          <w:szCs w:val="24"/>
          <w:b/>
          <w:bCs/>
          <w:spacing w:val="-10"/>
        </w:rPr>
        <w:t>1.坚持立德树人，聚焦核心素养</w:t>
      </w:r>
    </w:p>
    <w:p>
      <w:pPr>
        <w:ind w:left="35" w:right="70" w:firstLine="491"/>
        <w:spacing w:before="188" w:line="350" w:lineRule="auto"/>
        <w:rPr>
          <w:rFonts w:ascii="SimSun" w:hAnsi="SimSun" w:eastAsia="SimSun" w:cs="SimSun"/>
          <w:sz w:val="24"/>
          <w:szCs w:val="24"/>
        </w:rPr>
      </w:pPr>
      <w:r>
        <w:rPr>
          <w:rFonts w:ascii="SimSun" w:hAnsi="SimSun" w:eastAsia="SimSun" w:cs="SimSun"/>
          <w:sz w:val="24"/>
          <w:szCs w:val="24"/>
          <w:spacing w:val="-5"/>
        </w:rPr>
        <w:t>在实施教学时，教师要贯彻立德树人的宗旨，准确把握中等职</w:t>
      </w:r>
      <w:r>
        <w:rPr>
          <w:rFonts w:ascii="SimSun" w:hAnsi="SimSun" w:eastAsia="SimSun" w:cs="SimSun"/>
          <w:sz w:val="24"/>
          <w:szCs w:val="24"/>
          <w:spacing w:val="-6"/>
        </w:rPr>
        <w:t>业学校室内设</w:t>
      </w:r>
      <w:r>
        <w:rPr>
          <w:rFonts w:ascii="SimSun" w:hAnsi="SimSun" w:eastAsia="SimSun" w:cs="SimSun"/>
          <w:sz w:val="24"/>
          <w:szCs w:val="24"/>
        </w:rPr>
        <w:t xml:space="preserve"> </w:t>
      </w:r>
      <w:r>
        <w:rPr>
          <w:rFonts w:ascii="SimSun" w:hAnsi="SimSun" w:eastAsia="SimSun" w:cs="SimSun"/>
          <w:sz w:val="24"/>
          <w:szCs w:val="24"/>
          <w:spacing w:val="-15"/>
        </w:rPr>
        <w:t>计课程的性质、任务和目标要求，发掘课程中</w:t>
      </w:r>
      <w:r>
        <w:rPr>
          <w:rFonts w:ascii="SimSun" w:hAnsi="SimSun" w:eastAsia="SimSun" w:cs="SimSun"/>
          <w:sz w:val="24"/>
          <w:szCs w:val="24"/>
          <w:spacing w:val="-16"/>
        </w:rPr>
        <w:t>的德育因素、关注学生综合能力的</w:t>
      </w:r>
      <w:r>
        <w:rPr>
          <w:rFonts w:ascii="SimSun" w:hAnsi="SimSun" w:eastAsia="SimSun" w:cs="SimSun"/>
          <w:sz w:val="24"/>
          <w:szCs w:val="24"/>
          <w:spacing w:val="36"/>
        </w:rPr>
        <w:t xml:space="preserve"> </w:t>
      </w:r>
      <w:r>
        <w:rPr>
          <w:rFonts w:ascii="SimSun" w:hAnsi="SimSun" w:eastAsia="SimSun" w:cs="SimSun"/>
          <w:sz w:val="24"/>
          <w:szCs w:val="24"/>
          <w:spacing w:val="-16"/>
        </w:rPr>
        <w:t>培</w:t>
      </w:r>
      <w:r>
        <w:rPr>
          <w:rFonts w:ascii="SimSun" w:hAnsi="SimSun" w:eastAsia="SimSun" w:cs="SimSun"/>
          <w:sz w:val="24"/>
          <w:szCs w:val="24"/>
        </w:rPr>
        <w:t xml:space="preserve"> </w:t>
      </w:r>
      <w:r>
        <w:rPr>
          <w:rFonts w:ascii="SimSun" w:hAnsi="SimSun" w:eastAsia="SimSun" w:cs="SimSun"/>
          <w:sz w:val="24"/>
          <w:szCs w:val="24"/>
          <w:spacing w:val="-6"/>
        </w:rPr>
        <w:t>养，在课程教学中融入为中华民族伟大复兴而奋斗的使命感，将本学科核心素</w:t>
      </w:r>
    </w:p>
    <w:p>
      <w:pPr>
        <w:ind w:left="36"/>
        <w:spacing w:before="38" w:line="219" w:lineRule="auto"/>
        <w:rPr>
          <w:rFonts w:ascii="SimSun" w:hAnsi="SimSun" w:eastAsia="SimSun" w:cs="SimSun"/>
          <w:sz w:val="24"/>
          <w:szCs w:val="24"/>
        </w:rPr>
      </w:pPr>
      <w:r>
        <w:rPr>
          <w:rFonts w:ascii="SimSun" w:hAnsi="SimSun" w:eastAsia="SimSun" w:cs="SimSun"/>
          <w:sz w:val="24"/>
          <w:szCs w:val="24"/>
          <w:spacing w:val="-10"/>
        </w:rPr>
        <w:t>养内涵贯穿教学过程的始终。</w:t>
      </w:r>
    </w:p>
    <w:p>
      <w:pPr>
        <w:ind w:left="36" w:firstLine="490"/>
        <w:spacing w:before="181" w:line="346" w:lineRule="auto"/>
        <w:rPr>
          <w:rFonts w:ascii="SimSun" w:hAnsi="SimSun" w:eastAsia="SimSun" w:cs="SimSun"/>
          <w:sz w:val="24"/>
          <w:szCs w:val="24"/>
        </w:rPr>
      </w:pPr>
      <w:r>
        <w:rPr>
          <w:rFonts w:ascii="SimSun" w:hAnsi="SimSun" w:eastAsia="SimSun" w:cs="SimSun"/>
          <w:sz w:val="24"/>
          <w:szCs w:val="24"/>
          <w:spacing w:val="-5"/>
        </w:rPr>
        <w:t>在实施教学时，要为学生创设感知和体验室内设计的应用情境</w:t>
      </w:r>
      <w:r>
        <w:rPr>
          <w:rFonts w:ascii="SimSun" w:hAnsi="SimSun" w:eastAsia="SimSun" w:cs="SimSun"/>
          <w:sz w:val="24"/>
          <w:szCs w:val="24"/>
          <w:spacing w:val="-6"/>
        </w:rPr>
        <w:t>，引导学生主</w:t>
      </w:r>
      <w:r>
        <w:rPr>
          <w:rFonts w:ascii="SimSun" w:hAnsi="SimSun" w:eastAsia="SimSun" w:cs="SimSun"/>
          <w:sz w:val="24"/>
          <w:szCs w:val="24"/>
        </w:rPr>
        <w:t xml:space="preserve"> </w:t>
      </w:r>
      <w:r>
        <w:rPr>
          <w:rFonts w:ascii="SimSun" w:hAnsi="SimSun" w:eastAsia="SimSun" w:cs="SimSun"/>
          <w:sz w:val="24"/>
          <w:szCs w:val="24"/>
          <w:spacing w:val="-9"/>
        </w:rPr>
        <w:t>动探究，将生产、生活中遇到的问题与室内设计融合关联，找寻解决</w:t>
      </w:r>
      <w:r>
        <w:rPr>
          <w:rFonts w:ascii="SimSun" w:hAnsi="SimSun" w:eastAsia="SimSun" w:cs="SimSun"/>
          <w:sz w:val="24"/>
          <w:szCs w:val="24"/>
          <w:spacing w:val="-10"/>
        </w:rPr>
        <w:t>问题的方案。</w:t>
      </w:r>
    </w:p>
    <w:p>
      <w:pPr>
        <w:ind w:left="33" w:right="68" w:firstLine="492"/>
        <w:spacing w:before="37" w:line="349" w:lineRule="auto"/>
        <w:rPr>
          <w:rFonts w:ascii="SimSun" w:hAnsi="SimSun" w:eastAsia="SimSun" w:cs="SimSun"/>
          <w:sz w:val="24"/>
          <w:szCs w:val="24"/>
        </w:rPr>
      </w:pPr>
      <w:r>
        <w:rPr>
          <w:rFonts w:ascii="SimSun" w:hAnsi="SimSun" w:eastAsia="SimSun" w:cs="SimSun"/>
          <w:sz w:val="24"/>
          <w:szCs w:val="24"/>
          <w:spacing w:val="-5"/>
        </w:rPr>
        <w:t>在实施教学时，教师要根据教学内容提炼计算思维的形成过程和表现</w:t>
      </w:r>
      <w:r>
        <w:rPr>
          <w:rFonts w:ascii="SimSun" w:hAnsi="SimSun" w:eastAsia="SimSun" w:cs="SimSun"/>
          <w:sz w:val="24"/>
          <w:szCs w:val="24"/>
          <w:spacing w:val="-6"/>
        </w:rPr>
        <w:t>形式，</w:t>
      </w:r>
      <w:r>
        <w:rPr>
          <w:rFonts w:ascii="SimSun" w:hAnsi="SimSun" w:eastAsia="SimSun" w:cs="SimSun"/>
          <w:sz w:val="24"/>
          <w:szCs w:val="24"/>
        </w:rPr>
        <w:t xml:space="preserve"> </w:t>
      </w:r>
      <w:r>
        <w:rPr>
          <w:rFonts w:ascii="SimSun" w:hAnsi="SimSun" w:eastAsia="SimSun" w:cs="SimSun"/>
          <w:sz w:val="24"/>
          <w:szCs w:val="24"/>
          <w:spacing w:val="-11"/>
        </w:rPr>
        <w:t>将其作为实施项目教学的线索，引导学生在解决问题的过程中经历分析思考、实践</w:t>
      </w:r>
      <w:r>
        <w:rPr>
          <w:rFonts w:ascii="SimSun" w:hAnsi="SimSun" w:eastAsia="SimSun" w:cs="SimSun"/>
          <w:sz w:val="24"/>
          <w:szCs w:val="24"/>
          <w:spacing w:val="1"/>
        </w:rPr>
        <w:t xml:space="preserve"> </w:t>
      </w:r>
      <w:r>
        <w:rPr>
          <w:rFonts w:ascii="SimSun" w:hAnsi="SimSun" w:eastAsia="SimSun" w:cs="SimSun"/>
          <w:sz w:val="24"/>
          <w:szCs w:val="24"/>
          <w:spacing w:val="-8"/>
        </w:rPr>
        <w:t>验证、反馈调整，逐步形成计算思维。</w:t>
      </w:r>
    </w:p>
    <w:p>
      <w:pPr>
        <w:spacing w:line="349" w:lineRule="auto"/>
        <w:sectPr>
          <w:footerReference w:type="default" r:id="rId221"/>
          <w:pgSz w:w="11906" w:h="16839"/>
          <w:pgMar w:top="1431" w:right="1772" w:bottom="1354" w:left="1785" w:header="0" w:footer="1188" w:gutter="0"/>
        </w:sectPr>
        <w:rPr>
          <w:rFonts w:ascii="SimSun" w:hAnsi="SimSun" w:eastAsia="SimSun" w:cs="SimSun"/>
          <w:sz w:val="24"/>
          <w:szCs w:val="24"/>
        </w:rPr>
      </w:pPr>
    </w:p>
    <w:p>
      <w:pPr>
        <w:ind w:left="36" w:right="54" w:firstLine="490"/>
        <w:spacing w:before="46" w:line="353" w:lineRule="auto"/>
        <w:rPr>
          <w:rFonts w:ascii="SimSun" w:hAnsi="SimSun" w:eastAsia="SimSun" w:cs="SimSun"/>
          <w:sz w:val="24"/>
          <w:szCs w:val="24"/>
        </w:rPr>
      </w:pPr>
      <w:r>
        <w:rPr>
          <w:rFonts w:ascii="SimSun" w:hAnsi="SimSun" w:eastAsia="SimSun" w:cs="SimSun"/>
          <w:sz w:val="24"/>
          <w:szCs w:val="24"/>
          <w:spacing w:val="-5"/>
        </w:rPr>
        <w:t>在实施教学时，教师应根据学情创设数字化学习情境，有效利用数</w:t>
      </w:r>
      <w:r>
        <w:rPr>
          <w:rFonts w:ascii="SimSun" w:hAnsi="SimSun" w:eastAsia="SimSun" w:cs="SimSun"/>
          <w:sz w:val="24"/>
          <w:szCs w:val="24"/>
          <w:spacing w:val="-6"/>
        </w:rPr>
        <w:t>字化学习</w:t>
      </w:r>
      <w:r>
        <w:rPr>
          <w:rFonts w:ascii="SimSun" w:hAnsi="SimSun" w:eastAsia="SimSun" w:cs="SimSun"/>
          <w:sz w:val="24"/>
          <w:szCs w:val="24"/>
        </w:rPr>
        <w:t xml:space="preserve"> </w:t>
      </w:r>
      <w:r>
        <w:rPr>
          <w:rFonts w:ascii="SimSun" w:hAnsi="SimSun" w:eastAsia="SimSun" w:cs="SimSun"/>
          <w:sz w:val="24"/>
          <w:szCs w:val="24"/>
          <w:spacing w:val="-5"/>
        </w:rPr>
        <w:t>资源和工具，引导学生通过自主和协作学习，掌握与室内设计课程相关的知识和</w:t>
      </w:r>
      <w:r>
        <w:rPr>
          <w:rFonts w:ascii="SimSun" w:hAnsi="SimSun" w:eastAsia="SimSun" w:cs="SimSun"/>
          <w:sz w:val="24"/>
          <w:szCs w:val="24"/>
          <w:spacing w:val="14"/>
        </w:rPr>
        <w:t xml:space="preserve"> </w:t>
      </w:r>
      <w:r>
        <w:rPr>
          <w:rFonts w:ascii="SimSun" w:hAnsi="SimSun" w:eastAsia="SimSun" w:cs="SimSun"/>
          <w:sz w:val="24"/>
          <w:szCs w:val="24"/>
          <w:spacing w:val="-8"/>
        </w:rPr>
        <w:t>技能，体验职业岗位工作情境，创作个性化的室内设计应用作品或方案，</w:t>
      </w:r>
      <w:r>
        <w:rPr>
          <w:rFonts w:ascii="SimSun" w:hAnsi="SimSun" w:eastAsia="SimSun" w:cs="SimSun"/>
          <w:sz w:val="24"/>
          <w:szCs w:val="24"/>
          <w:spacing w:val="-9"/>
        </w:rPr>
        <w:t>分享学</w:t>
      </w:r>
      <w:r>
        <w:rPr>
          <w:rFonts w:ascii="SimSun" w:hAnsi="SimSun" w:eastAsia="SimSun" w:cs="SimSun"/>
          <w:sz w:val="24"/>
          <w:szCs w:val="24"/>
        </w:rPr>
        <w:t xml:space="preserve">  </w:t>
      </w:r>
      <w:r>
        <w:rPr>
          <w:rFonts w:ascii="SimSun" w:hAnsi="SimSun" w:eastAsia="SimSun" w:cs="SimSun"/>
          <w:sz w:val="24"/>
          <w:szCs w:val="24"/>
          <w:spacing w:val="-5"/>
        </w:rPr>
        <w:t>习内容和成果，进行创新创业实践，不断提升数字化学习与创新能力。</w:t>
      </w:r>
    </w:p>
    <w:p>
      <w:pPr>
        <w:ind w:left="26" w:right="37" w:firstLine="487"/>
        <w:spacing w:before="34" w:line="352" w:lineRule="auto"/>
        <w:rPr>
          <w:rFonts w:ascii="SimSun" w:hAnsi="SimSun" w:eastAsia="SimSun" w:cs="SimSun"/>
          <w:sz w:val="24"/>
          <w:szCs w:val="24"/>
        </w:rPr>
      </w:pPr>
      <w:r>
        <w:rPr>
          <w:rFonts w:ascii="SimSun" w:hAnsi="SimSun" w:eastAsia="SimSun" w:cs="SimSun"/>
          <w:sz w:val="24"/>
          <w:szCs w:val="24"/>
          <w:spacing w:val="3"/>
        </w:rPr>
        <w:t>在实施教学时，教师要结合教学内容，引导学生发掘、观察实际生产、生</w:t>
      </w:r>
      <w:r>
        <w:rPr>
          <w:rFonts w:ascii="SimSun" w:hAnsi="SimSun" w:eastAsia="SimSun" w:cs="SimSun"/>
          <w:sz w:val="24"/>
          <w:szCs w:val="24"/>
          <w:spacing w:val="5"/>
        </w:rPr>
        <w:t xml:space="preserve"> </w:t>
      </w:r>
      <w:r>
        <w:rPr>
          <w:rFonts w:ascii="SimSun" w:hAnsi="SimSun" w:eastAsia="SimSun" w:cs="SimSun"/>
          <w:sz w:val="24"/>
          <w:szCs w:val="24"/>
          <w:spacing w:val="10"/>
        </w:rPr>
        <w:t>活中的典型案例，鼓励学生在复杂的设计应用情境中，通过思考、辨析，做</w:t>
      </w:r>
      <w:r>
        <w:rPr>
          <w:rFonts w:ascii="SimSun" w:hAnsi="SimSun" w:eastAsia="SimSun" w:cs="SimSun"/>
          <w:sz w:val="24"/>
          <w:szCs w:val="24"/>
          <w:spacing w:val="16"/>
        </w:rPr>
        <w:t xml:space="preserve"> </w:t>
      </w:r>
      <w:r>
        <w:rPr>
          <w:rFonts w:ascii="SimSun" w:hAnsi="SimSun" w:eastAsia="SimSun" w:cs="SimSun"/>
          <w:sz w:val="24"/>
          <w:szCs w:val="24"/>
          <w:spacing w:val="4"/>
        </w:rPr>
        <w:t>出正确的思维判断和行为选择，履行信息社会责任，</w:t>
      </w:r>
      <w:r>
        <w:rPr>
          <w:rFonts w:ascii="SimSun" w:hAnsi="SimSun" w:eastAsia="SimSun" w:cs="SimSun"/>
          <w:sz w:val="24"/>
          <w:szCs w:val="24"/>
          <w:spacing w:val="-66"/>
        </w:rPr>
        <w:t xml:space="preserve"> </w:t>
      </w:r>
      <w:r>
        <w:rPr>
          <w:rFonts w:ascii="SimSun" w:hAnsi="SimSun" w:eastAsia="SimSun" w:cs="SimSun"/>
          <w:sz w:val="24"/>
          <w:szCs w:val="24"/>
          <w:spacing w:val="4"/>
        </w:rPr>
        <w:t>自觉践行</w:t>
      </w:r>
      <w:r>
        <w:rPr>
          <w:rFonts w:ascii="SimSun" w:hAnsi="SimSun" w:eastAsia="SimSun" w:cs="SimSun"/>
          <w:sz w:val="24"/>
          <w:szCs w:val="24"/>
          <w:spacing w:val="3"/>
        </w:rPr>
        <w:t>社会主义核心</w:t>
      </w:r>
      <w:r>
        <w:rPr>
          <w:rFonts w:ascii="SimSun" w:hAnsi="SimSun" w:eastAsia="SimSun" w:cs="SimSun"/>
          <w:sz w:val="24"/>
          <w:szCs w:val="24"/>
        </w:rPr>
        <w:t xml:space="preserve">  </w:t>
      </w:r>
      <w:r>
        <w:rPr>
          <w:rFonts w:ascii="SimSun" w:hAnsi="SimSun" w:eastAsia="SimSun" w:cs="SimSun"/>
          <w:sz w:val="24"/>
          <w:szCs w:val="24"/>
          <w:spacing w:val="-12"/>
        </w:rPr>
        <w:t>价值观。</w:t>
      </w:r>
    </w:p>
    <w:p>
      <w:pPr>
        <w:pStyle w:val="BodyText"/>
        <w:spacing w:line="317" w:lineRule="auto"/>
        <w:rPr/>
      </w:pPr>
      <w:r/>
    </w:p>
    <w:p>
      <w:pPr>
        <w:ind w:left="518"/>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2.立足岗位需求，培养信息能力</w:t>
      </w:r>
    </w:p>
    <w:p>
      <w:pPr>
        <w:ind w:left="25" w:right="6" w:firstLine="488"/>
        <w:spacing w:before="189" w:line="354" w:lineRule="auto"/>
        <w:jc w:val="both"/>
        <w:rPr>
          <w:rFonts w:ascii="SimSun" w:hAnsi="SimSun" w:eastAsia="SimSun" w:cs="SimSun"/>
          <w:sz w:val="24"/>
          <w:szCs w:val="24"/>
        </w:rPr>
      </w:pPr>
      <w:r>
        <w:rPr>
          <w:rFonts w:ascii="SimSun" w:hAnsi="SimSun" w:eastAsia="SimSun" w:cs="SimSun"/>
          <w:sz w:val="24"/>
          <w:szCs w:val="24"/>
          <w:spacing w:val="-18"/>
        </w:rPr>
        <w:t>在</w:t>
      </w:r>
      <w:r>
        <w:rPr>
          <w:rFonts w:ascii="SimSun" w:hAnsi="SimSun" w:eastAsia="SimSun" w:cs="SimSun"/>
          <w:sz w:val="24"/>
          <w:szCs w:val="24"/>
          <w:spacing w:val="-17"/>
        </w:rPr>
        <w:t>实施教学时，学校和教师应依托产教融合与校企合作，立足职业岗位需求，</w:t>
      </w:r>
      <w:r>
        <w:rPr>
          <w:rFonts w:ascii="SimSun" w:hAnsi="SimSun" w:eastAsia="SimSun" w:cs="SimSun"/>
          <w:sz w:val="24"/>
          <w:szCs w:val="24"/>
          <w:spacing w:val="-16"/>
        </w:rPr>
        <w:t>通</w:t>
      </w:r>
      <w:r>
        <w:rPr>
          <w:rFonts w:ascii="SimSun" w:hAnsi="SimSun" w:eastAsia="SimSun" w:cs="SimSun"/>
          <w:sz w:val="24"/>
          <w:szCs w:val="24"/>
          <w:spacing w:val="7"/>
        </w:rPr>
        <w:t xml:space="preserve"> </w:t>
      </w:r>
      <w:r>
        <w:rPr>
          <w:rFonts w:ascii="SimSun" w:hAnsi="SimSun" w:eastAsia="SimSun" w:cs="SimSun"/>
          <w:sz w:val="24"/>
          <w:szCs w:val="24"/>
          <w:spacing w:val="-9"/>
        </w:rPr>
        <w:t>过课程内容的扩展延伸，结合学生所学专业，</w:t>
      </w:r>
      <w:r>
        <w:rPr>
          <w:rFonts w:ascii="SimSun" w:hAnsi="SimSun" w:eastAsia="SimSun" w:cs="SimSun"/>
          <w:sz w:val="24"/>
          <w:szCs w:val="24"/>
          <w:spacing w:val="-10"/>
        </w:rPr>
        <w:t>将室内设计的课程学习与学生的职业</w:t>
      </w:r>
      <w:r>
        <w:rPr>
          <w:rFonts w:ascii="SimSun" w:hAnsi="SimSun" w:eastAsia="SimSun" w:cs="SimSun"/>
          <w:sz w:val="24"/>
          <w:szCs w:val="24"/>
        </w:rPr>
        <w:t xml:space="preserve"> </w:t>
      </w:r>
      <w:r>
        <w:rPr>
          <w:rFonts w:ascii="SimSun" w:hAnsi="SimSun" w:eastAsia="SimSun" w:cs="SimSun"/>
          <w:sz w:val="24"/>
          <w:szCs w:val="24"/>
          <w:spacing w:val="-9"/>
        </w:rPr>
        <w:t>发展需求深度融合。要以源自生产、生活实际</w:t>
      </w:r>
      <w:r>
        <w:rPr>
          <w:rFonts w:ascii="SimSun" w:hAnsi="SimSun" w:eastAsia="SimSun" w:cs="SimSun"/>
          <w:sz w:val="24"/>
          <w:szCs w:val="24"/>
          <w:spacing w:val="-10"/>
        </w:rPr>
        <w:t>的实践项目为引领、以典型任务为驱</w:t>
      </w:r>
      <w:r>
        <w:rPr>
          <w:rFonts w:ascii="SimSun" w:hAnsi="SimSun" w:eastAsia="SimSun" w:cs="SimSun"/>
          <w:sz w:val="24"/>
          <w:szCs w:val="24"/>
        </w:rPr>
        <w:t xml:space="preserve"> </w:t>
      </w:r>
      <w:r>
        <w:rPr>
          <w:rFonts w:ascii="SimSun" w:hAnsi="SimSun" w:eastAsia="SimSun" w:cs="SimSun"/>
          <w:sz w:val="24"/>
          <w:szCs w:val="24"/>
          <w:spacing w:val="-9"/>
        </w:rPr>
        <w:t>动，通过情境创设、任务部署、引导示范、实</w:t>
      </w:r>
      <w:r>
        <w:rPr>
          <w:rFonts w:ascii="SimSun" w:hAnsi="SimSun" w:eastAsia="SimSun" w:cs="SimSun"/>
          <w:sz w:val="24"/>
          <w:szCs w:val="24"/>
          <w:spacing w:val="-10"/>
        </w:rPr>
        <w:t>践训练、疑难解析、拓展迁移等教学</w:t>
      </w:r>
      <w:r>
        <w:rPr>
          <w:rFonts w:ascii="SimSun" w:hAnsi="SimSun" w:eastAsia="SimSun" w:cs="SimSun"/>
          <w:sz w:val="24"/>
          <w:szCs w:val="24"/>
        </w:rPr>
        <w:t xml:space="preserve"> </w:t>
      </w:r>
      <w:r>
        <w:rPr>
          <w:rFonts w:ascii="SimSun" w:hAnsi="SimSun" w:eastAsia="SimSun" w:cs="SimSun"/>
          <w:sz w:val="24"/>
          <w:szCs w:val="24"/>
          <w:spacing w:val="-9"/>
        </w:rPr>
        <w:t>环节，引导学生综合了解室内设计和与之关联</w:t>
      </w:r>
      <w:r>
        <w:rPr>
          <w:rFonts w:ascii="SimSun" w:hAnsi="SimSun" w:eastAsia="SimSun" w:cs="SimSun"/>
          <w:sz w:val="24"/>
          <w:szCs w:val="24"/>
          <w:spacing w:val="-10"/>
        </w:rPr>
        <w:t>的业务知识，掌握不同职业岗位和任</w:t>
      </w:r>
    </w:p>
    <w:p>
      <w:pPr>
        <w:ind w:left="26" w:right="1291"/>
        <w:spacing w:before="35" w:line="345" w:lineRule="auto"/>
        <w:rPr>
          <w:rFonts w:ascii="SimSun" w:hAnsi="SimSun" w:eastAsia="SimSun" w:cs="SimSun"/>
          <w:sz w:val="24"/>
          <w:szCs w:val="24"/>
        </w:rPr>
      </w:pPr>
      <w:r>
        <w:rPr>
          <w:rFonts w:ascii="SimSun" w:hAnsi="SimSun" w:eastAsia="SimSun" w:cs="SimSun"/>
          <w:sz w:val="24"/>
          <w:szCs w:val="24"/>
          <w:spacing w:val="-6"/>
        </w:rPr>
        <w:t>务情境中运用设计技术解决问题的综合技能；在问题</w:t>
      </w:r>
      <w:r>
        <w:rPr>
          <w:rFonts w:ascii="SimSun" w:hAnsi="SimSun" w:eastAsia="SimSun" w:cs="SimSun"/>
          <w:sz w:val="24"/>
          <w:szCs w:val="24"/>
          <w:spacing w:val="-7"/>
        </w:rPr>
        <w:t>的解决过程中，</w:t>
      </w:r>
      <w:r>
        <w:rPr>
          <w:rFonts w:ascii="SimSun" w:hAnsi="SimSun" w:eastAsia="SimSun" w:cs="SimSun"/>
          <w:sz w:val="24"/>
          <w:szCs w:val="24"/>
        </w:rPr>
        <w:t xml:space="preserve"> </w:t>
      </w:r>
      <w:r>
        <w:rPr>
          <w:rFonts w:ascii="SimSun" w:hAnsi="SimSun" w:eastAsia="SimSun" w:cs="SimSun"/>
          <w:sz w:val="24"/>
          <w:szCs w:val="24"/>
          <w:spacing w:val="-6"/>
        </w:rPr>
        <w:t>培养学生适应职业发展的信息能力。</w:t>
      </w:r>
    </w:p>
    <w:p>
      <w:pPr>
        <w:pStyle w:val="BodyText"/>
        <w:spacing w:line="319" w:lineRule="auto"/>
        <w:rPr/>
      </w:pPr>
      <w:r/>
    </w:p>
    <w:p>
      <w:pPr>
        <w:ind w:left="520"/>
        <w:spacing w:before="79" w:line="213" w:lineRule="auto"/>
        <w:outlineLvl w:val="1"/>
        <w:rPr>
          <w:rFonts w:ascii="SimHei" w:hAnsi="SimHei" w:eastAsia="SimHei" w:cs="SimHei"/>
          <w:sz w:val="24"/>
          <w:szCs w:val="24"/>
        </w:rPr>
      </w:pPr>
      <w:r>
        <w:rPr>
          <w:rFonts w:ascii="SimHei" w:hAnsi="SimHei" w:eastAsia="SimHei" w:cs="SimHei"/>
          <w:sz w:val="24"/>
          <w:szCs w:val="24"/>
          <w:b/>
          <w:bCs/>
          <w:spacing w:val="-3"/>
        </w:rPr>
        <w:t>3.体现职业教育特点，注重实践技能训练</w:t>
      </w:r>
    </w:p>
    <w:p>
      <w:pPr>
        <w:ind w:left="24" w:right="54" w:firstLine="489"/>
        <w:spacing w:before="190" w:line="356" w:lineRule="auto"/>
        <w:jc w:val="both"/>
        <w:rPr>
          <w:rFonts w:ascii="SimSun" w:hAnsi="SimSun" w:eastAsia="SimSun" w:cs="SimSun"/>
          <w:sz w:val="24"/>
          <w:szCs w:val="24"/>
        </w:rPr>
      </w:pPr>
      <w:r>
        <w:rPr>
          <w:rFonts w:ascii="SimSun" w:hAnsi="SimSun" w:eastAsia="SimSun" w:cs="SimSun"/>
          <w:sz w:val="24"/>
          <w:szCs w:val="24"/>
          <w:spacing w:val="-21"/>
        </w:rPr>
        <w:t>在实施教学时，教师要遵循技术技能人才培养规</w:t>
      </w:r>
      <w:r>
        <w:rPr>
          <w:rFonts w:ascii="SimSun" w:hAnsi="SimSun" w:eastAsia="SimSun" w:cs="SimSun"/>
          <w:sz w:val="24"/>
          <w:szCs w:val="24"/>
          <w:spacing w:val="-22"/>
        </w:rPr>
        <w:t>律，坚持“做中学、做中教”,体</w:t>
      </w:r>
      <w:r>
        <w:rPr>
          <w:rFonts w:ascii="SimSun" w:hAnsi="SimSun" w:eastAsia="SimSun" w:cs="SimSun"/>
          <w:sz w:val="24"/>
          <w:szCs w:val="24"/>
        </w:rPr>
        <w:t xml:space="preserve"> </w:t>
      </w:r>
      <w:r>
        <w:rPr>
          <w:rFonts w:ascii="SimSun" w:hAnsi="SimSun" w:eastAsia="SimSun" w:cs="SimSun"/>
          <w:sz w:val="24"/>
          <w:szCs w:val="24"/>
          <w:spacing w:val="2"/>
        </w:rPr>
        <w:t>现职业教育特点。注重学生运用设计技术工具解决生产、生活问题实践技能的</w:t>
      </w:r>
      <w:r>
        <w:rPr>
          <w:rFonts w:ascii="SimSun" w:hAnsi="SimSun" w:eastAsia="SimSun" w:cs="SimSun"/>
          <w:sz w:val="24"/>
          <w:szCs w:val="24"/>
          <w:spacing w:val="11"/>
        </w:rPr>
        <w:t xml:space="preserve"> </w:t>
      </w:r>
      <w:r>
        <w:rPr>
          <w:rFonts w:ascii="SimSun" w:hAnsi="SimSun" w:eastAsia="SimSun" w:cs="SimSun"/>
          <w:sz w:val="24"/>
          <w:szCs w:val="24"/>
          <w:spacing w:val="10"/>
        </w:rPr>
        <w:t>训练。在教学过程中，充分体现科学、技术、工程</w:t>
      </w:r>
      <w:r>
        <w:rPr>
          <w:rFonts w:ascii="SimSun" w:hAnsi="SimSun" w:eastAsia="SimSun" w:cs="SimSun"/>
          <w:sz w:val="24"/>
          <w:szCs w:val="24"/>
          <w:spacing w:val="9"/>
        </w:rPr>
        <w:t>、人文艺术与数学等跨学</w:t>
      </w:r>
      <w:r>
        <w:rPr>
          <w:rFonts w:ascii="SimSun" w:hAnsi="SimSun" w:eastAsia="SimSun" w:cs="SimSun"/>
          <w:sz w:val="24"/>
          <w:szCs w:val="24"/>
        </w:rPr>
        <w:t xml:space="preserve"> </w:t>
      </w:r>
      <w:r>
        <w:rPr>
          <w:rFonts w:ascii="SimSun" w:hAnsi="SimSun" w:eastAsia="SimSun" w:cs="SimSun"/>
          <w:sz w:val="24"/>
          <w:szCs w:val="24"/>
          <w:spacing w:val="17"/>
        </w:rPr>
        <w:t>科融合的教学理念，创新教学模式，增强知识学习与技能训练的互动性和</w:t>
      </w:r>
      <w:r>
        <w:rPr>
          <w:rFonts w:ascii="SimSun" w:hAnsi="SimSun" w:eastAsia="SimSun" w:cs="SimSun"/>
          <w:sz w:val="24"/>
          <w:szCs w:val="24"/>
        </w:rPr>
        <w:t xml:space="preserve"> </w:t>
      </w:r>
      <w:r>
        <w:rPr>
          <w:rFonts w:ascii="SimSun" w:hAnsi="SimSun" w:eastAsia="SimSun" w:cs="SimSun"/>
          <w:sz w:val="24"/>
          <w:szCs w:val="24"/>
          <w:spacing w:val="-4"/>
        </w:rPr>
        <w:t>趣味性。要合理安排基础模块与拓展模块的教学。基础模块</w:t>
      </w:r>
      <w:r>
        <w:rPr>
          <w:rFonts w:ascii="SimSun" w:hAnsi="SimSun" w:eastAsia="SimSun" w:cs="SimSun"/>
          <w:sz w:val="24"/>
          <w:szCs w:val="24"/>
          <w:spacing w:val="-5"/>
        </w:rPr>
        <w:t>教学要打好学生设计</w:t>
      </w:r>
      <w:r>
        <w:rPr>
          <w:rFonts w:ascii="SimSun" w:hAnsi="SimSun" w:eastAsia="SimSun" w:cs="SimSun"/>
          <w:sz w:val="24"/>
          <w:szCs w:val="24"/>
        </w:rPr>
        <w:t xml:space="preserve"> </w:t>
      </w:r>
      <w:r>
        <w:rPr>
          <w:rFonts w:ascii="SimSun" w:hAnsi="SimSun" w:eastAsia="SimSun" w:cs="SimSun"/>
          <w:sz w:val="24"/>
          <w:szCs w:val="24"/>
          <w:spacing w:val="-11"/>
        </w:rPr>
        <w:t>素养的基础，分层次实施不同水平的知识性教学、强化基础实践技能的训练，培养</w:t>
      </w:r>
      <w:r>
        <w:rPr>
          <w:rFonts w:ascii="SimSun" w:hAnsi="SimSun" w:eastAsia="SimSun" w:cs="SimSun"/>
          <w:sz w:val="24"/>
          <w:szCs w:val="24"/>
          <w:spacing w:val="9"/>
        </w:rPr>
        <w:t xml:space="preserve"> </w:t>
      </w:r>
      <w:r>
        <w:rPr>
          <w:rFonts w:ascii="SimSun" w:hAnsi="SimSun" w:eastAsia="SimSun" w:cs="SimSun"/>
          <w:sz w:val="24"/>
          <w:szCs w:val="24"/>
          <w:spacing w:val="-11"/>
        </w:rPr>
        <w:t>学生运用室内设计原理解决问题的基本能力。拓展模块要引导学生综合运用所学的</w:t>
      </w:r>
      <w:r>
        <w:rPr>
          <w:rFonts w:ascii="SimSun" w:hAnsi="SimSun" w:eastAsia="SimSun" w:cs="SimSun"/>
          <w:sz w:val="24"/>
          <w:szCs w:val="24"/>
          <w:spacing w:val="9"/>
        </w:rPr>
        <w:t xml:space="preserve"> </w:t>
      </w:r>
      <w:r>
        <w:rPr>
          <w:rFonts w:ascii="SimSun" w:hAnsi="SimSun" w:eastAsia="SimSun" w:cs="SimSun"/>
          <w:sz w:val="24"/>
          <w:szCs w:val="24"/>
          <w:spacing w:val="-11"/>
        </w:rPr>
        <w:t>知识和技能，强化职业岗位情境中综合实践技能的训练，熟练运用室内设计知识完</w:t>
      </w:r>
      <w:r>
        <w:rPr>
          <w:rFonts w:ascii="SimSun" w:hAnsi="SimSun" w:eastAsia="SimSun" w:cs="SimSun"/>
          <w:sz w:val="24"/>
          <w:szCs w:val="24"/>
          <w:spacing w:val="9"/>
        </w:rPr>
        <w:t xml:space="preserve"> </w:t>
      </w:r>
      <w:r>
        <w:rPr>
          <w:rFonts w:ascii="SimSun" w:hAnsi="SimSun" w:eastAsia="SimSun" w:cs="SimSun"/>
          <w:sz w:val="24"/>
          <w:szCs w:val="24"/>
          <w:spacing w:val="-8"/>
        </w:rPr>
        <w:t>成相关的职业任务，并培养所需的综合与迁移能力。</w:t>
      </w:r>
    </w:p>
    <w:p>
      <w:pPr>
        <w:pStyle w:val="BodyText"/>
        <w:spacing w:line="423" w:lineRule="auto"/>
        <w:rPr/>
      </w:pPr>
      <w:r/>
    </w:p>
    <w:p>
      <w:pPr>
        <w:ind w:left="523"/>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4.创设数字化学习情境，强化自主学习与创新能力</w:t>
      </w:r>
    </w:p>
    <w:p>
      <w:pPr>
        <w:spacing w:line="213" w:lineRule="auto"/>
        <w:sectPr>
          <w:footerReference w:type="default" r:id="rId222"/>
          <w:pgSz w:w="11906" w:h="16839"/>
          <w:pgMar w:top="1426" w:right="1785" w:bottom="1354" w:left="1785" w:header="0" w:footer="1188" w:gutter="0"/>
        </w:sectPr>
        <w:rPr>
          <w:rFonts w:ascii="SimHei" w:hAnsi="SimHei" w:eastAsia="SimHei" w:cs="SimHei"/>
          <w:sz w:val="24"/>
          <w:szCs w:val="24"/>
        </w:rPr>
      </w:pPr>
    </w:p>
    <w:p>
      <w:pPr>
        <w:ind w:left="26" w:right="54" w:firstLine="499"/>
        <w:spacing w:before="49" w:line="352" w:lineRule="auto"/>
        <w:jc w:val="both"/>
        <w:rPr>
          <w:rFonts w:ascii="SimSun" w:hAnsi="SimSun" w:eastAsia="SimSun" w:cs="SimSun"/>
          <w:sz w:val="24"/>
          <w:szCs w:val="24"/>
        </w:rPr>
      </w:pPr>
      <w:r>
        <w:rPr>
          <w:rFonts w:ascii="SimSun" w:hAnsi="SimSun" w:eastAsia="SimSun" w:cs="SimSun"/>
          <w:sz w:val="24"/>
          <w:szCs w:val="24"/>
          <w:spacing w:val="-4"/>
        </w:rPr>
        <w:t>在实施教学时，教师要积极将室内设计教学理念</w:t>
      </w:r>
      <w:r>
        <w:rPr>
          <w:rFonts w:ascii="SimSun" w:hAnsi="SimSun" w:eastAsia="SimSun" w:cs="SimSun"/>
          <w:sz w:val="24"/>
          <w:szCs w:val="24"/>
          <w:spacing w:val="-5"/>
        </w:rPr>
        <w:t>应用于教学实践中，充分运</w:t>
      </w:r>
      <w:r>
        <w:rPr>
          <w:rFonts w:ascii="SimSun" w:hAnsi="SimSun" w:eastAsia="SimSun" w:cs="SimSun"/>
          <w:sz w:val="24"/>
          <w:szCs w:val="24"/>
        </w:rPr>
        <w:t xml:space="preserve"> </w:t>
      </w:r>
      <w:r>
        <w:rPr>
          <w:rFonts w:ascii="SimSun" w:hAnsi="SimSun" w:eastAsia="SimSun" w:cs="SimSun"/>
          <w:sz w:val="24"/>
          <w:szCs w:val="24"/>
          <w:spacing w:val="-10"/>
        </w:rPr>
        <w:t>用室内设计的教学环境，突出教学重点、解决教学难点，优化教学过程</w:t>
      </w:r>
      <w:r>
        <w:rPr>
          <w:rFonts w:ascii="SimSun" w:hAnsi="SimSun" w:eastAsia="SimSun" w:cs="SimSun"/>
          <w:sz w:val="24"/>
          <w:szCs w:val="24"/>
          <w:spacing w:val="-11"/>
        </w:rPr>
        <w:t>，创设以学</w:t>
      </w:r>
      <w:r>
        <w:rPr>
          <w:rFonts w:ascii="SimSun" w:hAnsi="SimSun" w:eastAsia="SimSun" w:cs="SimSun"/>
          <w:sz w:val="24"/>
          <w:szCs w:val="24"/>
        </w:rPr>
        <w:t xml:space="preserve"> </w:t>
      </w:r>
      <w:r>
        <w:rPr>
          <w:rFonts w:ascii="SimSun" w:hAnsi="SimSun" w:eastAsia="SimSun" w:cs="SimSun"/>
          <w:sz w:val="24"/>
          <w:szCs w:val="24"/>
          <w:spacing w:val="-10"/>
        </w:rPr>
        <w:t>生为中心的学习情境，使室内设计内容课程的教学在教师角色、教学内</w:t>
      </w:r>
      <w:r>
        <w:rPr>
          <w:rFonts w:ascii="SimSun" w:hAnsi="SimSun" w:eastAsia="SimSun" w:cs="SimSun"/>
          <w:sz w:val="24"/>
          <w:szCs w:val="24"/>
          <w:spacing w:val="-11"/>
        </w:rPr>
        <w:t>容、教学方</w:t>
      </w:r>
      <w:r>
        <w:rPr>
          <w:rFonts w:ascii="SimSun" w:hAnsi="SimSun" w:eastAsia="SimSun" w:cs="SimSun"/>
          <w:sz w:val="24"/>
          <w:szCs w:val="24"/>
        </w:rPr>
        <w:t xml:space="preserve"> </w:t>
      </w:r>
      <w:r>
        <w:rPr>
          <w:rFonts w:ascii="SimSun" w:hAnsi="SimSun" w:eastAsia="SimSun" w:cs="SimSun"/>
          <w:sz w:val="24"/>
          <w:szCs w:val="24"/>
          <w:spacing w:val="-11"/>
        </w:rPr>
        <w:t>法、互动方式、考核与评价等方面有所创新。</w:t>
      </w:r>
    </w:p>
    <w:p>
      <w:pPr>
        <w:ind w:left="26" w:right="73" w:firstLine="501"/>
        <w:spacing w:before="34" w:line="355" w:lineRule="auto"/>
        <w:jc w:val="both"/>
        <w:rPr>
          <w:rFonts w:ascii="SimSun" w:hAnsi="SimSun" w:eastAsia="SimSun" w:cs="SimSun"/>
          <w:sz w:val="24"/>
          <w:szCs w:val="24"/>
        </w:rPr>
      </w:pPr>
      <w:r>
        <w:rPr>
          <w:rFonts w:ascii="SimSun" w:hAnsi="SimSun" w:eastAsia="SimSun" w:cs="SimSun"/>
          <w:sz w:val="24"/>
          <w:szCs w:val="24"/>
          <w:spacing w:val="-5"/>
        </w:rPr>
        <w:t>要鼓励学生主动适应室内设计技术的发展，自主探索新的室内设计工具与手</w:t>
      </w:r>
      <w:r>
        <w:rPr>
          <w:rFonts w:ascii="SimSun" w:hAnsi="SimSun" w:eastAsia="SimSun" w:cs="SimSun"/>
          <w:sz w:val="24"/>
          <w:szCs w:val="24"/>
        </w:rPr>
        <w:t xml:space="preserve"> </w:t>
      </w:r>
      <w:r>
        <w:rPr>
          <w:rFonts w:ascii="SimSun" w:hAnsi="SimSun" w:eastAsia="SimSun" w:cs="SimSun"/>
          <w:sz w:val="24"/>
          <w:szCs w:val="24"/>
          <w:spacing w:val="-11"/>
        </w:rPr>
        <w:t>段，根据个人兴趣、能力确定学习内容和学习方式。教师要有效利用数字化学习情</w:t>
      </w:r>
      <w:r>
        <w:rPr>
          <w:rFonts w:ascii="SimSun" w:hAnsi="SimSun" w:eastAsia="SimSun" w:cs="SimSun"/>
          <w:sz w:val="24"/>
          <w:szCs w:val="24"/>
          <w:spacing w:val="12"/>
        </w:rPr>
        <w:t xml:space="preserve"> </w:t>
      </w:r>
      <w:r>
        <w:rPr>
          <w:rFonts w:ascii="SimSun" w:hAnsi="SimSun" w:eastAsia="SimSun" w:cs="SimSun"/>
          <w:sz w:val="24"/>
          <w:szCs w:val="24"/>
          <w:spacing w:val="-5"/>
        </w:rPr>
        <w:t>境，有机融合各种教学要素，合理设计教学环节，加强教与学全过程，调动学生</w:t>
      </w:r>
      <w:r>
        <w:rPr>
          <w:rFonts w:ascii="SimSun" w:hAnsi="SimSun" w:eastAsia="SimSun" w:cs="SimSun"/>
          <w:sz w:val="24"/>
          <w:szCs w:val="24"/>
          <w:spacing w:val="14"/>
        </w:rPr>
        <w:t xml:space="preserve"> </w:t>
      </w:r>
      <w:r>
        <w:rPr>
          <w:rFonts w:ascii="SimSun" w:hAnsi="SimSun" w:eastAsia="SimSun" w:cs="SimSun"/>
          <w:sz w:val="24"/>
          <w:szCs w:val="24"/>
          <w:spacing w:val="10"/>
        </w:rPr>
        <w:t>的主观能动性，强化学生的自主学习能力，促进教</w:t>
      </w:r>
      <w:r>
        <w:rPr>
          <w:rFonts w:ascii="SimSun" w:hAnsi="SimSun" w:eastAsia="SimSun" w:cs="SimSun"/>
          <w:sz w:val="24"/>
          <w:szCs w:val="24"/>
          <w:spacing w:val="9"/>
        </w:rPr>
        <w:t>与学、教与教、学与学的</w:t>
      </w:r>
      <w:r>
        <w:rPr>
          <w:rFonts w:ascii="SimSun" w:hAnsi="SimSun" w:eastAsia="SimSun" w:cs="SimSun"/>
          <w:sz w:val="24"/>
          <w:szCs w:val="24"/>
        </w:rPr>
        <w:t xml:space="preserve"> </w:t>
      </w:r>
      <w:r>
        <w:rPr>
          <w:rFonts w:ascii="SimSun" w:hAnsi="SimSun" w:eastAsia="SimSun" w:cs="SimSun"/>
          <w:sz w:val="24"/>
          <w:szCs w:val="24"/>
          <w:spacing w:val="2"/>
        </w:rPr>
        <w:t>互动，不断提高教学效率与教学质量。要引导学生进行创新创业实践，培养个</w:t>
      </w:r>
      <w:r>
        <w:rPr>
          <w:rFonts w:ascii="SimSun" w:hAnsi="SimSun" w:eastAsia="SimSun" w:cs="SimSun"/>
          <w:sz w:val="24"/>
          <w:szCs w:val="24"/>
          <w:spacing w:val="14"/>
        </w:rPr>
        <w:t xml:space="preserve"> </w:t>
      </w:r>
      <w:r>
        <w:rPr>
          <w:rFonts w:ascii="SimSun" w:hAnsi="SimSun" w:eastAsia="SimSun" w:cs="SimSun"/>
          <w:sz w:val="24"/>
          <w:szCs w:val="24"/>
          <w:spacing w:val="-2"/>
        </w:rPr>
        <w:t>性化、创新性思维。</w:t>
      </w:r>
    </w:p>
    <w:p>
      <w:pPr>
        <w:pStyle w:val="BodyText"/>
        <w:spacing w:line="332" w:lineRule="auto"/>
        <w:rPr/>
      </w:pPr>
      <w:r/>
    </w:p>
    <w:p>
      <w:pPr>
        <w:pStyle w:val="BodyText"/>
        <w:spacing w:line="333" w:lineRule="auto"/>
        <w:rPr/>
      </w:pPr>
      <w:r/>
    </w:p>
    <w:p>
      <w:pPr>
        <w:ind w:left="629"/>
        <w:spacing w:before="98"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81" w:lineRule="auto"/>
        <w:rPr/>
      </w:pPr>
      <w:r/>
    </w:p>
    <w:p>
      <w:pPr>
        <w:pStyle w:val="BodyText"/>
        <w:spacing w:line="281" w:lineRule="auto"/>
        <w:rPr/>
      </w:pPr>
      <w:r/>
    </w:p>
    <w:p>
      <w:pPr>
        <w:pStyle w:val="BodyText"/>
        <w:spacing w:line="282" w:lineRule="auto"/>
        <w:rPr/>
      </w:pPr>
      <w:r/>
    </w:p>
    <w:p>
      <w:pPr>
        <w:ind w:left="26" w:firstLine="505"/>
        <w:spacing w:before="78" w:line="354" w:lineRule="auto"/>
        <w:jc w:val="both"/>
        <w:rPr>
          <w:rFonts w:ascii="SimSun" w:hAnsi="SimSun" w:eastAsia="SimSun" w:cs="SimSun"/>
          <w:sz w:val="24"/>
          <w:szCs w:val="24"/>
        </w:rPr>
      </w:pPr>
      <w:r>
        <w:rPr>
          <w:rFonts w:ascii="SimSun" w:hAnsi="SimSun" w:eastAsia="SimSun" w:cs="SimSun"/>
          <w:sz w:val="24"/>
          <w:szCs w:val="24"/>
          <w:spacing w:val="-4"/>
        </w:rPr>
        <w:t>学业水平评价应室内设计学科核心素养展开。评价的主要目的是促</w:t>
      </w:r>
      <w:r>
        <w:rPr>
          <w:rFonts w:ascii="SimSun" w:hAnsi="SimSun" w:eastAsia="SimSun" w:cs="SimSun"/>
          <w:sz w:val="24"/>
          <w:szCs w:val="24"/>
          <w:spacing w:val="-5"/>
        </w:rPr>
        <w:t>进学生的</w:t>
      </w:r>
      <w:r>
        <w:rPr>
          <w:rFonts w:ascii="SimSun" w:hAnsi="SimSun" w:eastAsia="SimSun" w:cs="SimSun"/>
          <w:sz w:val="24"/>
          <w:szCs w:val="24"/>
        </w:rPr>
        <w:t xml:space="preserve"> </w:t>
      </w:r>
      <w:r>
        <w:rPr>
          <w:rFonts w:ascii="SimSun" w:hAnsi="SimSun" w:eastAsia="SimSun" w:cs="SimSun"/>
          <w:sz w:val="24"/>
          <w:szCs w:val="24"/>
          <w:spacing w:val="-10"/>
        </w:rPr>
        <w:t>培育，既利于学生学习、也利于教学活动的开展。评价内容要从关注学生知识技能</w:t>
      </w:r>
      <w:r>
        <w:rPr>
          <w:rFonts w:ascii="SimSun" w:hAnsi="SimSun" w:eastAsia="SimSun" w:cs="SimSun"/>
          <w:sz w:val="24"/>
          <w:szCs w:val="24"/>
          <w:spacing w:val="10"/>
        </w:rPr>
        <w:t xml:space="preserve"> </w:t>
      </w:r>
      <w:r>
        <w:rPr>
          <w:rFonts w:ascii="SimSun" w:hAnsi="SimSun" w:eastAsia="SimSun" w:cs="SimSun"/>
          <w:sz w:val="24"/>
          <w:szCs w:val="24"/>
          <w:spacing w:val="-6"/>
        </w:rPr>
        <w:t>的掌握向解决问 题的综合能力的提升转变，兼顾</w:t>
      </w:r>
      <w:r>
        <w:rPr>
          <w:rFonts w:ascii="SimSun" w:hAnsi="SimSun" w:eastAsia="SimSun" w:cs="SimSun"/>
          <w:sz w:val="24"/>
          <w:szCs w:val="24"/>
          <w:spacing w:val="-7"/>
        </w:rPr>
        <w:t>学生认知、协作和创新能力的发</w:t>
      </w:r>
      <w:r>
        <w:rPr>
          <w:rFonts w:ascii="SimSun" w:hAnsi="SimSun" w:eastAsia="SimSun" w:cs="SimSun"/>
          <w:sz w:val="24"/>
          <w:szCs w:val="24"/>
        </w:rPr>
        <w:t xml:space="preserve"> </w:t>
      </w:r>
      <w:r>
        <w:rPr>
          <w:rFonts w:ascii="SimSun" w:hAnsi="SimSun" w:eastAsia="SimSun" w:cs="SimSun"/>
          <w:sz w:val="24"/>
          <w:szCs w:val="24"/>
          <w:spacing w:val="-9"/>
        </w:rPr>
        <w:t>展。要通过评价的合理实施，激发学生学习兴趣，帮助教师调控教学内容与进程，</w:t>
      </w:r>
      <w:r>
        <w:rPr>
          <w:rFonts w:ascii="SimSun" w:hAnsi="SimSun" w:eastAsia="SimSun" w:cs="SimSun"/>
          <w:sz w:val="24"/>
          <w:szCs w:val="24"/>
          <w:spacing w:val="14"/>
        </w:rPr>
        <w:t xml:space="preserve"> </w:t>
      </w:r>
      <w:r>
        <w:rPr>
          <w:rFonts w:ascii="SimSun" w:hAnsi="SimSun" w:eastAsia="SimSun" w:cs="SimSun"/>
          <w:sz w:val="24"/>
          <w:szCs w:val="24"/>
          <w:spacing w:val="-10"/>
        </w:rPr>
        <w:t>促进学生信息素养的提升。</w:t>
      </w:r>
    </w:p>
    <w:p>
      <w:pPr>
        <w:pStyle w:val="BodyText"/>
        <w:spacing w:line="318" w:lineRule="auto"/>
        <w:rPr/>
      </w:pPr>
      <w:r/>
    </w:p>
    <w:p>
      <w:pPr>
        <w:ind w:left="542"/>
        <w:spacing w:before="78" w:line="222" w:lineRule="auto"/>
        <w:outlineLvl w:val="1"/>
        <w:rPr>
          <w:rFonts w:ascii="SimHei" w:hAnsi="SimHei" w:eastAsia="SimHei" w:cs="SimHei"/>
          <w:sz w:val="24"/>
          <w:szCs w:val="24"/>
        </w:rPr>
      </w:pPr>
      <w:r>
        <w:rPr>
          <w:rFonts w:ascii="SimHei" w:hAnsi="SimHei" w:eastAsia="SimHei" w:cs="SimHei"/>
          <w:sz w:val="24"/>
          <w:szCs w:val="24"/>
          <w:b/>
          <w:bCs/>
          <w:spacing w:val="1"/>
        </w:rPr>
        <w:t>1.评价原则</w:t>
      </w:r>
    </w:p>
    <w:p>
      <w:pPr>
        <w:ind w:left="24" w:right="71" w:firstLine="501"/>
        <w:spacing w:before="177" w:line="351" w:lineRule="auto"/>
        <w:rPr>
          <w:rFonts w:ascii="SimSun" w:hAnsi="SimSun" w:eastAsia="SimSun" w:cs="SimSun"/>
          <w:sz w:val="24"/>
          <w:szCs w:val="24"/>
        </w:rPr>
      </w:pPr>
      <w:r>
        <w:rPr>
          <w:rFonts w:ascii="SimSun" w:hAnsi="SimSun" w:eastAsia="SimSun" w:cs="SimSun"/>
          <w:sz w:val="24"/>
          <w:szCs w:val="24"/>
          <w:spacing w:val="-5"/>
        </w:rPr>
        <w:t>评价要发挥诊断、反馈、激励、导向的功能，客观、综合反映学生的学业水</w:t>
      </w:r>
      <w:r>
        <w:rPr>
          <w:rFonts w:ascii="SimSun" w:hAnsi="SimSun" w:eastAsia="SimSun" w:cs="SimSun"/>
          <w:sz w:val="24"/>
          <w:szCs w:val="24"/>
          <w:spacing w:val="4"/>
        </w:rPr>
        <w:t xml:space="preserve"> </w:t>
      </w:r>
      <w:r>
        <w:rPr>
          <w:rFonts w:ascii="SimSun" w:hAnsi="SimSun" w:eastAsia="SimSun" w:cs="SimSun"/>
          <w:sz w:val="24"/>
          <w:szCs w:val="24"/>
          <w:spacing w:val="-11"/>
        </w:rPr>
        <w:t>平。应通过灵活多样的评价方式激励和引导学生学习，鼓励自主学习。要通过科学</w:t>
      </w:r>
      <w:r>
        <w:rPr>
          <w:rFonts w:ascii="SimSun" w:hAnsi="SimSun" w:eastAsia="SimSun" w:cs="SimSun"/>
          <w:sz w:val="24"/>
          <w:szCs w:val="24"/>
          <w:spacing w:val="14"/>
        </w:rPr>
        <w:t xml:space="preserve"> </w:t>
      </w:r>
      <w:r>
        <w:rPr>
          <w:rFonts w:ascii="SimSun" w:hAnsi="SimSun" w:eastAsia="SimSun" w:cs="SimSun"/>
          <w:sz w:val="24"/>
          <w:szCs w:val="24"/>
          <w:spacing w:val="-6"/>
        </w:rPr>
        <w:t>的评价，渗透成长性思维理念，激发学生关</w:t>
      </w:r>
      <w:r>
        <w:rPr>
          <w:rFonts w:ascii="SimSun" w:hAnsi="SimSun" w:eastAsia="SimSun" w:cs="SimSun"/>
          <w:sz w:val="24"/>
          <w:szCs w:val="24"/>
          <w:spacing w:val="-7"/>
        </w:rPr>
        <w:t>注、学习最新室内设计的兴趣，帮</w:t>
      </w:r>
    </w:p>
    <w:p>
      <w:pPr>
        <w:ind w:left="25"/>
        <w:spacing w:before="34" w:line="219" w:lineRule="auto"/>
        <w:rPr>
          <w:rFonts w:ascii="SimSun" w:hAnsi="SimSun" w:eastAsia="SimSun" w:cs="SimSun"/>
          <w:sz w:val="24"/>
          <w:szCs w:val="24"/>
        </w:rPr>
      </w:pPr>
      <w:r>
        <w:rPr>
          <w:rFonts w:ascii="SimSun" w:hAnsi="SimSun" w:eastAsia="SimSun" w:cs="SimSun"/>
          <w:sz w:val="24"/>
          <w:szCs w:val="24"/>
          <w:spacing w:val="-6"/>
        </w:rPr>
        <w:t>助学生树立自信心，提高学生的自我成就感。</w:t>
      </w:r>
    </w:p>
    <w:p>
      <w:pPr>
        <w:ind w:left="24" w:right="71" w:firstLine="503"/>
        <w:spacing w:before="182" w:line="349" w:lineRule="auto"/>
        <w:rPr>
          <w:rFonts w:ascii="SimSun" w:hAnsi="SimSun" w:eastAsia="SimSun" w:cs="SimSun"/>
          <w:sz w:val="24"/>
          <w:szCs w:val="24"/>
        </w:rPr>
      </w:pPr>
      <w:r>
        <w:rPr>
          <w:rFonts w:ascii="SimSun" w:hAnsi="SimSun" w:eastAsia="SimSun" w:cs="SimSun"/>
          <w:sz w:val="24"/>
          <w:szCs w:val="24"/>
          <w:spacing w:val="-5"/>
        </w:rPr>
        <w:t>过程评价与结果评价相结合：既关注学生的学习过程，也重视最终的学习成</w:t>
      </w:r>
      <w:r>
        <w:rPr>
          <w:rFonts w:ascii="SimSun" w:hAnsi="SimSun" w:eastAsia="SimSun" w:cs="SimSun"/>
          <w:sz w:val="24"/>
          <w:szCs w:val="24"/>
          <w:spacing w:val="2"/>
        </w:rPr>
        <w:t xml:space="preserve"> </w:t>
      </w:r>
      <w:r>
        <w:rPr>
          <w:rFonts w:ascii="SimSun" w:hAnsi="SimSun" w:eastAsia="SimSun" w:cs="SimSun"/>
          <w:sz w:val="24"/>
          <w:szCs w:val="24"/>
          <w:spacing w:val="-11"/>
        </w:rPr>
        <w:t>果。通过对学生学习过程的观察、督促和指导，以及对学生学习成果的检验，全面</w:t>
      </w:r>
      <w:r>
        <w:rPr>
          <w:rFonts w:ascii="SimSun" w:hAnsi="SimSun" w:eastAsia="SimSun" w:cs="SimSun"/>
          <w:sz w:val="24"/>
          <w:szCs w:val="24"/>
          <w:spacing w:val="16"/>
        </w:rPr>
        <w:t xml:space="preserve"> </w:t>
      </w:r>
      <w:r>
        <w:rPr>
          <w:rFonts w:ascii="SimSun" w:hAnsi="SimSun" w:eastAsia="SimSun" w:cs="SimSun"/>
          <w:sz w:val="24"/>
          <w:szCs w:val="24"/>
          <w:spacing w:val="-8"/>
        </w:rPr>
        <w:t>评价学生的学习水平。</w:t>
      </w:r>
    </w:p>
    <w:p>
      <w:pPr>
        <w:spacing w:line="349" w:lineRule="auto"/>
        <w:sectPr>
          <w:footerReference w:type="default" r:id="rId223"/>
          <w:pgSz w:w="11906" w:h="16839"/>
          <w:pgMar w:top="1426" w:right="1762" w:bottom="1354" w:left="1785" w:header="0" w:footer="1188" w:gutter="0"/>
        </w:sectPr>
        <w:rPr>
          <w:rFonts w:ascii="SimSun" w:hAnsi="SimSun" w:eastAsia="SimSun" w:cs="SimSun"/>
          <w:sz w:val="24"/>
          <w:szCs w:val="24"/>
        </w:rPr>
      </w:pPr>
    </w:p>
    <w:p>
      <w:pPr>
        <w:ind w:left="533"/>
        <w:spacing w:before="47" w:line="218" w:lineRule="auto"/>
        <w:rPr>
          <w:rFonts w:ascii="SimSun" w:hAnsi="SimSun" w:eastAsia="SimSun" w:cs="SimSun"/>
          <w:sz w:val="24"/>
          <w:szCs w:val="24"/>
        </w:rPr>
      </w:pPr>
      <w:r>
        <w:rPr>
          <w:rFonts w:ascii="SimSun" w:hAnsi="SimSun" w:eastAsia="SimSun" w:cs="SimSun"/>
          <w:sz w:val="24"/>
          <w:szCs w:val="24"/>
          <w:spacing w:val="-5"/>
        </w:rPr>
        <w:t>定量评价与定性评价相结合：采用可以量化的指标来评价学生的学习水平，</w:t>
      </w:r>
    </w:p>
    <w:p>
      <w:pPr>
        <w:ind w:left="27" w:firstLine="2"/>
        <w:spacing w:before="184" w:line="345" w:lineRule="auto"/>
        <w:rPr>
          <w:rFonts w:ascii="SimSun" w:hAnsi="SimSun" w:eastAsia="SimSun" w:cs="SimSun"/>
          <w:sz w:val="24"/>
          <w:szCs w:val="24"/>
        </w:rPr>
      </w:pPr>
      <w:r>
        <w:rPr>
          <w:rFonts w:ascii="SimSun" w:hAnsi="SimSun" w:eastAsia="SimSun" w:cs="SimSun"/>
          <w:sz w:val="24"/>
          <w:szCs w:val="24"/>
          <w:spacing w:val="-12"/>
        </w:rPr>
        <w:t>也采用描述性的语言来评价学生的学习水平。通过定量和定性的综合评价，全面地、</w:t>
      </w:r>
      <w:r>
        <w:rPr>
          <w:rFonts w:ascii="SimSun" w:hAnsi="SimSun" w:eastAsia="SimSun" w:cs="SimSun"/>
          <w:sz w:val="24"/>
          <w:szCs w:val="24"/>
          <w:spacing w:val="12"/>
        </w:rPr>
        <w:t xml:space="preserve"> </w:t>
      </w:r>
      <w:r>
        <w:rPr>
          <w:rFonts w:ascii="SimSun" w:hAnsi="SimSun" w:eastAsia="SimSun" w:cs="SimSun"/>
          <w:sz w:val="24"/>
          <w:szCs w:val="24"/>
          <w:spacing w:val="-8"/>
        </w:rPr>
        <w:t>客观地反映学生的学习水平。</w:t>
      </w:r>
    </w:p>
    <w:p>
      <w:pPr>
        <w:ind w:left="26" w:right="21" w:firstLine="540"/>
        <w:spacing w:before="36" w:line="350" w:lineRule="auto"/>
        <w:jc w:val="both"/>
        <w:rPr>
          <w:rFonts w:ascii="SimSun" w:hAnsi="SimSun" w:eastAsia="SimSun" w:cs="SimSun"/>
          <w:sz w:val="24"/>
          <w:szCs w:val="24"/>
        </w:rPr>
      </w:pPr>
      <w:r>
        <w:rPr>
          <w:rFonts w:ascii="SimSun" w:hAnsi="SimSun" w:eastAsia="SimSun" w:cs="SimSun"/>
          <w:sz w:val="24"/>
          <w:szCs w:val="24"/>
          <w:spacing w:val="-6"/>
        </w:rPr>
        <w:t>自我评价与他人评价相结合：既引导学生进行自我评价，也重视他</w:t>
      </w:r>
      <w:r>
        <w:rPr>
          <w:rFonts w:ascii="SimSun" w:hAnsi="SimSun" w:eastAsia="SimSun" w:cs="SimSun"/>
          <w:sz w:val="24"/>
          <w:szCs w:val="24"/>
          <w:spacing w:val="-7"/>
        </w:rPr>
        <w:t>人（如教</w:t>
      </w:r>
      <w:r>
        <w:rPr>
          <w:rFonts w:ascii="SimSun" w:hAnsi="SimSun" w:eastAsia="SimSun" w:cs="SimSun"/>
          <w:sz w:val="24"/>
          <w:szCs w:val="24"/>
        </w:rPr>
        <w:t xml:space="preserve">  </w:t>
      </w:r>
      <w:r>
        <w:rPr>
          <w:rFonts w:ascii="SimSun" w:hAnsi="SimSun" w:eastAsia="SimSun" w:cs="SimSun"/>
          <w:sz w:val="24"/>
          <w:szCs w:val="24"/>
          <w:spacing w:val="-12"/>
        </w:rPr>
        <w:t>师、同学等）的评价。通过自我评价和他人评价的结合，全面了解学生</w:t>
      </w:r>
      <w:r>
        <w:rPr>
          <w:rFonts w:ascii="SimSun" w:hAnsi="SimSun" w:eastAsia="SimSun" w:cs="SimSun"/>
          <w:sz w:val="24"/>
          <w:szCs w:val="24"/>
          <w:spacing w:val="-13"/>
        </w:rPr>
        <w:t>的学习状况，</w:t>
      </w:r>
      <w:r>
        <w:rPr>
          <w:rFonts w:ascii="SimSun" w:hAnsi="SimSun" w:eastAsia="SimSun" w:cs="SimSun"/>
          <w:sz w:val="24"/>
          <w:szCs w:val="24"/>
        </w:rPr>
        <w:t xml:space="preserve"> </w:t>
      </w:r>
      <w:r>
        <w:rPr>
          <w:rFonts w:ascii="SimSun" w:hAnsi="SimSun" w:eastAsia="SimSun" w:cs="SimSun"/>
          <w:sz w:val="24"/>
          <w:szCs w:val="24"/>
          <w:spacing w:val="-8"/>
        </w:rPr>
        <w:t>促进学生的学习进步。</w:t>
      </w:r>
    </w:p>
    <w:p>
      <w:pPr>
        <w:ind w:left="36" w:right="157" w:firstLine="468"/>
        <w:spacing w:before="37" w:line="353" w:lineRule="auto"/>
        <w:rPr>
          <w:rFonts w:ascii="SimSun" w:hAnsi="SimSun" w:eastAsia="SimSun" w:cs="SimSun"/>
          <w:sz w:val="24"/>
          <w:szCs w:val="24"/>
        </w:rPr>
      </w:pPr>
      <w:r>
        <w:rPr>
          <w:rFonts w:ascii="SimSun" w:hAnsi="SimSun" w:eastAsia="SimSun" w:cs="SimSun"/>
          <w:sz w:val="24"/>
          <w:szCs w:val="24"/>
          <w:spacing w:val="-3"/>
        </w:rPr>
        <w:t>评价要面向全体学生，注重学生主体作用的发挥，要让学生明确</w:t>
      </w:r>
      <w:r>
        <w:rPr>
          <w:rFonts w:ascii="SimSun" w:hAnsi="SimSun" w:eastAsia="SimSun" w:cs="SimSun"/>
          <w:sz w:val="24"/>
          <w:szCs w:val="24"/>
          <w:spacing w:val="-4"/>
        </w:rPr>
        <w:t>评价目标，</w:t>
      </w:r>
      <w:r>
        <w:rPr>
          <w:rFonts w:ascii="SimSun" w:hAnsi="SimSun" w:eastAsia="SimSun" w:cs="SimSun"/>
          <w:sz w:val="24"/>
          <w:szCs w:val="24"/>
        </w:rPr>
        <w:t xml:space="preserve"> </w:t>
      </w:r>
      <w:r>
        <w:rPr>
          <w:rFonts w:ascii="SimSun" w:hAnsi="SimSun" w:eastAsia="SimSun" w:cs="SimSun"/>
          <w:sz w:val="24"/>
          <w:szCs w:val="24"/>
          <w:spacing w:val="-10"/>
        </w:rPr>
        <w:t>参与评价标准的制订，通过评价信息的收集和评价结果的交流，成为评价过程的参</w:t>
      </w:r>
      <w:r>
        <w:rPr>
          <w:rFonts w:ascii="SimSun" w:hAnsi="SimSun" w:eastAsia="SimSun" w:cs="SimSun"/>
          <w:sz w:val="24"/>
          <w:szCs w:val="24"/>
          <w:spacing w:val="5"/>
        </w:rPr>
        <w:t xml:space="preserve"> </w:t>
      </w:r>
      <w:r>
        <w:rPr>
          <w:rFonts w:ascii="SimSun" w:hAnsi="SimSun" w:eastAsia="SimSun" w:cs="SimSun"/>
          <w:sz w:val="24"/>
          <w:szCs w:val="24"/>
          <w:spacing w:val="-10"/>
        </w:rPr>
        <w:t>与者。要以多样化的评价促进学生本学科核心素养的提升，将教师评价、学生自评</w:t>
      </w:r>
      <w:r>
        <w:rPr>
          <w:rFonts w:ascii="SimSun" w:hAnsi="SimSun" w:eastAsia="SimSun" w:cs="SimSun"/>
          <w:sz w:val="24"/>
          <w:szCs w:val="24"/>
          <w:spacing w:val="3"/>
        </w:rPr>
        <w:t xml:space="preserve"> </w:t>
      </w:r>
      <w:r>
        <w:rPr>
          <w:rFonts w:ascii="SimSun" w:hAnsi="SimSun" w:eastAsia="SimSun" w:cs="SimSun"/>
          <w:sz w:val="24"/>
          <w:szCs w:val="24"/>
          <w:spacing w:val="-10"/>
        </w:rPr>
        <w:t>和学生互评相结合，合理引入智能评价，综合运用多种评价手段和方法，针对不同</w:t>
      </w:r>
      <w:r>
        <w:rPr>
          <w:rFonts w:ascii="SimSun" w:hAnsi="SimSun" w:eastAsia="SimSun" w:cs="SimSun"/>
          <w:sz w:val="24"/>
          <w:szCs w:val="24"/>
          <w:spacing w:val="3"/>
        </w:rPr>
        <w:t xml:space="preserve"> </w:t>
      </w:r>
      <w:r>
        <w:rPr>
          <w:rFonts w:ascii="SimSun" w:hAnsi="SimSun" w:eastAsia="SimSun" w:cs="SimSun"/>
          <w:sz w:val="24"/>
          <w:szCs w:val="24"/>
          <w:spacing w:val="-8"/>
        </w:rPr>
        <w:t>的教学内容和学生特点，量化评价与质性评价相结合；不能简单地以分数</w:t>
      </w:r>
    </w:p>
    <w:p>
      <w:pPr>
        <w:ind w:left="38"/>
        <w:spacing w:before="37" w:line="218" w:lineRule="auto"/>
        <w:rPr>
          <w:rFonts w:ascii="SimSun" w:hAnsi="SimSun" w:eastAsia="SimSun" w:cs="SimSun"/>
          <w:sz w:val="24"/>
          <w:szCs w:val="24"/>
        </w:rPr>
      </w:pPr>
      <w:r>
        <w:rPr>
          <w:rFonts w:ascii="SimSun" w:hAnsi="SimSun" w:eastAsia="SimSun" w:cs="SimSun"/>
          <w:sz w:val="24"/>
          <w:szCs w:val="24"/>
          <w:spacing w:val="-3"/>
        </w:rPr>
        <w:t>或等级来评价学生，多采用表现性评价语言，注重学生在不同起点上的提升。</w:t>
      </w:r>
    </w:p>
    <w:p>
      <w:pPr>
        <w:ind w:left="34" w:right="195" w:firstLine="470"/>
        <w:spacing w:before="186" w:line="352" w:lineRule="auto"/>
        <w:jc w:val="both"/>
        <w:rPr>
          <w:rFonts w:ascii="SimSun" w:hAnsi="SimSun" w:eastAsia="SimSun" w:cs="SimSun"/>
          <w:sz w:val="24"/>
          <w:szCs w:val="24"/>
        </w:rPr>
      </w:pPr>
      <w:r>
        <w:rPr>
          <w:rFonts w:ascii="SimSun" w:hAnsi="SimSun" w:eastAsia="SimSun" w:cs="SimSun"/>
          <w:sz w:val="24"/>
          <w:szCs w:val="24"/>
          <w:spacing w:val="-4"/>
        </w:rPr>
        <w:t>评价要体现职业教育的特点，参考企业的评价方式和</w:t>
      </w:r>
      <w:r>
        <w:rPr>
          <w:rFonts w:ascii="SimSun" w:hAnsi="SimSun" w:eastAsia="SimSun" w:cs="SimSun"/>
          <w:sz w:val="24"/>
          <w:szCs w:val="24"/>
          <w:spacing w:val="-5"/>
        </w:rPr>
        <w:t>内容，将项目任务的完</w:t>
      </w:r>
      <w:r>
        <w:rPr>
          <w:rFonts w:ascii="SimSun" w:hAnsi="SimSun" w:eastAsia="SimSun" w:cs="SimSun"/>
          <w:sz w:val="24"/>
          <w:szCs w:val="24"/>
        </w:rPr>
        <w:t xml:space="preserve"> </w:t>
      </w:r>
      <w:r>
        <w:rPr>
          <w:rFonts w:ascii="SimSun" w:hAnsi="SimSun" w:eastAsia="SimSun" w:cs="SimSun"/>
          <w:sz w:val="24"/>
          <w:szCs w:val="24"/>
          <w:spacing w:val="-14"/>
        </w:rPr>
        <w:t>成度、完成效率、完成质量和创新度作为评价标准，可适度引入行业、企业的直 接</w:t>
      </w:r>
      <w:r>
        <w:rPr>
          <w:rFonts w:ascii="SimSun" w:hAnsi="SimSun" w:eastAsia="SimSun" w:cs="SimSun"/>
          <w:sz w:val="24"/>
          <w:szCs w:val="24"/>
          <w:spacing w:val="4"/>
        </w:rPr>
        <w:t xml:space="preserve"> </w:t>
      </w:r>
      <w:r>
        <w:rPr>
          <w:rFonts w:ascii="SimSun" w:hAnsi="SimSun" w:eastAsia="SimSun" w:cs="SimSun"/>
          <w:sz w:val="24"/>
          <w:szCs w:val="24"/>
          <w:spacing w:val="-4"/>
        </w:rPr>
        <w:t>评价。评价要多选择与职业岗位相关联的内容，</w:t>
      </w:r>
      <w:r>
        <w:rPr>
          <w:rFonts w:ascii="SimSun" w:hAnsi="SimSun" w:eastAsia="SimSun" w:cs="SimSun"/>
          <w:sz w:val="24"/>
          <w:szCs w:val="24"/>
          <w:spacing w:val="-5"/>
        </w:rPr>
        <w:t>考查学生运用室内设计技术完成</w:t>
      </w:r>
      <w:r>
        <w:rPr>
          <w:rFonts w:ascii="SimSun" w:hAnsi="SimSun" w:eastAsia="SimSun" w:cs="SimSun"/>
          <w:sz w:val="24"/>
          <w:szCs w:val="24"/>
        </w:rPr>
        <w:t xml:space="preserve"> </w:t>
      </w:r>
      <w:r>
        <w:rPr>
          <w:rFonts w:ascii="SimSun" w:hAnsi="SimSun" w:eastAsia="SimSun" w:cs="SimSun"/>
          <w:sz w:val="24"/>
          <w:szCs w:val="24"/>
          <w:spacing w:val="-15"/>
        </w:rPr>
        <w:t>任务的综合能力。</w:t>
      </w:r>
    </w:p>
    <w:p>
      <w:pPr>
        <w:pStyle w:val="BodyText"/>
        <w:spacing w:line="318" w:lineRule="auto"/>
        <w:rPr/>
      </w:pPr>
      <w:r/>
    </w:p>
    <w:p>
      <w:pPr>
        <w:ind w:left="520"/>
        <w:spacing w:before="78" w:line="221" w:lineRule="auto"/>
        <w:outlineLvl w:val="1"/>
        <w:rPr>
          <w:rFonts w:ascii="SimHei" w:hAnsi="SimHei" w:eastAsia="SimHei" w:cs="SimHei"/>
          <w:sz w:val="24"/>
          <w:szCs w:val="24"/>
        </w:rPr>
      </w:pPr>
      <w:r>
        <w:rPr>
          <w:rFonts w:ascii="SimHei" w:hAnsi="SimHei" w:eastAsia="SimHei" w:cs="SimHei"/>
          <w:sz w:val="24"/>
          <w:szCs w:val="24"/>
          <w:b/>
          <w:bCs/>
          <w:spacing w:val="3"/>
        </w:rPr>
        <w:t>2.评价方式</w:t>
      </w:r>
    </w:p>
    <w:p>
      <w:pPr>
        <w:ind w:left="490"/>
        <w:spacing w:before="179" w:line="218" w:lineRule="auto"/>
        <w:outlineLvl w:val="1"/>
        <w:rPr>
          <w:rFonts w:ascii="SimSun" w:hAnsi="SimSun" w:eastAsia="SimSun" w:cs="SimSun"/>
          <w:sz w:val="24"/>
          <w:szCs w:val="24"/>
        </w:rPr>
      </w:pPr>
      <w:r>
        <w:rPr>
          <w:rFonts w:ascii="SimSun" w:hAnsi="SimSun" w:eastAsia="SimSun" w:cs="SimSun"/>
          <w:sz w:val="24"/>
          <w:szCs w:val="24"/>
          <w:spacing w:val="-8"/>
        </w:rPr>
        <w:t>室内设计课程标准的学业水平评价方式主要包括以下几种：</w:t>
      </w:r>
    </w:p>
    <w:p>
      <w:pPr>
        <w:ind w:left="34" w:right="159" w:firstLine="471"/>
        <w:spacing w:before="181" w:line="347" w:lineRule="auto"/>
        <w:rPr>
          <w:rFonts w:ascii="SimSun" w:hAnsi="SimSun" w:eastAsia="SimSun" w:cs="SimSun"/>
          <w:sz w:val="24"/>
          <w:szCs w:val="24"/>
        </w:rPr>
      </w:pPr>
      <w:r>
        <w:rPr>
          <w:rFonts w:ascii="SimSun" w:hAnsi="SimSun" w:eastAsia="SimSun" w:cs="SimSun"/>
          <w:sz w:val="24"/>
          <w:szCs w:val="24"/>
          <w:spacing w:val="-10"/>
        </w:rPr>
        <w:t>考试：通过笔试或实操考试来评价学生对室内设计理论知识的</w:t>
      </w:r>
      <w:r>
        <w:rPr>
          <w:rFonts w:ascii="SimSun" w:hAnsi="SimSun" w:eastAsia="SimSun" w:cs="SimSun"/>
          <w:sz w:val="24"/>
          <w:szCs w:val="24"/>
          <w:spacing w:val="-11"/>
        </w:rPr>
        <w:t>掌握程度和实践</w:t>
      </w:r>
      <w:r>
        <w:rPr>
          <w:rFonts w:ascii="SimSun" w:hAnsi="SimSun" w:eastAsia="SimSun" w:cs="SimSun"/>
          <w:sz w:val="24"/>
          <w:szCs w:val="24"/>
        </w:rPr>
        <w:t xml:space="preserve"> </w:t>
      </w:r>
      <w:r>
        <w:rPr>
          <w:rFonts w:ascii="SimSun" w:hAnsi="SimSun" w:eastAsia="SimSun" w:cs="SimSun"/>
          <w:sz w:val="24"/>
          <w:szCs w:val="24"/>
          <w:spacing w:val="-7"/>
        </w:rPr>
        <w:t>操作能力。</w:t>
      </w:r>
    </w:p>
    <w:p>
      <w:pPr>
        <w:ind w:left="35" w:right="159" w:firstLine="471"/>
        <w:spacing w:before="34" w:line="345" w:lineRule="auto"/>
        <w:rPr>
          <w:rFonts w:ascii="SimSun" w:hAnsi="SimSun" w:eastAsia="SimSun" w:cs="SimSun"/>
          <w:sz w:val="24"/>
          <w:szCs w:val="24"/>
        </w:rPr>
      </w:pPr>
      <w:r>
        <w:rPr>
          <w:rFonts w:ascii="SimSun" w:hAnsi="SimSun" w:eastAsia="SimSun" w:cs="SimSun"/>
          <w:sz w:val="24"/>
          <w:szCs w:val="24"/>
          <w:spacing w:val="-10"/>
        </w:rPr>
        <w:t>作业评估：布置相关作业，如设计图纸、模型等，评价学生</w:t>
      </w:r>
      <w:r>
        <w:rPr>
          <w:rFonts w:ascii="SimSun" w:hAnsi="SimSun" w:eastAsia="SimSun" w:cs="SimSun"/>
          <w:sz w:val="24"/>
          <w:szCs w:val="24"/>
          <w:spacing w:val="-11"/>
        </w:rPr>
        <w:t>的实际操作能力和</w:t>
      </w:r>
      <w:r>
        <w:rPr>
          <w:rFonts w:ascii="SimSun" w:hAnsi="SimSun" w:eastAsia="SimSun" w:cs="SimSun"/>
          <w:sz w:val="24"/>
          <w:szCs w:val="24"/>
        </w:rPr>
        <w:t xml:space="preserve"> </w:t>
      </w:r>
      <w:r>
        <w:rPr>
          <w:rFonts w:ascii="SimSun" w:hAnsi="SimSun" w:eastAsia="SimSun" w:cs="SimSun"/>
          <w:sz w:val="24"/>
          <w:szCs w:val="24"/>
          <w:spacing w:val="-7"/>
        </w:rPr>
        <w:t>创意水平。</w:t>
      </w:r>
    </w:p>
    <w:p>
      <w:pPr>
        <w:ind w:left="34" w:right="159" w:firstLine="507"/>
        <w:spacing w:before="37" w:line="345" w:lineRule="auto"/>
        <w:rPr>
          <w:rFonts w:ascii="SimSun" w:hAnsi="SimSun" w:eastAsia="SimSun" w:cs="SimSun"/>
          <w:sz w:val="24"/>
          <w:szCs w:val="24"/>
        </w:rPr>
      </w:pPr>
      <w:r>
        <w:rPr>
          <w:rFonts w:ascii="SimSun" w:hAnsi="SimSun" w:eastAsia="SimSun" w:cs="SimSun"/>
          <w:sz w:val="24"/>
          <w:szCs w:val="24"/>
          <w:spacing w:val="-11"/>
        </w:rPr>
        <w:t>口头或书面表达：通过口头汇报或书面报告的形式，评价</w:t>
      </w:r>
      <w:r>
        <w:rPr>
          <w:rFonts w:ascii="SimSun" w:hAnsi="SimSun" w:eastAsia="SimSun" w:cs="SimSun"/>
          <w:sz w:val="24"/>
          <w:szCs w:val="24"/>
          <w:spacing w:val="-12"/>
        </w:rPr>
        <w:t>学生对设计理念、过</w:t>
      </w:r>
      <w:r>
        <w:rPr>
          <w:rFonts w:ascii="SimSun" w:hAnsi="SimSun" w:eastAsia="SimSun" w:cs="SimSun"/>
          <w:sz w:val="24"/>
          <w:szCs w:val="24"/>
        </w:rPr>
        <w:t xml:space="preserve"> </w:t>
      </w:r>
      <w:r>
        <w:rPr>
          <w:rFonts w:ascii="SimSun" w:hAnsi="SimSun" w:eastAsia="SimSun" w:cs="SimSun"/>
          <w:sz w:val="24"/>
          <w:szCs w:val="24"/>
          <w:spacing w:val="-8"/>
        </w:rPr>
        <w:t>程和结果的理解和表达能力。</w:t>
      </w:r>
    </w:p>
    <w:p>
      <w:pPr>
        <w:ind w:left="36" w:right="159" w:firstLine="475"/>
        <w:spacing w:before="37" w:line="346" w:lineRule="auto"/>
        <w:rPr>
          <w:rFonts w:ascii="SimSun" w:hAnsi="SimSun" w:eastAsia="SimSun" w:cs="SimSun"/>
          <w:sz w:val="24"/>
          <w:szCs w:val="24"/>
        </w:rPr>
      </w:pPr>
      <w:r>
        <w:rPr>
          <w:rFonts w:ascii="SimSun" w:hAnsi="SimSun" w:eastAsia="SimSun" w:cs="SimSun"/>
          <w:sz w:val="24"/>
          <w:szCs w:val="24"/>
          <w:spacing w:val="-10"/>
        </w:rPr>
        <w:t>实际项目评估：要求学生完成实际项目，根据项</w:t>
      </w:r>
      <w:r>
        <w:rPr>
          <w:rFonts w:ascii="SimSun" w:hAnsi="SimSun" w:eastAsia="SimSun" w:cs="SimSun"/>
          <w:sz w:val="24"/>
          <w:szCs w:val="24"/>
          <w:spacing w:val="-11"/>
        </w:rPr>
        <w:t>目的实施过程和最终效果来评</w:t>
      </w:r>
      <w:r>
        <w:rPr>
          <w:rFonts w:ascii="SimSun" w:hAnsi="SimSun" w:eastAsia="SimSun" w:cs="SimSun"/>
          <w:sz w:val="24"/>
          <w:szCs w:val="24"/>
        </w:rPr>
        <w:t xml:space="preserve"> </w:t>
      </w:r>
      <w:r>
        <w:rPr>
          <w:rFonts w:ascii="SimSun" w:hAnsi="SimSun" w:eastAsia="SimSun" w:cs="SimSun"/>
          <w:sz w:val="24"/>
          <w:szCs w:val="24"/>
          <w:spacing w:val="-8"/>
        </w:rPr>
        <w:t>价学生的实际操作能力和问题解决能力。</w:t>
      </w:r>
    </w:p>
    <w:p>
      <w:pPr>
        <w:ind w:left="39" w:right="159" w:firstLine="490"/>
        <w:spacing w:before="33" w:line="346" w:lineRule="auto"/>
        <w:rPr>
          <w:rFonts w:ascii="SimSun" w:hAnsi="SimSun" w:eastAsia="SimSun" w:cs="SimSun"/>
          <w:sz w:val="24"/>
          <w:szCs w:val="24"/>
        </w:rPr>
      </w:pPr>
      <w:r>
        <w:rPr>
          <w:rFonts w:ascii="SimSun" w:hAnsi="SimSun" w:eastAsia="SimSun" w:cs="SimSun"/>
          <w:sz w:val="24"/>
          <w:szCs w:val="24"/>
          <w:spacing w:val="-11"/>
        </w:rPr>
        <w:t>同学互评：组织学生进行互评，从同龄人的角度评价他人的学习成果，促进相</w:t>
      </w:r>
      <w:r>
        <w:rPr>
          <w:rFonts w:ascii="SimSun" w:hAnsi="SimSun" w:eastAsia="SimSun" w:cs="SimSun"/>
          <w:sz w:val="24"/>
          <w:szCs w:val="24"/>
          <w:spacing w:val="4"/>
        </w:rPr>
        <w:t xml:space="preserve"> </w:t>
      </w:r>
      <w:r>
        <w:rPr>
          <w:rFonts w:ascii="SimSun" w:hAnsi="SimSun" w:eastAsia="SimSun" w:cs="SimSun"/>
          <w:sz w:val="24"/>
          <w:szCs w:val="24"/>
          <w:spacing w:val="-8"/>
        </w:rPr>
        <w:t>互学习和交流。</w:t>
      </w:r>
    </w:p>
    <w:p>
      <w:pPr>
        <w:spacing w:line="346" w:lineRule="auto"/>
        <w:sectPr>
          <w:footerReference w:type="default" r:id="rId224"/>
          <w:pgSz w:w="11906" w:h="16839"/>
          <w:pgMar w:top="1426" w:right="1640" w:bottom="1354" w:left="1785" w:header="0" w:footer="1188" w:gutter="0"/>
        </w:sectPr>
        <w:rPr>
          <w:rFonts w:ascii="SimSun" w:hAnsi="SimSun" w:eastAsia="SimSun" w:cs="SimSun"/>
          <w:sz w:val="24"/>
          <w:szCs w:val="24"/>
        </w:rPr>
      </w:pPr>
    </w:p>
    <w:p>
      <w:pPr>
        <w:ind w:left="35" w:right="13" w:firstLine="473"/>
        <w:spacing w:before="47" w:line="347" w:lineRule="auto"/>
        <w:rPr>
          <w:rFonts w:ascii="SimSun" w:hAnsi="SimSun" w:eastAsia="SimSun" w:cs="SimSun"/>
          <w:sz w:val="24"/>
          <w:szCs w:val="24"/>
        </w:rPr>
      </w:pPr>
      <w:r>
        <w:rPr>
          <w:rFonts w:ascii="SimSun" w:hAnsi="SimSun" w:eastAsia="SimSun" w:cs="SimSun"/>
          <w:sz w:val="24"/>
          <w:szCs w:val="24"/>
          <w:spacing w:val="-10"/>
        </w:rPr>
        <w:t>教师观察与反馈：教师在教学过程中观察学生的表现，</w:t>
      </w:r>
      <w:r>
        <w:rPr>
          <w:rFonts w:ascii="SimSun" w:hAnsi="SimSun" w:eastAsia="SimSun" w:cs="SimSun"/>
          <w:sz w:val="24"/>
          <w:szCs w:val="24"/>
          <w:spacing w:val="-11"/>
        </w:rPr>
        <w:t>及时给予反馈指导，帮</w:t>
      </w:r>
      <w:r>
        <w:rPr>
          <w:rFonts w:ascii="SimSun" w:hAnsi="SimSun" w:eastAsia="SimSun" w:cs="SimSun"/>
          <w:sz w:val="24"/>
          <w:szCs w:val="24"/>
        </w:rPr>
        <w:t xml:space="preserve"> </w:t>
      </w:r>
      <w:r>
        <w:rPr>
          <w:rFonts w:ascii="SimSun" w:hAnsi="SimSun" w:eastAsia="SimSun" w:cs="SimSun"/>
          <w:sz w:val="24"/>
          <w:szCs w:val="24"/>
          <w:spacing w:val="-8"/>
        </w:rPr>
        <w:t>助学生改进学习方法和提高学习效果。</w:t>
      </w:r>
    </w:p>
    <w:p>
      <w:pPr>
        <w:ind w:left="36" w:right="13" w:firstLine="472"/>
        <w:spacing w:before="31" w:line="347" w:lineRule="auto"/>
        <w:rPr>
          <w:rFonts w:ascii="SimSun" w:hAnsi="SimSun" w:eastAsia="SimSun" w:cs="SimSun"/>
          <w:sz w:val="24"/>
          <w:szCs w:val="24"/>
        </w:rPr>
      </w:pPr>
      <w:r>
        <w:rPr>
          <w:rFonts w:ascii="SimSun" w:hAnsi="SimSun" w:eastAsia="SimSun" w:cs="SimSun"/>
          <w:sz w:val="24"/>
          <w:szCs w:val="24"/>
          <w:spacing w:val="-10"/>
        </w:rPr>
        <w:t>综合评价：将以上多种评价方式综合运用，全面、客观</w:t>
      </w:r>
      <w:r>
        <w:rPr>
          <w:rFonts w:ascii="SimSun" w:hAnsi="SimSun" w:eastAsia="SimSun" w:cs="SimSun"/>
          <w:sz w:val="24"/>
          <w:szCs w:val="24"/>
          <w:spacing w:val="-11"/>
        </w:rPr>
        <w:t>地评价学生的学习水平</w:t>
      </w:r>
      <w:r>
        <w:rPr>
          <w:rFonts w:ascii="SimSun" w:hAnsi="SimSun" w:eastAsia="SimSun" w:cs="SimSun"/>
          <w:sz w:val="24"/>
          <w:szCs w:val="24"/>
        </w:rPr>
        <w:t xml:space="preserve"> </w:t>
      </w:r>
      <w:r>
        <w:rPr>
          <w:rFonts w:ascii="SimSun" w:hAnsi="SimSun" w:eastAsia="SimSun" w:cs="SimSun"/>
          <w:sz w:val="24"/>
          <w:szCs w:val="24"/>
          <w:spacing w:val="-7"/>
        </w:rPr>
        <w:t>和发展潜力。</w:t>
      </w:r>
    </w:p>
    <w:p>
      <w:pPr>
        <w:ind w:left="35" w:right="7" w:firstLine="469"/>
        <w:spacing w:before="31" w:line="355" w:lineRule="auto"/>
        <w:jc w:val="both"/>
        <w:rPr>
          <w:rFonts w:ascii="SimSun" w:hAnsi="SimSun" w:eastAsia="SimSun" w:cs="SimSun"/>
          <w:sz w:val="24"/>
          <w:szCs w:val="24"/>
        </w:rPr>
      </w:pPr>
      <w:r>
        <w:rPr>
          <w:rFonts w:ascii="SimSun" w:hAnsi="SimSun" w:eastAsia="SimSun" w:cs="SimSun"/>
          <w:sz w:val="24"/>
          <w:szCs w:val="24"/>
          <w:spacing w:val="-10"/>
        </w:rPr>
        <w:t>评价要注重过程性评价与总结性评价相结合。评价内容的选择、</w:t>
      </w:r>
      <w:r>
        <w:rPr>
          <w:rFonts w:ascii="SimSun" w:hAnsi="SimSun" w:eastAsia="SimSun" w:cs="SimSun"/>
          <w:sz w:val="24"/>
          <w:szCs w:val="24"/>
          <w:spacing w:val="-11"/>
        </w:rPr>
        <w:t>评价情境的创</w:t>
      </w:r>
      <w:r>
        <w:rPr>
          <w:rFonts w:ascii="SimSun" w:hAnsi="SimSun" w:eastAsia="SimSun" w:cs="SimSun"/>
          <w:sz w:val="24"/>
          <w:szCs w:val="24"/>
        </w:rPr>
        <w:t xml:space="preserve"> </w:t>
      </w:r>
      <w:r>
        <w:rPr>
          <w:rFonts w:ascii="SimSun" w:hAnsi="SimSun" w:eastAsia="SimSun" w:cs="SimSun"/>
          <w:sz w:val="24"/>
          <w:szCs w:val="24"/>
          <w:spacing w:val="-10"/>
        </w:rPr>
        <w:t>设要科学合理，注重评价的信度和效度。评价内容的设计要贴近生产、生活实际，</w:t>
      </w:r>
      <w:r>
        <w:rPr>
          <w:rFonts w:ascii="SimSun" w:hAnsi="SimSun" w:eastAsia="SimSun" w:cs="SimSun"/>
          <w:sz w:val="24"/>
          <w:szCs w:val="24"/>
          <w:spacing w:val="10"/>
        </w:rPr>
        <w:t xml:space="preserve"> </w:t>
      </w:r>
      <w:r>
        <w:rPr>
          <w:rFonts w:ascii="SimSun" w:hAnsi="SimSun" w:eastAsia="SimSun" w:cs="SimSun"/>
          <w:sz w:val="24"/>
          <w:szCs w:val="24"/>
          <w:spacing w:val="-7"/>
        </w:rPr>
        <w:t>注重实用性和导向性；评价情境的创设要 有利于评价目标的落实，有利于引导学</w:t>
      </w:r>
      <w:r>
        <w:rPr>
          <w:rFonts w:ascii="SimSun" w:hAnsi="SimSun" w:eastAsia="SimSun" w:cs="SimSun"/>
          <w:sz w:val="24"/>
          <w:szCs w:val="24"/>
          <w:spacing w:val="15"/>
        </w:rPr>
        <w:t xml:space="preserve"> </w:t>
      </w:r>
      <w:r>
        <w:rPr>
          <w:rFonts w:ascii="SimSun" w:hAnsi="SimSun" w:eastAsia="SimSun" w:cs="SimSun"/>
          <w:sz w:val="24"/>
          <w:szCs w:val="24"/>
          <w:spacing w:val="-7"/>
        </w:rPr>
        <w:t>生学习能力的提高。评价要考虑学生的个 性差异，从学习内容、学习表现、实践</w:t>
      </w:r>
      <w:r>
        <w:rPr>
          <w:rFonts w:ascii="SimSun" w:hAnsi="SimSun" w:eastAsia="SimSun" w:cs="SimSun"/>
          <w:sz w:val="24"/>
          <w:szCs w:val="24"/>
          <w:spacing w:val="15"/>
        </w:rPr>
        <w:t xml:space="preserve"> </w:t>
      </w:r>
      <w:r>
        <w:rPr>
          <w:rFonts w:ascii="SimSun" w:hAnsi="SimSun" w:eastAsia="SimSun" w:cs="SimSun"/>
          <w:sz w:val="24"/>
          <w:szCs w:val="24"/>
          <w:spacing w:val="-10"/>
        </w:rPr>
        <w:t>应用、自主学习和协作创新等几个方面进行全面与综合性的考核，促进学生个性化</w:t>
      </w:r>
      <w:r>
        <w:rPr>
          <w:rFonts w:ascii="SimSun" w:hAnsi="SimSun" w:eastAsia="SimSun" w:cs="SimSun"/>
          <w:sz w:val="24"/>
          <w:szCs w:val="24"/>
          <w:spacing w:val="4"/>
        </w:rPr>
        <w:t xml:space="preserve"> </w:t>
      </w:r>
      <w:r>
        <w:rPr>
          <w:rFonts w:ascii="SimSun" w:hAnsi="SimSun" w:eastAsia="SimSun" w:cs="SimSun"/>
          <w:sz w:val="24"/>
          <w:szCs w:val="24"/>
          <w:spacing w:val="-6"/>
        </w:rPr>
        <w:t>发展。</w:t>
      </w:r>
    </w:p>
    <w:p>
      <w:pPr>
        <w:pStyle w:val="BodyText"/>
        <w:spacing w:line="419" w:lineRule="auto"/>
        <w:rPr/>
      </w:pPr>
      <w:r/>
    </w:p>
    <w:p>
      <w:pPr>
        <w:ind w:left="479"/>
        <w:spacing w:before="78" w:line="222" w:lineRule="auto"/>
        <w:outlineLvl w:val="1"/>
        <w:rPr>
          <w:rFonts w:ascii="SimHei" w:hAnsi="SimHei" w:eastAsia="SimHei" w:cs="SimHei"/>
          <w:sz w:val="24"/>
          <w:szCs w:val="24"/>
        </w:rPr>
      </w:pPr>
      <w:r>
        <w:rPr>
          <w:rFonts w:ascii="SimHei" w:hAnsi="SimHei" w:eastAsia="SimHei" w:cs="SimHei"/>
          <w:sz w:val="24"/>
          <w:szCs w:val="24"/>
          <w:b/>
          <w:bCs/>
          <w:spacing w:val="-10"/>
        </w:rPr>
        <w:t>3.评价运用</w:t>
      </w:r>
    </w:p>
    <w:p>
      <w:pPr>
        <w:ind w:left="34" w:right="28" w:firstLine="460"/>
        <w:spacing w:before="178" w:line="352" w:lineRule="auto"/>
        <w:rPr>
          <w:rFonts w:ascii="SimSun" w:hAnsi="SimSun" w:eastAsia="SimSun" w:cs="SimSun"/>
          <w:sz w:val="24"/>
          <w:szCs w:val="24"/>
        </w:rPr>
      </w:pPr>
      <w:r>
        <w:rPr>
          <w:rFonts w:ascii="SimSun" w:hAnsi="SimSun" w:eastAsia="SimSun" w:cs="SimSun"/>
          <w:sz w:val="24"/>
          <w:szCs w:val="24"/>
          <w:spacing w:val="-3"/>
        </w:rPr>
        <w:t>评价结果重点聚焦学生职业素养与职业能力的发</w:t>
      </w:r>
      <w:r>
        <w:rPr>
          <w:rFonts w:ascii="SimSun" w:hAnsi="SimSun" w:eastAsia="SimSun" w:cs="SimSun"/>
          <w:sz w:val="24"/>
          <w:szCs w:val="24"/>
          <w:spacing w:val="-4"/>
        </w:rPr>
        <w:t>展变化。要结合学习过程，</w:t>
      </w:r>
      <w:r>
        <w:rPr>
          <w:rFonts w:ascii="SimSun" w:hAnsi="SimSun" w:eastAsia="SimSun" w:cs="SimSun"/>
          <w:sz w:val="24"/>
          <w:szCs w:val="24"/>
        </w:rPr>
        <w:t xml:space="preserve"> </w:t>
      </w:r>
      <w:r>
        <w:rPr>
          <w:rFonts w:ascii="SimSun" w:hAnsi="SimSun" w:eastAsia="SimSun" w:cs="SimSun"/>
          <w:sz w:val="24"/>
          <w:szCs w:val="24"/>
          <w:spacing w:val="-9"/>
        </w:rPr>
        <w:t>针对学生的个性特点，对评价结果进行个性化分析、发展性解读。评价结果</w:t>
      </w:r>
      <w:r>
        <w:rPr>
          <w:rFonts w:ascii="SimSun" w:hAnsi="SimSun" w:eastAsia="SimSun" w:cs="SimSun"/>
          <w:sz w:val="24"/>
          <w:szCs w:val="24"/>
          <w:spacing w:val="63"/>
        </w:rPr>
        <w:t xml:space="preserve"> </w:t>
      </w:r>
      <w:r>
        <w:rPr>
          <w:rFonts w:ascii="SimSun" w:hAnsi="SimSun" w:eastAsia="SimSun" w:cs="SimSun"/>
          <w:sz w:val="24"/>
          <w:szCs w:val="24"/>
          <w:spacing w:val="-9"/>
        </w:rPr>
        <w:t>的反</w:t>
      </w:r>
      <w:r>
        <w:rPr>
          <w:rFonts w:ascii="SimSun" w:hAnsi="SimSun" w:eastAsia="SimSun" w:cs="SimSun"/>
          <w:sz w:val="24"/>
          <w:szCs w:val="24"/>
        </w:rPr>
        <w:t xml:space="preserve"> </w:t>
      </w:r>
      <w:r>
        <w:rPr>
          <w:rFonts w:ascii="SimSun" w:hAnsi="SimSun" w:eastAsia="SimSun" w:cs="SimSun"/>
          <w:sz w:val="24"/>
          <w:szCs w:val="24"/>
          <w:spacing w:val="-7"/>
        </w:rPr>
        <w:t>馈，应注意方式和范围，要积极创造条件，让学生参与评价结果的判断和解 读。</w:t>
      </w:r>
      <w:r>
        <w:rPr>
          <w:rFonts w:ascii="SimSun" w:hAnsi="SimSun" w:eastAsia="SimSun" w:cs="SimSun"/>
          <w:sz w:val="24"/>
          <w:szCs w:val="24"/>
          <w:spacing w:val="2"/>
        </w:rPr>
        <w:t xml:space="preserve"> </w:t>
      </w:r>
      <w:r>
        <w:rPr>
          <w:rFonts w:ascii="SimSun" w:hAnsi="SimSun" w:eastAsia="SimSun" w:cs="SimSun"/>
          <w:sz w:val="24"/>
          <w:szCs w:val="24"/>
          <w:spacing w:val="-8"/>
        </w:rPr>
        <w:t>在呈现评价结果时，应根据评价目的和要求，选</w:t>
      </w:r>
      <w:r>
        <w:rPr>
          <w:rFonts w:ascii="SimSun" w:hAnsi="SimSun" w:eastAsia="SimSun" w:cs="SimSun"/>
          <w:sz w:val="24"/>
          <w:szCs w:val="24"/>
          <w:spacing w:val="-9"/>
        </w:rPr>
        <w:t>择恰当的反馈方式。应将信</w:t>
      </w:r>
      <w:r>
        <w:rPr>
          <w:rFonts w:ascii="SimSun" w:hAnsi="SimSun" w:eastAsia="SimSun" w:cs="SimSun"/>
          <w:sz w:val="24"/>
          <w:szCs w:val="24"/>
          <w:spacing w:val="44"/>
        </w:rPr>
        <w:t xml:space="preserve"> </w:t>
      </w:r>
      <w:r>
        <w:rPr>
          <w:rFonts w:ascii="SimSun" w:hAnsi="SimSun" w:eastAsia="SimSun" w:cs="SimSun"/>
          <w:sz w:val="24"/>
          <w:szCs w:val="24"/>
          <w:spacing w:val="-9"/>
        </w:rPr>
        <w:t>息技</w:t>
      </w:r>
    </w:p>
    <w:p>
      <w:pPr>
        <w:ind w:left="37" w:right="645"/>
        <w:spacing w:before="38" w:line="344" w:lineRule="auto"/>
        <w:rPr>
          <w:rFonts w:ascii="SimSun" w:hAnsi="SimSun" w:eastAsia="SimSun" w:cs="SimSun"/>
          <w:sz w:val="24"/>
          <w:szCs w:val="24"/>
        </w:rPr>
      </w:pPr>
      <w:r>
        <w:rPr>
          <w:rFonts w:ascii="SimSun" w:hAnsi="SimSun" w:eastAsia="SimSun" w:cs="SimSun"/>
          <w:sz w:val="24"/>
          <w:szCs w:val="24"/>
          <w:spacing w:val="-8"/>
        </w:rPr>
        <w:t>术课程评价与专业课程评价相结合，将与职业发展相关的综合</w:t>
      </w:r>
      <w:r>
        <w:rPr>
          <w:rFonts w:ascii="SimSun" w:hAnsi="SimSun" w:eastAsia="SimSun" w:cs="SimSun"/>
          <w:sz w:val="24"/>
          <w:szCs w:val="24"/>
          <w:spacing w:val="-9"/>
        </w:rPr>
        <w:t>信息能力评价</w:t>
      </w:r>
      <w:r>
        <w:rPr>
          <w:rFonts w:ascii="SimSun" w:hAnsi="SimSun" w:eastAsia="SimSun" w:cs="SimSun"/>
          <w:sz w:val="24"/>
          <w:szCs w:val="24"/>
        </w:rPr>
        <w:t xml:space="preserve"> </w:t>
      </w:r>
      <w:r>
        <w:rPr>
          <w:rFonts w:ascii="SimSun" w:hAnsi="SimSun" w:eastAsia="SimSun" w:cs="SimSun"/>
          <w:sz w:val="24"/>
          <w:szCs w:val="24"/>
          <w:spacing w:val="-10"/>
        </w:rPr>
        <w:t>纳入学生专业能力成长的评价之中。</w:t>
      </w:r>
    </w:p>
    <w:p>
      <w:pPr>
        <w:pStyle w:val="BodyText"/>
        <w:spacing w:line="318" w:lineRule="auto"/>
        <w:rPr/>
      </w:pPr>
      <w:r/>
    </w:p>
    <w:p>
      <w:pPr>
        <w:ind w:left="501"/>
        <w:spacing w:before="79" w:line="221" w:lineRule="auto"/>
        <w:outlineLvl w:val="1"/>
        <w:rPr>
          <w:rFonts w:ascii="SimHei" w:hAnsi="SimHei" w:eastAsia="SimHei" w:cs="SimHei"/>
          <w:sz w:val="24"/>
          <w:szCs w:val="24"/>
        </w:rPr>
      </w:pPr>
      <w:r>
        <w:rPr>
          <w:rFonts w:ascii="SimHei" w:hAnsi="SimHei" w:eastAsia="SimHei" w:cs="SimHei"/>
          <w:sz w:val="24"/>
          <w:szCs w:val="24"/>
          <w:b/>
          <w:bCs/>
          <w:spacing w:val="-2"/>
        </w:rPr>
        <w:t>4.考试命题</w:t>
      </w:r>
    </w:p>
    <w:p>
      <w:pPr>
        <w:ind w:left="36" w:right="66" w:firstLine="536"/>
        <w:spacing w:before="179" w:line="402" w:lineRule="auto"/>
        <w:rPr>
          <w:rFonts w:ascii="SimSun" w:hAnsi="SimSun" w:eastAsia="SimSun" w:cs="SimSun"/>
          <w:sz w:val="24"/>
          <w:szCs w:val="24"/>
        </w:rPr>
      </w:pPr>
      <w:r>
        <w:rPr>
          <w:rFonts w:ascii="SimSun" w:hAnsi="SimSun" w:eastAsia="SimSun" w:cs="SimSun"/>
          <w:sz w:val="24"/>
          <w:szCs w:val="24"/>
          <w:spacing w:val="-7"/>
        </w:rPr>
        <w:t>学业水平考试一般用于室内设计课程学习的总结性评价，可分为合格性考试</w:t>
      </w:r>
      <w:r>
        <w:rPr>
          <w:rFonts w:ascii="SimSun" w:hAnsi="SimSun" w:eastAsia="SimSun" w:cs="SimSun"/>
          <w:sz w:val="24"/>
          <w:szCs w:val="24"/>
          <w:spacing w:val="4"/>
        </w:rPr>
        <w:t xml:space="preserve"> </w:t>
      </w:r>
      <w:r>
        <w:rPr>
          <w:rFonts w:ascii="SimSun" w:hAnsi="SimSun" w:eastAsia="SimSun" w:cs="SimSun"/>
          <w:sz w:val="24"/>
          <w:szCs w:val="24"/>
          <w:spacing w:val="-15"/>
        </w:rPr>
        <w:t>和等级性考试。</w:t>
      </w:r>
    </w:p>
    <w:p>
      <w:pPr>
        <w:ind w:left="36" w:right="143" w:firstLine="464"/>
        <w:spacing w:before="2" w:line="350" w:lineRule="auto"/>
        <w:jc w:val="both"/>
        <w:rPr>
          <w:rFonts w:ascii="SimSun" w:hAnsi="SimSun" w:eastAsia="SimSun" w:cs="SimSun"/>
          <w:sz w:val="24"/>
          <w:szCs w:val="24"/>
        </w:rPr>
      </w:pPr>
      <w:r>
        <w:rPr>
          <w:rFonts w:ascii="SimSun" w:hAnsi="SimSun" w:eastAsia="SimSun" w:cs="SimSun"/>
          <w:sz w:val="24"/>
          <w:szCs w:val="24"/>
          <w:spacing w:val="-7"/>
        </w:rPr>
        <w:t>学业水平合格性考试侧重室内设计应用实践能力考核，建议通过项目评定方</w:t>
      </w:r>
      <w:r>
        <w:rPr>
          <w:rFonts w:ascii="SimSun" w:hAnsi="SimSun" w:eastAsia="SimSun" w:cs="SimSun"/>
          <w:sz w:val="24"/>
          <w:szCs w:val="24"/>
        </w:rPr>
        <w:t xml:space="preserve"> </w:t>
      </w:r>
      <w:r>
        <w:rPr>
          <w:rFonts w:ascii="SimSun" w:hAnsi="SimSun" w:eastAsia="SimSun" w:cs="SimSun"/>
          <w:sz w:val="24"/>
          <w:szCs w:val="24"/>
          <w:spacing w:val="-8"/>
        </w:rPr>
        <w:t>式进行；考试命题以项目任务点为主要测评内容，结合学生本学科核心素</w:t>
      </w:r>
      <w:r>
        <w:rPr>
          <w:rFonts w:ascii="SimSun" w:hAnsi="SimSun" w:eastAsia="SimSun" w:cs="SimSun"/>
          <w:sz w:val="24"/>
          <w:szCs w:val="24"/>
          <w:spacing w:val="-9"/>
        </w:rPr>
        <w:t>养发展</w:t>
      </w:r>
      <w:r>
        <w:rPr>
          <w:rFonts w:ascii="SimSun" w:hAnsi="SimSun" w:eastAsia="SimSun" w:cs="SimSun"/>
          <w:sz w:val="24"/>
          <w:szCs w:val="24"/>
        </w:rPr>
        <w:t xml:space="preserve"> </w:t>
      </w:r>
      <w:r>
        <w:rPr>
          <w:rFonts w:ascii="SimSun" w:hAnsi="SimSun" w:eastAsia="SimSun" w:cs="SimSun"/>
          <w:sz w:val="24"/>
          <w:szCs w:val="24"/>
          <w:spacing w:val="-11"/>
        </w:rPr>
        <w:t>情况的测评。</w:t>
      </w:r>
    </w:p>
    <w:p>
      <w:pPr>
        <w:ind w:left="36" w:right="138" w:firstLine="464"/>
        <w:spacing w:before="34" w:line="353" w:lineRule="auto"/>
        <w:jc w:val="both"/>
        <w:rPr>
          <w:rFonts w:ascii="SimSun" w:hAnsi="SimSun" w:eastAsia="SimSun" w:cs="SimSun"/>
          <w:sz w:val="24"/>
          <w:szCs w:val="24"/>
        </w:rPr>
      </w:pPr>
      <w:r>
        <w:rPr>
          <w:rFonts w:ascii="SimSun" w:hAnsi="SimSun" w:eastAsia="SimSun" w:cs="SimSun"/>
          <w:sz w:val="24"/>
          <w:szCs w:val="24"/>
          <w:spacing w:val="-7"/>
        </w:rPr>
        <w:t>学业水平等级性考试侧重理论及应用分析能力考核，可为高等学校招收中等</w:t>
      </w:r>
      <w:r>
        <w:rPr>
          <w:rFonts w:ascii="SimSun" w:hAnsi="SimSun" w:eastAsia="SimSun" w:cs="SimSun"/>
          <w:sz w:val="24"/>
          <w:szCs w:val="24"/>
          <w:spacing w:val="4"/>
        </w:rPr>
        <w:t xml:space="preserve"> </w:t>
      </w:r>
      <w:r>
        <w:rPr>
          <w:rFonts w:ascii="SimSun" w:hAnsi="SimSun" w:eastAsia="SimSun" w:cs="SimSun"/>
          <w:sz w:val="24"/>
          <w:szCs w:val="24"/>
          <w:spacing w:val="-8"/>
        </w:rPr>
        <w:t>职业学校学生提供依据，建议采取纸笔测试和上机操作测试相结合的方式</w:t>
      </w:r>
      <w:r>
        <w:rPr>
          <w:rFonts w:ascii="SimSun" w:hAnsi="SimSun" w:eastAsia="SimSun" w:cs="SimSun"/>
          <w:sz w:val="24"/>
          <w:szCs w:val="24"/>
          <w:spacing w:val="-9"/>
        </w:rPr>
        <w:t>进行考</w:t>
      </w:r>
      <w:r>
        <w:rPr>
          <w:rFonts w:ascii="SimSun" w:hAnsi="SimSun" w:eastAsia="SimSun" w:cs="SimSun"/>
          <w:sz w:val="24"/>
          <w:szCs w:val="24"/>
        </w:rPr>
        <w:t xml:space="preserve"> </w:t>
      </w:r>
      <w:r>
        <w:rPr>
          <w:rFonts w:ascii="SimSun" w:hAnsi="SimSun" w:eastAsia="SimSun" w:cs="SimSun"/>
          <w:sz w:val="24"/>
          <w:szCs w:val="24"/>
          <w:spacing w:val="-8"/>
        </w:rPr>
        <w:t>核；考试命题应具有较高的信度、效度，必要的区分度和适当的难度，在</w:t>
      </w:r>
      <w:r>
        <w:rPr>
          <w:rFonts w:ascii="SimSun" w:hAnsi="SimSun" w:eastAsia="SimSun" w:cs="SimSun"/>
          <w:sz w:val="24"/>
          <w:szCs w:val="24"/>
          <w:spacing w:val="-9"/>
        </w:rPr>
        <w:t>考查知</w:t>
      </w:r>
      <w:r>
        <w:rPr>
          <w:rFonts w:ascii="SimSun" w:hAnsi="SimSun" w:eastAsia="SimSun" w:cs="SimSun"/>
          <w:sz w:val="24"/>
          <w:szCs w:val="24"/>
        </w:rPr>
        <w:t xml:space="preserve"> </w:t>
      </w:r>
      <w:r>
        <w:rPr>
          <w:rFonts w:ascii="SimSun" w:hAnsi="SimSun" w:eastAsia="SimSun" w:cs="SimSun"/>
          <w:sz w:val="24"/>
          <w:szCs w:val="24"/>
          <w:spacing w:val="-8"/>
        </w:rPr>
        <w:t>识与技能的同时，关注迁移和创新能力的考核。</w:t>
      </w:r>
    </w:p>
    <w:p>
      <w:pPr>
        <w:spacing w:line="353" w:lineRule="auto"/>
        <w:sectPr>
          <w:footerReference w:type="default" r:id="rId225"/>
          <w:pgSz w:w="11906" w:h="16839"/>
          <w:pgMar w:top="1426" w:right="1785" w:bottom="1354" w:left="1785" w:header="0" w:footer="1188" w:gutter="0"/>
        </w:sectPr>
        <w:rPr>
          <w:rFonts w:ascii="SimSun" w:hAnsi="SimSun" w:eastAsia="SimSun" w:cs="SimSun"/>
          <w:sz w:val="24"/>
          <w:szCs w:val="24"/>
        </w:rPr>
      </w:pPr>
    </w:p>
    <w:p>
      <w:pPr>
        <w:ind w:left="41" w:right="68" w:firstLine="459"/>
        <w:spacing w:before="47" w:line="346" w:lineRule="auto"/>
        <w:rPr>
          <w:rFonts w:ascii="SimSun" w:hAnsi="SimSun" w:eastAsia="SimSun" w:cs="SimSun"/>
          <w:sz w:val="24"/>
          <w:szCs w:val="24"/>
        </w:rPr>
      </w:pPr>
      <w:r>
        <w:rPr>
          <w:rFonts w:ascii="SimSun" w:hAnsi="SimSun" w:eastAsia="SimSun" w:cs="SimSun"/>
          <w:sz w:val="24"/>
          <w:szCs w:val="24"/>
          <w:spacing w:val="-15"/>
        </w:rPr>
        <w:t>学业水平考试的命题要具有科学性、公平性、规范性，要关注品德教育、有 机</w:t>
      </w:r>
      <w:r>
        <w:rPr>
          <w:rFonts w:ascii="SimSun" w:hAnsi="SimSun" w:eastAsia="SimSun" w:cs="SimSun"/>
          <w:sz w:val="24"/>
          <w:szCs w:val="24"/>
          <w:spacing w:val="8"/>
        </w:rPr>
        <w:t xml:space="preserve"> </w:t>
      </w:r>
      <w:r>
        <w:rPr>
          <w:rFonts w:ascii="SimSun" w:hAnsi="SimSun" w:eastAsia="SimSun" w:cs="SimSun"/>
          <w:sz w:val="24"/>
          <w:szCs w:val="24"/>
          <w:spacing w:val="-8"/>
        </w:rPr>
        <w:t>融合价值观与职业精神教育，要以考核本学科核心素养为出发点、注重信</w:t>
      </w:r>
      <w:r>
        <w:rPr>
          <w:rFonts w:ascii="SimSun" w:hAnsi="SimSun" w:eastAsia="SimSun" w:cs="SimSun"/>
          <w:sz w:val="24"/>
          <w:szCs w:val="24"/>
          <w:spacing w:val="-9"/>
        </w:rPr>
        <w:t>息技</w:t>
      </w:r>
    </w:p>
    <w:p>
      <w:pPr>
        <w:ind w:left="37"/>
        <w:spacing w:before="34" w:line="219" w:lineRule="auto"/>
        <w:rPr>
          <w:rFonts w:ascii="SimSun" w:hAnsi="SimSun" w:eastAsia="SimSun" w:cs="SimSun"/>
          <w:sz w:val="24"/>
          <w:szCs w:val="24"/>
        </w:rPr>
      </w:pPr>
      <w:r>
        <w:rPr>
          <w:rFonts w:ascii="SimSun" w:hAnsi="SimSun" w:eastAsia="SimSun" w:cs="SimSun"/>
          <w:sz w:val="24"/>
          <w:szCs w:val="24"/>
          <w:spacing w:val="-3"/>
        </w:rPr>
        <w:t>术综合应用能力的考核，要体现应用性。</w:t>
      </w:r>
    </w:p>
    <w:p>
      <w:pPr>
        <w:pStyle w:val="BodyText"/>
        <w:spacing w:line="271" w:lineRule="auto"/>
        <w:rPr/>
      </w:pPr>
      <w:r/>
    </w:p>
    <w:p>
      <w:pPr>
        <w:pStyle w:val="BodyText"/>
        <w:spacing w:line="271" w:lineRule="auto"/>
        <w:rPr/>
      </w:pPr>
      <w:r/>
    </w:p>
    <w:p>
      <w:pPr>
        <w:pStyle w:val="BodyText"/>
        <w:spacing w:line="271" w:lineRule="auto"/>
        <w:rPr/>
      </w:pPr>
      <w:r/>
    </w:p>
    <w:p>
      <w:pPr>
        <w:ind w:left="555"/>
        <w:spacing w:before="98" w:line="223" w:lineRule="auto"/>
        <w:rPr>
          <w:rFonts w:ascii="FangSong" w:hAnsi="FangSong" w:eastAsia="FangSong" w:cs="FangSong"/>
          <w:sz w:val="30"/>
          <w:szCs w:val="30"/>
        </w:rPr>
      </w:pPr>
      <w:r>
        <w:rPr>
          <w:rFonts w:ascii="FangSong" w:hAnsi="FangSong" w:eastAsia="FangSong" w:cs="FangSong"/>
          <w:sz w:val="30"/>
          <w:szCs w:val="30"/>
          <w:b/>
          <w:bCs/>
          <w:spacing w:val="3"/>
        </w:rPr>
        <w:t>(三)教</w:t>
      </w:r>
      <w:r>
        <w:rPr>
          <w:rFonts w:ascii="FangSong" w:hAnsi="FangSong" w:eastAsia="FangSong" w:cs="FangSong"/>
          <w:sz w:val="30"/>
          <w:szCs w:val="30"/>
          <w:spacing w:val="-84"/>
        </w:rPr>
        <w:t xml:space="preserve"> </w:t>
      </w:r>
      <w:r>
        <w:rPr>
          <w:rFonts w:ascii="FangSong" w:hAnsi="FangSong" w:eastAsia="FangSong" w:cs="FangSong"/>
          <w:sz w:val="30"/>
          <w:szCs w:val="30"/>
          <w:b/>
          <w:bCs/>
          <w:spacing w:val="3"/>
        </w:rPr>
        <w:t>学方法</w:t>
      </w:r>
    </w:p>
    <w:p>
      <w:pPr>
        <w:pStyle w:val="BodyText"/>
        <w:spacing w:line="284" w:lineRule="auto"/>
        <w:rPr/>
      </w:pPr>
      <w:r/>
    </w:p>
    <w:p>
      <w:pPr>
        <w:pStyle w:val="BodyText"/>
        <w:spacing w:line="284" w:lineRule="auto"/>
        <w:rPr/>
      </w:pPr>
      <w:r/>
    </w:p>
    <w:p>
      <w:pPr>
        <w:pStyle w:val="BodyText"/>
        <w:spacing w:line="285" w:lineRule="auto"/>
        <w:rPr/>
      </w:pPr>
      <w:r/>
    </w:p>
    <w:p>
      <w:pPr>
        <w:ind w:left="62" w:right="119" w:firstLine="432"/>
        <w:spacing w:before="78" w:line="345" w:lineRule="auto"/>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w:t>
      </w:r>
      <w:r>
        <w:rPr>
          <w:rFonts w:ascii="SimSun" w:hAnsi="SimSun" w:eastAsia="SimSun" w:cs="SimSun"/>
          <w:sz w:val="24"/>
          <w:szCs w:val="24"/>
          <w:spacing w:val="-7"/>
        </w:rPr>
        <w:t>式。注重</w:t>
      </w:r>
      <w:r>
        <w:rPr>
          <w:rFonts w:ascii="SimSun" w:hAnsi="SimSun" w:eastAsia="SimSun" w:cs="SimSun"/>
          <w:sz w:val="24"/>
          <w:szCs w:val="24"/>
        </w:rPr>
        <w:t xml:space="preserve"> </w:t>
      </w:r>
      <w:r>
        <w:rPr>
          <w:rFonts w:ascii="SimSun" w:hAnsi="SimSun" w:eastAsia="SimSun" w:cs="SimSun"/>
          <w:sz w:val="24"/>
          <w:szCs w:val="24"/>
          <w:spacing w:val="-8"/>
        </w:rPr>
        <w:t>以任务引领，提高学生学习兴趣。</w:t>
      </w:r>
    </w:p>
    <w:p>
      <w:pPr>
        <w:ind w:left="55" w:right="119" w:firstLine="443"/>
        <w:spacing w:before="37" w:line="350" w:lineRule="auto"/>
        <w:rPr>
          <w:rFonts w:ascii="SimSun" w:hAnsi="SimSun" w:eastAsia="SimSun" w:cs="SimSun"/>
          <w:sz w:val="24"/>
          <w:szCs w:val="24"/>
        </w:rPr>
      </w:pPr>
      <w:r>
        <w:rPr>
          <w:rFonts w:ascii="SimSun" w:hAnsi="SimSun" w:eastAsia="SimSun" w:cs="SimSun"/>
          <w:sz w:val="24"/>
          <w:szCs w:val="24"/>
          <w:spacing w:val="-6"/>
        </w:rPr>
        <w:t>教师应该按照项目的学习目标编制项目任务书。项目任务</w:t>
      </w:r>
      <w:r>
        <w:rPr>
          <w:rFonts w:ascii="SimSun" w:hAnsi="SimSun" w:eastAsia="SimSun" w:cs="SimSun"/>
          <w:sz w:val="24"/>
          <w:szCs w:val="24"/>
          <w:spacing w:val="-7"/>
        </w:rPr>
        <w:t>书应明确教师讲授</w:t>
      </w:r>
      <w:r>
        <w:rPr>
          <w:rFonts w:ascii="SimSun" w:hAnsi="SimSun" w:eastAsia="SimSun" w:cs="SimSun"/>
          <w:sz w:val="24"/>
          <w:szCs w:val="24"/>
        </w:rPr>
        <w:t xml:space="preserve"> </w:t>
      </w:r>
      <w:r>
        <w:rPr>
          <w:rFonts w:ascii="SimSun" w:hAnsi="SimSun" w:eastAsia="SimSun" w:cs="SimSun"/>
          <w:sz w:val="24"/>
          <w:szCs w:val="24"/>
          <w:spacing w:val="-7"/>
        </w:rPr>
        <w:t>的内容；明确学习者预习的要求；提出该项目整体安排以及各模块训练的时间、</w:t>
      </w:r>
      <w:r>
        <w:rPr>
          <w:rFonts w:ascii="SimSun" w:hAnsi="SimSun" w:eastAsia="SimSun" w:cs="SimSun"/>
          <w:sz w:val="24"/>
          <w:szCs w:val="24"/>
          <w:spacing w:val="3"/>
        </w:rPr>
        <w:t xml:space="preserve"> </w:t>
      </w:r>
      <w:r>
        <w:rPr>
          <w:rFonts w:ascii="SimSun" w:hAnsi="SimSun" w:eastAsia="SimSun" w:cs="SimSun"/>
          <w:sz w:val="24"/>
          <w:szCs w:val="24"/>
          <w:spacing w:val="-11"/>
        </w:rPr>
        <w:t>内容等。</w:t>
      </w:r>
    </w:p>
    <w:p>
      <w:pPr>
        <w:ind w:left="51" w:right="119" w:firstLine="447"/>
        <w:spacing w:before="33" w:line="347"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w:t>
      </w:r>
      <w:r>
        <w:rPr>
          <w:rFonts w:ascii="SimSun" w:hAnsi="SimSun" w:eastAsia="SimSun" w:cs="SimSun"/>
          <w:sz w:val="24"/>
          <w:szCs w:val="24"/>
          <w:spacing w:val="-7"/>
        </w:rPr>
        <w:t>教学氛围，激发学</w:t>
      </w:r>
      <w:r>
        <w:rPr>
          <w:rFonts w:ascii="SimSun" w:hAnsi="SimSun" w:eastAsia="SimSun" w:cs="SimSun"/>
          <w:sz w:val="24"/>
          <w:szCs w:val="24"/>
        </w:rPr>
        <w:t xml:space="preserve"> </w:t>
      </w:r>
      <w:r>
        <w:rPr>
          <w:rFonts w:ascii="SimSun" w:hAnsi="SimSun" w:eastAsia="SimSun" w:cs="SimSun"/>
          <w:sz w:val="24"/>
          <w:szCs w:val="24"/>
          <w:spacing w:val="-6"/>
        </w:rPr>
        <w:t>习者参与教学活动，提高学习者学习积极性</w:t>
      </w:r>
      <w:r>
        <w:rPr>
          <w:rFonts w:ascii="SimSun" w:hAnsi="SimSun" w:eastAsia="SimSun" w:cs="SimSun"/>
          <w:sz w:val="24"/>
          <w:szCs w:val="24"/>
          <w:spacing w:val="-7"/>
        </w:rPr>
        <w:t>，增强学习者学习信心与成就感。</w:t>
      </w:r>
    </w:p>
    <w:p>
      <w:pPr>
        <w:pStyle w:val="BodyText"/>
        <w:spacing w:line="300" w:lineRule="auto"/>
        <w:rPr/>
      </w:pPr>
      <w:r/>
    </w:p>
    <w:p>
      <w:pPr>
        <w:pStyle w:val="BodyText"/>
        <w:spacing w:line="301" w:lineRule="auto"/>
        <w:rPr/>
      </w:pPr>
      <w:r/>
    </w:p>
    <w:p>
      <w:pPr>
        <w:ind w:left="396"/>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5" w:lineRule="auto"/>
        <w:rPr/>
      </w:pPr>
      <w:r/>
    </w:p>
    <w:p>
      <w:pPr>
        <w:pStyle w:val="BodyText"/>
        <w:spacing w:line="285" w:lineRule="auto"/>
        <w:rPr/>
      </w:pPr>
      <w:r/>
    </w:p>
    <w:p>
      <w:pPr>
        <w:pStyle w:val="BodyText"/>
        <w:spacing w:line="285" w:lineRule="auto"/>
        <w:rPr/>
      </w:pPr>
      <w:r/>
    </w:p>
    <w:p>
      <w:pPr>
        <w:ind w:left="26" w:right="6" w:firstLine="464"/>
        <w:spacing w:before="78" w:line="351" w:lineRule="auto"/>
        <w:jc w:val="both"/>
        <w:rPr>
          <w:rFonts w:ascii="SimSun" w:hAnsi="SimSun" w:eastAsia="SimSun" w:cs="SimSun"/>
          <w:sz w:val="24"/>
          <w:szCs w:val="24"/>
        </w:rPr>
      </w:pPr>
      <w:r>
        <w:rPr>
          <w:rFonts w:ascii="SimSun" w:hAnsi="SimSun" w:eastAsia="SimSun" w:cs="SimSun"/>
          <w:sz w:val="24"/>
          <w:szCs w:val="24"/>
          <w:spacing w:val="-10"/>
        </w:rPr>
        <w:t>室内设计课程资源的开发与利用，是室内设计教育中的重要一环，有助于提高</w:t>
      </w:r>
      <w:r>
        <w:rPr>
          <w:rFonts w:ascii="SimSun" w:hAnsi="SimSun" w:eastAsia="SimSun" w:cs="SimSun"/>
          <w:sz w:val="24"/>
          <w:szCs w:val="24"/>
          <w:spacing w:val="16"/>
        </w:rPr>
        <w:t xml:space="preserve"> </w:t>
      </w:r>
      <w:r>
        <w:rPr>
          <w:rFonts w:ascii="SimSun" w:hAnsi="SimSun" w:eastAsia="SimSun" w:cs="SimSun"/>
          <w:sz w:val="24"/>
          <w:szCs w:val="24"/>
          <w:spacing w:val="-9"/>
        </w:rPr>
        <w:t>教育质量，提升学生的学习效果。以下是一些</w:t>
      </w:r>
      <w:r>
        <w:rPr>
          <w:rFonts w:ascii="SimSun" w:hAnsi="SimSun" w:eastAsia="SimSun" w:cs="SimSun"/>
          <w:sz w:val="24"/>
          <w:szCs w:val="24"/>
          <w:spacing w:val="-10"/>
        </w:rPr>
        <w:t>关于室内设计课程资源开发与利用的</w:t>
      </w:r>
      <w:r>
        <w:rPr>
          <w:rFonts w:ascii="SimSun" w:hAnsi="SimSun" w:eastAsia="SimSun" w:cs="SimSun"/>
          <w:sz w:val="24"/>
          <w:szCs w:val="24"/>
        </w:rPr>
        <w:t xml:space="preserve"> </w:t>
      </w:r>
      <w:r>
        <w:rPr>
          <w:rFonts w:ascii="SimSun" w:hAnsi="SimSun" w:eastAsia="SimSun" w:cs="SimSun"/>
          <w:sz w:val="24"/>
          <w:szCs w:val="24"/>
          <w:spacing w:val="-7"/>
        </w:rPr>
        <w:t>建议：</w:t>
      </w:r>
    </w:p>
    <w:p>
      <w:pPr>
        <w:pStyle w:val="BodyText"/>
        <w:spacing w:line="313" w:lineRule="auto"/>
        <w:rPr/>
      </w:pPr>
      <w:r/>
    </w:p>
    <w:p>
      <w:pPr>
        <w:ind w:left="484"/>
        <w:spacing w:before="78" w:line="221" w:lineRule="auto"/>
        <w:outlineLvl w:val="1"/>
        <w:rPr>
          <w:rFonts w:ascii="SimHei" w:hAnsi="SimHei" w:eastAsia="SimHei" w:cs="SimHei"/>
          <w:sz w:val="24"/>
          <w:szCs w:val="24"/>
        </w:rPr>
      </w:pPr>
      <w:r>
        <w:rPr>
          <w:rFonts w:ascii="SimHei" w:hAnsi="SimHei" w:eastAsia="SimHei" w:cs="SimHei"/>
          <w:sz w:val="24"/>
          <w:szCs w:val="24"/>
          <w:b/>
          <w:bCs/>
          <w:spacing w:val="-15"/>
        </w:rPr>
        <w:t>1.文本资源</w:t>
      </w:r>
    </w:p>
    <w:p>
      <w:pPr>
        <w:ind w:left="33" w:right="28" w:firstLine="483"/>
        <w:spacing w:before="181" w:line="350" w:lineRule="auto"/>
        <w:rPr>
          <w:rFonts w:ascii="SimSun" w:hAnsi="SimSun" w:eastAsia="SimSun" w:cs="SimSun"/>
          <w:sz w:val="24"/>
          <w:szCs w:val="24"/>
        </w:rPr>
      </w:pPr>
      <w:r>
        <w:rPr>
          <w:rFonts w:ascii="SimSun" w:hAnsi="SimSun" w:eastAsia="SimSun" w:cs="SimSun"/>
          <w:sz w:val="24"/>
          <w:szCs w:val="24"/>
          <w:spacing w:val="-14"/>
        </w:rPr>
        <w:t>文本资源是教学活动的重要资源，包括教材、辅助工具书、技术参考书、</w:t>
      </w:r>
      <w:r>
        <w:rPr>
          <w:rFonts w:ascii="SimSun" w:hAnsi="SimSun" w:eastAsia="SimSun" w:cs="SimSun"/>
          <w:sz w:val="24"/>
          <w:szCs w:val="24"/>
          <w:spacing w:val="-15"/>
        </w:rPr>
        <w:t>专 业</w:t>
      </w:r>
      <w:r>
        <w:rPr>
          <w:rFonts w:ascii="SimSun" w:hAnsi="SimSun" w:eastAsia="SimSun" w:cs="SimSun"/>
          <w:sz w:val="24"/>
          <w:szCs w:val="24"/>
        </w:rPr>
        <w:t xml:space="preserve"> </w:t>
      </w:r>
      <w:r>
        <w:rPr>
          <w:rFonts w:ascii="SimSun" w:hAnsi="SimSun" w:eastAsia="SimSun" w:cs="SimSun"/>
          <w:sz w:val="24"/>
          <w:szCs w:val="24"/>
          <w:spacing w:val="-7"/>
        </w:rPr>
        <w:t>报刊及课外自主学习材料等。学校应在教育行政部门指导下，依据本地区和学 校</w:t>
      </w:r>
      <w:r>
        <w:rPr>
          <w:rFonts w:ascii="SimSun" w:hAnsi="SimSun" w:eastAsia="SimSun" w:cs="SimSun"/>
          <w:sz w:val="24"/>
          <w:szCs w:val="24"/>
          <w:spacing w:val="3"/>
        </w:rPr>
        <w:t xml:space="preserve"> </w:t>
      </w:r>
      <w:r>
        <w:rPr>
          <w:rFonts w:ascii="SimSun" w:hAnsi="SimSun" w:eastAsia="SimSun" w:cs="SimSun"/>
          <w:sz w:val="24"/>
          <w:szCs w:val="24"/>
          <w:spacing w:val="-7"/>
        </w:rPr>
        <w:t>的特点，选择经教育部审定、适用学生所学专业的规划教材，并在地方职业教</w:t>
      </w:r>
    </w:p>
    <w:p>
      <w:pPr>
        <w:ind w:left="95"/>
        <w:spacing w:before="34" w:line="219" w:lineRule="auto"/>
        <w:rPr>
          <w:rFonts w:ascii="SimSun" w:hAnsi="SimSun" w:eastAsia="SimSun" w:cs="SimSun"/>
          <w:sz w:val="24"/>
          <w:szCs w:val="24"/>
        </w:rPr>
      </w:pPr>
      <w:r>
        <w:rPr>
          <w:rFonts w:ascii="SimSun" w:hAnsi="SimSun" w:eastAsia="SimSun" w:cs="SimSun"/>
          <w:sz w:val="24"/>
          <w:szCs w:val="24"/>
          <w:spacing w:val="-8"/>
        </w:rPr>
        <w:t>育教研机构的指导下，选择或自主开发其他的</w:t>
      </w:r>
      <w:r>
        <w:rPr>
          <w:rFonts w:ascii="SimSun" w:hAnsi="SimSun" w:eastAsia="SimSun" w:cs="SimSun"/>
          <w:sz w:val="24"/>
          <w:szCs w:val="24"/>
          <w:spacing w:val="-9"/>
        </w:rPr>
        <w:t>文本资源。</w:t>
      </w:r>
    </w:p>
    <w:p>
      <w:pPr>
        <w:pStyle w:val="BodyText"/>
        <w:spacing w:line="283" w:lineRule="auto"/>
        <w:rPr/>
      </w:pPr>
      <w:r/>
    </w:p>
    <w:p>
      <w:pPr>
        <w:pStyle w:val="BodyText"/>
        <w:spacing w:line="284" w:lineRule="auto"/>
        <w:rPr/>
      </w:pPr>
      <w:r/>
    </w:p>
    <w:p>
      <w:pPr>
        <w:ind w:left="518"/>
        <w:spacing w:before="79" w:line="221" w:lineRule="auto"/>
        <w:rPr>
          <w:rFonts w:ascii="SimHei" w:hAnsi="SimHei" w:eastAsia="SimHei" w:cs="SimHei"/>
          <w:sz w:val="24"/>
          <w:szCs w:val="24"/>
        </w:rPr>
      </w:pPr>
      <w:r>
        <w:rPr>
          <w:rFonts w:ascii="SimHei" w:hAnsi="SimHei" w:eastAsia="SimHei" w:cs="SimHei"/>
          <w:sz w:val="24"/>
          <w:szCs w:val="24"/>
          <w:b/>
          <w:bCs/>
          <w:spacing w:val="-12"/>
        </w:rPr>
        <w:t>2.网络资源</w:t>
      </w:r>
    </w:p>
    <w:p>
      <w:pPr>
        <w:spacing w:line="221" w:lineRule="auto"/>
        <w:sectPr>
          <w:footerReference w:type="default" r:id="rId226"/>
          <w:pgSz w:w="11906" w:h="16839"/>
          <w:pgMar w:top="1426" w:right="1785" w:bottom="1354" w:left="1785" w:header="0" w:footer="1188" w:gutter="0"/>
        </w:sectPr>
        <w:rPr>
          <w:rFonts w:ascii="SimHei" w:hAnsi="SimHei" w:eastAsia="SimHei" w:cs="SimHei"/>
          <w:sz w:val="24"/>
          <w:szCs w:val="24"/>
        </w:rPr>
      </w:pPr>
    </w:p>
    <w:p>
      <w:pPr>
        <w:ind w:left="24" w:right="174" w:firstLine="466"/>
        <w:spacing w:before="49" w:line="350" w:lineRule="auto"/>
        <w:jc w:val="both"/>
        <w:rPr>
          <w:rFonts w:ascii="SimSun" w:hAnsi="SimSun" w:eastAsia="SimSun" w:cs="SimSun"/>
          <w:sz w:val="24"/>
          <w:szCs w:val="24"/>
        </w:rPr>
      </w:pPr>
      <w:r>
        <w:rPr>
          <w:rFonts w:ascii="SimSun" w:hAnsi="SimSun" w:eastAsia="SimSun" w:cs="SimSun"/>
          <w:sz w:val="24"/>
          <w:szCs w:val="24"/>
          <w:spacing w:val="-10"/>
        </w:rPr>
        <w:t>互联网上有很多关于室内设计的在线课程、教学视频、在线论坛和社交媒体平</w:t>
      </w:r>
      <w:r>
        <w:rPr>
          <w:rFonts w:ascii="SimSun" w:hAnsi="SimSun" w:eastAsia="SimSun" w:cs="SimSun"/>
          <w:sz w:val="24"/>
          <w:szCs w:val="24"/>
          <w:spacing w:val="16"/>
        </w:rPr>
        <w:t xml:space="preserve"> </w:t>
      </w:r>
      <w:r>
        <w:rPr>
          <w:rFonts w:ascii="SimSun" w:hAnsi="SimSun" w:eastAsia="SimSun" w:cs="SimSun"/>
          <w:sz w:val="24"/>
          <w:szCs w:val="24"/>
          <w:spacing w:val="-9"/>
        </w:rPr>
        <w:t>台。这些资源可以作为课程内容的补充，帮助学生</w:t>
      </w:r>
      <w:r>
        <w:rPr>
          <w:rFonts w:ascii="SimSun" w:hAnsi="SimSun" w:eastAsia="SimSun" w:cs="SimSun"/>
          <w:sz w:val="24"/>
          <w:szCs w:val="24"/>
          <w:spacing w:val="-10"/>
        </w:rPr>
        <w:t>了解更多的设计理念、技术知识</w:t>
      </w:r>
      <w:r>
        <w:rPr>
          <w:rFonts w:ascii="SimSun" w:hAnsi="SimSun" w:eastAsia="SimSun" w:cs="SimSun"/>
          <w:sz w:val="24"/>
          <w:szCs w:val="24"/>
        </w:rPr>
        <w:t xml:space="preserve"> </w:t>
      </w:r>
      <w:r>
        <w:rPr>
          <w:rFonts w:ascii="SimSun" w:hAnsi="SimSun" w:eastAsia="SimSun" w:cs="SimSun"/>
          <w:sz w:val="24"/>
          <w:szCs w:val="24"/>
          <w:spacing w:val="-7"/>
        </w:rPr>
        <w:t>和行业动态。</w:t>
      </w:r>
    </w:p>
    <w:p>
      <w:pPr>
        <w:pStyle w:val="BodyText"/>
        <w:spacing w:line="419" w:lineRule="auto"/>
        <w:rPr/>
      </w:pPr>
      <w:r/>
    </w:p>
    <w:p>
      <w:pPr>
        <w:ind w:left="472"/>
        <w:spacing w:before="78" w:line="222" w:lineRule="auto"/>
        <w:rPr>
          <w:rFonts w:ascii="SimHei" w:hAnsi="SimHei" w:eastAsia="SimHei" w:cs="SimHei"/>
          <w:sz w:val="24"/>
          <w:szCs w:val="24"/>
        </w:rPr>
      </w:pPr>
      <w:r>
        <w:rPr>
          <w:rFonts w:ascii="SimHei" w:hAnsi="SimHei" w:eastAsia="SimHei" w:cs="SimHei"/>
          <w:sz w:val="24"/>
          <w:szCs w:val="24"/>
          <w:b/>
          <w:bCs/>
          <w:spacing w:val="-13"/>
        </w:rPr>
        <w:t>3.实地考察</w:t>
      </w:r>
    </w:p>
    <w:p>
      <w:pPr>
        <w:ind w:left="27" w:right="174" w:firstLine="462"/>
        <w:spacing w:before="178" w:line="351" w:lineRule="auto"/>
        <w:jc w:val="both"/>
        <w:rPr>
          <w:rFonts w:ascii="SimSun" w:hAnsi="SimSun" w:eastAsia="SimSun" w:cs="SimSun"/>
          <w:sz w:val="24"/>
          <w:szCs w:val="24"/>
        </w:rPr>
      </w:pPr>
      <w:r>
        <w:rPr>
          <w:rFonts w:ascii="SimSun" w:hAnsi="SimSun" w:eastAsia="SimSun" w:cs="SimSun"/>
          <w:sz w:val="24"/>
          <w:szCs w:val="24"/>
          <w:spacing w:val="-10"/>
        </w:rPr>
        <w:t>组织学生实地考察各种类型的室内设计项目，包括商业空间、家居空间、公共</w:t>
      </w:r>
      <w:r>
        <w:rPr>
          <w:rFonts w:ascii="SimSun" w:hAnsi="SimSun" w:eastAsia="SimSun" w:cs="SimSun"/>
          <w:sz w:val="24"/>
          <w:szCs w:val="24"/>
          <w:spacing w:val="17"/>
        </w:rPr>
        <w:t xml:space="preserve"> </w:t>
      </w:r>
      <w:r>
        <w:rPr>
          <w:rFonts w:ascii="SimSun" w:hAnsi="SimSun" w:eastAsia="SimSun" w:cs="SimSun"/>
          <w:sz w:val="24"/>
          <w:szCs w:val="24"/>
          <w:spacing w:val="-9"/>
        </w:rPr>
        <w:t>设施等。这有助于学生了解实际工作环境，</w:t>
      </w:r>
      <w:r>
        <w:rPr>
          <w:rFonts w:ascii="SimSun" w:hAnsi="SimSun" w:eastAsia="SimSun" w:cs="SimSun"/>
          <w:sz w:val="24"/>
          <w:szCs w:val="24"/>
          <w:spacing w:val="-10"/>
        </w:rPr>
        <w:t>学习实际操作技能，并增强对设计理论</w:t>
      </w:r>
      <w:r>
        <w:rPr>
          <w:rFonts w:ascii="SimSun" w:hAnsi="SimSun" w:eastAsia="SimSun" w:cs="SimSun"/>
          <w:sz w:val="24"/>
          <w:szCs w:val="24"/>
        </w:rPr>
        <w:t xml:space="preserve"> </w:t>
      </w:r>
      <w:r>
        <w:rPr>
          <w:rFonts w:ascii="SimSun" w:hAnsi="SimSun" w:eastAsia="SimSun" w:cs="SimSun"/>
          <w:sz w:val="24"/>
          <w:szCs w:val="24"/>
          <w:spacing w:val="-8"/>
        </w:rPr>
        <w:t>的感性认识。</w:t>
      </w:r>
    </w:p>
    <w:p>
      <w:pPr>
        <w:pStyle w:val="BodyText"/>
        <w:spacing w:line="418" w:lineRule="auto"/>
        <w:rPr/>
      </w:pPr>
      <w:r/>
    </w:p>
    <w:p>
      <w:pPr>
        <w:ind w:left="513"/>
        <w:spacing w:before="78" w:line="222" w:lineRule="auto"/>
        <w:rPr>
          <w:rFonts w:ascii="SimHei" w:hAnsi="SimHei" w:eastAsia="SimHei" w:cs="SimHei"/>
          <w:sz w:val="24"/>
          <w:szCs w:val="24"/>
        </w:rPr>
      </w:pPr>
      <w:r>
        <w:rPr>
          <w:rFonts w:ascii="SimHei" w:hAnsi="SimHei" w:eastAsia="SimHei" w:cs="SimHei"/>
          <w:sz w:val="24"/>
          <w:szCs w:val="24"/>
          <w:b/>
          <w:bCs/>
          <w:spacing w:val="-12"/>
        </w:rPr>
        <w:t>4.校企合作</w:t>
      </w:r>
    </w:p>
    <w:p>
      <w:pPr>
        <w:ind w:left="23" w:firstLine="467"/>
        <w:spacing w:before="176" w:line="347" w:lineRule="auto"/>
        <w:rPr>
          <w:rFonts w:ascii="SimSun" w:hAnsi="SimSun" w:eastAsia="SimSun" w:cs="SimSun"/>
          <w:sz w:val="24"/>
          <w:szCs w:val="24"/>
        </w:rPr>
      </w:pPr>
      <w:r>
        <w:rPr>
          <w:rFonts w:ascii="SimSun" w:hAnsi="SimSun" w:eastAsia="SimSun" w:cs="SimSun"/>
          <w:sz w:val="24"/>
          <w:szCs w:val="24"/>
          <w:spacing w:val="-11"/>
        </w:rPr>
        <w:t>与相关企业建立合作关系，安排学生参观企业，了解室内设计的实</w:t>
      </w:r>
      <w:r>
        <w:rPr>
          <w:rFonts w:ascii="SimSun" w:hAnsi="SimSun" w:eastAsia="SimSun" w:cs="SimSun"/>
          <w:sz w:val="24"/>
          <w:szCs w:val="24"/>
          <w:spacing w:val="-12"/>
        </w:rPr>
        <w:t>际操作流程，</w:t>
      </w:r>
      <w:r>
        <w:rPr>
          <w:rFonts w:ascii="SimSun" w:hAnsi="SimSun" w:eastAsia="SimSun" w:cs="SimSun"/>
          <w:sz w:val="24"/>
          <w:szCs w:val="24"/>
        </w:rPr>
        <w:t xml:space="preserve"> </w:t>
      </w:r>
      <w:r>
        <w:rPr>
          <w:rFonts w:ascii="SimSun" w:hAnsi="SimSun" w:eastAsia="SimSun" w:cs="SimSun"/>
          <w:sz w:val="24"/>
          <w:szCs w:val="24"/>
          <w:spacing w:val="-8"/>
        </w:rPr>
        <w:t>甚至可以邀请企业专家来校进行讲座或指导实践。</w:t>
      </w:r>
    </w:p>
    <w:p>
      <w:pPr>
        <w:pStyle w:val="BodyText"/>
        <w:spacing w:line="418" w:lineRule="auto"/>
        <w:rPr/>
      </w:pPr>
      <w:r/>
    </w:p>
    <w:p>
      <w:pPr>
        <w:ind w:left="466"/>
        <w:spacing w:before="79" w:line="222" w:lineRule="auto"/>
        <w:rPr>
          <w:rFonts w:ascii="SimHei" w:hAnsi="SimHei" w:eastAsia="SimHei" w:cs="SimHei"/>
          <w:sz w:val="24"/>
          <w:szCs w:val="24"/>
        </w:rPr>
      </w:pPr>
      <w:r>
        <w:rPr>
          <w:rFonts w:ascii="SimHei" w:hAnsi="SimHei" w:eastAsia="SimHei" w:cs="SimHei"/>
          <w:sz w:val="24"/>
          <w:szCs w:val="24"/>
          <w:b/>
          <w:bCs/>
          <w:spacing w:val="-15"/>
        </w:rPr>
        <w:t>5.校内实验室和工作室</w:t>
      </w:r>
    </w:p>
    <w:p>
      <w:pPr>
        <w:ind w:left="52" w:right="174" w:firstLine="437"/>
        <w:spacing w:before="180" w:line="345" w:lineRule="auto"/>
        <w:rPr>
          <w:rFonts w:ascii="SimSun" w:hAnsi="SimSun" w:eastAsia="SimSun" w:cs="SimSun"/>
          <w:sz w:val="24"/>
          <w:szCs w:val="24"/>
        </w:rPr>
      </w:pPr>
      <w:r>
        <w:rPr>
          <w:rFonts w:ascii="SimSun" w:hAnsi="SimSun" w:eastAsia="SimSun" w:cs="SimSun"/>
          <w:sz w:val="24"/>
          <w:szCs w:val="24"/>
          <w:spacing w:val="-10"/>
        </w:rPr>
        <w:t>建立室内设计实验室和工作室，提供各种设计软件、工具和设备，供学生在校</w:t>
      </w:r>
      <w:r>
        <w:rPr>
          <w:rFonts w:ascii="SimSun" w:hAnsi="SimSun" w:eastAsia="SimSun" w:cs="SimSun"/>
          <w:sz w:val="24"/>
          <w:szCs w:val="24"/>
          <w:spacing w:val="17"/>
        </w:rPr>
        <w:t xml:space="preserve"> </w:t>
      </w:r>
      <w:r>
        <w:rPr>
          <w:rFonts w:ascii="SimSun" w:hAnsi="SimSun" w:eastAsia="SimSun" w:cs="SimSun"/>
          <w:sz w:val="24"/>
          <w:szCs w:val="24"/>
          <w:spacing w:val="-11"/>
        </w:rPr>
        <w:t>内进行实践操作和学习。</w:t>
      </w:r>
    </w:p>
    <w:p>
      <w:pPr>
        <w:pStyle w:val="BodyText"/>
        <w:spacing w:line="421" w:lineRule="auto"/>
        <w:rPr/>
      </w:pPr>
      <w:r/>
    </w:p>
    <w:p>
      <w:pPr>
        <w:ind w:left="519"/>
        <w:spacing w:before="79" w:line="221" w:lineRule="auto"/>
        <w:rPr>
          <w:rFonts w:ascii="SimHei" w:hAnsi="SimHei" w:eastAsia="SimHei" w:cs="SimHei"/>
          <w:sz w:val="24"/>
          <w:szCs w:val="24"/>
        </w:rPr>
      </w:pPr>
      <w:r>
        <w:rPr>
          <w:rFonts w:ascii="SimHei" w:hAnsi="SimHei" w:eastAsia="SimHei" w:cs="SimHei"/>
          <w:sz w:val="24"/>
          <w:szCs w:val="24"/>
          <w:b/>
          <w:bCs/>
          <w:spacing w:val="-12"/>
        </w:rPr>
        <w:t>6.教学案例</w:t>
      </w:r>
    </w:p>
    <w:p>
      <w:pPr>
        <w:ind w:left="50" w:right="174" w:firstLine="444"/>
        <w:spacing w:before="180" w:line="345" w:lineRule="auto"/>
        <w:rPr>
          <w:rFonts w:ascii="SimSun" w:hAnsi="SimSun" w:eastAsia="SimSun" w:cs="SimSun"/>
          <w:sz w:val="24"/>
          <w:szCs w:val="24"/>
        </w:rPr>
      </w:pPr>
      <w:r>
        <w:rPr>
          <w:rFonts w:ascii="SimSun" w:hAnsi="SimSun" w:eastAsia="SimSun" w:cs="SimSun"/>
          <w:sz w:val="24"/>
          <w:szCs w:val="24"/>
          <w:spacing w:val="-10"/>
        </w:rPr>
        <w:t>收集和整理各种成功的室内设计案例，用于课堂教学和学生参考。这些案例可</w:t>
      </w:r>
      <w:r>
        <w:rPr>
          <w:rFonts w:ascii="SimSun" w:hAnsi="SimSun" w:eastAsia="SimSun" w:cs="SimSun"/>
          <w:sz w:val="24"/>
          <w:szCs w:val="24"/>
          <w:spacing w:val="11"/>
        </w:rPr>
        <w:t xml:space="preserve"> </w:t>
      </w:r>
      <w:r>
        <w:rPr>
          <w:rFonts w:ascii="SimSun" w:hAnsi="SimSun" w:eastAsia="SimSun" w:cs="SimSun"/>
          <w:sz w:val="24"/>
          <w:szCs w:val="24"/>
          <w:spacing w:val="-9"/>
        </w:rPr>
        <w:t>以来自各种类型和风格的设计项目，具有广泛的代表性。</w:t>
      </w:r>
    </w:p>
    <w:p>
      <w:pPr>
        <w:pStyle w:val="BodyText"/>
        <w:spacing w:line="421" w:lineRule="auto"/>
        <w:rPr/>
      </w:pPr>
      <w:r/>
    </w:p>
    <w:p>
      <w:pPr>
        <w:ind w:left="521"/>
        <w:spacing w:before="79" w:line="222" w:lineRule="auto"/>
        <w:rPr>
          <w:rFonts w:ascii="SimHei" w:hAnsi="SimHei" w:eastAsia="SimHei" w:cs="SimHei"/>
          <w:sz w:val="24"/>
          <w:szCs w:val="24"/>
        </w:rPr>
      </w:pPr>
      <w:r>
        <w:rPr>
          <w:rFonts w:ascii="SimHei" w:hAnsi="SimHei" w:eastAsia="SimHei" w:cs="SimHei"/>
          <w:sz w:val="24"/>
          <w:szCs w:val="24"/>
          <w:b/>
          <w:bCs/>
          <w:spacing w:val="-14"/>
        </w:rPr>
        <w:t>7.利用现代技术</w:t>
      </w:r>
    </w:p>
    <w:p>
      <w:pPr>
        <w:ind w:left="29" w:right="174" w:firstLine="461"/>
        <w:spacing w:before="179" w:line="347" w:lineRule="auto"/>
        <w:rPr>
          <w:rFonts w:ascii="SimSun" w:hAnsi="SimSun" w:eastAsia="SimSun" w:cs="SimSun"/>
          <w:sz w:val="24"/>
          <w:szCs w:val="24"/>
        </w:rPr>
      </w:pPr>
      <w:r>
        <w:rPr>
          <w:rFonts w:ascii="SimSun" w:hAnsi="SimSun" w:eastAsia="SimSun" w:cs="SimSun"/>
          <w:sz w:val="24"/>
          <w:szCs w:val="24"/>
          <w:spacing w:val="-9"/>
        </w:rPr>
        <w:t>如使用虚拟现实（VR）技术进行设计预览和效果展示，使</w:t>
      </w:r>
      <w:r>
        <w:rPr>
          <w:rFonts w:ascii="SimSun" w:hAnsi="SimSun" w:eastAsia="SimSun" w:cs="SimSun"/>
          <w:sz w:val="24"/>
          <w:szCs w:val="24"/>
          <w:spacing w:val="-10"/>
        </w:rPr>
        <w:t>用数字测量工具进行</w:t>
      </w:r>
      <w:r>
        <w:rPr>
          <w:rFonts w:ascii="SimSun" w:hAnsi="SimSun" w:eastAsia="SimSun" w:cs="SimSun"/>
          <w:sz w:val="24"/>
          <w:szCs w:val="24"/>
        </w:rPr>
        <w:t xml:space="preserve"> </w:t>
      </w:r>
      <w:r>
        <w:rPr>
          <w:rFonts w:ascii="SimSun" w:hAnsi="SimSun" w:eastAsia="SimSun" w:cs="SimSun"/>
          <w:sz w:val="24"/>
          <w:szCs w:val="24"/>
          <w:spacing w:val="-8"/>
        </w:rPr>
        <w:t>实地测量等，这些现代技术可以增强学生的学习体验和实践能力。</w:t>
      </w:r>
    </w:p>
    <w:p>
      <w:pPr>
        <w:pStyle w:val="BodyText"/>
        <w:spacing w:line="416" w:lineRule="auto"/>
        <w:rPr/>
      </w:pPr>
      <w:r/>
    </w:p>
    <w:p>
      <w:pPr>
        <w:ind w:left="517"/>
        <w:spacing w:before="79" w:line="221" w:lineRule="auto"/>
        <w:rPr>
          <w:rFonts w:ascii="SimHei" w:hAnsi="SimHei" w:eastAsia="SimHei" w:cs="SimHei"/>
          <w:sz w:val="24"/>
          <w:szCs w:val="24"/>
        </w:rPr>
      </w:pPr>
      <w:r>
        <w:rPr>
          <w:rFonts w:ascii="SimHei" w:hAnsi="SimHei" w:eastAsia="SimHei" w:cs="SimHei"/>
          <w:sz w:val="24"/>
          <w:szCs w:val="24"/>
          <w:b/>
          <w:bCs/>
          <w:spacing w:val="-12"/>
        </w:rPr>
        <w:t>8.教师资源</w:t>
      </w:r>
    </w:p>
    <w:p>
      <w:pPr>
        <w:ind w:left="24" w:right="174" w:firstLine="462"/>
        <w:spacing w:before="181" w:line="345" w:lineRule="auto"/>
        <w:rPr>
          <w:rFonts w:ascii="SimSun" w:hAnsi="SimSun" w:eastAsia="SimSun" w:cs="SimSun"/>
          <w:sz w:val="24"/>
          <w:szCs w:val="24"/>
        </w:rPr>
      </w:pPr>
      <w:r>
        <w:rPr>
          <w:rFonts w:ascii="SimSun" w:hAnsi="SimSun" w:eastAsia="SimSun" w:cs="SimSun"/>
          <w:sz w:val="24"/>
          <w:szCs w:val="24"/>
          <w:spacing w:val="-9"/>
        </w:rPr>
        <w:t>加强师资队伍建设，提高教师的专业素养和教</w:t>
      </w:r>
      <w:r>
        <w:rPr>
          <w:rFonts w:ascii="SimSun" w:hAnsi="SimSun" w:eastAsia="SimSun" w:cs="SimSun"/>
          <w:sz w:val="24"/>
          <w:szCs w:val="24"/>
          <w:spacing w:val="-10"/>
        </w:rPr>
        <w:t>育教学方法。可以邀请行业专家</w:t>
      </w:r>
      <w:r>
        <w:rPr>
          <w:rFonts w:ascii="SimSun" w:hAnsi="SimSun" w:eastAsia="SimSun" w:cs="SimSun"/>
          <w:sz w:val="24"/>
          <w:szCs w:val="24"/>
        </w:rPr>
        <w:t xml:space="preserve"> </w:t>
      </w:r>
      <w:r>
        <w:rPr>
          <w:rFonts w:ascii="SimSun" w:hAnsi="SimSun" w:eastAsia="SimSun" w:cs="SimSun"/>
          <w:sz w:val="24"/>
          <w:szCs w:val="24"/>
          <w:spacing w:val="-8"/>
        </w:rPr>
        <w:t>作为客座讲师，为学生带来一线的工作经验和最新行业动态。</w:t>
      </w:r>
    </w:p>
    <w:p>
      <w:pPr>
        <w:pStyle w:val="BodyText"/>
        <w:spacing w:line="424" w:lineRule="auto"/>
        <w:rPr/>
      </w:pPr>
      <w:r/>
    </w:p>
    <w:p>
      <w:pPr>
        <w:ind w:left="513"/>
        <w:spacing w:before="78" w:line="221" w:lineRule="auto"/>
        <w:rPr>
          <w:rFonts w:ascii="SimHei" w:hAnsi="SimHei" w:eastAsia="SimHei" w:cs="SimHei"/>
          <w:sz w:val="24"/>
          <w:szCs w:val="24"/>
        </w:rPr>
      </w:pPr>
      <w:r>
        <w:rPr>
          <w:rFonts w:ascii="SimHei" w:hAnsi="SimHei" w:eastAsia="SimHei" w:cs="SimHei"/>
          <w:sz w:val="24"/>
          <w:szCs w:val="24"/>
          <w:b/>
          <w:bCs/>
          <w:spacing w:val="-13"/>
        </w:rPr>
        <w:t>9.反馈与评价：</w:t>
      </w:r>
    </w:p>
    <w:p>
      <w:pPr>
        <w:spacing w:line="221" w:lineRule="auto"/>
        <w:sectPr>
          <w:footerReference w:type="default" r:id="rId227"/>
          <w:pgSz w:w="11906" w:h="16839"/>
          <w:pgMar w:top="1426" w:right="1618" w:bottom="1354" w:left="1785" w:header="0" w:footer="1188" w:gutter="0"/>
        </w:sectPr>
        <w:rPr>
          <w:rFonts w:ascii="SimHei" w:hAnsi="SimHei" w:eastAsia="SimHei" w:cs="SimHei"/>
          <w:sz w:val="24"/>
          <w:szCs w:val="24"/>
        </w:rPr>
      </w:pPr>
    </w:p>
    <w:p>
      <w:pPr>
        <w:ind w:left="32" w:right="6" w:firstLine="456"/>
        <w:spacing w:before="47" w:line="347" w:lineRule="auto"/>
        <w:rPr>
          <w:rFonts w:ascii="SimSun" w:hAnsi="SimSun" w:eastAsia="SimSun" w:cs="SimSun"/>
          <w:sz w:val="24"/>
          <w:szCs w:val="24"/>
        </w:rPr>
      </w:pPr>
      <w:r>
        <w:rPr>
          <w:rFonts w:ascii="SimSun" w:hAnsi="SimSun" w:eastAsia="SimSun" w:cs="SimSun"/>
          <w:sz w:val="24"/>
          <w:szCs w:val="24"/>
          <w:spacing w:val="-10"/>
        </w:rPr>
        <w:t>建立有效的反馈和评价机制，鼓励学生提供对课程资源的建议和意见，以便不</w:t>
      </w:r>
      <w:r>
        <w:rPr>
          <w:rFonts w:ascii="SimSun" w:hAnsi="SimSun" w:eastAsia="SimSun" w:cs="SimSun"/>
          <w:sz w:val="24"/>
          <w:szCs w:val="24"/>
          <w:spacing w:val="17"/>
        </w:rPr>
        <w:t xml:space="preserve"> </w:t>
      </w:r>
      <w:r>
        <w:rPr>
          <w:rFonts w:ascii="SimSun" w:hAnsi="SimSun" w:eastAsia="SimSun" w:cs="SimSun"/>
          <w:sz w:val="24"/>
          <w:szCs w:val="24"/>
          <w:spacing w:val="-9"/>
        </w:rPr>
        <w:t>断改进和完善课程资源的开发与利用。</w:t>
      </w:r>
    </w:p>
    <w:p>
      <w:pPr>
        <w:ind w:left="22" w:right="6" w:firstLine="464"/>
        <w:spacing w:before="32" w:line="350" w:lineRule="auto"/>
        <w:jc w:val="both"/>
        <w:rPr>
          <w:rFonts w:ascii="SimSun" w:hAnsi="SimSun" w:eastAsia="SimSun" w:cs="SimSun"/>
          <w:sz w:val="24"/>
          <w:szCs w:val="24"/>
        </w:rPr>
      </w:pPr>
      <w:r>
        <w:rPr>
          <w:rFonts w:ascii="SimSun" w:hAnsi="SimSun" w:eastAsia="SimSun" w:cs="SimSun"/>
          <w:sz w:val="24"/>
          <w:szCs w:val="24"/>
          <w:spacing w:val="-9"/>
        </w:rPr>
        <w:t>通过以上方式，不仅可以丰富室内设计课程的</w:t>
      </w:r>
      <w:r>
        <w:rPr>
          <w:rFonts w:ascii="SimSun" w:hAnsi="SimSun" w:eastAsia="SimSun" w:cs="SimSun"/>
          <w:sz w:val="24"/>
          <w:szCs w:val="24"/>
          <w:spacing w:val="-10"/>
        </w:rPr>
        <w:t>内容和形式，提高学生的学习兴</w:t>
      </w:r>
      <w:r>
        <w:rPr>
          <w:rFonts w:ascii="SimSun" w:hAnsi="SimSun" w:eastAsia="SimSun" w:cs="SimSun"/>
          <w:sz w:val="24"/>
          <w:szCs w:val="24"/>
        </w:rPr>
        <w:t xml:space="preserve"> </w:t>
      </w:r>
      <w:r>
        <w:rPr>
          <w:rFonts w:ascii="SimSun" w:hAnsi="SimSun" w:eastAsia="SimSun" w:cs="SimSun"/>
          <w:sz w:val="24"/>
          <w:szCs w:val="24"/>
          <w:spacing w:val="-9"/>
        </w:rPr>
        <w:t>趣和能力，还可以加强学校与行业的联系，使教育更加</w:t>
      </w:r>
      <w:r>
        <w:rPr>
          <w:rFonts w:ascii="SimSun" w:hAnsi="SimSun" w:eastAsia="SimSun" w:cs="SimSun"/>
          <w:sz w:val="24"/>
          <w:szCs w:val="24"/>
          <w:spacing w:val="-10"/>
        </w:rPr>
        <w:t>贴近实际需求，培养出更符</w:t>
      </w:r>
      <w:r>
        <w:rPr>
          <w:rFonts w:ascii="SimSun" w:hAnsi="SimSun" w:eastAsia="SimSun" w:cs="SimSun"/>
          <w:sz w:val="24"/>
          <w:szCs w:val="24"/>
        </w:rPr>
        <w:t xml:space="preserve"> </w:t>
      </w:r>
      <w:r>
        <w:rPr>
          <w:rFonts w:ascii="SimSun" w:hAnsi="SimSun" w:eastAsia="SimSun" w:cs="SimSun"/>
          <w:sz w:val="24"/>
          <w:szCs w:val="24"/>
          <w:spacing w:val="-8"/>
        </w:rPr>
        <w:t>合行业要求的专业人才。</w:t>
      </w:r>
    </w:p>
    <w:p>
      <w:pPr>
        <w:pStyle w:val="BodyText"/>
        <w:spacing w:line="334" w:lineRule="auto"/>
        <w:rPr/>
      </w:pPr>
      <w:r/>
    </w:p>
    <w:p>
      <w:pPr>
        <w:pStyle w:val="BodyText"/>
        <w:spacing w:line="334" w:lineRule="auto"/>
        <w:rPr/>
      </w:pPr>
      <w:r/>
    </w:p>
    <w:p>
      <w:pPr>
        <w:ind w:left="694"/>
        <w:spacing w:before="98" w:line="222" w:lineRule="auto"/>
        <w:rPr>
          <w:rFonts w:ascii="FangSong" w:hAnsi="FangSong" w:eastAsia="FangSong" w:cs="FangSong"/>
          <w:sz w:val="30"/>
          <w:szCs w:val="30"/>
        </w:rPr>
      </w:pPr>
      <w:r>
        <w:rPr>
          <w:rFonts w:ascii="FangSong" w:hAnsi="FangSong" w:eastAsia="FangSong" w:cs="FangSong"/>
          <w:sz w:val="30"/>
          <w:szCs w:val="30"/>
          <w:b/>
          <w:bCs/>
          <w:spacing w:val="11"/>
        </w:rPr>
        <w:t>（五</w:t>
      </w:r>
      <w:r>
        <w:rPr>
          <w:rFonts w:ascii="FangSong" w:hAnsi="FangSong" w:eastAsia="FangSong" w:cs="FangSong"/>
          <w:sz w:val="30"/>
          <w:szCs w:val="30"/>
          <w:spacing w:val="-71"/>
        </w:rPr>
        <w:t xml:space="preserve"> </w:t>
      </w:r>
      <w:r>
        <w:rPr>
          <w:rFonts w:ascii="FangSong" w:hAnsi="FangSong" w:eastAsia="FangSong" w:cs="FangSong"/>
          <w:sz w:val="30"/>
          <w:szCs w:val="30"/>
          <w:b/>
          <w:bCs/>
          <w:spacing w:val="11"/>
        </w:rPr>
        <w:t>）教材选用要求</w:t>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35" w:right="40" w:firstLine="483"/>
        <w:spacing w:before="78" w:line="347" w:lineRule="auto"/>
        <w:rPr>
          <w:rFonts w:ascii="SimSun" w:hAnsi="SimSun" w:eastAsia="SimSun" w:cs="SimSun"/>
          <w:sz w:val="24"/>
          <w:szCs w:val="24"/>
        </w:rPr>
      </w:pPr>
      <w:r>
        <w:rPr>
          <w:rFonts w:ascii="SimSun" w:hAnsi="SimSun" w:eastAsia="SimSun" w:cs="SimSun"/>
          <w:sz w:val="24"/>
          <w:szCs w:val="24"/>
          <w:spacing w:val="-11"/>
        </w:rPr>
        <w:t>必须依据本课程标准编写教材，教材应充分体现</w:t>
      </w:r>
      <w:r>
        <w:rPr>
          <w:rFonts w:ascii="SimSun" w:hAnsi="SimSun" w:eastAsia="SimSun" w:cs="SimSun"/>
          <w:sz w:val="24"/>
          <w:szCs w:val="24"/>
          <w:spacing w:val="-12"/>
        </w:rPr>
        <w:t>任务引领、实践导向课程的设</w:t>
      </w:r>
      <w:r>
        <w:rPr>
          <w:rFonts w:ascii="SimSun" w:hAnsi="SimSun" w:eastAsia="SimSun" w:cs="SimSun"/>
          <w:sz w:val="24"/>
          <w:szCs w:val="24"/>
        </w:rPr>
        <w:t xml:space="preserve"> </w:t>
      </w:r>
      <w:r>
        <w:rPr>
          <w:rFonts w:ascii="SimSun" w:hAnsi="SimSun" w:eastAsia="SimSun" w:cs="SimSun"/>
          <w:sz w:val="24"/>
          <w:szCs w:val="24"/>
          <w:spacing w:val="-7"/>
        </w:rPr>
        <w:t>计思想。</w:t>
      </w:r>
    </w:p>
    <w:p>
      <w:pPr>
        <w:ind w:left="36" w:right="40" w:firstLine="481"/>
        <w:spacing w:before="28" w:line="353" w:lineRule="auto"/>
        <w:jc w:val="both"/>
        <w:rPr>
          <w:rFonts w:ascii="SimSun" w:hAnsi="SimSun" w:eastAsia="SimSun" w:cs="SimSun"/>
          <w:sz w:val="24"/>
          <w:szCs w:val="24"/>
        </w:rPr>
      </w:pPr>
      <w:r>
        <w:rPr>
          <w:rFonts w:ascii="SimSun" w:hAnsi="SimSun" w:eastAsia="SimSun" w:cs="SimSun"/>
          <w:sz w:val="24"/>
          <w:szCs w:val="24"/>
          <w:spacing w:val="-8"/>
        </w:rPr>
        <w:t>教材应将本专业职业活动,分解成若干典型的工作项目，按完成工作项目的需</w:t>
      </w:r>
      <w:r>
        <w:rPr>
          <w:rFonts w:ascii="SimSun" w:hAnsi="SimSun" w:eastAsia="SimSun" w:cs="SimSun"/>
          <w:sz w:val="24"/>
          <w:szCs w:val="24"/>
          <w:spacing w:val="6"/>
        </w:rPr>
        <w:t xml:space="preserve"> </w:t>
      </w:r>
      <w:r>
        <w:rPr>
          <w:rFonts w:ascii="SimSun" w:hAnsi="SimSun" w:eastAsia="SimSun" w:cs="SimSun"/>
          <w:sz w:val="24"/>
          <w:szCs w:val="24"/>
          <w:spacing w:val="-7"/>
        </w:rPr>
        <w:t>要和岗位操作规程,结合职业技能证书考证组织教材内</w:t>
      </w:r>
      <w:r>
        <w:rPr>
          <w:rFonts w:ascii="SimSun" w:hAnsi="SimSun" w:eastAsia="SimSun" w:cs="SimSun"/>
          <w:sz w:val="24"/>
          <w:szCs w:val="24"/>
          <w:spacing w:val="-8"/>
        </w:rPr>
        <w:t>容。要通过故障模拟、观看</w:t>
      </w:r>
      <w:r>
        <w:rPr>
          <w:rFonts w:ascii="SimSun" w:hAnsi="SimSun" w:eastAsia="SimSun" w:cs="SimSun"/>
          <w:sz w:val="24"/>
          <w:szCs w:val="24"/>
        </w:rPr>
        <w:t xml:space="preserve"> </w:t>
      </w:r>
      <w:r>
        <w:rPr>
          <w:rFonts w:ascii="SimSun" w:hAnsi="SimSun" w:eastAsia="SimSun" w:cs="SimSun"/>
          <w:sz w:val="24"/>
          <w:szCs w:val="24"/>
          <w:spacing w:val="-11"/>
        </w:rPr>
        <w:t>录像、理实一体教学并运用所学知识进行评价，引入必须的理论知识，增加实践实</w:t>
      </w:r>
      <w:r>
        <w:rPr>
          <w:rFonts w:ascii="SimSun" w:hAnsi="SimSun" w:eastAsia="SimSun" w:cs="SimSun"/>
          <w:sz w:val="24"/>
          <w:szCs w:val="24"/>
          <w:spacing w:val="12"/>
        </w:rPr>
        <w:t xml:space="preserve"> </w:t>
      </w:r>
      <w:r>
        <w:rPr>
          <w:rFonts w:ascii="SimSun" w:hAnsi="SimSun" w:eastAsia="SimSun" w:cs="SimSun"/>
          <w:sz w:val="24"/>
          <w:szCs w:val="24"/>
          <w:spacing w:val="-8"/>
        </w:rPr>
        <w:t>实操内容，强调理论在实践过程中的应用。</w:t>
      </w:r>
    </w:p>
    <w:p>
      <w:pPr>
        <w:ind w:left="38" w:right="42" w:firstLine="480"/>
        <w:spacing w:before="33" w:line="346" w:lineRule="auto"/>
        <w:rPr>
          <w:rFonts w:ascii="SimSun" w:hAnsi="SimSun" w:eastAsia="SimSun" w:cs="SimSun"/>
          <w:sz w:val="24"/>
          <w:szCs w:val="24"/>
        </w:rPr>
      </w:pPr>
      <w:r>
        <w:rPr>
          <w:rFonts w:ascii="SimSun" w:hAnsi="SimSun" w:eastAsia="SimSun" w:cs="SimSun"/>
          <w:sz w:val="24"/>
          <w:szCs w:val="24"/>
          <w:spacing w:val="-8"/>
        </w:rPr>
        <w:t>教材应图文并茂，提高学生的学习兴趣,加深学生对诚室内设计专业的认识和</w:t>
      </w:r>
      <w:r>
        <w:rPr>
          <w:rFonts w:ascii="SimSun" w:hAnsi="SimSun" w:eastAsia="SimSun" w:cs="SimSun"/>
          <w:sz w:val="24"/>
          <w:szCs w:val="24"/>
          <w:spacing w:val="4"/>
        </w:rPr>
        <w:t xml:space="preserve"> </w:t>
      </w:r>
      <w:r>
        <w:rPr>
          <w:rFonts w:ascii="SimSun" w:hAnsi="SimSun" w:eastAsia="SimSun" w:cs="SimSun"/>
          <w:sz w:val="24"/>
          <w:szCs w:val="24"/>
          <w:spacing w:val="-8"/>
        </w:rPr>
        <w:t>理解。教材表达必须精炼、准确、科学。</w:t>
      </w:r>
    </w:p>
    <w:p>
      <w:pPr>
        <w:ind w:left="35" w:right="40" w:firstLine="482"/>
        <w:spacing w:before="34" w:line="345" w:lineRule="auto"/>
        <w:rPr>
          <w:rFonts w:ascii="SimSun" w:hAnsi="SimSun" w:eastAsia="SimSun" w:cs="SimSun"/>
          <w:sz w:val="24"/>
          <w:szCs w:val="24"/>
        </w:rPr>
      </w:pPr>
      <w:r>
        <w:rPr>
          <w:rFonts w:ascii="SimSun" w:hAnsi="SimSun" w:eastAsia="SimSun" w:cs="SimSun"/>
          <w:sz w:val="24"/>
          <w:szCs w:val="24"/>
          <w:spacing w:val="-11"/>
        </w:rPr>
        <w:t>教材内容应体现先进性、通用性、实用性，要将本</w:t>
      </w:r>
      <w:r>
        <w:rPr>
          <w:rFonts w:ascii="SimSun" w:hAnsi="SimSun" w:eastAsia="SimSun" w:cs="SimSun"/>
          <w:sz w:val="24"/>
          <w:szCs w:val="24"/>
          <w:spacing w:val="-12"/>
        </w:rPr>
        <w:t>专业新技术、新工艺、新材</w:t>
      </w:r>
      <w:r>
        <w:rPr>
          <w:rFonts w:ascii="SimSun" w:hAnsi="SimSun" w:eastAsia="SimSun" w:cs="SimSun"/>
          <w:sz w:val="24"/>
          <w:szCs w:val="24"/>
        </w:rPr>
        <w:t xml:space="preserve"> </w:t>
      </w:r>
      <w:r>
        <w:rPr>
          <w:rFonts w:ascii="SimSun" w:hAnsi="SimSun" w:eastAsia="SimSun" w:cs="SimSun"/>
          <w:sz w:val="24"/>
          <w:szCs w:val="24"/>
          <w:spacing w:val="-8"/>
        </w:rPr>
        <w:t>料及时地纳入教材,使教材更贴近本专业的发展和实际需。</w:t>
      </w:r>
    </w:p>
    <w:p>
      <w:pPr>
        <w:spacing w:line="345" w:lineRule="auto"/>
        <w:sectPr>
          <w:footerReference w:type="default" r:id="rId228"/>
          <w:pgSz w:w="11906" w:h="16839"/>
          <w:pgMar w:top="1426" w:right="1785" w:bottom="1354" w:left="1785" w:header="0" w:footer="1188"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6"/>
        <w:spacing w:before="189" w:line="223" w:lineRule="auto"/>
        <w:outlineLvl w:val="0"/>
        <w:rPr>
          <w:rFonts w:ascii="SimSun" w:hAnsi="SimSun" w:eastAsia="SimSun" w:cs="SimSun"/>
          <w:sz w:val="58"/>
          <w:szCs w:val="58"/>
        </w:rPr>
      </w:pPr>
      <w:bookmarkStart w:name="bookmark26" w:id="46"/>
      <w:bookmarkEnd w:id="46"/>
      <w:r>
        <w:rPr>
          <w:rFonts w:ascii="SimSun" w:hAnsi="SimSun" w:eastAsia="SimSun" w:cs="SimSun"/>
          <w:sz w:val="58"/>
          <w:szCs w:val="58"/>
          <w:b/>
          <w:bCs/>
          <w:spacing w:val="11"/>
        </w:rPr>
        <w:t>西安育华职业高中</w:t>
      </w:r>
    </w:p>
    <w:p>
      <w:pPr>
        <w:pStyle w:val="BodyText"/>
        <w:spacing w:line="259" w:lineRule="auto"/>
        <w:rPr/>
      </w:pPr>
      <w:r/>
    </w:p>
    <w:p>
      <w:pPr>
        <w:ind w:left="44"/>
        <w:spacing w:before="189" w:line="222" w:lineRule="auto"/>
        <w:outlineLvl w:val="0"/>
        <w:rPr>
          <w:rFonts w:ascii="SimSun" w:hAnsi="SimSun" w:eastAsia="SimSun" w:cs="SimSun"/>
          <w:sz w:val="58"/>
          <w:szCs w:val="58"/>
        </w:rPr>
      </w:pPr>
      <w:bookmarkStart w:name="bookmark25" w:id="47"/>
      <w:bookmarkEnd w:id="47"/>
      <w:r>
        <w:rPr>
          <w:rFonts w:ascii="SimSun" w:hAnsi="SimSun" w:eastAsia="SimSun" w:cs="SimSun"/>
          <w:sz w:val="58"/>
          <w:szCs w:val="58"/>
          <w:b/>
          <w:bCs/>
          <w:spacing w:val="3"/>
        </w:rPr>
        <w:t>《平面及多媒体设计》课程标准</w:t>
      </w:r>
    </w:p>
    <w:p>
      <w:pPr>
        <w:spacing w:line="222" w:lineRule="auto"/>
        <w:sectPr>
          <w:footerReference w:type="default" r:id="rId229"/>
          <w:pgSz w:w="11906" w:h="16839"/>
          <w:pgMar w:top="1431" w:right="1785" w:bottom="1354" w:left="1785" w:header="0" w:footer="1188" w:gutter="0"/>
        </w:sectPr>
        <w:rPr>
          <w:rFonts w:ascii="SimSun" w:hAnsi="SimSun" w:eastAsia="SimSun" w:cs="SimSun"/>
          <w:sz w:val="58"/>
          <w:szCs w:val="58"/>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25"/>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7" w:lineRule="auto"/>
        <w:rPr/>
      </w:pPr>
      <w:r/>
    </w:p>
    <w:p>
      <w:pPr>
        <w:pStyle w:val="BodyText"/>
        <w:spacing w:line="287" w:lineRule="auto"/>
        <w:rPr/>
      </w:pPr>
      <w:r/>
    </w:p>
    <w:p>
      <w:pPr>
        <w:pStyle w:val="BodyText"/>
        <w:spacing w:line="287" w:lineRule="auto"/>
        <w:rPr/>
      </w:pPr>
      <w:r/>
    </w:p>
    <w:p>
      <w:pPr>
        <w:ind w:left="25" w:right="88" w:firstLine="452"/>
        <w:spacing w:before="78" w:line="355" w:lineRule="auto"/>
        <w:rPr>
          <w:rFonts w:ascii="SimSun" w:hAnsi="SimSun" w:eastAsia="SimSun" w:cs="SimSun"/>
          <w:sz w:val="24"/>
          <w:szCs w:val="24"/>
        </w:rPr>
      </w:pPr>
      <w:r>
        <w:rPr>
          <w:rFonts w:ascii="SimSun" w:hAnsi="SimSun" w:eastAsia="SimSun" w:cs="SimSun"/>
          <w:sz w:val="24"/>
          <w:szCs w:val="24"/>
          <w:spacing w:val="-12"/>
        </w:rPr>
        <w:t>《平面及多媒体设计》课程是工艺美术专业的核心课程，在课程群中用于培养</w:t>
      </w:r>
      <w:r>
        <w:rPr>
          <w:rFonts w:ascii="SimSun" w:hAnsi="SimSun" w:eastAsia="SimSun" w:cs="SimSun"/>
          <w:sz w:val="24"/>
          <w:szCs w:val="24"/>
          <w:spacing w:val="14"/>
        </w:rPr>
        <w:t xml:space="preserve"> </w:t>
      </w:r>
      <w:r>
        <w:rPr>
          <w:rFonts w:ascii="SimSun" w:hAnsi="SimSun" w:eastAsia="SimSun" w:cs="SimSun"/>
          <w:sz w:val="24"/>
          <w:szCs w:val="24"/>
          <w:spacing w:val="-5"/>
        </w:rPr>
        <w:t>学生网页视觉元素设计、广告设计的技能。《平面及多媒体设计》</w:t>
      </w:r>
      <w:r>
        <w:rPr>
          <w:rFonts w:ascii="SimSun" w:hAnsi="SimSun" w:eastAsia="SimSun" w:cs="SimSun"/>
          <w:sz w:val="24"/>
          <w:szCs w:val="24"/>
          <w:spacing w:val="-6"/>
        </w:rPr>
        <w:t>课程与已开设</w:t>
      </w:r>
      <w:r>
        <w:rPr>
          <w:rFonts w:ascii="SimSun" w:hAnsi="SimSun" w:eastAsia="SimSun" w:cs="SimSun"/>
          <w:sz w:val="24"/>
          <w:szCs w:val="24"/>
        </w:rPr>
        <w:t xml:space="preserve"> </w:t>
      </w:r>
      <w:r>
        <w:rPr>
          <w:rFonts w:ascii="SimSun" w:hAnsi="SimSun" w:eastAsia="SimSun" w:cs="SimSun"/>
          <w:sz w:val="24"/>
          <w:szCs w:val="24"/>
          <w:spacing w:val="-15"/>
        </w:rPr>
        <w:t>的其他专业课程有着紧密联系，有着承上启下的重要作用</w:t>
      </w:r>
      <w:r>
        <w:rPr>
          <w:rFonts w:ascii="SimSun" w:hAnsi="SimSun" w:eastAsia="SimSun" w:cs="SimSun"/>
          <w:sz w:val="24"/>
          <w:szCs w:val="24"/>
          <w:spacing w:val="-16"/>
        </w:rPr>
        <w:t>。通过对AI、PS、InDesign</w:t>
      </w:r>
      <w:r>
        <w:rPr>
          <w:rFonts w:ascii="SimSun" w:hAnsi="SimSun" w:eastAsia="SimSun" w:cs="SimSun"/>
          <w:sz w:val="24"/>
          <w:szCs w:val="24"/>
        </w:rPr>
        <w:t xml:space="preserve"> </w:t>
      </w:r>
      <w:r>
        <w:rPr>
          <w:rFonts w:ascii="SimSun" w:hAnsi="SimSun" w:eastAsia="SimSun" w:cs="SimSun"/>
          <w:sz w:val="24"/>
          <w:szCs w:val="24"/>
          <w:spacing w:val="-5"/>
        </w:rPr>
        <w:t>软件的系统学习，能够加强学生专业基础学习，让学生熟练掌握图</w:t>
      </w:r>
      <w:r>
        <w:rPr>
          <w:rFonts w:ascii="SimSun" w:hAnsi="SimSun" w:eastAsia="SimSun" w:cs="SimSun"/>
          <w:sz w:val="24"/>
          <w:szCs w:val="24"/>
          <w:spacing w:val="-6"/>
        </w:rPr>
        <w:t>像处理与制作</w:t>
      </w:r>
      <w:r>
        <w:rPr>
          <w:rFonts w:ascii="SimSun" w:hAnsi="SimSun" w:eastAsia="SimSun" w:cs="SimSun"/>
          <w:sz w:val="24"/>
          <w:szCs w:val="24"/>
        </w:rPr>
        <w:t xml:space="preserve"> </w:t>
      </w:r>
      <w:r>
        <w:rPr>
          <w:rFonts w:ascii="SimSun" w:hAnsi="SimSun" w:eastAsia="SimSun" w:cs="SimSun"/>
          <w:sz w:val="24"/>
          <w:szCs w:val="24"/>
          <w:spacing w:val="-5"/>
        </w:rPr>
        <w:t>的基本技巧，同时能让学生通过运用其所学知识与制作技巧完成其</w:t>
      </w:r>
      <w:r>
        <w:rPr>
          <w:rFonts w:ascii="SimSun" w:hAnsi="SimSun" w:eastAsia="SimSun" w:cs="SimSun"/>
          <w:sz w:val="24"/>
          <w:szCs w:val="24"/>
          <w:spacing w:val="-6"/>
        </w:rPr>
        <w:t>他专业课程的</w:t>
      </w:r>
      <w:r>
        <w:rPr>
          <w:rFonts w:ascii="SimSun" w:hAnsi="SimSun" w:eastAsia="SimSun" w:cs="SimSun"/>
          <w:sz w:val="24"/>
          <w:szCs w:val="24"/>
        </w:rPr>
        <w:t xml:space="preserve"> </w:t>
      </w:r>
      <w:r>
        <w:rPr>
          <w:rFonts w:ascii="SimSun" w:hAnsi="SimSun" w:eastAsia="SimSun" w:cs="SimSun"/>
          <w:sz w:val="24"/>
          <w:szCs w:val="24"/>
          <w:spacing w:val="-8"/>
        </w:rPr>
        <w:t>后期创意制作任务,为从事平面广告设计、包装设计</w:t>
      </w:r>
      <w:r>
        <w:rPr>
          <w:rFonts w:ascii="SimSun" w:hAnsi="SimSun" w:eastAsia="SimSun" w:cs="SimSun"/>
          <w:sz w:val="24"/>
          <w:szCs w:val="24"/>
          <w:spacing w:val="-9"/>
        </w:rPr>
        <w:t>、产品造型设计、装潢设计、</w:t>
      </w:r>
      <w:r>
        <w:rPr>
          <w:rFonts w:ascii="SimSun" w:hAnsi="SimSun" w:eastAsia="SimSun" w:cs="SimSun"/>
          <w:sz w:val="24"/>
          <w:szCs w:val="24"/>
        </w:rPr>
        <w:t xml:space="preserve"> </w:t>
      </w:r>
      <w:r>
        <w:rPr>
          <w:rFonts w:ascii="SimSun" w:hAnsi="SimSun" w:eastAsia="SimSun" w:cs="SimSun"/>
          <w:sz w:val="24"/>
          <w:szCs w:val="24"/>
          <w:spacing w:val="-8"/>
        </w:rPr>
        <w:t>网页设计、印刷制版等行业打下坚实的基础。</w:t>
      </w:r>
    </w:p>
    <w:p>
      <w:pPr>
        <w:pStyle w:val="BodyText"/>
        <w:spacing w:line="333" w:lineRule="auto"/>
        <w:rPr/>
      </w:pPr>
      <w:r/>
    </w:p>
    <w:p>
      <w:pPr>
        <w:pStyle w:val="BodyText"/>
        <w:spacing w:line="333"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5" w:lineRule="auto"/>
        <w:rPr/>
      </w:pPr>
      <w:r/>
    </w:p>
    <w:p>
      <w:pPr>
        <w:pStyle w:val="BodyText"/>
        <w:spacing w:line="285" w:lineRule="auto"/>
        <w:rPr/>
      </w:pPr>
      <w:r/>
    </w:p>
    <w:p>
      <w:pPr>
        <w:pStyle w:val="BodyText"/>
        <w:spacing w:line="285" w:lineRule="auto"/>
        <w:rPr/>
      </w:pPr>
      <w:r/>
    </w:p>
    <w:p>
      <w:pPr>
        <w:ind w:left="24" w:right="88" w:firstLine="462"/>
        <w:spacing w:before="78" w:line="354" w:lineRule="auto"/>
        <w:jc w:val="both"/>
        <w:rPr>
          <w:rFonts w:ascii="SimSun" w:hAnsi="SimSun" w:eastAsia="SimSun" w:cs="SimSun"/>
          <w:sz w:val="24"/>
          <w:szCs w:val="24"/>
        </w:rPr>
      </w:pPr>
      <w:r>
        <w:rPr>
          <w:rFonts w:ascii="SimSun" w:hAnsi="SimSun" w:eastAsia="SimSun" w:cs="SimSun"/>
          <w:sz w:val="24"/>
          <w:szCs w:val="24"/>
          <w:spacing w:val="-5"/>
        </w:rPr>
        <w:t>通过本课程学习，掌握平面设计的基本原理、基本知识和基本方法，学会利</w:t>
      </w:r>
      <w:r>
        <w:rPr>
          <w:rFonts w:ascii="SimSun" w:hAnsi="SimSun" w:eastAsia="SimSun" w:cs="SimSun"/>
          <w:sz w:val="24"/>
          <w:szCs w:val="24"/>
          <w:spacing w:val="3"/>
        </w:rPr>
        <w:t xml:space="preserve"> </w:t>
      </w:r>
      <w:r>
        <w:rPr>
          <w:rFonts w:ascii="SimSun" w:hAnsi="SimSun" w:eastAsia="SimSun" w:cs="SimSun"/>
          <w:sz w:val="24"/>
          <w:szCs w:val="24"/>
          <w:spacing w:val="-7"/>
        </w:rPr>
        <w:t>用AI、PS和InDesign 的各项功能设计和制作教学多媒体平面图像的</w:t>
      </w:r>
      <w:r>
        <w:rPr>
          <w:rFonts w:ascii="SimSun" w:hAnsi="SimSun" w:eastAsia="SimSun" w:cs="SimSun"/>
          <w:sz w:val="24"/>
          <w:szCs w:val="24"/>
          <w:spacing w:val="-8"/>
        </w:rPr>
        <w:t>方法，使学生</w:t>
      </w:r>
      <w:r>
        <w:rPr>
          <w:rFonts w:ascii="SimSun" w:hAnsi="SimSun" w:eastAsia="SimSun" w:cs="SimSun"/>
          <w:sz w:val="24"/>
          <w:szCs w:val="24"/>
        </w:rPr>
        <w:t xml:space="preserve"> </w:t>
      </w:r>
      <w:r>
        <w:rPr>
          <w:rFonts w:ascii="SimSun" w:hAnsi="SimSun" w:eastAsia="SimSun" w:cs="SimSun"/>
          <w:sz w:val="24"/>
          <w:szCs w:val="24"/>
          <w:spacing w:val="-5"/>
        </w:rPr>
        <w:t>掌握数字平面图形的基本概念和熟练使用软件进行数字平面图像的编</w:t>
      </w:r>
      <w:r>
        <w:rPr>
          <w:rFonts w:ascii="SimSun" w:hAnsi="SimSun" w:eastAsia="SimSun" w:cs="SimSun"/>
          <w:sz w:val="24"/>
          <w:szCs w:val="24"/>
          <w:spacing w:val="-6"/>
        </w:rPr>
        <w:t>辑，具备初</w:t>
      </w:r>
      <w:r>
        <w:rPr>
          <w:rFonts w:ascii="SimSun" w:hAnsi="SimSun" w:eastAsia="SimSun" w:cs="SimSun"/>
          <w:sz w:val="24"/>
          <w:szCs w:val="24"/>
        </w:rPr>
        <w:t xml:space="preserve"> </w:t>
      </w:r>
      <w:r>
        <w:rPr>
          <w:rFonts w:ascii="SimSun" w:hAnsi="SimSun" w:eastAsia="SimSun" w:cs="SimSun"/>
          <w:sz w:val="24"/>
          <w:szCs w:val="24"/>
          <w:spacing w:val="-5"/>
        </w:rPr>
        <w:t>步的美学素养，掌握计算机图形设计基础知识和艺术规律，并对一般</w:t>
      </w:r>
      <w:r>
        <w:rPr>
          <w:rFonts w:ascii="SimSun" w:hAnsi="SimSun" w:eastAsia="SimSun" w:cs="SimSun"/>
          <w:sz w:val="24"/>
          <w:szCs w:val="24"/>
          <w:spacing w:val="-6"/>
        </w:rPr>
        <w:t>的设计思维</w:t>
      </w:r>
      <w:r>
        <w:rPr>
          <w:rFonts w:ascii="SimSun" w:hAnsi="SimSun" w:eastAsia="SimSun" w:cs="SimSun"/>
          <w:sz w:val="24"/>
          <w:szCs w:val="24"/>
        </w:rPr>
        <w:t xml:space="preserve"> </w:t>
      </w:r>
      <w:r>
        <w:rPr>
          <w:rFonts w:ascii="SimSun" w:hAnsi="SimSun" w:eastAsia="SimSun" w:cs="SimSun"/>
          <w:sz w:val="24"/>
          <w:szCs w:val="24"/>
          <w:spacing w:val="-8"/>
        </w:rPr>
        <w:t>和方法能做到熟练运用，为学生毕业后能胜任这方面的实际工作奠定基础。</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ind w:left="746"/>
        <w:spacing w:before="113"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spacing w:line="226" w:lineRule="auto"/>
        <w:sectPr>
          <w:footerReference w:type="default" r:id="rId230"/>
          <w:pgSz w:w="11906" w:h="16839"/>
          <w:pgMar w:top="1418" w:right="1785" w:bottom="1354" w:left="1785" w:header="0" w:footer="1188" w:gutter="0"/>
        </w:sectPr>
        <w:rPr>
          <w:rFonts w:ascii="SimHei" w:hAnsi="SimHei" w:eastAsia="SimHei" w:cs="SimHei"/>
          <w:sz w:val="35"/>
          <w:szCs w:val="35"/>
        </w:rPr>
      </w:pPr>
    </w:p>
    <w:p>
      <w:pPr>
        <w:ind w:left="730"/>
        <w:spacing w:before="61"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47" w:lineRule="auto"/>
        <w:rPr/>
      </w:pPr>
      <w:r/>
    </w:p>
    <w:p>
      <w:pPr>
        <w:pStyle w:val="BodyText"/>
        <w:spacing w:line="248" w:lineRule="auto"/>
        <w:rPr/>
      </w:pPr>
      <w:r/>
    </w:p>
    <w:p>
      <w:pPr>
        <w:ind w:left="38" w:right="257" w:firstLine="481"/>
        <w:spacing w:before="78" w:line="350" w:lineRule="auto"/>
        <w:jc w:val="both"/>
        <w:rPr>
          <w:rFonts w:ascii="SimSun" w:hAnsi="SimSun" w:eastAsia="SimSun" w:cs="SimSun"/>
          <w:sz w:val="24"/>
          <w:szCs w:val="24"/>
        </w:rPr>
      </w:pPr>
      <w:r>
        <w:rPr>
          <w:rFonts w:ascii="SimSun" w:hAnsi="SimSun" w:eastAsia="SimSun" w:cs="SimSun"/>
          <w:sz w:val="24"/>
          <w:szCs w:val="24"/>
          <w:spacing w:val="-6"/>
        </w:rPr>
        <w:t>学科核心素养是学科育人价值的集中体现，是学生通过学科学习与运用而逐</w:t>
      </w:r>
      <w:r>
        <w:rPr>
          <w:rFonts w:ascii="SimSun" w:hAnsi="SimSun" w:eastAsia="SimSun" w:cs="SimSun"/>
          <w:sz w:val="24"/>
          <w:szCs w:val="24"/>
          <w:spacing w:val="16"/>
        </w:rPr>
        <w:t xml:space="preserve"> </w:t>
      </w:r>
      <w:r>
        <w:rPr>
          <w:rFonts w:ascii="SimSun" w:hAnsi="SimSun" w:eastAsia="SimSun" w:cs="SimSun"/>
          <w:sz w:val="24"/>
          <w:szCs w:val="24"/>
          <w:spacing w:val="-5"/>
        </w:rPr>
        <w:t>步形成的正确价值观念、必备品格和关键能力，中等职业学校平面设计</w:t>
      </w:r>
      <w:r>
        <w:rPr>
          <w:rFonts w:ascii="SimSun" w:hAnsi="SimSun" w:eastAsia="SimSun" w:cs="SimSun"/>
          <w:sz w:val="24"/>
          <w:szCs w:val="24"/>
          <w:spacing w:val="-6"/>
        </w:rPr>
        <w:t>课程学科</w:t>
      </w:r>
      <w:r>
        <w:rPr>
          <w:rFonts w:ascii="SimSun" w:hAnsi="SimSun" w:eastAsia="SimSun" w:cs="SimSun"/>
          <w:sz w:val="24"/>
          <w:szCs w:val="24"/>
        </w:rPr>
        <w:t xml:space="preserve"> </w:t>
      </w:r>
      <w:r>
        <w:rPr>
          <w:rFonts w:ascii="SimSun" w:hAnsi="SimSun" w:eastAsia="SimSun" w:cs="SimSun"/>
          <w:sz w:val="24"/>
          <w:szCs w:val="24"/>
          <w:spacing w:val="-8"/>
        </w:rPr>
        <w:t>核心素养主要包括审美感知、艺术表现、创意实践、文化理解四个方面。</w:t>
      </w:r>
    </w:p>
    <w:p>
      <w:pPr>
        <w:pStyle w:val="BodyText"/>
        <w:spacing w:line="420" w:lineRule="auto"/>
        <w:rPr/>
      </w:pPr>
      <w:r/>
    </w:p>
    <w:p>
      <w:pPr>
        <w:ind w:left="527"/>
        <w:spacing w:before="78" w:line="221" w:lineRule="auto"/>
        <w:outlineLvl w:val="1"/>
        <w:rPr>
          <w:rFonts w:ascii="SimHei" w:hAnsi="SimHei" w:eastAsia="SimHei" w:cs="SimHei"/>
          <w:sz w:val="24"/>
          <w:szCs w:val="24"/>
        </w:rPr>
      </w:pPr>
      <w:r>
        <w:rPr>
          <w:rFonts w:ascii="SimHei" w:hAnsi="SimHei" w:eastAsia="SimHei" w:cs="SimHei"/>
          <w:sz w:val="24"/>
          <w:szCs w:val="24"/>
          <w:b/>
          <w:bCs/>
          <w:spacing w:val="-2"/>
        </w:rPr>
        <w:t>1.审美感知</w:t>
      </w:r>
    </w:p>
    <w:p>
      <w:pPr>
        <w:ind w:left="498"/>
        <w:spacing w:before="180" w:line="219" w:lineRule="auto"/>
        <w:outlineLvl w:val="0"/>
        <w:rPr>
          <w:rFonts w:ascii="SimSun" w:hAnsi="SimSun" w:eastAsia="SimSun" w:cs="SimSun"/>
          <w:sz w:val="24"/>
          <w:szCs w:val="24"/>
        </w:rPr>
      </w:pPr>
      <w:r>
        <w:rPr>
          <w:rFonts w:ascii="SimSun" w:hAnsi="SimSun" w:eastAsia="SimSun" w:cs="SimSun"/>
          <w:sz w:val="24"/>
          <w:szCs w:val="24"/>
          <w:spacing w:val="-10"/>
        </w:rPr>
        <w:t>审美感知是对自然世界、社会生活和艺术作品中美的特征及其意义与作用的发</w:t>
      </w:r>
    </w:p>
    <w:p>
      <w:pPr>
        <w:ind w:left="22" w:right="190" w:firstLine="2"/>
        <w:spacing w:before="184" w:line="349" w:lineRule="auto"/>
        <w:jc w:val="both"/>
        <w:rPr>
          <w:rFonts w:ascii="SimSun" w:hAnsi="SimSun" w:eastAsia="SimSun" w:cs="SimSun"/>
          <w:sz w:val="24"/>
          <w:szCs w:val="24"/>
        </w:rPr>
      </w:pPr>
      <w:r>
        <w:rPr>
          <w:rFonts w:ascii="SimSun" w:hAnsi="SimSun" w:eastAsia="SimSun" w:cs="SimSun"/>
          <w:sz w:val="24"/>
          <w:szCs w:val="24"/>
          <w:spacing w:val="-9"/>
        </w:rPr>
        <w:t>现、感受、认识和反应能力。审美感知具体指向</w:t>
      </w:r>
      <w:r>
        <w:rPr>
          <w:rFonts w:ascii="SimSun" w:hAnsi="SimSun" w:eastAsia="SimSun" w:cs="SimSun"/>
          <w:sz w:val="24"/>
          <w:szCs w:val="24"/>
          <w:spacing w:val="-10"/>
        </w:rPr>
        <w:t>审美对象富有意味的表现特征，以</w:t>
      </w:r>
      <w:r>
        <w:rPr>
          <w:rFonts w:ascii="SimSun" w:hAnsi="SimSun" w:eastAsia="SimSun" w:cs="SimSun"/>
          <w:sz w:val="24"/>
          <w:szCs w:val="24"/>
        </w:rPr>
        <w:t xml:space="preserve"> </w:t>
      </w:r>
      <w:r>
        <w:rPr>
          <w:rFonts w:ascii="SimSun" w:hAnsi="SimSun" w:eastAsia="SimSun" w:cs="SimSun"/>
          <w:sz w:val="24"/>
          <w:szCs w:val="24"/>
          <w:spacing w:val="-9"/>
        </w:rPr>
        <w:t>及艺术活动与作品中的艺术语言、艺术形象、风格意蕴</w:t>
      </w:r>
      <w:r>
        <w:rPr>
          <w:rFonts w:ascii="SimSun" w:hAnsi="SimSun" w:eastAsia="SimSun" w:cs="SimSun"/>
          <w:sz w:val="24"/>
          <w:szCs w:val="24"/>
          <w:spacing w:val="-10"/>
        </w:rPr>
        <w:t>、情感表达等。审美感知的</w:t>
      </w:r>
      <w:r>
        <w:rPr>
          <w:rFonts w:ascii="SimSun" w:hAnsi="SimSun" w:eastAsia="SimSun" w:cs="SimSun"/>
          <w:sz w:val="24"/>
          <w:szCs w:val="24"/>
        </w:rPr>
        <w:t xml:space="preserve"> </w:t>
      </w:r>
      <w:r>
        <w:rPr>
          <w:rFonts w:ascii="SimSun" w:hAnsi="SimSun" w:eastAsia="SimSun" w:cs="SimSun"/>
          <w:sz w:val="24"/>
          <w:szCs w:val="24"/>
          <w:spacing w:val="-8"/>
        </w:rPr>
        <w:t>培育，有助于学生发现美、感知美，丰富审美体验，提升审美情趣。</w:t>
      </w:r>
    </w:p>
    <w:p>
      <w:pPr>
        <w:pStyle w:val="BodyText"/>
        <w:spacing w:line="423" w:lineRule="auto"/>
        <w:rPr/>
      </w:pPr>
      <w:r/>
    </w:p>
    <w:p>
      <w:pPr>
        <w:ind w:left="518"/>
        <w:spacing w:before="79" w:line="222" w:lineRule="auto"/>
        <w:outlineLvl w:val="1"/>
        <w:rPr>
          <w:rFonts w:ascii="SimHei" w:hAnsi="SimHei" w:eastAsia="SimHei" w:cs="SimHei"/>
          <w:sz w:val="24"/>
          <w:szCs w:val="24"/>
        </w:rPr>
      </w:pPr>
      <w:r>
        <w:rPr>
          <w:rFonts w:ascii="SimHei" w:hAnsi="SimHei" w:eastAsia="SimHei" w:cs="SimHei"/>
          <w:sz w:val="24"/>
          <w:szCs w:val="24"/>
          <w:b/>
          <w:bCs/>
          <w:spacing w:val="-4"/>
        </w:rPr>
        <w:t>2.艺术表现</w:t>
      </w:r>
    </w:p>
    <w:p>
      <w:pPr>
        <w:ind w:left="492"/>
        <w:spacing w:before="178" w:line="219" w:lineRule="auto"/>
        <w:outlineLvl w:val="0"/>
        <w:rPr>
          <w:rFonts w:ascii="SimSun" w:hAnsi="SimSun" w:eastAsia="SimSun" w:cs="SimSun"/>
          <w:sz w:val="24"/>
          <w:szCs w:val="24"/>
        </w:rPr>
      </w:pPr>
      <w:r>
        <w:rPr>
          <w:rFonts w:ascii="SimSun" w:hAnsi="SimSun" w:eastAsia="SimSun" w:cs="SimSun"/>
          <w:sz w:val="24"/>
          <w:szCs w:val="24"/>
          <w:spacing w:val="-9"/>
        </w:rPr>
        <w:t>艺术表现是在艺术活动中创造艺术形象、表达思想感</w:t>
      </w:r>
      <w:r>
        <w:rPr>
          <w:rFonts w:ascii="SimSun" w:hAnsi="SimSun" w:eastAsia="SimSun" w:cs="SimSun"/>
          <w:sz w:val="24"/>
          <w:szCs w:val="24"/>
          <w:spacing w:val="-10"/>
        </w:rPr>
        <w:t>情、展现艺术美感的实践</w:t>
      </w:r>
    </w:p>
    <w:p>
      <w:pPr>
        <w:ind w:left="24" w:firstLine="8"/>
        <w:spacing w:before="184" w:line="352" w:lineRule="auto"/>
        <w:jc w:val="both"/>
        <w:rPr>
          <w:rFonts w:ascii="SimSun" w:hAnsi="SimSun" w:eastAsia="SimSun" w:cs="SimSun"/>
          <w:sz w:val="24"/>
          <w:szCs w:val="24"/>
        </w:rPr>
      </w:pPr>
      <w:r>
        <w:rPr>
          <w:rFonts w:ascii="SimSun" w:hAnsi="SimSun" w:eastAsia="SimSun" w:cs="SimSun"/>
          <w:sz w:val="24"/>
          <w:szCs w:val="24"/>
          <w:spacing w:val="-11"/>
        </w:rPr>
        <w:t>能力。艺术表现包括艺术活动中联想和想象的发挥，表现手段与方法的选择，媒介、</w:t>
      </w:r>
      <w:r>
        <w:rPr>
          <w:rFonts w:ascii="SimSun" w:hAnsi="SimSun" w:eastAsia="SimSun" w:cs="SimSun"/>
          <w:sz w:val="24"/>
          <w:szCs w:val="24"/>
          <w:spacing w:val="11"/>
        </w:rPr>
        <w:t xml:space="preserve"> </w:t>
      </w:r>
      <w:r>
        <w:rPr>
          <w:rFonts w:ascii="SimSun" w:hAnsi="SimSun" w:eastAsia="SimSun" w:cs="SimSun"/>
          <w:sz w:val="24"/>
          <w:szCs w:val="24"/>
          <w:spacing w:val="-9"/>
        </w:rPr>
        <w:t>技术和艺术语言的运用，以及情感的沟通和思想的</w:t>
      </w:r>
      <w:r>
        <w:rPr>
          <w:rFonts w:ascii="SimSun" w:hAnsi="SimSun" w:eastAsia="SimSun" w:cs="SimSun"/>
          <w:sz w:val="24"/>
          <w:szCs w:val="24"/>
          <w:spacing w:val="-10"/>
        </w:rPr>
        <w:t>交流。艺术表现的培育，有助于</w:t>
      </w:r>
      <w:r>
        <w:rPr>
          <w:rFonts w:ascii="SimSun" w:hAnsi="SimSun" w:eastAsia="SimSun" w:cs="SimSun"/>
          <w:sz w:val="24"/>
          <w:szCs w:val="24"/>
        </w:rPr>
        <w:t xml:space="preserve">  </w:t>
      </w:r>
      <w:r>
        <w:rPr>
          <w:rFonts w:ascii="SimSun" w:hAnsi="SimSun" w:eastAsia="SimSun" w:cs="SimSun"/>
          <w:sz w:val="24"/>
          <w:szCs w:val="24"/>
          <w:spacing w:val="-9"/>
        </w:rPr>
        <w:t>学生掌握艺术表现的技能，认识艺术与生活的广泛</w:t>
      </w:r>
      <w:r>
        <w:rPr>
          <w:rFonts w:ascii="SimSun" w:hAnsi="SimSun" w:eastAsia="SimSun" w:cs="SimSun"/>
          <w:sz w:val="24"/>
          <w:szCs w:val="24"/>
          <w:spacing w:val="-10"/>
        </w:rPr>
        <w:t>联系，增强形象思维能力，涵养</w:t>
      </w:r>
      <w:r>
        <w:rPr>
          <w:rFonts w:ascii="SimSun" w:hAnsi="SimSun" w:eastAsia="SimSun" w:cs="SimSun"/>
          <w:sz w:val="24"/>
          <w:szCs w:val="24"/>
        </w:rPr>
        <w:t xml:space="preserve">  </w:t>
      </w:r>
      <w:r>
        <w:rPr>
          <w:rFonts w:ascii="SimSun" w:hAnsi="SimSun" w:eastAsia="SimSun" w:cs="SimSun"/>
          <w:sz w:val="24"/>
          <w:szCs w:val="24"/>
          <w:spacing w:val="-8"/>
        </w:rPr>
        <w:t>热爱生命和生活的态度。</w:t>
      </w:r>
    </w:p>
    <w:p>
      <w:pPr>
        <w:pStyle w:val="BodyText"/>
        <w:spacing w:line="420" w:lineRule="auto"/>
        <w:rPr/>
      </w:pPr>
      <w:r/>
    </w:p>
    <w:p>
      <w:pPr>
        <w:ind w:left="520"/>
        <w:spacing w:before="79" w:line="218" w:lineRule="auto"/>
        <w:outlineLvl w:val="1"/>
        <w:rPr>
          <w:rFonts w:ascii="SimHei" w:hAnsi="SimHei" w:eastAsia="SimHei" w:cs="SimHei"/>
          <w:sz w:val="24"/>
          <w:szCs w:val="24"/>
        </w:rPr>
      </w:pPr>
      <w:r>
        <w:rPr>
          <w:rFonts w:ascii="SimHei" w:hAnsi="SimHei" w:eastAsia="SimHei" w:cs="SimHei"/>
          <w:sz w:val="24"/>
          <w:szCs w:val="24"/>
          <w:b/>
          <w:bCs/>
          <w:spacing w:val="-4"/>
        </w:rPr>
        <w:t>3.创意实践</w:t>
      </w:r>
    </w:p>
    <w:p>
      <w:pPr>
        <w:ind w:left="486"/>
        <w:spacing w:before="184" w:line="219" w:lineRule="auto"/>
        <w:outlineLvl w:val="0"/>
        <w:rPr>
          <w:rFonts w:ascii="SimSun" w:hAnsi="SimSun" w:eastAsia="SimSun" w:cs="SimSun"/>
          <w:sz w:val="24"/>
          <w:szCs w:val="24"/>
        </w:rPr>
      </w:pPr>
      <w:r>
        <w:rPr>
          <w:rFonts w:ascii="SimSun" w:hAnsi="SimSun" w:eastAsia="SimSun" w:cs="SimSun"/>
          <w:sz w:val="24"/>
          <w:szCs w:val="24"/>
          <w:spacing w:val="-9"/>
        </w:rPr>
        <w:t>创意实践是综合运用多学科知识，紧密联系现实生活，进行艺</w:t>
      </w:r>
      <w:r>
        <w:rPr>
          <w:rFonts w:ascii="SimSun" w:hAnsi="SimSun" w:eastAsia="SimSun" w:cs="SimSun"/>
          <w:sz w:val="24"/>
          <w:szCs w:val="24"/>
          <w:spacing w:val="-10"/>
        </w:rPr>
        <w:t>术创新和实际应</w:t>
      </w:r>
    </w:p>
    <w:p>
      <w:pPr>
        <w:ind w:left="22" w:right="18" w:firstLine="2"/>
        <w:spacing w:before="181" w:line="351" w:lineRule="auto"/>
        <w:jc w:val="both"/>
        <w:rPr>
          <w:rFonts w:ascii="SimSun" w:hAnsi="SimSun" w:eastAsia="SimSun" w:cs="SimSun"/>
          <w:sz w:val="24"/>
          <w:szCs w:val="24"/>
        </w:rPr>
      </w:pPr>
      <w:r>
        <w:rPr>
          <w:rFonts w:ascii="SimSun" w:hAnsi="SimSun" w:eastAsia="SimSun" w:cs="SimSun"/>
          <w:sz w:val="24"/>
          <w:szCs w:val="24"/>
          <w:spacing w:val="-9"/>
        </w:rPr>
        <w:t>用的能力。创意实践包括营造氛围，激发灵感，</w:t>
      </w:r>
      <w:r>
        <w:rPr>
          <w:rFonts w:ascii="SimSun" w:hAnsi="SimSun" w:eastAsia="SimSun" w:cs="SimSun"/>
          <w:sz w:val="24"/>
          <w:szCs w:val="24"/>
          <w:spacing w:val="-10"/>
        </w:rPr>
        <w:t>对创作的过程和方法进行探究与实</w:t>
      </w:r>
      <w:r>
        <w:rPr>
          <w:rFonts w:ascii="SimSun" w:hAnsi="SimSun" w:eastAsia="SimSun" w:cs="SimSun"/>
          <w:sz w:val="24"/>
          <w:szCs w:val="24"/>
        </w:rPr>
        <w:t xml:space="preserve">  </w:t>
      </w:r>
      <w:r>
        <w:rPr>
          <w:rFonts w:ascii="SimSun" w:hAnsi="SimSun" w:eastAsia="SimSun" w:cs="SimSun"/>
          <w:sz w:val="24"/>
          <w:szCs w:val="24"/>
          <w:spacing w:val="-11"/>
        </w:rPr>
        <w:t>验，生成独特的想法并转化为艺术成果创意实践的培育，有助于学生形成创新意识，</w:t>
      </w:r>
      <w:r>
        <w:rPr>
          <w:rFonts w:ascii="SimSun" w:hAnsi="SimSun" w:eastAsia="SimSun" w:cs="SimSun"/>
          <w:sz w:val="24"/>
          <w:szCs w:val="24"/>
          <w:spacing w:val="3"/>
        </w:rPr>
        <w:t xml:space="preserve"> </w:t>
      </w:r>
      <w:r>
        <w:rPr>
          <w:rFonts w:ascii="SimSun" w:hAnsi="SimSun" w:eastAsia="SimSun" w:cs="SimSun"/>
          <w:sz w:val="24"/>
          <w:szCs w:val="24"/>
          <w:spacing w:val="-8"/>
        </w:rPr>
        <w:t>提高艺术实践能力和创造能力，增强团队精神。</w:t>
      </w:r>
    </w:p>
    <w:p>
      <w:pPr>
        <w:pStyle w:val="BodyText"/>
        <w:spacing w:line="417" w:lineRule="auto"/>
        <w:rPr/>
      </w:pPr>
      <w:r/>
    </w:p>
    <w:p>
      <w:pPr>
        <w:ind w:left="496"/>
        <w:spacing w:before="78" w:line="222" w:lineRule="auto"/>
        <w:outlineLvl w:val="0"/>
        <w:rPr>
          <w:rFonts w:ascii="SimHei" w:hAnsi="SimHei" w:eastAsia="SimHei" w:cs="SimHei"/>
          <w:sz w:val="24"/>
          <w:szCs w:val="24"/>
        </w:rPr>
      </w:pPr>
      <w:r>
        <w:rPr>
          <w:rFonts w:ascii="SimHei" w:hAnsi="SimHei" w:eastAsia="SimHei" w:cs="SimHei"/>
          <w:sz w:val="24"/>
          <w:szCs w:val="24"/>
          <w:b/>
          <w:bCs/>
          <w:spacing w:val="-3"/>
        </w:rPr>
        <w:t>4.文化艺术</w:t>
      </w:r>
    </w:p>
    <w:p>
      <w:pPr>
        <w:ind w:left="474"/>
        <w:spacing w:before="180" w:line="219" w:lineRule="auto"/>
        <w:outlineLvl w:val="0"/>
        <w:rPr>
          <w:rFonts w:ascii="SimSun" w:hAnsi="SimSun" w:eastAsia="SimSun" w:cs="SimSun"/>
          <w:sz w:val="24"/>
          <w:szCs w:val="24"/>
        </w:rPr>
      </w:pPr>
      <w:r>
        <w:rPr>
          <w:rFonts w:ascii="SimSun" w:hAnsi="SimSun" w:eastAsia="SimSun" w:cs="SimSun"/>
          <w:sz w:val="24"/>
          <w:szCs w:val="24"/>
          <w:spacing w:val="-9"/>
        </w:rPr>
        <w:t>文化理解是对特定文化情境中艺术作品人文内涵的感悟、领会阐释能力。文化</w:t>
      </w:r>
    </w:p>
    <w:p>
      <w:pPr>
        <w:ind w:left="24" w:right="184" w:firstLine="1"/>
        <w:spacing w:before="182" w:line="351" w:lineRule="auto"/>
        <w:jc w:val="both"/>
        <w:rPr>
          <w:rFonts w:ascii="SimSun" w:hAnsi="SimSun" w:eastAsia="SimSun" w:cs="SimSun"/>
          <w:sz w:val="24"/>
          <w:szCs w:val="24"/>
        </w:rPr>
      </w:pPr>
      <w:r>
        <w:rPr>
          <w:rFonts w:ascii="SimSun" w:hAnsi="SimSun" w:eastAsia="SimSun" w:cs="SimSun"/>
          <w:sz w:val="24"/>
          <w:szCs w:val="24"/>
          <w:spacing w:val="-9"/>
        </w:rPr>
        <w:t>理解包括感悟艺术活动、艺术作品所反映的文</w:t>
      </w:r>
      <w:r>
        <w:rPr>
          <w:rFonts w:ascii="SimSun" w:hAnsi="SimSun" w:eastAsia="SimSun" w:cs="SimSun"/>
          <w:sz w:val="24"/>
          <w:szCs w:val="24"/>
          <w:spacing w:val="-10"/>
        </w:rPr>
        <w:t>化内涵，领会艺术对文化发展的贡献</w:t>
      </w:r>
      <w:r>
        <w:rPr>
          <w:rFonts w:ascii="SimSun" w:hAnsi="SimSun" w:eastAsia="SimSun" w:cs="SimSun"/>
          <w:sz w:val="24"/>
          <w:szCs w:val="24"/>
        </w:rPr>
        <w:t xml:space="preserve"> </w:t>
      </w:r>
      <w:r>
        <w:rPr>
          <w:rFonts w:ascii="SimSun" w:hAnsi="SimSun" w:eastAsia="SimSun" w:cs="SimSun"/>
          <w:sz w:val="24"/>
          <w:szCs w:val="24"/>
          <w:spacing w:val="-9"/>
        </w:rPr>
        <w:t>和价值，阐释艺术与文化之间的关系。文化理解的</w:t>
      </w:r>
      <w:r>
        <w:rPr>
          <w:rFonts w:ascii="SimSun" w:hAnsi="SimSun" w:eastAsia="SimSun" w:cs="SimSun"/>
          <w:sz w:val="24"/>
          <w:szCs w:val="24"/>
          <w:spacing w:val="-10"/>
        </w:rPr>
        <w:t>培育，有助于学生在艺术活动中</w:t>
      </w:r>
      <w:r>
        <w:rPr>
          <w:rFonts w:ascii="SimSun" w:hAnsi="SimSun" w:eastAsia="SimSun" w:cs="SimSun"/>
          <w:sz w:val="24"/>
          <w:szCs w:val="24"/>
        </w:rPr>
        <w:t xml:space="preserve"> </w:t>
      </w:r>
      <w:r>
        <w:rPr>
          <w:rFonts w:ascii="SimSun" w:hAnsi="SimSun" w:eastAsia="SimSun" w:cs="SimSun"/>
          <w:sz w:val="24"/>
          <w:szCs w:val="24"/>
          <w:spacing w:val="-9"/>
        </w:rPr>
        <w:t>形成正确的历史观、民族观、国家观、文化观，尊重文化多样</w:t>
      </w:r>
      <w:r>
        <w:rPr>
          <w:rFonts w:ascii="SimSun" w:hAnsi="SimSun" w:eastAsia="SimSun" w:cs="SimSun"/>
          <w:sz w:val="24"/>
          <w:szCs w:val="24"/>
          <w:spacing w:val="-10"/>
        </w:rPr>
        <w:t>性，增强文化自信。</w:t>
      </w:r>
    </w:p>
    <w:p>
      <w:pPr>
        <w:spacing w:line="351" w:lineRule="auto"/>
        <w:sectPr>
          <w:footerReference w:type="default" r:id="rId231"/>
          <w:pgSz w:w="11906" w:h="16839"/>
          <w:pgMar w:top="1424" w:right="1601" w:bottom="1354" w:left="1785" w:header="0" w:footer="1188" w:gutter="0"/>
        </w:sectPr>
        <w:rPr>
          <w:rFonts w:ascii="SimSun" w:hAnsi="SimSun" w:eastAsia="SimSun" w:cs="SimSun"/>
          <w:sz w:val="24"/>
          <w:szCs w:val="24"/>
        </w:rPr>
      </w:pPr>
    </w:p>
    <w:p>
      <w:pPr>
        <w:spacing w:before="48" w:line="219" w:lineRule="auto"/>
        <w:outlineLvl w:val="0"/>
        <w:jc w:val="right"/>
        <w:rPr>
          <w:rFonts w:ascii="SimSun" w:hAnsi="SimSun" w:eastAsia="SimSun" w:cs="SimSun"/>
          <w:sz w:val="24"/>
          <w:szCs w:val="24"/>
        </w:rPr>
      </w:pPr>
      <w:r>
        <w:rPr>
          <w:rFonts w:ascii="SimSun" w:hAnsi="SimSun" w:eastAsia="SimSun" w:cs="SimSun"/>
          <w:sz w:val="24"/>
          <w:szCs w:val="24"/>
          <w:spacing w:val="-11"/>
        </w:rPr>
        <w:t>艺术课程的 4个核心素养相辅相成，相得益彰，贯穿艺术学习的全过程。其中，</w:t>
      </w:r>
    </w:p>
    <w:p>
      <w:pPr>
        <w:ind w:left="27" w:firstLine="8"/>
        <w:spacing w:before="183" w:line="350" w:lineRule="auto"/>
        <w:jc w:val="both"/>
        <w:rPr>
          <w:rFonts w:ascii="SimSun" w:hAnsi="SimSun" w:eastAsia="SimSun" w:cs="SimSun"/>
          <w:sz w:val="24"/>
          <w:szCs w:val="24"/>
        </w:rPr>
      </w:pPr>
      <w:r>
        <w:rPr>
          <w:rFonts w:ascii="SimSun" w:hAnsi="SimSun" w:eastAsia="SimSun" w:cs="SimSun"/>
          <w:sz w:val="24"/>
          <w:szCs w:val="24"/>
          <w:spacing w:val="-10"/>
        </w:rPr>
        <w:t>审美感知是艺术学习的基础，艺术表现是学生参与艺术活动的必备能力，创意实践</w:t>
      </w:r>
      <w:r>
        <w:rPr>
          <w:rFonts w:ascii="SimSun" w:hAnsi="SimSun" w:eastAsia="SimSun" w:cs="SimSun"/>
          <w:sz w:val="24"/>
          <w:szCs w:val="24"/>
          <w:spacing w:val="5"/>
        </w:rPr>
        <w:t xml:space="preserve">  </w:t>
      </w:r>
      <w:r>
        <w:rPr>
          <w:rFonts w:ascii="SimSun" w:hAnsi="SimSun" w:eastAsia="SimSun" w:cs="SimSun"/>
          <w:sz w:val="24"/>
          <w:szCs w:val="24"/>
          <w:spacing w:val="-10"/>
        </w:rPr>
        <w:t>是学生创新意识和创造能力的集中体现，文</w:t>
      </w:r>
      <w:r>
        <w:rPr>
          <w:rFonts w:ascii="SimSun" w:hAnsi="SimSun" w:eastAsia="SimSun" w:cs="SimSun"/>
          <w:sz w:val="24"/>
          <w:szCs w:val="24"/>
          <w:spacing w:val="-11"/>
        </w:rPr>
        <w:t>化理解则以正确的价值观引领审美感知、</w:t>
      </w:r>
      <w:r>
        <w:rPr>
          <w:rFonts w:ascii="SimSun" w:hAnsi="SimSun" w:eastAsia="SimSun" w:cs="SimSun"/>
          <w:sz w:val="24"/>
          <w:szCs w:val="24"/>
        </w:rPr>
        <w:t xml:space="preserve"> </w:t>
      </w:r>
      <w:r>
        <w:rPr>
          <w:rFonts w:ascii="SimSun" w:hAnsi="SimSun" w:eastAsia="SimSun" w:cs="SimSun"/>
          <w:sz w:val="24"/>
          <w:szCs w:val="24"/>
          <w:spacing w:val="-8"/>
        </w:rPr>
        <w:t>艺术表现和创意实践。</w:t>
      </w:r>
    </w:p>
    <w:p>
      <w:pPr>
        <w:pStyle w:val="BodyText"/>
        <w:spacing w:line="332" w:lineRule="auto"/>
        <w:rPr/>
      </w:pPr>
      <w:r/>
    </w:p>
    <w:p>
      <w:pPr>
        <w:pStyle w:val="BodyText"/>
        <w:spacing w:line="332" w:lineRule="auto"/>
        <w:rPr/>
      </w:pPr>
      <w:r/>
    </w:p>
    <w:p>
      <w:pPr>
        <w:ind w:left="583"/>
        <w:spacing w:before="97"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5" w:lineRule="auto"/>
        <w:rPr/>
      </w:pPr>
      <w:r/>
    </w:p>
    <w:p>
      <w:pPr>
        <w:pStyle w:val="BodyText"/>
        <w:spacing w:line="285" w:lineRule="auto"/>
        <w:rPr/>
      </w:pPr>
      <w:r/>
    </w:p>
    <w:p>
      <w:pPr>
        <w:pStyle w:val="BodyText"/>
        <w:spacing w:line="286"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35" w:right="243" w:firstLine="494"/>
        <w:spacing w:before="177" w:line="350" w:lineRule="auto"/>
        <w:jc w:val="both"/>
        <w:rPr>
          <w:rFonts w:ascii="SimSun" w:hAnsi="SimSun" w:eastAsia="SimSun" w:cs="SimSun"/>
          <w:sz w:val="24"/>
          <w:szCs w:val="24"/>
        </w:rPr>
      </w:pPr>
      <w:r>
        <w:rPr>
          <w:rFonts w:ascii="SimSun" w:hAnsi="SimSun" w:eastAsia="SimSun" w:cs="SimSun"/>
          <w:sz w:val="24"/>
          <w:szCs w:val="24"/>
          <w:spacing w:val="-5"/>
        </w:rPr>
        <w:t>工艺美术平面设计课程，是一门致力于培养学生掌握</w:t>
      </w:r>
      <w:r>
        <w:rPr>
          <w:rFonts w:ascii="SimSun" w:hAnsi="SimSun" w:eastAsia="SimSun" w:cs="SimSun"/>
          <w:sz w:val="24"/>
          <w:szCs w:val="24"/>
          <w:spacing w:val="-6"/>
        </w:rPr>
        <w:t>基本平面设计和应用能</w:t>
      </w:r>
      <w:r>
        <w:rPr>
          <w:rFonts w:ascii="SimSun" w:hAnsi="SimSun" w:eastAsia="SimSun" w:cs="SimSun"/>
          <w:sz w:val="24"/>
          <w:szCs w:val="24"/>
        </w:rPr>
        <w:t xml:space="preserve"> </w:t>
      </w:r>
      <w:r>
        <w:rPr>
          <w:rFonts w:ascii="SimSun" w:hAnsi="SimSun" w:eastAsia="SimSun" w:cs="SimSun"/>
          <w:sz w:val="24"/>
          <w:szCs w:val="24"/>
          <w:spacing w:val="-11"/>
        </w:rPr>
        <w:t>力的课程，它强调将艺术与技术相结合，通过系统地学习理论知识和</w:t>
      </w:r>
      <w:r>
        <w:rPr>
          <w:rFonts w:ascii="SimSun" w:hAnsi="SimSun" w:eastAsia="SimSun" w:cs="SimSun"/>
          <w:sz w:val="24"/>
          <w:szCs w:val="24"/>
          <w:spacing w:val="-12"/>
        </w:rPr>
        <w:t>实践技能，帮</w:t>
      </w:r>
      <w:r>
        <w:rPr>
          <w:rFonts w:ascii="SimSun" w:hAnsi="SimSun" w:eastAsia="SimSun" w:cs="SimSun"/>
          <w:sz w:val="24"/>
          <w:szCs w:val="24"/>
        </w:rPr>
        <w:t xml:space="preserve"> </w:t>
      </w:r>
      <w:r>
        <w:rPr>
          <w:rFonts w:ascii="SimSun" w:hAnsi="SimSun" w:eastAsia="SimSun" w:cs="SimSun"/>
          <w:sz w:val="24"/>
          <w:szCs w:val="24"/>
          <w:spacing w:val="-8"/>
        </w:rPr>
        <w:t>助学生发展创新思维和实际操作能力。</w:t>
      </w:r>
    </w:p>
    <w:p>
      <w:pPr>
        <w:pStyle w:val="BodyText"/>
        <w:spacing w:line="420" w:lineRule="auto"/>
        <w:rPr/>
      </w:pPr>
      <w:r/>
    </w:p>
    <w:p>
      <w:pPr>
        <w:ind w:left="527"/>
        <w:spacing w:before="79"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498"/>
        <w:spacing w:before="175" w:line="220" w:lineRule="auto"/>
        <w:rPr>
          <w:rFonts w:ascii="SimSun" w:hAnsi="SimSun" w:eastAsia="SimSun" w:cs="SimSun"/>
          <w:sz w:val="24"/>
          <w:szCs w:val="24"/>
        </w:rPr>
      </w:pPr>
      <w:r>
        <w:rPr>
          <w:rFonts w:ascii="SimSun" w:hAnsi="SimSun" w:eastAsia="SimSun" w:cs="SimSun"/>
          <w:sz w:val="24"/>
          <w:szCs w:val="24"/>
          <w:spacing w:val="-9"/>
        </w:rPr>
        <w:t>（1）知识目标</w:t>
      </w:r>
    </w:p>
    <w:p>
      <w:pPr>
        <w:ind w:left="46" w:right="195" w:firstLine="444"/>
        <w:spacing w:before="180" w:line="345" w:lineRule="auto"/>
        <w:rPr>
          <w:rFonts w:ascii="SimSun" w:hAnsi="SimSun" w:eastAsia="SimSun" w:cs="SimSun"/>
          <w:sz w:val="24"/>
          <w:szCs w:val="24"/>
        </w:rPr>
      </w:pPr>
      <w:r>
        <w:rPr>
          <w:rFonts w:ascii="SimSun" w:hAnsi="SimSun" w:eastAsia="SimSun" w:cs="SimSun"/>
          <w:sz w:val="24"/>
          <w:szCs w:val="24"/>
          <w:spacing w:val="-10"/>
        </w:rPr>
        <w:t>学生应掌握基本的平面设计原理、构成要素、视觉传达等方面的知识，理解不</w:t>
      </w:r>
      <w:r>
        <w:rPr>
          <w:rFonts w:ascii="SimSun" w:hAnsi="SimSun" w:eastAsia="SimSun" w:cs="SimSun"/>
          <w:sz w:val="24"/>
          <w:szCs w:val="24"/>
          <w:spacing w:val="12"/>
        </w:rPr>
        <w:t xml:space="preserve"> </w:t>
      </w:r>
      <w:r>
        <w:rPr>
          <w:rFonts w:ascii="SimSun" w:hAnsi="SimSun" w:eastAsia="SimSun" w:cs="SimSun"/>
          <w:sz w:val="24"/>
          <w:szCs w:val="24"/>
          <w:spacing w:val="-10"/>
        </w:rPr>
        <w:t>同媒介的特点和应用。</w:t>
      </w:r>
    </w:p>
    <w:p>
      <w:pPr>
        <w:ind w:left="498"/>
        <w:spacing w:before="38" w:line="219" w:lineRule="auto"/>
        <w:rPr>
          <w:rFonts w:ascii="SimSun" w:hAnsi="SimSun" w:eastAsia="SimSun" w:cs="SimSun"/>
          <w:sz w:val="24"/>
          <w:szCs w:val="24"/>
        </w:rPr>
      </w:pPr>
      <w:r>
        <w:rPr>
          <w:rFonts w:ascii="SimSun" w:hAnsi="SimSun" w:eastAsia="SimSun" w:cs="SimSun"/>
          <w:sz w:val="24"/>
          <w:szCs w:val="24"/>
          <w:spacing w:val="-9"/>
        </w:rPr>
        <w:t>（2）能力目标</w:t>
      </w:r>
    </w:p>
    <w:p>
      <w:pPr>
        <w:ind w:left="32" w:right="220" w:firstLine="444"/>
        <w:spacing w:before="180" w:line="347" w:lineRule="auto"/>
        <w:rPr>
          <w:rFonts w:ascii="SimSun" w:hAnsi="SimSun" w:eastAsia="SimSun" w:cs="SimSun"/>
          <w:sz w:val="24"/>
          <w:szCs w:val="24"/>
        </w:rPr>
      </w:pPr>
      <w:r>
        <w:rPr>
          <w:rFonts w:ascii="SimSun" w:hAnsi="SimSun" w:eastAsia="SimSun" w:cs="SimSun"/>
          <w:sz w:val="24"/>
          <w:szCs w:val="24"/>
          <w:spacing w:val="-10"/>
        </w:rPr>
        <w:t>学生应具备运用平面设计软件进行基本设计、排版、图像处理和合成的能力，</w:t>
      </w:r>
      <w:r>
        <w:rPr>
          <w:rFonts w:ascii="SimSun" w:hAnsi="SimSun" w:eastAsia="SimSun" w:cs="SimSun"/>
          <w:sz w:val="24"/>
          <w:szCs w:val="24"/>
          <w:spacing w:val="2"/>
        </w:rPr>
        <w:t xml:space="preserve"> </w:t>
      </w:r>
      <w:r>
        <w:rPr>
          <w:rFonts w:ascii="SimSun" w:hAnsi="SimSun" w:eastAsia="SimSun" w:cs="SimSun"/>
          <w:sz w:val="24"/>
          <w:szCs w:val="24"/>
          <w:spacing w:val="-9"/>
        </w:rPr>
        <w:t>能够独立完成平面作品的设计与制作。</w:t>
      </w:r>
    </w:p>
    <w:p>
      <w:pPr>
        <w:ind w:left="498"/>
        <w:spacing w:before="35" w:line="219" w:lineRule="auto"/>
        <w:rPr>
          <w:rFonts w:ascii="SimSun" w:hAnsi="SimSun" w:eastAsia="SimSun" w:cs="SimSun"/>
          <w:sz w:val="24"/>
          <w:szCs w:val="24"/>
        </w:rPr>
      </w:pPr>
      <w:r>
        <w:rPr>
          <w:rFonts w:ascii="SimSun" w:hAnsi="SimSun" w:eastAsia="SimSun" w:cs="SimSun"/>
          <w:sz w:val="24"/>
          <w:szCs w:val="24"/>
          <w:spacing w:val="-9"/>
        </w:rPr>
        <w:t>（3）素质目标</w:t>
      </w:r>
    </w:p>
    <w:p>
      <w:pPr>
        <w:ind w:left="22" w:right="192" w:firstLine="465"/>
        <w:spacing w:before="181" w:line="348" w:lineRule="auto"/>
        <w:rPr>
          <w:rFonts w:ascii="SimSun" w:hAnsi="SimSun" w:eastAsia="SimSun" w:cs="SimSun"/>
          <w:sz w:val="24"/>
          <w:szCs w:val="24"/>
        </w:rPr>
      </w:pPr>
      <w:r>
        <w:rPr>
          <w:rFonts w:ascii="SimSun" w:hAnsi="SimSun" w:eastAsia="SimSun" w:cs="SimSun"/>
          <w:sz w:val="24"/>
          <w:szCs w:val="24"/>
          <w:spacing w:val="-9"/>
        </w:rPr>
        <w:t>培养学生的创意思维、审美观念和团队合作</w:t>
      </w:r>
      <w:r>
        <w:rPr>
          <w:rFonts w:ascii="SimSun" w:hAnsi="SimSun" w:eastAsia="SimSun" w:cs="SimSun"/>
          <w:sz w:val="24"/>
          <w:szCs w:val="24"/>
          <w:spacing w:val="-10"/>
        </w:rPr>
        <w:t>精神，提高学生的文化素养和职业</w:t>
      </w:r>
      <w:r>
        <w:rPr>
          <w:rFonts w:ascii="SimSun" w:hAnsi="SimSun" w:eastAsia="SimSun" w:cs="SimSun"/>
          <w:sz w:val="24"/>
          <w:szCs w:val="24"/>
        </w:rPr>
        <w:t xml:space="preserve"> </w:t>
      </w:r>
      <w:r>
        <w:rPr>
          <w:rFonts w:ascii="SimSun" w:hAnsi="SimSun" w:eastAsia="SimSun" w:cs="SimSun"/>
          <w:sz w:val="24"/>
          <w:szCs w:val="24"/>
          <w:spacing w:val="-6"/>
        </w:rPr>
        <w:t>道德。</w:t>
      </w:r>
    </w:p>
    <w:p>
      <w:pPr>
        <w:ind w:left="538"/>
        <w:spacing w:before="28" w:line="220" w:lineRule="auto"/>
        <w:rPr>
          <w:rFonts w:ascii="SimSun" w:hAnsi="SimSun" w:eastAsia="SimSun" w:cs="SimSun"/>
          <w:sz w:val="24"/>
          <w:szCs w:val="24"/>
        </w:rPr>
      </w:pPr>
      <w:r>
        <w:rPr>
          <w:rFonts w:ascii="SimSun" w:hAnsi="SimSun" w:eastAsia="SimSun" w:cs="SimSun"/>
          <w:sz w:val="24"/>
          <w:szCs w:val="24"/>
          <w:spacing w:val="-9"/>
        </w:rPr>
        <w:t>（4）情感目标</w:t>
      </w:r>
    </w:p>
    <w:p>
      <w:pPr>
        <w:ind w:left="26" w:right="254" w:firstLine="574"/>
        <w:spacing w:before="179" w:line="347" w:lineRule="auto"/>
        <w:rPr>
          <w:rFonts w:ascii="SimSun" w:hAnsi="SimSun" w:eastAsia="SimSun" w:cs="SimSun"/>
          <w:sz w:val="24"/>
          <w:szCs w:val="24"/>
        </w:rPr>
      </w:pPr>
      <w:r>
        <w:rPr>
          <w:rFonts w:ascii="SimSun" w:hAnsi="SimSun" w:eastAsia="SimSun" w:cs="SimSun"/>
          <w:sz w:val="24"/>
          <w:szCs w:val="24"/>
          <w:spacing w:val="-8"/>
        </w:rPr>
        <w:t>培养学生对平面设计的兴趣和热情，使其能够在日常生活中运用所学知识，</w:t>
      </w:r>
      <w:r>
        <w:rPr>
          <w:rFonts w:ascii="SimSun" w:hAnsi="SimSun" w:eastAsia="SimSun" w:cs="SimSun"/>
          <w:sz w:val="24"/>
          <w:szCs w:val="24"/>
          <w:spacing w:val="9"/>
        </w:rPr>
        <w:t xml:space="preserve"> </w:t>
      </w:r>
      <w:r>
        <w:rPr>
          <w:rFonts w:ascii="SimSun" w:hAnsi="SimSun" w:eastAsia="SimSun" w:cs="SimSun"/>
          <w:sz w:val="24"/>
          <w:szCs w:val="24"/>
          <w:spacing w:val="-8"/>
        </w:rPr>
        <w:t>为美化生活环境做出贡献。</w:t>
      </w:r>
    </w:p>
    <w:p>
      <w:pPr>
        <w:ind w:left="538"/>
        <w:spacing w:before="35" w:line="218" w:lineRule="auto"/>
        <w:rPr>
          <w:rFonts w:ascii="SimSun" w:hAnsi="SimSun" w:eastAsia="SimSun" w:cs="SimSun"/>
          <w:sz w:val="24"/>
          <w:szCs w:val="24"/>
        </w:rPr>
      </w:pPr>
      <w:r>
        <w:rPr>
          <w:rFonts w:ascii="SimSun" w:hAnsi="SimSun" w:eastAsia="SimSun" w:cs="SimSun"/>
          <w:sz w:val="24"/>
          <w:szCs w:val="24"/>
          <w:spacing w:val="-9"/>
        </w:rPr>
        <w:t>（5）价值观目标</w:t>
      </w:r>
    </w:p>
    <w:p>
      <w:pPr>
        <w:ind w:left="26" w:right="195" w:firstLine="460"/>
        <w:spacing w:before="183" w:line="346" w:lineRule="auto"/>
        <w:rPr>
          <w:rFonts w:ascii="SimSun" w:hAnsi="SimSun" w:eastAsia="SimSun" w:cs="SimSun"/>
          <w:sz w:val="24"/>
          <w:szCs w:val="24"/>
        </w:rPr>
      </w:pPr>
      <w:r>
        <w:rPr>
          <w:rFonts w:ascii="SimSun" w:hAnsi="SimSun" w:eastAsia="SimSun" w:cs="SimSun"/>
          <w:sz w:val="24"/>
          <w:szCs w:val="24"/>
          <w:spacing w:val="-10"/>
        </w:rPr>
        <w:t>树立正确的艺术设计价值观，认识平面设计在社会生活中的重要性，鼓励学生</w:t>
      </w:r>
      <w:r>
        <w:rPr>
          <w:rFonts w:ascii="SimSun" w:hAnsi="SimSun" w:eastAsia="SimSun" w:cs="SimSun"/>
          <w:sz w:val="24"/>
          <w:szCs w:val="24"/>
          <w:spacing w:val="17"/>
        </w:rPr>
        <w:t xml:space="preserve"> </w:t>
      </w:r>
      <w:r>
        <w:rPr>
          <w:rFonts w:ascii="SimSun" w:hAnsi="SimSun" w:eastAsia="SimSun" w:cs="SimSun"/>
          <w:sz w:val="24"/>
          <w:szCs w:val="24"/>
          <w:spacing w:val="-8"/>
        </w:rPr>
        <w:t>为社会创造美好视觉体验。</w:t>
      </w:r>
    </w:p>
    <w:p>
      <w:pPr>
        <w:spacing w:line="346" w:lineRule="auto"/>
        <w:sectPr>
          <w:footerReference w:type="default" r:id="rId232"/>
          <w:pgSz w:w="11906" w:h="16839"/>
          <w:pgMar w:top="1426" w:right="1599" w:bottom="1354" w:left="1785" w:header="0" w:footer="1188" w:gutter="0"/>
        </w:sectPr>
        <w:rPr>
          <w:rFonts w:ascii="SimSun" w:hAnsi="SimSun" w:eastAsia="SimSun" w:cs="SimSun"/>
          <w:sz w:val="24"/>
          <w:szCs w:val="24"/>
        </w:rPr>
      </w:pPr>
    </w:p>
    <w:p>
      <w:pPr>
        <w:ind w:left="52"/>
        <w:spacing w:before="75"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39" w:right="182" w:firstLine="456"/>
        <w:spacing w:before="78" w:line="350" w:lineRule="auto"/>
        <w:jc w:val="both"/>
        <w:rPr>
          <w:rFonts w:ascii="SimSun" w:hAnsi="SimSun" w:eastAsia="SimSun" w:cs="SimSun"/>
          <w:sz w:val="24"/>
          <w:szCs w:val="24"/>
        </w:rPr>
      </w:pPr>
      <w:r>
        <w:rPr>
          <w:rFonts w:ascii="SimSun" w:hAnsi="SimSun" w:eastAsia="SimSun" w:cs="SimSun"/>
          <w:sz w:val="24"/>
          <w:szCs w:val="24"/>
          <w:spacing w:val="-4"/>
        </w:rPr>
        <w:t>根据《中等职业学校工艺美术专业人才培养方案》、平面设计学科核心素养</w:t>
      </w:r>
      <w:r>
        <w:rPr>
          <w:rFonts w:ascii="SimSun" w:hAnsi="SimSun" w:eastAsia="SimSun" w:cs="SimSun"/>
          <w:sz w:val="24"/>
          <w:szCs w:val="24"/>
          <w:spacing w:val="11"/>
        </w:rPr>
        <w:t xml:space="preserve"> </w:t>
      </w:r>
      <w:r>
        <w:rPr>
          <w:rFonts w:ascii="SimSun" w:hAnsi="SimSun" w:eastAsia="SimSun" w:cs="SimSun"/>
          <w:sz w:val="24"/>
          <w:szCs w:val="24"/>
          <w:spacing w:val="-4"/>
        </w:rPr>
        <w:t>与课程目标，结合中等职业学校学生学习水平和能力特点，以及</w:t>
      </w:r>
      <w:r>
        <w:rPr>
          <w:rFonts w:ascii="SimSun" w:hAnsi="SimSun" w:eastAsia="SimSun" w:cs="SimSun"/>
          <w:sz w:val="24"/>
          <w:szCs w:val="24"/>
          <w:spacing w:val="-5"/>
        </w:rPr>
        <w:t>职业生涯发展和</w:t>
      </w:r>
      <w:r>
        <w:rPr>
          <w:rFonts w:ascii="SimSun" w:hAnsi="SimSun" w:eastAsia="SimSun" w:cs="SimSun"/>
          <w:sz w:val="24"/>
          <w:szCs w:val="24"/>
        </w:rPr>
        <w:t xml:space="preserve"> </w:t>
      </w:r>
      <w:r>
        <w:rPr>
          <w:rFonts w:ascii="SimSun" w:hAnsi="SimSun" w:eastAsia="SimSun" w:cs="SimSun"/>
          <w:sz w:val="24"/>
          <w:szCs w:val="24"/>
          <w:spacing w:val="-8"/>
        </w:rPr>
        <w:t>终身学习的需要，确定课程结构与学时安排。</w:t>
      </w:r>
    </w:p>
    <w:p>
      <w:pPr>
        <w:pStyle w:val="BodyText"/>
        <w:spacing w:line="291" w:lineRule="auto"/>
        <w:rPr/>
      </w:pPr>
      <w:r/>
    </w:p>
    <w:p>
      <w:pPr>
        <w:pStyle w:val="BodyText"/>
        <w:spacing w:line="291" w:lineRule="auto"/>
        <w:rPr/>
      </w:pPr>
      <w:r/>
    </w:p>
    <w:p>
      <w:pPr>
        <w:pStyle w:val="BodyText"/>
        <w:spacing w:line="292" w:lineRule="auto"/>
        <w:rPr/>
      </w:pPr>
      <w:r/>
    </w:p>
    <w:p>
      <w:pPr>
        <w:ind w:left="658"/>
        <w:spacing w:before="97"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4" w:lineRule="auto"/>
        <w:rPr/>
      </w:pPr>
      <w:r/>
    </w:p>
    <w:p>
      <w:pPr>
        <w:pStyle w:val="BodyText"/>
        <w:spacing w:line="285" w:lineRule="auto"/>
        <w:rPr/>
      </w:pPr>
      <w:r/>
    </w:p>
    <w:p>
      <w:pPr>
        <w:pStyle w:val="BodyText"/>
        <w:spacing w:line="285" w:lineRule="auto"/>
        <w:rPr/>
      </w:pPr>
      <w:r/>
    </w:p>
    <w:p>
      <w:pPr>
        <w:ind w:left="636"/>
        <w:spacing w:before="78" w:line="219" w:lineRule="auto"/>
        <w:rPr>
          <w:rFonts w:ascii="SimSun" w:hAnsi="SimSun" w:eastAsia="SimSun" w:cs="SimSun"/>
          <w:sz w:val="24"/>
          <w:szCs w:val="24"/>
        </w:rPr>
      </w:pPr>
      <w:r>
        <w:rPr>
          <w:rFonts w:ascii="SimSun" w:hAnsi="SimSun" w:eastAsia="SimSun" w:cs="SimSun"/>
          <w:sz w:val="24"/>
          <w:szCs w:val="24"/>
          <w:spacing w:val="-4"/>
        </w:rPr>
        <w:t>平面设计课程由基础模块和拓展模块两部分构成。</w:t>
      </w:r>
    </w:p>
    <w:p>
      <w:pPr>
        <w:ind w:left="637"/>
        <w:spacing w:before="183" w:line="219" w:lineRule="auto"/>
        <w:rPr>
          <w:rFonts w:ascii="SimSun" w:hAnsi="SimSun" w:eastAsia="SimSun" w:cs="SimSun"/>
          <w:sz w:val="24"/>
          <w:szCs w:val="24"/>
        </w:rPr>
      </w:pPr>
      <w:r>
        <w:rPr>
          <w:rFonts w:ascii="SimSun" w:hAnsi="SimSun" w:eastAsia="SimSun" w:cs="SimSun"/>
          <w:sz w:val="24"/>
          <w:szCs w:val="24"/>
          <w:spacing w:val="-15"/>
        </w:rPr>
        <w:t>基础模块包含《标志设计》、《商品海报设计</w:t>
      </w:r>
      <w:r>
        <w:rPr>
          <w:rFonts w:ascii="SimSun" w:hAnsi="SimSun" w:eastAsia="SimSun" w:cs="SimSun"/>
          <w:sz w:val="24"/>
          <w:szCs w:val="24"/>
          <w:spacing w:val="-16"/>
        </w:rPr>
        <w:t>》、《公益海报设计》、《商品</w:t>
      </w:r>
    </w:p>
    <w:p>
      <w:pPr>
        <w:ind w:left="148"/>
        <w:spacing w:before="182" w:line="219" w:lineRule="auto"/>
        <w:rPr>
          <w:rFonts w:ascii="SimSun" w:hAnsi="SimSun" w:eastAsia="SimSun" w:cs="SimSun"/>
          <w:sz w:val="24"/>
          <w:szCs w:val="24"/>
        </w:rPr>
      </w:pPr>
      <w:r>
        <w:rPr>
          <w:rFonts w:ascii="SimSun" w:hAnsi="SimSun" w:eastAsia="SimSun" w:cs="SimSun"/>
          <w:sz w:val="24"/>
          <w:szCs w:val="24"/>
          <w:spacing w:val="-15"/>
        </w:rPr>
        <w:t>包装设计》、《书籍装帧设计》和《企业形象设计（vi）》六部分内容。</w:t>
      </w:r>
    </w:p>
    <w:p>
      <w:pPr>
        <w:ind w:left="37" w:right="182" w:firstLine="461"/>
        <w:spacing w:before="179" w:line="354" w:lineRule="auto"/>
        <w:jc w:val="both"/>
        <w:rPr>
          <w:rFonts w:ascii="SimSun" w:hAnsi="SimSun" w:eastAsia="SimSun" w:cs="SimSun"/>
          <w:sz w:val="24"/>
          <w:szCs w:val="24"/>
        </w:rPr>
      </w:pPr>
      <w:r>
        <w:rPr>
          <w:rFonts w:ascii="SimSun" w:hAnsi="SimSun" w:eastAsia="SimSun" w:cs="SimSun"/>
          <w:sz w:val="24"/>
          <w:szCs w:val="24"/>
          <w:spacing w:val="-4"/>
        </w:rPr>
        <w:t>拓展模块设计主要包括了解传统工艺美术作品的设计原则，探索现代设计的</w:t>
      </w:r>
      <w:r>
        <w:rPr>
          <w:rFonts w:ascii="SimSun" w:hAnsi="SimSun" w:eastAsia="SimSun" w:cs="SimSun"/>
          <w:sz w:val="24"/>
          <w:szCs w:val="24"/>
          <w:spacing w:val="8"/>
        </w:rPr>
        <w:t xml:space="preserve"> </w:t>
      </w:r>
      <w:r>
        <w:rPr>
          <w:rFonts w:ascii="SimSun" w:hAnsi="SimSun" w:eastAsia="SimSun" w:cs="SimSun"/>
          <w:sz w:val="24"/>
          <w:szCs w:val="24"/>
          <w:spacing w:val="-4"/>
        </w:rPr>
        <w:t>原则，色彩心理学，动态平面设计等。教学中可根据学生专业能力发</w:t>
      </w:r>
      <w:r>
        <w:rPr>
          <w:rFonts w:ascii="SimSun" w:hAnsi="SimSun" w:eastAsia="SimSun" w:cs="SimSun"/>
          <w:sz w:val="24"/>
          <w:szCs w:val="24"/>
          <w:spacing w:val="-5"/>
        </w:rPr>
        <w:t>展需要选择</w:t>
      </w:r>
      <w:r>
        <w:rPr>
          <w:rFonts w:ascii="SimSun" w:hAnsi="SimSun" w:eastAsia="SimSun" w:cs="SimSun"/>
          <w:sz w:val="24"/>
          <w:szCs w:val="24"/>
        </w:rPr>
        <w:t xml:space="preserve"> </w:t>
      </w:r>
      <w:r>
        <w:rPr>
          <w:rFonts w:ascii="SimSun" w:hAnsi="SimSun" w:eastAsia="SimSun" w:cs="SimSun"/>
          <w:sz w:val="24"/>
          <w:szCs w:val="24"/>
          <w:spacing w:val="-4"/>
        </w:rPr>
        <w:t>部分专题、设定教学内容，以项目综合实训的方式实施教学。各地区</w:t>
      </w:r>
      <w:r>
        <w:rPr>
          <w:rFonts w:ascii="SimSun" w:hAnsi="SimSun" w:eastAsia="SimSun" w:cs="SimSun"/>
          <w:sz w:val="24"/>
          <w:szCs w:val="24"/>
          <w:spacing w:val="-5"/>
        </w:rPr>
        <w:t>、各学校也</w:t>
      </w:r>
      <w:r>
        <w:rPr>
          <w:rFonts w:ascii="SimSun" w:hAnsi="SimSun" w:eastAsia="SimSun" w:cs="SimSun"/>
          <w:sz w:val="24"/>
          <w:szCs w:val="24"/>
        </w:rPr>
        <w:t xml:space="preserve"> </w:t>
      </w:r>
      <w:r>
        <w:rPr>
          <w:rFonts w:ascii="SimSun" w:hAnsi="SimSun" w:eastAsia="SimSun" w:cs="SimSun"/>
          <w:sz w:val="24"/>
          <w:szCs w:val="24"/>
          <w:spacing w:val="-4"/>
        </w:rPr>
        <w:t>可根据地方资源、学校特色、专业需要和学生实际情况，自主确定拓</w:t>
      </w:r>
      <w:r>
        <w:rPr>
          <w:rFonts w:ascii="SimSun" w:hAnsi="SimSun" w:eastAsia="SimSun" w:cs="SimSun"/>
          <w:sz w:val="24"/>
          <w:szCs w:val="24"/>
          <w:spacing w:val="-5"/>
        </w:rPr>
        <w:t>展模块教学</w:t>
      </w:r>
      <w:r>
        <w:rPr>
          <w:rFonts w:ascii="SimSun" w:hAnsi="SimSun" w:eastAsia="SimSun" w:cs="SimSun"/>
          <w:sz w:val="24"/>
          <w:szCs w:val="24"/>
        </w:rPr>
        <w:t xml:space="preserve"> </w:t>
      </w:r>
      <w:r>
        <w:rPr>
          <w:rFonts w:ascii="SimSun" w:hAnsi="SimSun" w:eastAsia="SimSun" w:cs="SimSun"/>
          <w:sz w:val="24"/>
          <w:szCs w:val="24"/>
          <w:spacing w:val="-6"/>
        </w:rPr>
        <w:t>内容与教学时数。</w:t>
      </w:r>
    </w:p>
    <w:p>
      <w:pPr>
        <w:pStyle w:val="BodyText"/>
        <w:spacing w:line="333" w:lineRule="auto"/>
        <w:rPr/>
      </w:pPr>
      <w:r/>
    </w:p>
    <w:p>
      <w:pPr>
        <w:pStyle w:val="BodyText"/>
        <w:spacing w:line="334" w:lineRule="auto"/>
        <w:rPr/>
      </w:pPr>
      <w:r/>
    </w:p>
    <w:p>
      <w:pPr>
        <w:ind w:left="696"/>
        <w:spacing w:before="99"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73" w:lineRule="auto"/>
        <w:rPr/>
      </w:pPr>
      <w:r/>
    </w:p>
    <w:p>
      <w:pPr>
        <w:pStyle w:val="BodyText"/>
        <w:spacing w:line="273" w:lineRule="auto"/>
        <w:rPr/>
      </w:pPr>
      <w:r/>
    </w:p>
    <w:p>
      <w:pPr>
        <w:pStyle w:val="BodyText"/>
        <w:spacing w:line="274" w:lineRule="auto"/>
        <w:rPr/>
      </w:pPr>
      <w:r/>
    </w:p>
    <w:p>
      <w:pPr>
        <w:pStyle w:val="BodyText"/>
        <w:spacing w:line="274" w:lineRule="auto"/>
        <w:rPr/>
      </w:pPr>
      <w:r/>
    </w:p>
    <w:p>
      <w:pPr>
        <w:ind w:left="34" w:right="184" w:firstLine="484"/>
        <w:spacing w:before="78" w:line="415" w:lineRule="auto"/>
        <w:rPr>
          <w:rFonts w:ascii="SimSun" w:hAnsi="SimSun" w:eastAsia="SimSun" w:cs="SimSun"/>
          <w:sz w:val="24"/>
          <w:szCs w:val="24"/>
        </w:rPr>
      </w:pPr>
      <w:r>
        <w:rPr>
          <w:rFonts w:ascii="SimSun" w:hAnsi="SimSun" w:eastAsia="SimSun" w:cs="SimSun"/>
          <w:sz w:val="24"/>
          <w:szCs w:val="24"/>
          <w:spacing w:val="6"/>
        </w:rPr>
        <w:t>平面设计课程基础模块是必修内容，共72学时，4学分；拓展模块共36学</w:t>
      </w:r>
      <w:r>
        <w:rPr>
          <w:rFonts w:ascii="SimSun" w:hAnsi="SimSun" w:eastAsia="SimSun" w:cs="SimSun"/>
          <w:sz w:val="24"/>
          <w:szCs w:val="24"/>
          <w:spacing w:val="9"/>
        </w:rPr>
        <w:t xml:space="preserve"> </w:t>
      </w:r>
      <w:r>
        <w:rPr>
          <w:rFonts w:ascii="SimSun" w:hAnsi="SimSun" w:eastAsia="SimSun" w:cs="SimSun"/>
          <w:sz w:val="24"/>
          <w:szCs w:val="24"/>
          <w:spacing w:val="-1"/>
        </w:rPr>
        <w:t>时，2学分。</w:t>
      </w:r>
    </w:p>
    <w:tbl>
      <w:tblPr>
        <w:tblStyle w:val="TableNormal"/>
        <w:tblW w:w="8464"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1" w:hRule="atLeast"/>
        </w:trPr>
        <w:tc>
          <w:tcPr>
            <w:tcW w:w="1358" w:type="dxa"/>
            <w:vAlign w:val="top"/>
          </w:tcPr>
          <w:p>
            <w:pPr>
              <w:pStyle w:val="TableText"/>
              <w:ind w:left="479"/>
              <w:spacing w:before="36" w:line="228" w:lineRule="auto"/>
              <w:rPr/>
            </w:pPr>
            <w:r>
              <w:rPr>
                <w:b/>
                <w:bCs/>
              </w:rPr>
              <w:t>模块</w:t>
            </w:r>
          </w:p>
        </w:tc>
        <w:tc>
          <w:tcPr>
            <w:tcW w:w="3982" w:type="dxa"/>
            <w:vAlign w:val="top"/>
          </w:tcPr>
          <w:p>
            <w:pPr>
              <w:pStyle w:val="TableText"/>
              <w:ind w:left="1816"/>
              <w:spacing w:before="36" w:line="228" w:lineRule="auto"/>
              <w:rPr/>
            </w:pPr>
            <w:r>
              <w:rPr>
                <w:b/>
                <w:bCs/>
                <w:spacing w:val="-9"/>
              </w:rPr>
              <w:t>内容</w:t>
            </w:r>
          </w:p>
        </w:tc>
        <w:tc>
          <w:tcPr>
            <w:tcW w:w="1757" w:type="dxa"/>
            <w:vAlign w:val="top"/>
          </w:tcPr>
          <w:p>
            <w:pPr>
              <w:pStyle w:val="TableText"/>
              <w:ind w:left="693"/>
              <w:spacing w:before="36" w:line="229" w:lineRule="auto"/>
              <w:rPr/>
            </w:pPr>
            <w:r>
              <w:rPr>
                <w:b/>
                <w:bCs/>
                <w:spacing w:val="-4"/>
              </w:rPr>
              <w:t>学时</w:t>
            </w:r>
          </w:p>
        </w:tc>
        <w:tc>
          <w:tcPr>
            <w:tcW w:w="1367" w:type="dxa"/>
            <w:vAlign w:val="top"/>
          </w:tcPr>
          <w:p>
            <w:pPr>
              <w:pStyle w:val="TableText"/>
              <w:ind w:left="297"/>
              <w:spacing w:before="36" w:line="229" w:lineRule="auto"/>
              <w:rPr/>
            </w:pPr>
            <w:r>
              <w:rPr>
                <w:b/>
                <w:bCs/>
                <w:spacing w:val="-3"/>
              </w:rPr>
              <w:t>学时小计</w:t>
            </w:r>
          </w:p>
        </w:tc>
      </w:tr>
      <w:tr>
        <w:trPr>
          <w:trHeight w:val="504" w:hRule="atLeast"/>
        </w:trPr>
        <w:tc>
          <w:tcPr>
            <w:tcW w:w="1358" w:type="dxa"/>
            <w:vAlign w:val="top"/>
            <w:tcBorders>
              <w:bottom w:val="nil"/>
            </w:tcBorders>
          </w:tcPr>
          <w:p>
            <w:pPr>
              <w:rPr>
                <w:rFonts w:ascii="Arial"/>
                <w:sz w:val="21"/>
              </w:rPr>
            </w:pPr>
            <w:r/>
          </w:p>
        </w:tc>
        <w:tc>
          <w:tcPr>
            <w:tcW w:w="3982" w:type="dxa"/>
            <w:vAlign w:val="top"/>
          </w:tcPr>
          <w:p>
            <w:pPr>
              <w:pStyle w:val="TableText"/>
              <w:ind w:left="1684"/>
              <w:spacing w:before="34" w:line="228" w:lineRule="auto"/>
              <w:rPr/>
            </w:pPr>
            <w:r>
              <w:rPr>
                <w:spacing w:val="3"/>
              </w:rPr>
              <w:t>标志设计</w:t>
            </w:r>
          </w:p>
        </w:tc>
        <w:tc>
          <w:tcPr>
            <w:tcW w:w="1757" w:type="dxa"/>
            <w:vAlign w:val="top"/>
          </w:tcPr>
          <w:p>
            <w:pPr>
              <w:pStyle w:val="TableText"/>
              <w:ind w:left="803"/>
              <w:spacing w:before="66" w:line="189" w:lineRule="auto"/>
              <w:rPr/>
            </w:pPr>
            <w:r>
              <w:rPr>
                <w:spacing w:val="-10"/>
              </w:rPr>
              <w:t>12</w:t>
            </w:r>
          </w:p>
        </w:tc>
        <w:tc>
          <w:tcPr>
            <w:tcW w:w="1367" w:type="dxa"/>
            <w:vAlign w:val="top"/>
            <w:tcBorders>
              <w:bottom w:val="nil"/>
            </w:tcBorders>
          </w:tcPr>
          <w:p>
            <w:pPr>
              <w:rPr>
                <w:rFonts w:ascii="Arial"/>
                <w:sz w:val="21"/>
              </w:rPr>
            </w:pPr>
            <w:r/>
          </w:p>
        </w:tc>
      </w:tr>
    </w:tbl>
    <w:p>
      <w:pPr>
        <w:pStyle w:val="BodyText"/>
        <w:rPr/>
      </w:pPr>
      <w:r/>
    </w:p>
    <w:p>
      <w:pPr>
        <w:sectPr>
          <w:footerReference w:type="default" r:id="rId233"/>
          <w:pgSz w:w="11906" w:h="16839"/>
          <w:pgMar w:top="1420" w:right="1641" w:bottom="1354" w:left="1785" w:header="0" w:footer="1188" w:gutter="0"/>
        </w:sectPr>
        <w:rPr/>
      </w:pPr>
    </w:p>
    <w:p>
      <w:pPr>
        <w:spacing w:line="91" w:lineRule="auto"/>
        <w:rPr>
          <w:rFonts w:ascii="Arial"/>
          <w:sz w:val="2"/>
        </w:rPr>
      </w:pPr>
      <w:r>
        <w:rPr>
          <w:rFonts w:ascii="Arial"/>
          <w:sz w:val="2"/>
        </w:rPr>
      </w:r>
    </w:p>
    <w:tbl>
      <w:tblPr>
        <w:tblStyle w:val="TableNormal"/>
        <w:tblW w:w="8464"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98" w:hRule="atLeast"/>
        </w:trPr>
        <w:tc>
          <w:tcPr>
            <w:tcW w:w="1358" w:type="dxa"/>
            <w:vAlign w:val="top"/>
            <w:vMerge w:val="restart"/>
            <w:tcBorders>
              <w:top w:val="nil"/>
              <w:bottom w:val="nil"/>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79"/>
              <w:spacing w:before="65" w:line="228" w:lineRule="auto"/>
              <w:rPr/>
            </w:pPr>
            <w:r>
              <w:rPr>
                <w:b/>
                <w:bCs/>
              </w:rPr>
              <w:t>基础模块</w:t>
            </w:r>
          </w:p>
        </w:tc>
        <w:tc>
          <w:tcPr>
            <w:tcW w:w="3982" w:type="dxa"/>
            <w:vAlign w:val="top"/>
          </w:tcPr>
          <w:p>
            <w:pPr>
              <w:pStyle w:val="TableText"/>
              <w:ind w:left="1454"/>
              <w:spacing w:before="36" w:line="228" w:lineRule="auto"/>
              <w:rPr/>
            </w:pPr>
            <w:r>
              <w:rPr>
                <w:spacing w:val="4"/>
              </w:rPr>
              <w:t>商品海报设计</w:t>
            </w:r>
          </w:p>
        </w:tc>
        <w:tc>
          <w:tcPr>
            <w:tcW w:w="1757" w:type="dxa"/>
            <w:vAlign w:val="top"/>
          </w:tcPr>
          <w:p>
            <w:pPr>
              <w:pStyle w:val="TableText"/>
              <w:ind w:left="803"/>
              <w:spacing w:before="69" w:line="189" w:lineRule="auto"/>
              <w:rPr/>
            </w:pPr>
            <w:r>
              <w:rPr>
                <w:spacing w:val="-10"/>
              </w:rPr>
              <w:t>12</w:t>
            </w:r>
          </w:p>
        </w:tc>
        <w:tc>
          <w:tcPr>
            <w:tcW w:w="1367" w:type="dxa"/>
            <w:vAlign w:val="top"/>
            <w:vMerge w:val="restart"/>
            <w:tcBorders>
              <w:top w:val="nil"/>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545"/>
              <w:spacing w:before="65" w:line="189" w:lineRule="auto"/>
              <w:rPr/>
            </w:pPr>
            <w:r>
              <w:rPr>
                <w:spacing w:val="-3"/>
              </w:rPr>
              <w:t>72</w:t>
            </w:r>
          </w:p>
        </w:tc>
      </w:tr>
      <w:tr>
        <w:trPr>
          <w:trHeight w:val="51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457"/>
              <w:spacing w:before="33" w:line="228" w:lineRule="auto"/>
              <w:rPr/>
            </w:pPr>
            <w:r>
              <w:rPr>
                <w:spacing w:val="3"/>
              </w:rPr>
              <w:t>公益海报设计</w:t>
            </w:r>
          </w:p>
        </w:tc>
        <w:tc>
          <w:tcPr>
            <w:tcW w:w="1757" w:type="dxa"/>
            <w:vAlign w:val="top"/>
          </w:tcPr>
          <w:p>
            <w:pPr>
              <w:pStyle w:val="TableText"/>
              <w:ind w:left="803"/>
              <w:spacing w:before="66" w:line="189" w:lineRule="auto"/>
              <w:rPr/>
            </w:pPr>
            <w:r>
              <w:rPr>
                <w:spacing w:val="-8"/>
              </w:rPr>
              <w:t>12</w:t>
            </w:r>
          </w:p>
        </w:tc>
        <w:tc>
          <w:tcPr>
            <w:tcW w:w="1367" w:type="dxa"/>
            <w:vAlign w:val="top"/>
            <w:vMerge w:val="continue"/>
            <w:tcBorders>
              <w:top w:val="nil"/>
              <w:bottom w:val="nil"/>
            </w:tcBorders>
          </w:tcPr>
          <w:p>
            <w:pPr>
              <w:rPr>
                <w:rFonts w:ascii="Arial"/>
                <w:sz w:val="21"/>
              </w:rPr>
            </w:pPr>
            <w:r/>
          </w:p>
        </w:tc>
      </w:tr>
      <w:tr>
        <w:trPr>
          <w:trHeight w:val="50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454"/>
              <w:spacing w:before="33" w:line="228" w:lineRule="auto"/>
              <w:rPr/>
            </w:pPr>
            <w:r>
              <w:rPr>
                <w:spacing w:val="4"/>
              </w:rPr>
              <w:t>商品包装设计</w:t>
            </w:r>
          </w:p>
        </w:tc>
        <w:tc>
          <w:tcPr>
            <w:tcW w:w="1757" w:type="dxa"/>
            <w:vAlign w:val="top"/>
          </w:tcPr>
          <w:p>
            <w:pPr>
              <w:pStyle w:val="TableText"/>
              <w:ind w:left="803"/>
              <w:spacing w:before="65" w:line="189" w:lineRule="auto"/>
              <w:rPr/>
            </w:pPr>
            <w:r>
              <w:rPr>
                <w:spacing w:val="-10"/>
              </w:rPr>
              <w:t>12</w:t>
            </w:r>
          </w:p>
        </w:tc>
        <w:tc>
          <w:tcPr>
            <w:tcW w:w="1367" w:type="dxa"/>
            <w:vAlign w:val="top"/>
            <w:vMerge w:val="continue"/>
            <w:tcBorders>
              <w:top w:val="nil"/>
              <w:bottom w:val="nil"/>
            </w:tcBorders>
          </w:tcPr>
          <w:p>
            <w:pPr>
              <w:rPr>
                <w:rFonts w:ascii="Arial"/>
                <w:sz w:val="21"/>
              </w:rPr>
            </w:pPr>
            <w:r/>
          </w:p>
        </w:tc>
      </w:tr>
      <w:tr>
        <w:trPr>
          <w:trHeight w:val="51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394"/>
              <w:spacing w:before="32" w:line="227" w:lineRule="auto"/>
              <w:rPr/>
            </w:pPr>
            <w:r>
              <w:rPr>
                <w:spacing w:val="4"/>
              </w:rPr>
              <w:t>书籍装帧设计</w:t>
            </w:r>
          </w:p>
        </w:tc>
        <w:tc>
          <w:tcPr>
            <w:tcW w:w="1757" w:type="dxa"/>
            <w:vAlign w:val="top"/>
          </w:tcPr>
          <w:p>
            <w:pPr>
              <w:pStyle w:val="TableText"/>
              <w:ind w:left="803"/>
              <w:spacing w:before="65" w:line="189" w:lineRule="auto"/>
              <w:rPr/>
            </w:pPr>
            <w:r>
              <w:rPr>
                <w:spacing w:val="-10"/>
              </w:rPr>
              <w:t>12</w:t>
            </w:r>
          </w:p>
        </w:tc>
        <w:tc>
          <w:tcPr>
            <w:tcW w:w="1367" w:type="dxa"/>
            <w:vAlign w:val="top"/>
            <w:vMerge w:val="continue"/>
            <w:tcBorders>
              <w:top w:val="nil"/>
              <w:bottom w:val="nil"/>
            </w:tcBorders>
          </w:tcPr>
          <w:p>
            <w:pPr>
              <w:rPr>
                <w:rFonts w:ascii="Arial"/>
                <w:sz w:val="21"/>
              </w:rPr>
            </w:pPr>
            <w:r/>
          </w:p>
        </w:tc>
      </w:tr>
      <w:tr>
        <w:trPr>
          <w:trHeight w:val="818"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298"/>
              <w:spacing w:before="31" w:line="228" w:lineRule="auto"/>
              <w:rPr/>
            </w:pPr>
            <w:r>
              <w:rPr>
                <w:spacing w:val="7"/>
              </w:rPr>
              <w:t>企业形象设计（</w:t>
            </w:r>
            <w:r>
              <w:rPr/>
              <w:t>vi</w:t>
            </w:r>
            <w:r>
              <w:rPr>
                <w:spacing w:val="7"/>
              </w:rPr>
              <w:t>）</w:t>
            </w:r>
          </w:p>
        </w:tc>
        <w:tc>
          <w:tcPr>
            <w:tcW w:w="1757" w:type="dxa"/>
            <w:vAlign w:val="top"/>
          </w:tcPr>
          <w:p>
            <w:pPr>
              <w:pStyle w:val="TableText"/>
              <w:ind w:left="803"/>
              <w:spacing w:before="64" w:line="189" w:lineRule="auto"/>
              <w:rPr/>
            </w:pPr>
            <w:r>
              <w:rPr>
                <w:spacing w:val="-10"/>
              </w:rPr>
              <w:t>12</w:t>
            </w:r>
          </w:p>
        </w:tc>
        <w:tc>
          <w:tcPr>
            <w:tcW w:w="1367" w:type="dxa"/>
            <w:vAlign w:val="top"/>
            <w:vMerge w:val="continue"/>
            <w:tcBorders>
              <w:top w:val="nil"/>
            </w:tcBorders>
          </w:tcPr>
          <w:p>
            <w:pPr>
              <w:rPr>
                <w:rFonts w:ascii="Arial"/>
                <w:sz w:val="21"/>
              </w:rPr>
            </w:pPr>
            <w:r/>
          </w:p>
        </w:tc>
      </w:tr>
      <w:tr>
        <w:trPr>
          <w:trHeight w:val="583" w:hRule="atLeast"/>
        </w:trPr>
        <w:tc>
          <w:tcPr>
            <w:tcW w:w="1358" w:type="dxa"/>
            <w:vAlign w:val="top"/>
            <w:vMerge w:val="restart"/>
            <w:tcBorders>
              <w:bottom w:val="nil"/>
            </w:tcBorders>
          </w:tcPr>
          <w:p>
            <w:pPr>
              <w:spacing w:line="372" w:lineRule="auto"/>
              <w:rPr>
                <w:rFonts w:ascii="Arial"/>
                <w:sz w:val="21"/>
              </w:rPr>
            </w:pPr>
            <w:r/>
          </w:p>
          <w:p>
            <w:pPr>
              <w:pStyle w:val="TableText"/>
              <w:ind w:left="281"/>
              <w:spacing w:before="65" w:line="228" w:lineRule="auto"/>
              <w:rPr/>
            </w:pPr>
            <w:r>
              <w:rPr>
                <w:b/>
                <w:bCs/>
                <w:spacing w:val="-2"/>
              </w:rPr>
              <w:t>拓展模块</w:t>
            </w:r>
          </w:p>
        </w:tc>
        <w:tc>
          <w:tcPr>
            <w:tcW w:w="3982" w:type="dxa"/>
            <w:vAlign w:val="top"/>
          </w:tcPr>
          <w:p>
            <w:pPr>
              <w:pStyle w:val="TableText"/>
              <w:ind w:left="1204"/>
              <w:spacing w:before="32" w:line="229" w:lineRule="auto"/>
              <w:rPr/>
            </w:pPr>
            <w:r>
              <w:rPr>
                <w:spacing w:val="10"/>
              </w:rPr>
              <w:t>设计与文化的交融</w:t>
            </w:r>
          </w:p>
        </w:tc>
        <w:tc>
          <w:tcPr>
            <w:tcW w:w="1757" w:type="dxa"/>
            <w:vAlign w:val="top"/>
            <w:vMerge w:val="restart"/>
            <w:tcBorders>
              <w:bottom w:val="nil"/>
            </w:tcBorders>
          </w:tcPr>
          <w:p>
            <w:pPr>
              <w:spacing w:line="372" w:lineRule="auto"/>
              <w:rPr>
                <w:rFonts w:ascii="Arial"/>
                <w:sz w:val="21"/>
              </w:rPr>
            </w:pPr>
            <w:r/>
          </w:p>
          <w:p>
            <w:pPr>
              <w:pStyle w:val="TableText"/>
              <w:ind w:left="14" w:right="304"/>
              <w:spacing w:before="65" w:line="362" w:lineRule="auto"/>
              <w:rPr/>
            </w:pPr>
            <w:r>
              <w:rPr>
                <w:spacing w:val="4"/>
              </w:rPr>
              <w:t>教学中可根据学</w:t>
            </w:r>
            <w:r>
              <w:rPr>
                <w:spacing w:val="2"/>
              </w:rPr>
              <w:t xml:space="preserve"> </w:t>
            </w:r>
            <w:r>
              <w:rPr>
                <w:spacing w:val="11"/>
              </w:rPr>
              <w:t>生专业能力</w:t>
            </w:r>
          </w:p>
        </w:tc>
        <w:tc>
          <w:tcPr>
            <w:tcW w:w="1367" w:type="dxa"/>
            <w:vAlign w:val="top"/>
            <w:vMerge w:val="restart"/>
            <w:tcBorders>
              <w:bottom w:val="nil"/>
            </w:tcBorders>
          </w:tcPr>
          <w:p>
            <w:pPr>
              <w:spacing w:line="405" w:lineRule="auto"/>
              <w:rPr>
                <w:rFonts w:ascii="Arial"/>
                <w:sz w:val="21"/>
              </w:rPr>
            </w:pPr>
            <w:r/>
          </w:p>
          <w:p>
            <w:pPr>
              <w:pStyle w:val="TableText"/>
              <w:ind w:left="595"/>
              <w:spacing w:before="65" w:line="189" w:lineRule="auto"/>
              <w:rPr/>
            </w:pPr>
            <w:r>
              <w:rPr>
                <w:spacing w:val="-3"/>
              </w:rPr>
              <w:t>36</w:t>
            </w:r>
          </w:p>
        </w:tc>
      </w:tr>
      <w:tr>
        <w:trPr>
          <w:trHeight w:val="640"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080"/>
              <w:spacing w:before="32" w:line="228" w:lineRule="auto"/>
              <w:rPr/>
            </w:pPr>
            <w:r>
              <w:rPr>
                <w:spacing w:val="10"/>
              </w:rPr>
              <w:t>用户体验与交互设计</w:t>
            </w:r>
          </w:p>
        </w:tc>
        <w:tc>
          <w:tcPr>
            <w:tcW w:w="1757" w:type="dxa"/>
            <w:vAlign w:val="top"/>
            <w:vMerge w:val="continue"/>
            <w:tcBorders>
              <w:top w:val="nil"/>
              <w:bottom w:val="nil"/>
            </w:tcBorders>
          </w:tcPr>
          <w:p>
            <w:pPr>
              <w:rPr>
                <w:rFonts w:ascii="Arial"/>
                <w:sz w:val="21"/>
              </w:rPr>
            </w:pPr>
            <w:r/>
          </w:p>
        </w:tc>
        <w:tc>
          <w:tcPr>
            <w:tcW w:w="1367" w:type="dxa"/>
            <w:vAlign w:val="top"/>
            <w:vMerge w:val="continue"/>
            <w:tcBorders>
              <w:top w:val="nil"/>
              <w:bottom w:val="nil"/>
            </w:tcBorders>
          </w:tcPr>
          <w:p>
            <w:pPr>
              <w:rPr>
                <w:rFonts w:ascii="Arial"/>
                <w:sz w:val="21"/>
              </w:rPr>
            </w:pPr>
            <w:r/>
          </w:p>
        </w:tc>
      </w:tr>
      <w:tr>
        <w:trPr>
          <w:trHeight w:val="549"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079"/>
              <w:spacing w:before="34" w:line="228" w:lineRule="auto"/>
              <w:rPr/>
            </w:pPr>
            <w:r>
              <w:rPr>
                <w:spacing w:val="10"/>
              </w:rPr>
              <w:t>版式设计与品牌形象</w:t>
            </w:r>
          </w:p>
        </w:tc>
        <w:tc>
          <w:tcPr>
            <w:tcW w:w="1757" w:type="dxa"/>
            <w:vAlign w:val="top"/>
            <w:vMerge w:val="continue"/>
            <w:tcBorders>
              <w:top w:val="nil"/>
              <w:bottom w:val="nil"/>
            </w:tcBorders>
          </w:tcPr>
          <w:p>
            <w:pPr>
              <w:rPr>
                <w:rFonts w:ascii="Arial"/>
                <w:sz w:val="21"/>
              </w:rPr>
            </w:pPr>
            <w:r/>
          </w:p>
        </w:tc>
        <w:tc>
          <w:tcPr>
            <w:tcW w:w="1367" w:type="dxa"/>
            <w:vAlign w:val="top"/>
            <w:vMerge w:val="continue"/>
            <w:tcBorders>
              <w:top w:val="nil"/>
              <w:bottom w:val="nil"/>
            </w:tcBorders>
          </w:tcPr>
          <w:p>
            <w:pPr>
              <w:rPr>
                <w:rFonts w:ascii="Arial"/>
                <w:sz w:val="21"/>
              </w:rPr>
            </w:pPr>
            <w:r/>
          </w:p>
        </w:tc>
      </w:tr>
      <w:tr>
        <w:trPr>
          <w:trHeight w:val="548"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079"/>
              <w:spacing w:before="35" w:line="227" w:lineRule="auto"/>
              <w:rPr/>
            </w:pPr>
            <w:r>
              <w:rPr>
                <w:spacing w:val="10"/>
              </w:rPr>
              <w:t>动态设计与多媒体设计</w:t>
            </w:r>
          </w:p>
        </w:tc>
        <w:tc>
          <w:tcPr>
            <w:tcW w:w="1757" w:type="dxa"/>
            <w:vAlign w:val="top"/>
            <w:vMerge w:val="continue"/>
            <w:tcBorders>
              <w:top w:val="nil"/>
              <w:bottom w:val="nil"/>
            </w:tcBorders>
          </w:tcPr>
          <w:p>
            <w:pPr>
              <w:rPr>
                <w:rFonts w:ascii="Arial"/>
                <w:sz w:val="21"/>
              </w:rPr>
            </w:pPr>
            <w:r/>
          </w:p>
        </w:tc>
        <w:tc>
          <w:tcPr>
            <w:tcW w:w="1367" w:type="dxa"/>
            <w:vAlign w:val="top"/>
            <w:vMerge w:val="continue"/>
            <w:tcBorders>
              <w:top w:val="nil"/>
              <w:bottom w:val="nil"/>
            </w:tcBorders>
          </w:tcPr>
          <w:p>
            <w:pPr>
              <w:rPr>
                <w:rFonts w:ascii="Arial"/>
                <w:sz w:val="21"/>
              </w:rPr>
            </w:pPr>
            <w:r/>
          </w:p>
        </w:tc>
      </w:tr>
      <w:tr>
        <w:trPr>
          <w:trHeight w:val="553"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080"/>
              <w:spacing w:before="36" w:line="227" w:lineRule="auto"/>
              <w:rPr/>
            </w:pPr>
            <w:r>
              <w:rPr>
                <w:spacing w:val="10"/>
              </w:rPr>
              <w:t>可持续性与社会责任</w:t>
            </w:r>
          </w:p>
        </w:tc>
        <w:tc>
          <w:tcPr>
            <w:tcW w:w="1757" w:type="dxa"/>
            <w:vAlign w:val="top"/>
            <w:vMerge w:val="continue"/>
            <w:tcBorders>
              <w:top w:val="nil"/>
            </w:tcBorders>
          </w:tcPr>
          <w:p>
            <w:pPr>
              <w:rPr>
                <w:rFonts w:ascii="Arial"/>
                <w:sz w:val="21"/>
              </w:rPr>
            </w:pPr>
            <w:r/>
          </w:p>
        </w:tc>
        <w:tc>
          <w:tcPr>
            <w:tcW w:w="1367" w:type="dxa"/>
            <w:vAlign w:val="top"/>
            <w:vMerge w:val="continue"/>
            <w:tcBorders>
              <w:top w:val="nil"/>
            </w:tcBorders>
          </w:tcPr>
          <w:p>
            <w:pPr>
              <w:rPr>
                <w:rFonts w:ascii="Arial"/>
                <w:sz w:val="21"/>
              </w:rPr>
            </w:pPr>
            <w:r/>
          </w:p>
        </w:tc>
      </w:tr>
    </w:tbl>
    <w:p>
      <w:pPr>
        <w:pStyle w:val="BodyText"/>
        <w:spacing w:line="273" w:lineRule="auto"/>
        <w:rPr/>
      </w:pPr>
      <w:r/>
    </w:p>
    <w:p>
      <w:pPr>
        <w:pStyle w:val="BodyText"/>
        <w:spacing w:line="274" w:lineRule="auto"/>
        <w:rPr/>
      </w:pPr>
      <w:r/>
    </w:p>
    <w:p>
      <w:pPr>
        <w:pStyle w:val="BodyText"/>
        <w:spacing w:line="274" w:lineRule="auto"/>
        <w:rPr/>
      </w:pPr>
      <w:r/>
    </w:p>
    <w:p>
      <w:pPr>
        <w:pStyle w:val="BodyText"/>
        <w:spacing w:line="274" w:lineRule="auto"/>
        <w:rPr/>
      </w:pPr>
      <w:r/>
    </w:p>
    <w:p>
      <w:pPr>
        <w:ind w:left="188"/>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508"/>
        <w:spacing w:before="78" w:line="222" w:lineRule="auto"/>
        <w:outlineLvl w:val="1"/>
        <w:rPr>
          <w:rFonts w:ascii="SimHei" w:hAnsi="SimHei" w:eastAsia="SimHei" w:cs="SimHei"/>
          <w:sz w:val="24"/>
          <w:szCs w:val="24"/>
        </w:rPr>
      </w:pPr>
      <w:r>
        <w:rPr>
          <w:rFonts w:ascii="SimHei" w:hAnsi="SimHei" w:eastAsia="SimHei" w:cs="SimHei"/>
          <w:sz w:val="24"/>
          <w:szCs w:val="24"/>
          <w:b/>
          <w:bCs/>
          <w:spacing w:val="-9"/>
        </w:rPr>
        <w:t>1.标志设计</w:t>
      </w:r>
    </w:p>
    <w:p>
      <w:pPr>
        <w:ind w:left="31" w:right="151" w:firstLine="459"/>
        <w:spacing w:before="176" w:line="347" w:lineRule="auto"/>
        <w:rPr>
          <w:rFonts w:ascii="SimSun" w:hAnsi="SimSun" w:eastAsia="SimSun" w:cs="SimSun"/>
          <w:sz w:val="24"/>
          <w:szCs w:val="24"/>
        </w:rPr>
      </w:pPr>
      <w:r>
        <w:rPr>
          <w:rFonts w:ascii="SimSun" w:hAnsi="SimSun" w:eastAsia="SimSun" w:cs="SimSun"/>
          <w:sz w:val="24"/>
          <w:szCs w:val="24"/>
          <w:spacing w:val="-10"/>
        </w:rPr>
        <w:t>学生通过学习标志设计的理论和实践，能够设计出能够准确表达品牌和企业形</w:t>
      </w:r>
      <w:r>
        <w:rPr>
          <w:rFonts w:ascii="SimSun" w:hAnsi="SimSun" w:eastAsia="SimSun" w:cs="SimSun"/>
          <w:sz w:val="24"/>
          <w:szCs w:val="24"/>
          <w:spacing w:val="15"/>
        </w:rPr>
        <w:t xml:space="preserve"> </w:t>
      </w:r>
      <w:r>
        <w:rPr>
          <w:rFonts w:ascii="SimSun" w:hAnsi="SimSun" w:eastAsia="SimSun" w:cs="SimSun"/>
          <w:sz w:val="24"/>
          <w:szCs w:val="24"/>
          <w:spacing w:val="-9"/>
        </w:rPr>
        <w:t>象的标志。</w:t>
      </w:r>
    </w:p>
    <w:p>
      <w:pPr>
        <w:ind w:left="485"/>
        <w:spacing w:before="32"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83"/>
        <w:spacing w:before="183" w:line="219" w:lineRule="auto"/>
        <w:rPr>
          <w:rFonts w:ascii="SimSun" w:hAnsi="SimSun" w:eastAsia="SimSun" w:cs="SimSun"/>
          <w:sz w:val="24"/>
          <w:szCs w:val="24"/>
        </w:rPr>
      </w:pPr>
      <w:r>
        <w:rPr>
          <w:rFonts w:ascii="SimSun" w:hAnsi="SimSun" w:eastAsia="SimSun" w:cs="SimSun"/>
          <w:sz w:val="24"/>
          <w:szCs w:val="24"/>
          <w:spacing w:val="-9"/>
        </w:rPr>
        <w:t>（1）理论教学模块要点：</w:t>
      </w:r>
    </w:p>
    <w:p>
      <w:pPr>
        <w:ind w:left="479"/>
        <w:spacing w:before="294" w:line="225" w:lineRule="auto"/>
        <w:rPr>
          <w:rFonts w:ascii="SimSun" w:hAnsi="SimSun" w:eastAsia="SimSun" w:cs="SimSun"/>
          <w:sz w:val="24"/>
          <w:szCs w:val="24"/>
        </w:rPr>
      </w:pPr>
      <w:r>
        <w:rPr>
          <w:rFonts w:ascii="KaiTi" w:hAnsi="KaiTi" w:eastAsia="KaiTi" w:cs="KaiTi"/>
          <w:sz w:val="24"/>
          <w:szCs w:val="24"/>
          <w:spacing w:val="-12"/>
        </w:rPr>
        <w:t>①</w:t>
      </w:r>
      <w:r>
        <w:rPr>
          <w:rFonts w:ascii="SimSun" w:hAnsi="SimSun" w:eastAsia="SimSun" w:cs="SimSun"/>
          <w:sz w:val="24"/>
          <w:szCs w:val="24"/>
          <w:spacing w:val="-12"/>
        </w:rPr>
        <w:t>学生了解当前各类标志设计设计趋势；</w:t>
      </w:r>
    </w:p>
    <w:p>
      <w:pPr>
        <w:ind w:left="455"/>
        <w:spacing w:before="173" w:line="225" w:lineRule="auto"/>
        <w:rPr>
          <w:rFonts w:ascii="SimSun" w:hAnsi="SimSun" w:eastAsia="SimSun" w:cs="SimSun"/>
          <w:sz w:val="24"/>
          <w:szCs w:val="24"/>
        </w:rPr>
      </w:pPr>
      <w:r>
        <w:rPr>
          <w:rFonts w:ascii="KaiTi" w:hAnsi="KaiTi" w:eastAsia="KaiTi" w:cs="KaiTi"/>
          <w:sz w:val="24"/>
          <w:szCs w:val="24"/>
          <w:spacing w:val="-12"/>
        </w:rPr>
        <w:t>②</w:t>
      </w:r>
      <w:r>
        <w:rPr>
          <w:rFonts w:ascii="SimSun" w:hAnsi="SimSun" w:eastAsia="SimSun" w:cs="SimSun"/>
          <w:sz w:val="24"/>
          <w:szCs w:val="24"/>
          <w:spacing w:val="-12"/>
        </w:rPr>
        <w:t>从剖析优秀的标志设计来讲解设计元素提炼方法；</w:t>
      </w:r>
    </w:p>
    <w:p>
      <w:pPr>
        <w:ind w:left="455"/>
        <w:spacing w:before="175" w:line="225" w:lineRule="auto"/>
        <w:rPr>
          <w:rFonts w:ascii="SimSun" w:hAnsi="SimSun" w:eastAsia="SimSun" w:cs="SimSun"/>
          <w:sz w:val="24"/>
          <w:szCs w:val="24"/>
        </w:rPr>
      </w:pPr>
      <w:r>
        <w:rPr>
          <w:rFonts w:ascii="KaiTi" w:hAnsi="KaiTi" w:eastAsia="KaiTi" w:cs="KaiTi"/>
          <w:sz w:val="24"/>
          <w:szCs w:val="24"/>
          <w:spacing w:val="-11"/>
        </w:rPr>
        <w:t>③</w:t>
      </w:r>
      <w:r>
        <w:rPr>
          <w:rFonts w:ascii="SimSun" w:hAnsi="SimSun" w:eastAsia="SimSun" w:cs="SimSun"/>
          <w:sz w:val="24"/>
          <w:szCs w:val="24"/>
          <w:spacing w:val="-11"/>
        </w:rPr>
        <w:t>介绍标志设计设计流程；</w:t>
      </w:r>
    </w:p>
    <w:p>
      <w:pPr>
        <w:spacing w:line="225" w:lineRule="auto"/>
        <w:sectPr>
          <w:footerReference w:type="default" r:id="rId234"/>
          <w:pgSz w:w="11906" w:h="16839"/>
          <w:pgMar w:top="1431" w:right="1641" w:bottom="1354" w:left="1785" w:header="0" w:footer="1188" w:gutter="0"/>
        </w:sectPr>
        <w:rPr>
          <w:rFonts w:ascii="SimSun" w:hAnsi="SimSun" w:eastAsia="SimSun" w:cs="SimSun"/>
          <w:sz w:val="24"/>
          <w:szCs w:val="24"/>
        </w:rPr>
      </w:pPr>
    </w:p>
    <w:p>
      <w:pPr>
        <w:ind w:left="455"/>
        <w:spacing w:before="50" w:line="225" w:lineRule="auto"/>
        <w:rPr>
          <w:rFonts w:ascii="SimSun" w:hAnsi="SimSun" w:eastAsia="SimSun" w:cs="SimSun"/>
          <w:sz w:val="24"/>
          <w:szCs w:val="24"/>
        </w:rPr>
      </w:pPr>
      <w:r>
        <w:rPr>
          <w:rFonts w:ascii="KaiTi" w:hAnsi="KaiTi" w:eastAsia="KaiTi" w:cs="KaiTi"/>
          <w:sz w:val="24"/>
          <w:szCs w:val="24"/>
          <w:spacing w:val="-11"/>
        </w:rPr>
        <w:t>④</w:t>
      </w:r>
      <w:r>
        <w:rPr>
          <w:rFonts w:ascii="SimSun" w:hAnsi="SimSun" w:eastAsia="SimSun" w:cs="SimSun"/>
          <w:sz w:val="24"/>
          <w:szCs w:val="24"/>
          <w:spacing w:val="-11"/>
        </w:rPr>
        <w:t>标志色彩的选择；</w:t>
      </w:r>
    </w:p>
    <w:p>
      <w:pPr>
        <w:ind w:left="466"/>
        <w:spacing w:before="175" w:line="219" w:lineRule="auto"/>
        <w:rPr>
          <w:rFonts w:ascii="SimSun" w:hAnsi="SimSun" w:eastAsia="SimSun" w:cs="SimSun"/>
          <w:sz w:val="24"/>
          <w:szCs w:val="24"/>
        </w:rPr>
      </w:pPr>
      <w:r>
        <w:rPr>
          <w:rFonts w:ascii="SimSun" w:hAnsi="SimSun" w:eastAsia="SimSun" w:cs="SimSun"/>
          <w:sz w:val="24"/>
          <w:szCs w:val="24"/>
          <w:spacing w:val="-12"/>
        </w:rPr>
        <w:t>（2）实践教学模块要点：</w:t>
      </w:r>
    </w:p>
    <w:p>
      <w:pPr>
        <w:ind w:left="455"/>
        <w:spacing w:before="180" w:line="225" w:lineRule="auto"/>
        <w:rPr>
          <w:rFonts w:ascii="SimSun" w:hAnsi="SimSun" w:eastAsia="SimSun" w:cs="SimSun"/>
          <w:sz w:val="24"/>
          <w:szCs w:val="24"/>
        </w:rPr>
      </w:pPr>
      <w:r>
        <w:rPr>
          <w:rFonts w:ascii="KaiTi" w:hAnsi="KaiTi" w:eastAsia="KaiTi" w:cs="KaiTi"/>
          <w:sz w:val="24"/>
          <w:szCs w:val="24"/>
          <w:spacing w:val="-10"/>
        </w:rPr>
        <w:t>①</w:t>
      </w:r>
      <w:r>
        <w:rPr>
          <w:rFonts w:ascii="SimSun" w:hAnsi="SimSun" w:eastAsia="SimSun" w:cs="SimSun"/>
          <w:sz w:val="24"/>
          <w:szCs w:val="24"/>
          <w:spacing w:val="-10"/>
        </w:rPr>
        <w:t>草图的使用；</w:t>
      </w:r>
    </w:p>
    <w:p>
      <w:pPr>
        <w:ind w:left="455"/>
        <w:spacing w:before="175" w:line="225" w:lineRule="auto"/>
        <w:rPr>
          <w:rFonts w:ascii="SimSun" w:hAnsi="SimSun" w:eastAsia="SimSun" w:cs="SimSun"/>
          <w:sz w:val="24"/>
          <w:szCs w:val="24"/>
        </w:rPr>
      </w:pPr>
      <w:r>
        <w:rPr>
          <w:rFonts w:ascii="KaiTi" w:hAnsi="KaiTi" w:eastAsia="KaiTi" w:cs="KaiTi"/>
          <w:sz w:val="24"/>
          <w:szCs w:val="24"/>
          <w:spacing w:val="-12"/>
        </w:rPr>
        <w:t>②</w:t>
      </w:r>
      <w:r>
        <w:rPr>
          <w:rFonts w:ascii="SimSun" w:hAnsi="SimSun" w:eastAsia="SimSun" w:cs="SimSun"/>
          <w:sz w:val="24"/>
          <w:szCs w:val="24"/>
          <w:spacing w:val="-12"/>
        </w:rPr>
        <w:t>根据自己的设计意图选择合适的设计软件；</w:t>
      </w:r>
    </w:p>
    <w:p>
      <w:pPr>
        <w:ind w:left="455"/>
        <w:spacing w:before="173" w:line="225" w:lineRule="auto"/>
        <w:rPr>
          <w:rFonts w:ascii="SimSun" w:hAnsi="SimSun" w:eastAsia="SimSun" w:cs="SimSun"/>
          <w:sz w:val="24"/>
          <w:szCs w:val="24"/>
        </w:rPr>
      </w:pPr>
      <w:r>
        <w:rPr>
          <w:rFonts w:ascii="KaiTi" w:hAnsi="KaiTi" w:eastAsia="KaiTi" w:cs="KaiTi"/>
          <w:sz w:val="24"/>
          <w:szCs w:val="24"/>
          <w:spacing w:val="-11"/>
        </w:rPr>
        <w:t>③</w:t>
      </w:r>
      <w:r>
        <w:rPr>
          <w:rFonts w:ascii="SimSun" w:hAnsi="SimSun" w:eastAsia="SimSun" w:cs="SimSun"/>
          <w:sz w:val="24"/>
          <w:szCs w:val="24"/>
          <w:spacing w:val="-11"/>
        </w:rPr>
        <w:t>软件操作过程；</w:t>
      </w:r>
    </w:p>
    <w:p>
      <w:pPr>
        <w:ind w:left="455"/>
        <w:spacing w:before="175" w:line="225" w:lineRule="auto"/>
        <w:rPr>
          <w:rFonts w:ascii="SimSun" w:hAnsi="SimSun" w:eastAsia="SimSun" w:cs="SimSun"/>
          <w:sz w:val="24"/>
          <w:szCs w:val="24"/>
        </w:rPr>
      </w:pPr>
      <w:r>
        <w:rPr>
          <w:rFonts w:ascii="KaiTi" w:hAnsi="KaiTi" w:eastAsia="KaiTi" w:cs="KaiTi"/>
          <w:sz w:val="24"/>
          <w:szCs w:val="24"/>
          <w:spacing w:val="-12"/>
        </w:rPr>
        <w:t>④</w:t>
      </w:r>
      <w:r>
        <w:rPr>
          <w:rFonts w:ascii="SimSun" w:hAnsi="SimSun" w:eastAsia="SimSun" w:cs="SimSun"/>
          <w:sz w:val="24"/>
          <w:szCs w:val="24"/>
          <w:spacing w:val="-12"/>
        </w:rPr>
        <w:t>在实践中进一步讲解设计流程、元素提炼、色彩的选择等理论知识</w:t>
      </w:r>
    </w:p>
    <w:p>
      <w:pPr>
        <w:ind w:left="485"/>
        <w:spacing w:before="174" w:line="219" w:lineRule="auto"/>
        <w:rPr>
          <w:rFonts w:ascii="SimSun" w:hAnsi="SimSun" w:eastAsia="SimSun" w:cs="SimSun"/>
          <w:sz w:val="24"/>
          <w:szCs w:val="24"/>
        </w:rPr>
      </w:pPr>
      <w:r>
        <w:rPr>
          <w:rFonts w:ascii="SimSun" w:hAnsi="SimSun" w:eastAsia="SimSun" w:cs="SimSun"/>
          <w:sz w:val="24"/>
          <w:szCs w:val="24"/>
          <w:b/>
          <w:bCs/>
          <w:spacing w:val="-7"/>
        </w:rPr>
        <w:t>【教学要求】</w:t>
      </w:r>
    </w:p>
    <w:p>
      <w:pPr>
        <w:ind w:left="493"/>
        <w:spacing w:before="183" w:line="225" w:lineRule="auto"/>
        <w:rPr>
          <w:rFonts w:ascii="SimSun" w:hAnsi="SimSun" w:eastAsia="SimSun" w:cs="SimSun"/>
          <w:sz w:val="24"/>
          <w:szCs w:val="24"/>
        </w:rPr>
      </w:pPr>
      <w:r>
        <w:rPr>
          <w:rFonts w:ascii="KaiTi" w:hAnsi="KaiTi" w:eastAsia="KaiTi" w:cs="KaiTi"/>
          <w:sz w:val="24"/>
          <w:szCs w:val="24"/>
          <w:spacing w:val="-11"/>
        </w:rPr>
        <w:t>①</w:t>
      </w:r>
      <w:r>
        <w:rPr>
          <w:rFonts w:ascii="SimSun" w:hAnsi="SimSun" w:eastAsia="SimSun" w:cs="SimSun"/>
          <w:sz w:val="24"/>
          <w:szCs w:val="24"/>
          <w:spacing w:val="-11"/>
        </w:rPr>
        <w:t>了解标志设计的设计趋势；</w:t>
      </w:r>
    </w:p>
    <w:p>
      <w:pPr>
        <w:ind w:left="455"/>
        <w:spacing w:before="175" w:line="225" w:lineRule="auto"/>
        <w:rPr>
          <w:rFonts w:ascii="SimSun" w:hAnsi="SimSun" w:eastAsia="SimSun" w:cs="SimSun"/>
          <w:sz w:val="24"/>
          <w:szCs w:val="24"/>
        </w:rPr>
      </w:pPr>
      <w:r>
        <w:rPr>
          <w:rFonts w:ascii="KaiTi" w:hAnsi="KaiTi" w:eastAsia="KaiTi" w:cs="KaiTi"/>
          <w:sz w:val="24"/>
          <w:szCs w:val="24"/>
          <w:spacing w:val="-11"/>
        </w:rPr>
        <w:t>②</w:t>
      </w:r>
      <w:r>
        <w:rPr>
          <w:rFonts w:ascii="SimSun" w:hAnsi="SimSun" w:eastAsia="SimSun" w:cs="SimSun"/>
          <w:sz w:val="24"/>
          <w:szCs w:val="24"/>
          <w:spacing w:val="-11"/>
        </w:rPr>
        <w:t>熟悉标志设计的特点；</w:t>
      </w:r>
    </w:p>
    <w:p>
      <w:pPr>
        <w:ind w:left="455"/>
        <w:spacing w:before="173" w:line="225" w:lineRule="auto"/>
        <w:rPr>
          <w:rFonts w:ascii="SimSun" w:hAnsi="SimSun" w:eastAsia="SimSun" w:cs="SimSun"/>
          <w:sz w:val="24"/>
          <w:szCs w:val="24"/>
        </w:rPr>
      </w:pPr>
      <w:r>
        <w:rPr>
          <w:rFonts w:ascii="KaiTi" w:hAnsi="KaiTi" w:eastAsia="KaiTi" w:cs="KaiTi"/>
          <w:sz w:val="24"/>
          <w:szCs w:val="24"/>
          <w:spacing w:val="-12"/>
        </w:rPr>
        <w:t>③</w:t>
      </w:r>
      <w:r>
        <w:rPr>
          <w:rFonts w:ascii="SimSun" w:hAnsi="SimSun" w:eastAsia="SimSun" w:cs="SimSun"/>
          <w:sz w:val="24"/>
          <w:szCs w:val="24"/>
          <w:spacing w:val="-12"/>
        </w:rPr>
        <w:t>掌握标志设计的设计流程及设计手法；</w:t>
      </w:r>
    </w:p>
    <w:p>
      <w:pPr>
        <w:ind w:left="455"/>
        <w:spacing w:before="173" w:line="225" w:lineRule="auto"/>
        <w:rPr>
          <w:rFonts w:ascii="SimSun" w:hAnsi="SimSun" w:eastAsia="SimSun" w:cs="SimSun"/>
          <w:sz w:val="24"/>
          <w:szCs w:val="24"/>
        </w:rPr>
      </w:pPr>
      <w:r>
        <w:rPr>
          <w:rFonts w:ascii="KaiTi" w:hAnsi="KaiTi" w:eastAsia="KaiTi" w:cs="KaiTi"/>
          <w:sz w:val="24"/>
          <w:szCs w:val="24"/>
          <w:spacing w:val="-12"/>
        </w:rPr>
        <w:t>④</w:t>
      </w:r>
      <w:r>
        <w:rPr>
          <w:rFonts w:ascii="SimSun" w:hAnsi="SimSun" w:eastAsia="SimSun" w:cs="SimSun"/>
          <w:sz w:val="24"/>
          <w:szCs w:val="24"/>
          <w:spacing w:val="-12"/>
        </w:rPr>
        <w:t>熟练掌握标志设计的元素提炼方法。</w:t>
      </w:r>
    </w:p>
    <w:p>
      <w:pPr>
        <w:pStyle w:val="BodyText"/>
        <w:spacing w:line="280" w:lineRule="auto"/>
        <w:rPr/>
      </w:pPr>
      <w:r/>
    </w:p>
    <w:p>
      <w:pPr>
        <w:pStyle w:val="BodyText"/>
        <w:spacing w:line="281" w:lineRule="auto"/>
        <w:rPr/>
      </w:pPr>
      <w:r/>
    </w:p>
    <w:p>
      <w:pPr>
        <w:ind w:left="494"/>
        <w:spacing w:before="79" w:line="222" w:lineRule="auto"/>
        <w:outlineLvl w:val="1"/>
        <w:rPr>
          <w:rFonts w:ascii="SimHei" w:hAnsi="SimHei" w:eastAsia="SimHei" w:cs="SimHei"/>
          <w:sz w:val="24"/>
          <w:szCs w:val="24"/>
        </w:rPr>
      </w:pPr>
      <w:r>
        <w:rPr>
          <w:rFonts w:ascii="SimHei" w:hAnsi="SimHei" w:eastAsia="SimHei" w:cs="SimHei"/>
          <w:sz w:val="24"/>
          <w:szCs w:val="24"/>
          <w:b/>
          <w:bCs/>
          <w:spacing w:val="-6"/>
        </w:rPr>
        <w:t>2.商品海报设计</w:t>
      </w:r>
    </w:p>
    <w:p>
      <w:pPr>
        <w:ind w:left="23" w:right="6" w:firstLine="467"/>
        <w:spacing w:before="178" w:line="347" w:lineRule="auto"/>
        <w:rPr>
          <w:rFonts w:ascii="SimSun" w:hAnsi="SimSun" w:eastAsia="SimSun" w:cs="SimSun"/>
          <w:sz w:val="24"/>
          <w:szCs w:val="24"/>
        </w:rPr>
      </w:pPr>
      <w:r>
        <w:rPr>
          <w:rFonts w:ascii="SimSun" w:hAnsi="SimSun" w:eastAsia="SimSun" w:cs="SimSun"/>
          <w:sz w:val="24"/>
          <w:szCs w:val="24"/>
          <w:spacing w:val="-10"/>
        </w:rPr>
        <w:t>学生通过学习商品海报设计的理论和实践，能够运用软件来完成商品海报的设</w:t>
      </w:r>
      <w:r>
        <w:rPr>
          <w:rFonts w:ascii="SimSun" w:hAnsi="SimSun" w:eastAsia="SimSun" w:cs="SimSun"/>
          <w:sz w:val="24"/>
          <w:szCs w:val="24"/>
          <w:spacing w:val="15"/>
        </w:rPr>
        <w:t xml:space="preserve"> </w:t>
      </w:r>
      <w:r>
        <w:rPr>
          <w:rFonts w:ascii="SimSun" w:hAnsi="SimSun" w:eastAsia="SimSun" w:cs="SimSun"/>
          <w:sz w:val="24"/>
          <w:szCs w:val="24"/>
          <w:spacing w:val="-5"/>
        </w:rPr>
        <w:t>计。</w:t>
      </w:r>
    </w:p>
    <w:p>
      <w:pPr>
        <w:ind w:left="487"/>
        <w:spacing w:before="31"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83"/>
        <w:spacing w:before="183" w:line="219" w:lineRule="auto"/>
        <w:rPr>
          <w:rFonts w:ascii="SimSun" w:hAnsi="SimSun" w:eastAsia="SimSun" w:cs="SimSun"/>
          <w:sz w:val="24"/>
          <w:szCs w:val="24"/>
        </w:rPr>
      </w:pPr>
      <w:r>
        <w:rPr>
          <w:rFonts w:ascii="SimSun" w:hAnsi="SimSun" w:eastAsia="SimSun" w:cs="SimSun"/>
          <w:sz w:val="24"/>
          <w:szCs w:val="24"/>
          <w:spacing w:val="-9"/>
        </w:rPr>
        <w:t>（1）理论教学模块要点：</w:t>
      </w:r>
    </w:p>
    <w:p>
      <w:pPr>
        <w:ind w:left="454"/>
        <w:spacing w:before="291" w:line="217" w:lineRule="auto"/>
        <w:rPr>
          <w:rFonts w:ascii="SimSun" w:hAnsi="SimSun" w:eastAsia="SimSun" w:cs="SimSun"/>
          <w:sz w:val="24"/>
          <w:szCs w:val="24"/>
        </w:rPr>
      </w:pPr>
      <w:r>
        <w:rPr>
          <w:rFonts w:ascii="SimSun" w:hAnsi="SimSun" w:eastAsia="SimSun" w:cs="SimSun"/>
          <w:sz w:val="24"/>
          <w:szCs w:val="24"/>
          <w:spacing w:val="-12"/>
        </w:rPr>
        <w:t>①学生了解当前各类商品海报设计的设计趋势；</w:t>
      </w:r>
    </w:p>
    <w:p>
      <w:pPr>
        <w:ind w:left="453"/>
        <w:spacing w:before="186" w:line="217" w:lineRule="auto"/>
        <w:rPr>
          <w:rFonts w:ascii="SimSun" w:hAnsi="SimSun" w:eastAsia="SimSun" w:cs="SimSun"/>
          <w:sz w:val="24"/>
          <w:szCs w:val="24"/>
        </w:rPr>
      </w:pPr>
      <w:r>
        <w:rPr>
          <w:rFonts w:ascii="SimSun" w:hAnsi="SimSun" w:eastAsia="SimSun" w:cs="SimSun"/>
          <w:sz w:val="24"/>
          <w:szCs w:val="24"/>
          <w:spacing w:val="-12"/>
        </w:rPr>
        <w:t>②从剖析优秀的商品海报设计来讲解设计元素提炼方法与构图、色彩；</w:t>
      </w:r>
    </w:p>
    <w:p>
      <w:pPr>
        <w:ind w:left="453"/>
        <w:spacing w:before="184" w:line="217" w:lineRule="auto"/>
        <w:rPr>
          <w:rFonts w:ascii="SimSun" w:hAnsi="SimSun" w:eastAsia="SimSun" w:cs="SimSun"/>
          <w:sz w:val="24"/>
          <w:szCs w:val="24"/>
        </w:rPr>
      </w:pPr>
      <w:r>
        <w:rPr>
          <w:rFonts w:ascii="SimSun" w:hAnsi="SimSun" w:eastAsia="SimSun" w:cs="SimSun"/>
          <w:sz w:val="24"/>
          <w:szCs w:val="24"/>
          <w:spacing w:val="-11"/>
        </w:rPr>
        <w:t>③介绍商品海报设计特点及流程；</w:t>
      </w:r>
    </w:p>
    <w:p>
      <w:pPr>
        <w:ind w:left="453"/>
        <w:spacing w:before="186" w:line="217" w:lineRule="auto"/>
        <w:rPr>
          <w:rFonts w:ascii="SimSun" w:hAnsi="SimSun" w:eastAsia="SimSun" w:cs="SimSun"/>
          <w:sz w:val="24"/>
          <w:szCs w:val="24"/>
        </w:rPr>
      </w:pPr>
      <w:r>
        <w:rPr>
          <w:rFonts w:ascii="SimSun" w:hAnsi="SimSun" w:eastAsia="SimSun" w:cs="SimSun"/>
          <w:sz w:val="24"/>
          <w:szCs w:val="24"/>
          <w:spacing w:val="-11"/>
        </w:rPr>
        <w:t>④商品海报设计元素的获得方法；</w:t>
      </w:r>
    </w:p>
    <w:p>
      <w:pPr>
        <w:ind w:left="466"/>
        <w:spacing w:before="186" w:line="219" w:lineRule="auto"/>
        <w:rPr>
          <w:rFonts w:ascii="SimSun" w:hAnsi="SimSun" w:eastAsia="SimSun" w:cs="SimSun"/>
          <w:sz w:val="24"/>
          <w:szCs w:val="24"/>
        </w:rPr>
      </w:pPr>
      <w:r>
        <w:rPr>
          <w:rFonts w:ascii="SimSun" w:hAnsi="SimSun" w:eastAsia="SimSun" w:cs="SimSun"/>
          <w:sz w:val="24"/>
          <w:szCs w:val="24"/>
          <w:spacing w:val="-12"/>
        </w:rPr>
        <w:t>（2）实践教学模块要点：</w:t>
      </w:r>
    </w:p>
    <w:p>
      <w:pPr>
        <w:ind w:left="454"/>
        <w:spacing w:before="180" w:line="217" w:lineRule="auto"/>
        <w:rPr>
          <w:rFonts w:ascii="SimSun" w:hAnsi="SimSun" w:eastAsia="SimSun" w:cs="SimSun"/>
          <w:sz w:val="24"/>
          <w:szCs w:val="24"/>
        </w:rPr>
      </w:pPr>
      <w:r>
        <w:rPr>
          <w:rFonts w:ascii="SimSun" w:hAnsi="SimSun" w:eastAsia="SimSun" w:cs="SimSun"/>
          <w:sz w:val="24"/>
          <w:szCs w:val="24"/>
          <w:spacing w:val="-10"/>
        </w:rPr>
        <w:t>①草图的使用；</w:t>
      </w:r>
    </w:p>
    <w:p>
      <w:pPr>
        <w:ind w:left="453"/>
        <w:spacing w:before="184" w:line="217" w:lineRule="auto"/>
        <w:rPr>
          <w:rFonts w:ascii="SimSun" w:hAnsi="SimSun" w:eastAsia="SimSun" w:cs="SimSun"/>
          <w:sz w:val="24"/>
          <w:szCs w:val="24"/>
        </w:rPr>
      </w:pPr>
      <w:r>
        <w:rPr>
          <w:rFonts w:ascii="SimSun" w:hAnsi="SimSun" w:eastAsia="SimSun" w:cs="SimSun"/>
          <w:sz w:val="24"/>
          <w:szCs w:val="24"/>
          <w:spacing w:val="-12"/>
        </w:rPr>
        <w:t>②根据自己的设计意图选择合适的设计软件；</w:t>
      </w:r>
    </w:p>
    <w:p>
      <w:pPr>
        <w:ind w:left="453"/>
        <w:spacing w:before="186" w:line="217" w:lineRule="auto"/>
        <w:rPr>
          <w:rFonts w:ascii="SimSun" w:hAnsi="SimSun" w:eastAsia="SimSun" w:cs="SimSun"/>
          <w:sz w:val="24"/>
          <w:szCs w:val="24"/>
        </w:rPr>
      </w:pPr>
      <w:r>
        <w:rPr>
          <w:rFonts w:ascii="SimSun" w:hAnsi="SimSun" w:eastAsia="SimSun" w:cs="SimSun"/>
          <w:sz w:val="24"/>
          <w:szCs w:val="24"/>
          <w:spacing w:val="-10"/>
        </w:rPr>
        <w:t>③软件操作过程；</w:t>
      </w:r>
    </w:p>
    <w:p>
      <w:pPr>
        <w:ind w:left="453"/>
        <w:spacing w:before="186" w:line="217" w:lineRule="auto"/>
        <w:rPr>
          <w:rFonts w:ascii="SimSun" w:hAnsi="SimSun" w:eastAsia="SimSun" w:cs="SimSun"/>
          <w:sz w:val="24"/>
          <w:szCs w:val="24"/>
        </w:rPr>
      </w:pPr>
      <w:r>
        <w:rPr>
          <w:rFonts w:ascii="SimSun" w:hAnsi="SimSun" w:eastAsia="SimSun" w:cs="SimSun"/>
          <w:sz w:val="24"/>
          <w:szCs w:val="24"/>
          <w:spacing w:val="-12"/>
        </w:rPr>
        <w:t>④在实践中进一步讲解设计流程、元素提炼、色彩的选择等理论知识；</w:t>
      </w:r>
    </w:p>
    <w:p>
      <w:pPr>
        <w:ind w:left="480"/>
        <w:spacing w:before="183" w:line="219" w:lineRule="auto"/>
        <w:rPr>
          <w:rFonts w:ascii="SimSun" w:hAnsi="SimSun" w:eastAsia="SimSun" w:cs="SimSun"/>
          <w:sz w:val="24"/>
          <w:szCs w:val="24"/>
        </w:rPr>
      </w:pPr>
      <w:r>
        <w:rPr>
          <w:rFonts w:ascii="SimSun" w:hAnsi="SimSun" w:eastAsia="SimSun" w:cs="SimSun"/>
          <w:sz w:val="24"/>
          <w:szCs w:val="24"/>
          <w:b/>
          <w:bCs/>
          <w:spacing w:val="-7"/>
        </w:rPr>
        <w:t>【教学要求】</w:t>
      </w:r>
    </w:p>
    <w:p>
      <w:pPr>
        <w:ind w:left="492"/>
        <w:spacing w:before="184" w:line="217" w:lineRule="auto"/>
        <w:rPr>
          <w:rFonts w:ascii="SimSun" w:hAnsi="SimSun" w:eastAsia="SimSun" w:cs="SimSun"/>
          <w:sz w:val="24"/>
          <w:szCs w:val="24"/>
        </w:rPr>
      </w:pPr>
      <w:r>
        <w:rPr>
          <w:rFonts w:ascii="SimSun" w:hAnsi="SimSun" w:eastAsia="SimSun" w:cs="SimSun"/>
          <w:sz w:val="24"/>
          <w:szCs w:val="24"/>
          <w:spacing w:val="-11"/>
        </w:rPr>
        <w:t>①了解商品海报设计的设计趋势；</w:t>
      </w:r>
    </w:p>
    <w:p>
      <w:pPr>
        <w:ind w:left="453"/>
        <w:spacing w:before="183" w:line="217" w:lineRule="auto"/>
        <w:rPr>
          <w:rFonts w:ascii="SimSun" w:hAnsi="SimSun" w:eastAsia="SimSun" w:cs="SimSun"/>
          <w:sz w:val="24"/>
          <w:szCs w:val="24"/>
        </w:rPr>
      </w:pPr>
      <w:r>
        <w:rPr>
          <w:rFonts w:ascii="SimSun" w:hAnsi="SimSun" w:eastAsia="SimSun" w:cs="SimSun"/>
          <w:sz w:val="24"/>
          <w:szCs w:val="24"/>
          <w:spacing w:val="-11"/>
        </w:rPr>
        <w:t>②熟悉商品海报设计的特点；</w:t>
      </w:r>
    </w:p>
    <w:p>
      <w:pPr>
        <w:spacing w:line="217" w:lineRule="auto"/>
        <w:sectPr>
          <w:footerReference w:type="default" r:id="rId235"/>
          <w:pgSz w:w="11906" w:h="16839"/>
          <w:pgMar w:top="1424" w:right="1785" w:bottom="1354" w:left="1785" w:header="0" w:footer="1188" w:gutter="0"/>
        </w:sectPr>
        <w:rPr>
          <w:rFonts w:ascii="SimSun" w:hAnsi="SimSun" w:eastAsia="SimSun" w:cs="SimSun"/>
          <w:sz w:val="24"/>
          <w:szCs w:val="24"/>
        </w:rPr>
      </w:pPr>
    </w:p>
    <w:p>
      <w:pPr>
        <w:ind w:left="453"/>
        <w:spacing w:before="48" w:line="217" w:lineRule="auto"/>
        <w:rPr>
          <w:rFonts w:ascii="SimSun" w:hAnsi="SimSun" w:eastAsia="SimSun" w:cs="SimSun"/>
          <w:sz w:val="24"/>
          <w:szCs w:val="24"/>
        </w:rPr>
      </w:pPr>
      <w:r>
        <w:rPr>
          <w:rFonts w:ascii="SimSun" w:hAnsi="SimSun" w:eastAsia="SimSun" w:cs="SimSun"/>
          <w:sz w:val="24"/>
          <w:szCs w:val="24"/>
          <w:spacing w:val="-12"/>
        </w:rPr>
        <w:t>③掌握商品海报设计的设计流程及设计手法；</w:t>
      </w:r>
    </w:p>
    <w:p>
      <w:pPr>
        <w:ind w:left="477"/>
        <w:spacing w:before="185" w:line="217" w:lineRule="auto"/>
        <w:rPr>
          <w:rFonts w:ascii="SimSun" w:hAnsi="SimSun" w:eastAsia="SimSun" w:cs="SimSun"/>
          <w:sz w:val="24"/>
          <w:szCs w:val="24"/>
        </w:rPr>
      </w:pPr>
      <w:r>
        <w:rPr>
          <w:rFonts w:ascii="SimSun" w:hAnsi="SimSun" w:eastAsia="SimSun" w:cs="SimSun"/>
          <w:sz w:val="24"/>
          <w:szCs w:val="24"/>
          <w:spacing w:val="-12"/>
        </w:rPr>
        <w:t>④熟练掌握商品海报设计的元素提炼方法与各类构图法。</w:t>
      </w:r>
    </w:p>
    <w:p>
      <w:pPr>
        <w:pStyle w:val="BodyText"/>
        <w:spacing w:line="284" w:lineRule="auto"/>
        <w:rPr/>
      </w:pPr>
      <w:r/>
    </w:p>
    <w:p>
      <w:pPr>
        <w:pStyle w:val="BodyText"/>
        <w:spacing w:line="285" w:lineRule="auto"/>
        <w:rPr/>
      </w:pPr>
      <w:r/>
    </w:p>
    <w:p>
      <w:pPr>
        <w:ind w:left="455"/>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3.公益海报设计</w:t>
      </w:r>
    </w:p>
    <w:p>
      <w:pPr>
        <w:ind w:left="23" w:right="6" w:firstLine="467"/>
        <w:spacing w:before="178" w:line="347" w:lineRule="auto"/>
        <w:rPr>
          <w:rFonts w:ascii="SimSun" w:hAnsi="SimSun" w:eastAsia="SimSun" w:cs="SimSun"/>
          <w:sz w:val="24"/>
          <w:szCs w:val="24"/>
        </w:rPr>
      </w:pPr>
      <w:r>
        <w:rPr>
          <w:rFonts w:ascii="SimSun" w:hAnsi="SimSun" w:eastAsia="SimSun" w:cs="SimSun"/>
          <w:sz w:val="24"/>
          <w:szCs w:val="24"/>
          <w:spacing w:val="-10"/>
        </w:rPr>
        <w:t>学生通过学习公益海报设计的理论和实践，能够运用软件来完成公益海报的设</w:t>
      </w:r>
      <w:r>
        <w:rPr>
          <w:rFonts w:ascii="SimSun" w:hAnsi="SimSun" w:eastAsia="SimSun" w:cs="SimSun"/>
          <w:sz w:val="24"/>
          <w:szCs w:val="24"/>
          <w:spacing w:val="15"/>
        </w:rPr>
        <w:t xml:space="preserve"> </w:t>
      </w:r>
      <w:r>
        <w:rPr>
          <w:rFonts w:ascii="SimSun" w:hAnsi="SimSun" w:eastAsia="SimSun" w:cs="SimSun"/>
          <w:sz w:val="24"/>
          <w:szCs w:val="24"/>
          <w:spacing w:val="-5"/>
        </w:rPr>
        <w:t>计。</w:t>
      </w:r>
    </w:p>
    <w:p>
      <w:pPr>
        <w:ind w:left="485"/>
        <w:spacing w:before="30"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83"/>
        <w:spacing w:before="183" w:line="219" w:lineRule="auto"/>
        <w:rPr>
          <w:rFonts w:ascii="SimSun" w:hAnsi="SimSun" w:eastAsia="SimSun" w:cs="SimSun"/>
          <w:sz w:val="24"/>
          <w:szCs w:val="24"/>
        </w:rPr>
      </w:pPr>
      <w:r>
        <w:rPr>
          <w:rFonts w:ascii="SimSun" w:hAnsi="SimSun" w:eastAsia="SimSun" w:cs="SimSun"/>
          <w:sz w:val="24"/>
          <w:szCs w:val="24"/>
          <w:spacing w:val="-9"/>
        </w:rPr>
        <w:t>（1）理论教学模块要点：</w:t>
      </w:r>
    </w:p>
    <w:p>
      <w:pPr>
        <w:ind w:left="454"/>
        <w:spacing w:before="292" w:line="217" w:lineRule="auto"/>
        <w:rPr>
          <w:rFonts w:ascii="SimSun" w:hAnsi="SimSun" w:eastAsia="SimSun" w:cs="SimSun"/>
          <w:sz w:val="24"/>
          <w:szCs w:val="24"/>
        </w:rPr>
      </w:pPr>
      <w:r>
        <w:rPr>
          <w:rFonts w:ascii="SimSun" w:hAnsi="SimSun" w:eastAsia="SimSun" w:cs="SimSun"/>
          <w:sz w:val="24"/>
          <w:szCs w:val="24"/>
          <w:spacing w:val="-12"/>
        </w:rPr>
        <w:t>①学生了解当前各类公益海报设计的设计趋势；</w:t>
      </w:r>
    </w:p>
    <w:p>
      <w:pPr>
        <w:ind w:left="453"/>
        <w:spacing w:before="185" w:line="217" w:lineRule="auto"/>
        <w:rPr>
          <w:rFonts w:ascii="SimSun" w:hAnsi="SimSun" w:eastAsia="SimSun" w:cs="SimSun"/>
          <w:sz w:val="24"/>
          <w:szCs w:val="24"/>
        </w:rPr>
      </w:pPr>
      <w:r>
        <w:rPr>
          <w:rFonts w:ascii="SimSun" w:hAnsi="SimSun" w:eastAsia="SimSun" w:cs="SimSun"/>
          <w:sz w:val="24"/>
          <w:szCs w:val="24"/>
          <w:spacing w:val="-12"/>
        </w:rPr>
        <w:t>②从剖析优秀的公益海报设计来讲解设计元素提炼方法与构图、色彩；</w:t>
      </w:r>
    </w:p>
    <w:p>
      <w:pPr>
        <w:ind w:left="453"/>
        <w:spacing w:before="186" w:line="217" w:lineRule="auto"/>
        <w:rPr>
          <w:rFonts w:ascii="SimSun" w:hAnsi="SimSun" w:eastAsia="SimSun" w:cs="SimSun"/>
          <w:sz w:val="24"/>
          <w:szCs w:val="24"/>
        </w:rPr>
      </w:pPr>
      <w:r>
        <w:rPr>
          <w:rFonts w:ascii="SimSun" w:hAnsi="SimSun" w:eastAsia="SimSun" w:cs="SimSun"/>
          <w:sz w:val="24"/>
          <w:szCs w:val="24"/>
          <w:spacing w:val="-11"/>
        </w:rPr>
        <w:t>③介绍公益海报设计特点及流程；</w:t>
      </w:r>
    </w:p>
    <w:p>
      <w:pPr>
        <w:ind w:left="453"/>
        <w:spacing w:before="184" w:line="217" w:lineRule="auto"/>
        <w:rPr>
          <w:rFonts w:ascii="SimSun" w:hAnsi="SimSun" w:eastAsia="SimSun" w:cs="SimSun"/>
          <w:sz w:val="24"/>
          <w:szCs w:val="24"/>
        </w:rPr>
      </w:pPr>
      <w:r>
        <w:rPr>
          <w:rFonts w:ascii="SimSun" w:hAnsi="SimSun" w:eastAsia="SimSun" w:cs="SimSun"/>
          <w:sz w:val="24"/>
          <w:szCs w:val="24"/>
          <w:spacing w:val="-11"/>
        </w:rPr>
        <w:t>④公益海报设计元素的获得方法；</w:t>
      </w:r>
    </w:p>
    <w:p>
      <w:pPr>
        <w:ind w:left="466"/>
        <w:spacing w:before="186" w:line="219" w:lineRule="auto"/>
        <w:rPr>
          <w:rFonts w:ascii="SimSun" w:hAnsi="SimSun" w:eastAsia="SimSun" w:cs="SimSun"/>
          <w:sz w:val="24"/>
          <w:szCs w:val="24"/>
        </w:rPr>
      </w:pPr>
      <w:r>
        <w:rPr>
          <w:rFonts w:ascii="SimSun" w:hAnsi="SimSun" w:eastAsia="SimSun" w:cs="SimSun"/>
          <w:sz w:val="24"/>
          <w:szCs w:val="24"/>
          <w:spacing w:val="-12"/>
        </w:rPr>
        <w:t>（2）实践教学模块要点：</w:t>
      </w:r>
    </w:p>
    <w:p>
      <w:pPr>
        <w:ind w:left="454"/>
        <w:spacing w:before="181" w:line="217" w:lineRule="auto"/>
        <w:rPr>
          <w:rFonts w:ascii="SimSun" w:hAnsi="SimSun" w:eastAsia="SimSun" w:cs="SimSun"/>
          <w:sz w:val="24"/>
          <w:szCs w:val="24"/>
        </w:rPr>
      </w:pPr>
      <w:r>
        <w:rPr>
          <w:rFonts w:ascii="SimSun" w:hAnsi="SimSun" w:eastAsia="SimSun" w:cs="SimSun"/>
          <w:sz w:val="24"/>
          <w:szCs w:val="24"/>
          <w:spacing w:val="-10"/>
        </w:rPr>
        <w:t>①草图的使用；</w:t>
      </w:r>
    </w:p>
    <w:p>
      <w:pPr>
        <w:ind w:left="453"/>
        <w:spacing w:before="186" w:line="217" w:lineRule="auto"/>
        <w:rPr>
          <w:rFonts w:ascii="SimSun" w:hAnsi="SimSun" w:eastAsia="SimSun" w:cs="SimSun"/>
          <w:sz w:val="24"/>
          <w:szCs w:val="24"/>
        </w:rPr>
      </w:pPr>
      <w:r>
        <w:rPr>
          <w:rFonts w:ascii="SimSun" w:hAnsi="SimSun" w:eastAsia="SimSun" w:cs="SimSun"/>
          <w:sz w:val="24"/>
          <w:szCs w:val="24"/>
          <w:spacing w:val="-12"/>
        </w:rPr>
        <w:t>②根据自己的设计意图选择合适的设计软件；</w:t>
      </w:r>
    </w:p>
    <w:p>
      <w:pPr>
        <w:ind w:left="453"/>
        <w:spacing w:before="183" w:line="217" w:lineRule="auto"/>
        <w:rPr>
          <w:rFonts w:ascii="SimSun" w:hAnsi="SimSun" w:eastAsia="SimSun" w:cs="SimSun"/>
          <w:sz w:val="24"/>
          <w:szCs w:val="24"/>
        </w:rPr>
      </w:pPr>
      <w:r>
        <w:rPr>
          <w:rFonts w:ascii="SimSun" w:hAnsi="SimSun" w:eastAsia="SimSun" w:cs="SimSun"/>
          <w:sz w:val="24"/>
          <w:szCs w:val="24"/>
          <w:spacing w:val="-10"/>
        </w:rPr>
        <w:t>③软件操作过程；</w:t>
      </w:r>
    </w:p>
    <w:p>
      <w:pPr>
        <w:ind w:left="453"/>
        <w:spacing w:before="186" w:line="217" w:lineRule="auto"/>
        <w:rPr>
          <w:rFonts w:ascii="SimSun" w:hAnsi="SimSun" w:eastAsia="SimSun" w:cs="SimSun"/>
          <w:sz w:val="24"/>
          <w:szCs w:val="24"/>
        </w:rPr>
      </w:pPr>
      <w:r>
        <w:rPr>
          <w:rFonts w:ascii="SimSun" w:hAnsi="SimSun" w:eastAsia="SimSun" w:cs="SimSun"/>
          <w:sz w:val="24"/>
          <w:szCs w:val="24"/>
          <w:spacing w:val="-11"/>
        </w:rPr>
        <w:t>④设计素材的寻找与使用；</w:t>
      </w:r>
    </w:p>
    <w:p>
      <w:pPr>
        <w:ind w:left="453"/>
        <w:spacing w:before="183" w:line="217" w:lineRule="auto"/>
        <w:rPr>
          <w:rFonts w:ascii="SimSun" w:hAnsi="SimSun" w:eastAsia="SimSun" w:cs="SimSun"/>
          <w:sz w:val="24"/>
          <w:szCs w:val="24"/>
        </w:rPr>
      </w:pPr>
      <w:r>
        <w:rPr>
          <w:rFonts w:ascii="SimSun" w:hAnsi="SimSun" w:eastAsia="SimSun" w:cs="SimSun"/>
          <w:sz w:val="24"/>
          <w:szCs w:val="24"/>
          <w:spacing w:val="-12"/>
        </w:rPr>
        <w:t>⑤在实践中进一步讲解设计流程、元素提炼、色彩的选择等理论知识；</w:t>
      </w:r>
    </w:p>
    <w:p>
      <w:pPr>
        <w:ind w:left="480"/>
        <w:spacing w:before="187" w:line="219" w:lineRule="auto"/>
        <w:rPr>
          <w:rFonts w:ascii="SimSun" w:hAnsi="SimSun" w:eastAsia="SimSun" w:cs="SimSun"/>
          <w:sz w:val="24"/>
          <w:szCs w:val="24"/>
        </w:rPr>
      </w:pPr>
      <w:r>
        <w:rPr>
          <w:rFonts w:ascii="SimSun" w:hAnsi="SimSun" w:eastAsia="SimSun" w:cs="SimSun"/>
          <w:sz w:val="24"/>
          <w:szCs w:val="24"/>
          <w:b/>
          <w:bCs/>
          <w:spacing w:val="-7"/>
        </w:rPr>
        <w:t>【教学要求】</w:t>
      </w:r>
    </w:p>
    <w:p>
      <w:pPr>
        <w:ind w:left="490"/>
        <w:spacing w:before="180" w:line="219" w:lineRule="auto"/>
        <w:rPr>
          <w:rFonts w:ascii="SimSun" w:hAnsi="SimSun" w:eastAsia="SimSun" w:cs="SimSun"/>
          <w:sz w:val="24"/>
          <w:szCs w:val="24"/>
        </w:rPr>
      </w:pPr>
      <w:r>
        <w:rPr>
          <w:rFonts w:ascii="SimSun" w:hAnsi="SimSun" w:eastAsia="SimSun" w:cs="SimSun"/>
          <w:sz w:val="24"/>
          <w:szCs w:val="24"/>
          <w:spacing w:val="-12"/>
        </w:rPr>
        <w:t>（1）了解公益海报设计的设计趋势；</w:t>
      </w:r>
    </w:p>
    <w:p>
      <w:pPr>
        <w:ind w:left="490"/>
        <w:spacing w:before="184" w:line="219" w:lineRule="auto"/>
        <w:rPr>
          <w:rFonts w:ascii="SimSun" w:hAnsi="SimSun" w:eastAsia="SimSun" w:cs="SimSun"/>
          <w:sz w:val="24"/>
          <w:szCs w:val="24"/>
        </w:rPr>
      </w:pPr>
      <w:r>
        <w:rPr>
          <w:rFonts w:ascii="SimSun" w:hAnsi="SimSun" w:eastAsia="SimSun" w:cs="SimSun"/>
          <w:sz w:val="24"/>
          <w:szCs w:val="24"/>
          <w:spacing w:val="-12"/>
        </w:rPr>
        <w:t>（2）熟悉公益海报设计的特点；</w:t>
      </w:r>
    </w:p>
    <w:p>
      <w:pPr>
        <w:ind w:left="490"/>
        <w:spacing w:before="183" w:line="219" w:lineRule="auto"/>
        <w:rPr>
          <w:rFonts w:ascii="SimSun" w:hAnsi="SimSun" w:eastAsia="SimSun" w:cs="SimSun"/>
          <w:sz w:val="24"/>
          <w:szCs w:val="24"/>
        </w:rPr>
      </w:pPr>
      <w:r>
        <w:rPr>
          <w:rFonts w:ascii="SimSun" w:hAnsi="SimSun" w:eastAsia="SimSun" w:cs="SimSun"/>
          <w:sz w:val="24"/>
          <w:szCs w:val="24"/>
          <w:spacing w:val="-12"/>
        </w:rPr>
        <w:t>（3）掌握公益海报设计的设计流程及设计手法；</w:t>
      </w:r>
    </w:p>
    <w:p>
      <w:pPr>
        <w:ind w:left="490"/>
        <w:spacing w:before="181" w:line="219" w:lineRule="auto"/>
        <w:rPr>
          <w:rFonts w:ascii="SimSun" w:hAnsi="SimSun" w:eastAsia="SimSun" w:cs="SimSun"/>
          <w:sz w:val="24"/>
          <w:szCs w:val="24"/>
        </w:rPr>
      </w:pPr>
      <w:r>
        <w:rPr>
          <w:rFonts w:ascii="SimSun" w:hAnsi="SimSun" w:eastAsia="SimSun" w:cs="SimSun"/>
          <w:sz w:val="24"/>
          <w:szCs w:val="24"/>
          <w:spacing w:val="-12"/>
        </w:rPr>
        <w:t>（4）熟练掌握公益海报设计的元素提炼方法与各类构图法，</w:t>
      </w:r>
    </w:p>
    <w:p>
      <w:pPr>
        <w:pStyle w:val="BodyText"/>
        <w:spacing w:line="283" w:lineRule="auto"/>
        <w:rPr/>
      </w:pPr>
      <w:r/>
    </w:p>
    <w:p>
      <w:pPr>
        <w:pStyle w:val="BodyText"/>
        <w:spacing w:line="283" w:lineRule="auto"/>
        <w:rPr/>
      </w:pPr>
      <w:r/>
    </w:p>
    <w:p>
      <w:pPr>
        <w:ind w:left="472"/>
        <w:spacing w:before="78" w:line="222" w:lineRule="auto"/>
        <w:outlineLvl w:val="1"/>
        <w:rPr>
          <w:rFonts w:ascii="SimHei" w:hAnsi="SimHei" w:eastAsia="SimHei" w:cs="SimHei"/>
          <w:sz w:val="24"/>
          <w:szCs w:val="24"/>
        </w:rPr>
      </w:pPr>
      <w:r>
        <w:rPr>
          <w:rFonts w:ascii="SimHei" w:hAnsi="SimHei" w:eastAsia="SimHei" w:cs="SimHei"/>
          <w:sz w:val="24"/>
          <w:szCs w:val="24"/>
          <w:b/>
          <w:bCs/>
          <w:spacing w:val="-7"/>
        </w:rPr>
        <w:t>4.</w:t>
      </w:r>
      <w:r>
        <w:rPr>
          <w:rFonts w:ascii="SimHei" w:hAnsi="SimHei" w:eastAsia="SimHei" w:cs="SimHei"/>
          <w:sz w:val="24"/>
          <w:szCs w:val="24"/>
          <w:spacing w:val="43"/>
        </w:rPr>
        <w:t xml:space="preserve"> </w:t>
      </w:r>
      <w:r>
        <w:rPr>
          <w:rFonts w:ascii="SimHei" w:hAnsi="SimHei" w:eastAsia="SimHei" w:cs="SimHei"/>
          <w:sz w:val="24"/>
          <w:szCs w:val="24"/>
          <w:b/>
          <w:bCs/>
          <w:spacing w:val="-7"/>
        </w:rPr>
        <w:t>商品包装设计</w:t>
      </w:r>
    </w:p>
    <w:p>
      <w:pPr>
        <w:spacing w:before="181" w:line="219" w:lineRule="auto"/>
        <w:outlineLvl w:val="1"/>
        <w:jc w:val="right"/>
        <w:rPr>
          <w:rFonts w:ascii="SimSun" w:hAnsi="SimSun" w:eastAsia="SimSun" w:cs="SimSun"/>
          <w:sz w:val="24"/>
          <w:szCs w:val="24"/>
        </w:rPr>
      </w:pPr>
      <w:r>
        <w:rPr>
          <w:rFonts w:ascii="SimSun" w:hAnsi="SimSun" w:eastAsia="SimSun" w:cs="SimSun"/>
          <w:sz w:val="24"/>
          <w:szCs w:val="24"/>
          <w:spacing w:val="-10"/>
        </w:rPr>
        <w:t>学生通过学习商品包装设计的理论和实践，能够运用软件来完成商品包装的设</w:t>
      </w:r>
    </w:p>
    <w:p>
      <w:pPr>
        <w:ind w:left="23"/>
        <w:spacing w:before="180" w:line="221" w:lineRule="auto"/>
        <w:rPr>
          <w:rFonts w:ascii="SimSun" w:hAnsi="SimSun" w:eastAsia="SimSun" w:cs="SimSun"/>
          <w:sz w:val="24"/>
          <w:szCs w:val="24"/>
        </w:rPr>
      </w:pPr>
      <w:r>
        <w:rPr>
          <w:rFonts w:ascii="SimSun" w:hAnsi="SimSun" w:eastAsia="SimSun" w:cs="SimSun"/>
          <w:sz w:val="24"/>
          <w:szCs w:val="24"/>
          <w:spacing w:val="-5"/>
        </w:rPr>
        <w:t>计。</w:t>
      </w:r>
    </w:p>
    <w:p>
      <w:pPr>
        <w:ind w:left="487"/>
        <w:spacing w:before="181"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83"/>
        <w:spacing w:before="181" w:line="219" w:lineRule="auto"/>
        <w:rPr>
          <w:rFonts w:ascii="SimSun" w:hAnsi="SimSun" w:eastAsia="SimSun" w:cs="SimSun"/>
          <w:sz w:val="24"/>
          <w:szCs w:val="24"/>
        </w:rPr>
      </w:pPr>
      <w:r>
        <w:rPr>
          <w:rFonts w:ascii="SimSun" w:hAnsi="SimSun" w:eastAsia="SimSun" w:cs="SimSun"/>
          <w:sz w:val="24"/>
          <w:szCs w:val="24"/>
          <w:spacing w:val="-9"/>
        </w:rPr>
        <w:t>（1）理论教学模块要点：</w:t>
      </w:r>
    </w:p>
    <w:p>
      <w:pPr>
        <w:spacing w:line="219" w:lineRule="auto"/>
        <w:sectPr>
          <w:footerReference w:type="default" r:id="rId236"/>
          <w:pgSz w:w="11906" w:h="16839"/>
          <w:pgMar w:top="1426" w:right="1785" w:bottom="1354" w:left="1785" w:header="0" w:footer="1188" w:gutter="0"/>
        </w:sectPr>
        <w:rPr>
          <w:rFonts w:ascii="SimSun" w:hAnsi="SimSun" w:eastAsia="SimSun" w:cs="SimSun"/>
          <w:sz w:val="24"/>
          <w:szCs w:val="24"/>
        </w:rPr>
      </w:pPr>
    </w:p>
    <w:p>
      <w:pPr>
        <w:ind w:left="454"/>
        <w:spacing w:before="48" w:line="217" w:lineRule="auto"/>
        <w:rPr>
          <w:rFonts w:ascii="SimSun" w:hAnsi="SimSun" w:eastAsia="SimSun" w:cs="SimSun"/>
          <w:sz w:val="24"/>
          <w:szCs w:val="24"/>
        </w:rPr>
      </w:pPr>
      <w:r>
        <w:rPr>
          <w:rFonts w:ascii="SimSun" w:hAnsi="SimSun" w:eastAsia="SimSun" w:cs="SimSun"/>
          <w:sz w:val="24"/>
          <w:szCs w:val="24"/>
          <w:spacing w:val="-12"/>
        </w:rPr>
        <w:t>①学生了解当前各类商品包装设计的设计趋势；</w:t>
      </w:r>
    </w:p>
    <w:p>
      <w:pPr>
        <w:ind w:left="453"/>
        <w:spacing w:before="185" w:line="217" w:lineRule="auto"/>
        <w:rPr>
          <w:rFonts w:ascii="SimSun" w:hAnsi="SimSun" w:eastAsia="SimSun" w:cs="SimSun"/>
          <w:sz w:val="24"/>
          <w:szCs w:val="24"/>
        </w:rPr>
      </w:pPr>
      <w:r>
        <w:rPr>
          <w:rFonts w:ascii="SimSun" w:hAnsi="SimSun" w:eastAsia="SimSun" w:cs="SimSun"/>
          <w:sz w:val="24"/>
          <w:szCs w:val="24"/>
          <w:spacing w:val="-12"/>
        </w:rPr>
        <w:t>②从剖析优秀的商品包装设计来讲解设计元素提炼方法与构图、色彩；</w:t>
      </w:r>
    </w:p>
    <w:p>
      <w:pPr>
        <w:ind w:left="453"/>
        <w:spacing w:before="183" w:line="217" w:lineRule="auto"/>
        <w:rPr>
          <w:rFonts w:ascii="SimSun" w:hAnsi="SimSun" w:eastAsia="SimSun" w:cs="SimSun"/>
          <w:sz w:val="24"/>
          <w:szCs w:val="24"/>
        </w:rPr>
      </w:pPr>
      <w:r>
        <w:rPr>
          <w:rFonts w:ascii="SimSun" w:hAnsi="SimSun" w:eastAsia="SimSun" w:cs="SimSun"/>
          <w:sz w:val="24"/>
          <w:szCs w:val="24"/>
          <w:spacing w:val="-11"/>
        </w:rPr>
        <w:t>③介绍商品包装设计特点及流程；</w:t>
      </w:r>
    </w:p>
    <w:p>
      <w:pPr>
        <w:ind w:left="453"/>
        <w:spacing w:before="185" w:line="217" w:lineRule="auto"/>
        <w:rPr>
          <w:rFonts w:ascii="SimSun" w:hAnsi="SimSun" w:eastAsia="SimSun" w:cs="SimSun"/>
          <w:sz w:val="24"/>
          <w:szCs w:val="24"/>
        </w:rPr>
      </w:pPr>
      <w:r>
        <w:rPr>
          <w:rFonts w:ascii="SimSun" w:hAnsi="SimSun" w:eastAsia="SimSun" w:cs="SimSun"/>
          <w:sz w:val="24"/>
          <w:szCs w:val="24"/>
          <w:spacing w:val="-11"/>
        </w:rPr>
        <w:t>④商品包装设计元素的获得方法；</w:t>
      </w:r>
    </w:p>
    <w:p>
      <w:pPr>
        <w:ind w:left="466"/>
        <w:spacing w:before="184" w:line="219" w:lineRule="auto"/>
        <w:rPr>
          <w:rFonts w:ascii="SimSun" w:hAnsi="SimSun" w:eastAsia="SimSun" w:cs="SimSun"/>
          <w:sz w:val="24"/>
          <w:szCs w:val="24"/>
        </w:rPr>
      </w:pPr>
      <w:r>
        <w:rPr>
          <w:rFonts w:ascii="SimSun" w:hAnsi="SimSun" w:eastAsia="SimSun" w:cs="SimSun"/>
          <w:sz w:val="24"/>
          <w:szCs w:val="24"/>
          <w:spacing w:val="-12"/>
        </w:rPr>
        <w:t>（2）实践教学模块要点：</w:t>
      </w:r>
    </w:p>
    <w:p>
      <w:pPr>
        <w:ind w:left="454"/>
        <w:spacing w:before="183" w:line="217" w:lineRule="auto"/>
        <w:rPr>
          <w:rFonts w:ascii="SimSun" w:hAnsi="SimSun" w:eastAsia="SimSun" w:cs="SimSun"/>
          <w:sz w:val="24"/>
          <w:szCs w:val="24"/>
        </w:rPr>
      </w:pPr>
      <w:r>
        <w:rPr>
          <w:rFonts w:ascii="SimSun" w:hAnsi="SimSun" w:eastAsia="SimSun" w:cs="SimSun"/>
          <w:sz w:val="24"/>
          <w:szCs w:val="24"/>
          <w:spacing w:val="-10"/>
        </w:rPr>
        <w:t>①草图的使用；</w:t>
      </w:r>
    </w:p>
    <w:p>
      <w:pPr>
        <w:ind w:left="453"/>
        <w:spacing w:before="183" w:line="217" w:lineRule="auto"/>
        <w:rPr>
          <w:rFonts w:ascii="SimSun" w:hAnsi="SimSun" w:eastAsia="SimSun" w:cs="SimSun"/>
          <w:sz w:val="24"/>
          <w:szCs w:val="24"/>
        </w:rPr>
      </w:pPr>
      <w:r>
        <w:rPr>
          <w:rFonts w:ascii="SimSun" w:hAnsi="SimSun" w:eastAsia="SimSun" w:cs="SimSun"/>
          <w:sz w:val="24"/>
          <w:szCs w:val="24"/>
          <w:spacing w:val="-12"/>
        </w:rPr>
        <w:t>②根据自己的设计意图选择合适的设计软件；</w:t>
      </w:r>
    </w:p>
    <w:p>
      <w:pPr>
        <w:ind w:left="453"/>
        <w:spacing w:before="186" w:line="217" w:lineRule="auto"/>
        <w:rPr>
          <w:rFonts w:ascii="SimSun" w:hAnsi="SimSun" w:eastAsia="SimSun" w:cs="SimSun"/>
          <w:sz w:val="24"/>
          <w:szCs w:val="24"/>
        </w:rPr>
      </w:pPr>
      <w:r>
        <w:rPr>
          <w:rFonts w:ascii="SimSun" w:hAnsi="SimSun" w:eastAsia="SimSun" w:cs="SimSun"/>
          <w:sz w:val="24"/>
          <w:szCs w:val="24"/>
          <w:spacing w:val="-10"/>
        </w:rPr>
        <w:t>③软件操作过程；</w:t>
      </w:r>
    </w:p>
    <w:p>
      <w:pPr>
        <w:ind w:left="453"/>
        <w:spacing w:before="186" w:line="217" w:lineRule="auto"/>
        <w:rPr>
          <w:rFonts w:ascii="SimSun" w:hAnsi="SimSun" w:eastAsia="SimSun" w:cs="SimSun"/>
          <w:sz w:val="24"/>
          <w:szCs w:val="24"/>
        </w:rPr>
      </w:pPr>
      <w:r>
        <w:rPr>
          <w:rFonts w:ascii="SimSun" w:hAnsi="SimSun" w:eastAsia="SimSun" w:cs="SimSun"/>
          <w:sz w:val="24"/>
          <w:szCs w:val="24"/>
          <w:spacing w:val="-11"/>
        </w:rPr>
        <w:t>④设计素材的寻找与使用；</w:t>
      </w:r>
    </w:p>
    <w:p>
      <w:pPr>
        <w:ind w:left="453"/>
        <w:spacing w:before="184" w:line="217" w:lineRule="auto"/>
        <w:rPr>
          <w:rFonts w:ascii="SimSun" w:hAnsi="SimSun" w:eastAsia="SimSun" w:cs="SimSun"/>
          <w:sz w:val="24"/>
          <w:szCs w:val="24"/>
        </w:rPr>
      </w:pPr>
      <w:r>
        <w:rPr>
          <w:rFonts w:ascii="SimSun" w:hAnsi="SimSun" w:eastAsia="SimSun" w:cs="SimSun"/>
          <w:sz w:val="24"/>
          <w:szCs w:val="24"/>
          <w:spacing w:val="-12"/>
        </w:rPr>
        <w:t>⑤在实践中进一步讲解设计流程、元素提炼、色彩的选择、构图等理论知识；</w:t>
      </w:r>
    </w:p>
    <w:p>
      <w:pPr>
        <w:ind w:left="453"/>
        <w:spacing w:before="183" w:line="217" w:lineRule="auto"/>
        <w:rPr>
          <w:rFonts w:ascii="SimSun" w:hAnsi="SimSun" w:eastAsia="SimSun" w:cs="SimSun"/>
          <w:sz w:val="24"/>
          <w:szCs w:val="24"/>
        </w:rPr>
      </w:pPr>
      <w:r>
        <w:rPr>
          <w:rFonts w:ascii="SimSun" w:hAnsi="SimSun" w:eastAsia="SimSun" w:cs="SimSun"/>
          <w:sz w:val="24"/>
          <w:szCs w:val="24"/>
          <w:spacing w:val="-11"/>
        </w:rPr>
        <w:t>⑥结合实例讲解印刷知识；</w:t>
      </w:r>
    </w:p>
    <w:p>
      <w:pPr>
        <w:ind w:left="480"/>
        <w:spacing w:before="186" w:line="219" w:lineRule="auto"/>
        <w:rPr>
          <w:rFonts w:ascii="SimSun" w:hAnsi="SimSun" w:eastAsia="SimSun" w:cs="SimSun"/>
          <w:sz w:val="24"/>
          <w:szCs w:val="24"/>
        </w:rPr>
      </w:pPr>
      <w:r>
        <w:rPr>
          <w:rFonts w:ascii="SimSun" w:hAnsi="SimSun" w:eastAsia="SimSun" w:cs="SimSun"/>
          <w:sz w:val="24"/>
          <w:szCs w:val="24"/>
          <w:b/>
          <w:bCs/>
          <w:spacing w:val="-7"/>
        </w:rPr>
        <w:t>【教学要求】</w:t>
      </w:r>
    </w:p>
    <w:p>
      <w:pPr>
        <w:ind w:left="490"/>
        <w:spacing w:before="183" w:line="219" w:lineRule="auto"/>
        <w:rPr>
          <w:rFonts w:ascii="SimSun" w:hAnsi="SimSun" w:eastAsia="SimSun" w:cs="SimSun"/>
          <w:sz w:val="24"/>
          <w:szCs w:val="24"/>
        </w:rPr>
      </w:pPr>
      <w:r>
        <w:rPr>
          <w:rFonts w:ascii="SimSun" w:hAnsi="SimSun" w:eastAsia="SimSun" w:cs="SimSun"/>
          <w:sz w:val="24"/>
          <w:szCs w:val="24"/>
          <w:spacing w:val="-12"/>
        </w:rPr>
        <w:t>（1）了解各类商品包装设计的设计趋势及印刷相关知识；</w:t>
      </w:r>
    </w:p>
    <w:p>
      <w:pPr>
        <w:ind w:left="490"/>
        <w:spacing w:before="181" w:line="219" w:lineRule="auto"/>
        <w:rPr>
          <w:rFonts w:ascii="SimSun" w:hAnsi="SimSun" w:eastAsia="SimSun" w:cs="SimSun"/>
          <w:sz w:val="24"/>
          <w:szCs w:val="24"/>
        </w:rPr>
      </w:pPr>
      <w:r>
        <w:rPr>
          <w:rFonts w:ascii="SimSun" w:hAnsi="SimSun" w:eastAsia="SimSun" w:cs="SimSun"/>
          <w:sz w:val="24"/>
          <w:szCs w:val="24"/>
          <w:spacing w:val="-12"/>
        </w:rPr>
        <w:t>（2）熟悉各类商品包装设计的特点；</w:t>
      </w:r>
    </w:p>
    <w:p>
      <w:pPr>
        <w:ind w:left="490"/>
        <w:spacing w:before="184" w:line="219" w:lineRule="auto"/>
        <w:rPr>
          <w:rFonts w:ascii="SimSun" w:hAnsi="SimSun" w:eastAsia="SimSun" w:cs="SimSun"/>
          <w:sz w:val="24"/>
          <w:szCs w:val="24"/>
        </w:rPr>
      </w:pPr>
      <w:r>
        <w:rPr>
          <w:rFonts w:ascii="SimSun" w:hAnsi="SimSun" w:eastAsia="SimSun" w:cs="SimSun"/>
          <w:sz w:val="24"/>
          <w:szCs w:val="24"/>
          <w:spacing w:val="-12"/>
        </w:rPr>
        <w:t>（3）掌握商品包装设计的设计流程及设计手法；</w:t>
      </w:r>
    </w:p>
    <w:p>
      <w:pPr>
        <w:ind w:left="490"/>
        <w:spacing w:before="181" w:line="219" w:lineRule="auto"/>
        <w:rPr>
          <w:rFonts w:ascii="SimSun" w:hAnsi="SimSun" w:eastAsia="SimSun" w:cs="SimSun"/>
          <w:sz w:val="24"/>
          <w:szCs w:val="24"/>
        </w:rPr>
      </w:pPr>
      <w:r>
        <w:rPr>
          <w:rFonts w:ascii="SimSun" w:hAnsi="SimSun" w:eastAsia="SimSun" w:cs="SimSun"/>
          <w:sz w:val="24"/>
          <w:szCs w:val="24"/>
          <w:spacing w:val="-12"/>
        </w:rPr>
        <w:t>（4）熟练掌握商品包装设计的元素获得及提炼方法与各类构图法。</w:t>
      </w:r>
    </w:p>
    <w:p>
      <w:pPr>
        <w:pStyle w:val="BodyText"/>
        <w:spacing w:line="283" w:lineRule="auto"/>
        <w:rPr/>
      </w:pPr>
      <w:r/>
    </w:p>
    <w:p>
      <w:pPr>
        <w:pStyle w:val="BodyText"/>
        <w:spacing w:line="283" w:lineRule="auto"/>
        <w:rPr/>
      </w:pPr>
      <w:r/>
    </w:p>
    <w:p>
      <w:pPr>
        <w:ind w:left="449"/>
        <w:spacing w:before="78" w:line="222" w:lineRule="auto"/>
        <w:outlineLvl w:val="1"/>
        <w:rPr>
          <w:rFonts w:ascii="SimHei" w:hAnsi="SimHei" w:eastAsia="SimHei" w:cs="SimHei"/>
          <w:sz w:val="24"/>
          <w:szCs w:val="24"/>
        </w:rPr>
      </w:pPr>
      <w:r>
        <w:rPr>
          <w:rFonts w:ascii="SimHei" w:hAnsi="SimHei" w:eastAsia="SimHei" w:cs="SimHei"/>
          <w:sz w:val="24"/>
          <w:szCs w:val="24"/>
          <w:b/>
          <w:bCs/>
          <w:spacing w:val="-5"/>
        </w:rPr>
        <w:t>5.书籍装帧设计</w:t>
      </w:r>
    </w:p>
    <w:p>
      <w:pPr>
        <w:ind w:left="23" w:right="6" w:firstLine="467"/>
        <w:spacing w:before="179" w:line="346" w:lineRule="auto"/>
        <w:rPr>
          <w:rFonts w:ascii="SimSun" w:hAnsi="SimSun" w:eastAsia="SimSun" w:cs="SimSun"/>
          <w:sz w:val="24"/>
          <w:szCs w:val="24"/>
        </w:rPr>
      </w:pPr>
      <w:r>
        <w:rPr>
          <w:rFonts w:ascii="SimSun" w:hAnsi="SimSun" w:eastAsia="SimSun" w:cs="SimSun"/>
          <w:sz w:val="24"/>
          <w:szCs w:val="24"/>
          <w:spacing w:val="-10"/>
        </w:rPr>
        <w:t>学生通过学习书籍装帧设计的理论和实践，能够运用软件来完成书籍装帧的设</w:t>
      </w:r>
      <w:r>
        <w:rPr>
          <w:rFonts w:ascii="SimSun" w:hAnsi="SimSun" w:eastAsia="SimSun" w:cs="SimSun"/>
          <w:sz w:val="24"/>
          <w:szCs w:val="24"/>
          <w:spacing w:val="15"/>
        </w:rPr>
        <w:t xml:space="preserve"> </w:t>
      </w:r>
      <w:r>
        <w:rPr>
          <w:rFonts w:ascii="SimSun" w:hAnsi="SimSun" w:eastAsia="SimSun" w:cs="SimSun"/>
          <w:sz w:val="24"/>
          <w:szCs w:val="24"/>
          <w:spacing w:val="-5"/>
        </w:rPr>
        <w:t>计。</w:t>
      </w:r>
    </w:p>
    <w:p>
      <w:pPr>
        <w:ind w:left="487"/>
        <w:spacing w:before="35"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83"/>
        <w:spacing w:before="181" w:line="219" w:lineRule="auto"/>
        <w:rPr>
          <w:rFonts w:ascii="SimSun" w:hAnsi="SimSun" w:eastAsia="SimSun" w:cs="SimSun"/>
          <w:sz w:val="24"/>
          <w:szCs w:val="24"/>
        </w:rPr>
      </w:pPr>
      <w:r>
        <w:rPr>
          <w:rFonts w:ascii="SimSun" w:hAnsi="SimSun" w:eastAsia="SimSun" w:cs="SimSun"/>
          <w:sz w:val="24"/>
          <w:szCs w:val="24"/>
          <w:spacing w:val="-9"/>
        </w:rPr>
        <w:t>（1）理论教学模块要点：</w:t>
      </w:r>
    </w:p>
    <w:p>
      <w:pPr>
        <w:ind w:left="454"/>
        <w:spacing w:before="294" w:line="217" w:lineRule="auto"/>
        <w:rPr>
          <w:rFonts w:ascii="SimSun" w:hAnsi="SimSun" w:eastAsia="SimSun" w:cs="SimSun"/>
          <w:sz w:val="24"/>
          <w:szCs w:val="24"/>
        </w:rPr>
      </w:pPr>
      <w:r>
        <w:rPr>
          <w:rFonts w:ascii="SimSun" w:hAnsi="SimSun" w:eastAsia="SimSun" w:cs="SimSun"/>
          <w:sz w:val="24"/>
          <w:szCs w:val="24"/>
          <w:spacing w:val="-12"/>
        </w:rPr>
        <w:t>①学生了解当前各类书籍装帧设计的设计趋势；</w:t>
      </w:r>
    </w:p>
    <w:p>
      <w:pPr>
        <w:ind w:left="453"/>
        <w:spacing w:before="183" w:line="217" w:lineRule="auto"/>
        <w:rPr>
          <w:rFonts w:ascii="SimSun" w:hAnsi="SimSun" w:eastAsia="SimSun" w:cs="SimSun"/>
          <w:sz w:val="24"/>
          <w:szCs w:val="24"/>
        </w:rPr>
      </w:pPr>
      <w:r>
        <w:rPr>
          <w:rFonts w:ascii="SimSun" w:hAnsi="SimSun" w:eastAsia="SimSun" w:cs="SimSun"/>
          <w:sz w:val="24"/>
          <w:szCs w:val="24"/>
          <w:spacing w:val="-12"/>
        </w:rPr>
        <w:t>②从剖析优秀的书籍装帧设计来讲解设计元素提炼方法与构图、色彩；</w:t>
      </w:r>
    </w:p>
    <w:p>
      <w:pPr>
        <w:ind w:left="453"/>
        <w:spacing w:before="186" w:line="217" w:lineRule="auto"/>
        <w:rPr>
          <w:rFonts w:ascii="SimSun" w:hAnsi="SimSun" w:eastAsia="SimSun" w:cs="SimSun"/>
          <w:sz w:val="24"/>
          <w:szCs w:val="24"/>
        </w:rPr>
      </w:pPr>
      <w:r>
        <w:rPr>
          <w:rFonts w:ascii="SimSun" w:hAnsi="SimSun" w:eastAsia="SimSun" w:cs="SimSun"/>
          <w:sz w:val="24"/>
          <w:szCs w:val="24"/>
          <w:spacing w:val="-11"/>
        </w:rPr>
        <w:t>③介绍书籍装帧设计特点及流程；</w:t>
      </w:r>
    </w:p>
    <w:p>
      <w:pPr>
        <w:ind w:left="453"/>
        <w:spacing w:before="186" w:line="217" w:lineRule="auto"/>
        <w:rPr>
          <w:rFonts w:ascii="SimSun" w:hAnsi="SimSun" w:eastAsia="SimSun" w:cs="SimSun"/>
          <w:sz w:val="24"/>
          <w:szCs w:val="24"/>
        </w:rPr>
      </w:pPr>
      <w:r>
        <w:rPr>
          <w:rFonts w:ascii="SimSun" w:hAnsi="SimSun" w:eastAsia="SimSun" w:cs="SimSun"/>
          <w:sz w:val="24"/>
          <w:szCs w:val="24"/>
          <w:spacing w:val="-11"/>
        </w:rPr>
        <w:t>④书籍装帧设计元素的获得方法；</w:t>
      </w:r>
    </w:p>
    <w:p>
      <w:pPr>
        <w:ind w:left="466"/>
        <w:spacing w:before="184" w:line="219" w:lineRule="auto"/>
        <w:rPr>
          <w:rFonts w:ascii="SimSun" w:hAnsi="SimSun" w:eastAsia="SimSun" w:cs="SimSun"/>
          <w:sz w:val="24"/>
          <w:szCs w:val="24"/>
        </w:rPr>
      </w:pPr>
      <w:r>
        <w:rPr>
          <w:rFonts w:ascii="SimSun" w:hAnsi="SimSun" w:eastAsia="SimSun" w:cs="SimSun"/>
          <w:sz w:val="24"/>
          <w:szCs w:val="24"/>
          <w:spacing w:val="-12"/>
        </w:rPr>
        <w:t>（2）实践教学模块要点：</w:t>
      </w:r>
    </w:p>
    <w:p>
      <w:pPr>
        <w:ind w:left="562"/>
        <w:spacing w:before="183" w:line="217" w:lineRule="auto"/>
        <w:rPr>
          <w:rFonts w:ascii="SimSun" w:hAnsi="SimSun" w:eastAsia="SimSun" w:cs="SimSun"/>
          <w:sz w:val="24"/>
          <w:szCs w:val="24"/>
        </w:rPr>
      </w:pPr>
      <w:r>
        <w:rPr>
          <w:rFonts w:ascii="SimSun" w:hAnsi="SimSun" w:eastAsia="SimSun" w:cs="SimSun"/>
          <w:sz w:val="24"/>
          <w:szCs w:val="24"/>
          <w:spacing w:val="-10"/>
        </w:rPr>
        <w:t>①草图的使用；</w:t>
      </w:r>
    </w:p>
    <w:p>
      <w:pPr>
        <w:ind w:left="453"/>
        <w:spacing w:before="183" w:line="217" w:lineRule="auto"/>
        <w:rPr>
          <w:rFonts w:ascii="SimSun" w:hAnsi="SimSun" w:eastAsia="SimSun" w:cs="SimSun"/>
          <w:sz w:val="24"/>
          <w:szCs w:val="24"/>
        </w:rPr>
      </w:pPr>
      <w:r>
        <w:rPr>
          <w:rFonts w:ascii="SimSun" w:hAnsi="SimSun" w:eastAsia="SimSun" w:cs="SimSun"/>
          <w:sz w:val="24"/>
          <w:szCs w:val="24"/>
          <w:spacing w:val="-12"/>
        </w:rPr>
        <w:t>②根据自己的设计意图选择合适的设计软件；</w:t>
      </w:r>
    </w:p>
    <w:p>
      <w:pPr>
        <w:spacing w:line="217" w:lineRule="auto"/>
        <w:sectPr>
          <w:footerReference w:type="default" r:id="rId237"/>
          <w:pgSz w:w="11906" w:h="16839"/>
          <w:pgMar w:top="1426" w:right="1785" w:bottom="1354" w:left="1785" w:header="0" w:footer="1188" w:gutter="0"/>
        </w:sectPr>
        <w:rPr>
          <w:rFonts w:ascii="SimSun" w:hAnsi="SimSun" w:eastAsia="SimSun" w:cs="SimSun"/>
          <w:sz w:val="24"/>
          <w:szCs w:val="24"/>
        </w:rPr>
      </w:pPr>
    </w:p>
    <w:p>
      <w:pPr>
        <w:ind w:left="453"/>
        <w:spacing w:before="48" w:line="217" w:lineRule="auto"/>
        <w:rPr>
          <w:rFonts w:ascii="SimSun" w:hAnsi="SimSun" w:eastAsia="SimSun" w:cs="SimSun"/>
          <w:sz w:val="24"/>
          <w:szCs w:val="24"/>
        </w:rPr>
      </w:pPr>
      <w:r>
        <w:rPr>
          <w:rFonts w:ascii="SimSun" w:hAnsi="SimSun" w:eastAsia="SimSun" w:cs="SimSun"/>
          <w:sz w:val="24"/>
          <w:szCs w:val="24"/>
          <w:spacing w:val="-10"/>
        </w:rPr>
        <w:t>③软件操作过程；</w:t>
      </w:r>
    </w:p>
    <w:p>
      <w:pPr>
        <w:ind w:left="453"/>
        <w:spacing w:before="185" w:line="217" w:lineRule="auto"/>
        <w:rPr>
          <w:rFonts w:ascii="SimSun" w:hAnsi="SimSun" w:eastAsia="SimSun" w:cs="SimSun"/>
          <w:sz w:val="24"/>
          <w:szCs w:val="24"/>
        </w:rPr>
      </w:pPr>
      <w:r>
        <w:rPr>
          <w:rFonts w:ascii="SimSun" w:hAnsi="SimSun" w:eastAsia="SimSun" w:cs="SimSun"/>
          <w:sz w:val="24"/>
          <w:szCs w:val="24"/>
          <w:spacing w:val="-11"/>
        </w:rPr>
        <w:t>④设计素材的寻找与使用；</w:t>
      </w:r>
    </w:p>
    <w:p>
      <w:pPr>
        <w:ind w:left="453"/>
        <w:spacing w:before="183" w:line="217" w:lineRule="auto"/>
        <w:rPr>
          <w:rFonts w:ascii="SimSun" w:hAnsi="SimSun" w:eastAsia="SimSun" w:cs="SimSun"/>
          <w:sz w:val="24"/>
          <w:szCs w:val="24"/>
        </w:rPr>
      </w:pPr>
      <w:r>
        <w:rPr>
          <w:rFonts w:ascii="SimSun" w:hAnsi="SimSun" w:eastAsia="SimSun" w:cs="SimSun"/>
          <w:sz w:val="24"/>
          <w:szCs w:val="24"/>
          <w:spacing w:val="-12"/>
        </w:rPr>
        <w:t>⑤在实践中进一步讲解设计流程、元素提炼、色彩的选择、构图等理论知识；</w:t>
      </w:r>
    </w:p>
    <w:p>
      <w:pPr>
        <w:ind w:left="453"/>
        <w:spacing w:before="185" w:line="217" w:lineRule="auto"/>
        <w:rPr>
          <w:rFonts w:ascii="SimSun" w:hAnsi="SimSun" w:eastAsia="SimSun" w:cs="SimSun"/>
          <w:sz w:val="24"/>
          <w:szCs w:val="24"/>
        </w:rPr>
      </w:pPr>
      <w:r>
        <w:rPr>
          <w:rFonts w:ascii="SimSun" w:hAnsi="SimSun" w:eastAsia="SimSun" w:cs="SimSun"/>
          <w:sz w:val="24"/>
          <w:szCs w:val="24"/>
          <w:spacing w:val="-11"/>
        </w:rPr>
        <w:t>⑥结合实例讲解印刷知识；</w:t>
      </w:r>
    </w:p>
    <w:p>
      <w:pPr>
        <w:ind w:left="480"/>
        <w:spacing w:before="184" w:line="219" w:lineRule="auto"/>
        <w:rPr>
          <w:rFonts w:ascii="SimSun" w:hAnsi="SimSun" w:eastAsia="SimSun" w:cs="SimSun"/>
          <w:sz w:val="24"/>
          <w:szCs w:val="24"/>
        </w:rPr>
      </w:pPr>
      <w:r>
        <w:rPr>
          <w:rFonts w:ascii="SimSun" w:hAnsi="SimSun" w:eastAsia="SimSun" w:cs="SimSun"/>
          <w:sz w:val="24"/>
          <w:szCs w:val="24"/>
          <w:b/>
          <w:bCs/>
          <w:spacing w:val="-7"/>
        </w:rPr>
        <w:t>【教学要求】</w:t>
      </w:r>
    </w:p>
    <w:p>
      <w:pPr>
        <w:ind w:left="490"/>
        <w:spacing w:before="182" w:line="219" w:lineRule="auto"/>
        <w:rPr>
          <w:rFonts w:ascii="SimSun" w:hAnsi="SimSun" w:eastAsia="SimSun" w:cs="SimSun"/>
          <w:sz w:val="24"/>
          <w:szCs w:val="24"/>
        </w:rPr>
      </w:pPr>
      <w:r>
        <w:rPr>
          <w:rFonts w:ascii="SimSun" w:hAnsi="SimSun" w:eastAsia="SimSun" w:cs="SimSun"/>
          <w:sz w:val="24"/>
          <w:szCs w:val="24"/>
          <w:spacing w:val="-12"/>
        </w:rPr>
        <w:t>（1）了解各类书籍装帧设计的设计趋势及印刷相关知识；</w:t>
      </w:r>
    </w:p>
    <w:p>
      <w:pPr>
        <w:ind w:left="490"/>
        <w:spacing w:before="181" w:line="219" w:lineRule="auto"/>
        <w:rPr>
          <w:rFonts w:ascii="SimSun" w:hAnsi="SimSun" w:eastAsia="SimSun" w:cs="SimSun"/>
          <w:sz w:val="24"/>
          <w:szCs w:val="24"/>
        </w:rPr>
      </w:pPr>
      <w:r>
        <w:rPr>
          <w:rFonts w:ascii="SimSun" w:hAnsi="SimSun" w:eastAsia="SimSun" w:cs="SimSun"/>
          <w:sz w:val="24"/>
          <w:szCs w:val="24"/>
          <w:spacing w:val="-12"/>
        </w:rPr>
        <w:t>（2）熟悉各类书籍装帧设计的特点；</w:t>
      </w:r>
    </w:p>
    <w:p>
      <w:pPr>
        <w:ind w:left="490"/>
        <w:spacing w:before="183" w:line="219" w:lineRule="auto"/>
        <w:rPr>
          <w:rFonts w:ascii="SimSun" w:hAnsi="SimSun" w:eastAsia="SimSun" w:cs="SimSun"/>
          <w:sz w:val="24"/>
          <w:szCs w:val="24"/>
        </w:rPr>
      </w:pPr>
      <w:r>
        <w:rPr>
          <w:rFonts w:ascii="SimSun" w:hAnsi="SimSun" w:eastAsia="SimSun" w:cs="SimSun"/>
          <w:sz w:val="24"/>
          <w:szCs w:val="24"/>
          <w:spacing w:val="-12"/>
        </w:rPr>
        <w:t>（3）掌握书籍装帧设计的设计流程及设计手法；</w:t>
      </w:r>
    </w:p>
    <w:p>
      <w:pPr>
        <w:ind w:left="490"/>
        <w:spacing w:before="184" w:line="219" w:lineRule="auto"/>
        <w:rPr>
          <w:rFonts w:ascii="SimSun" w:hAnsi="SimSun" w:eastAsia="SimSun" w:cs="SimSun"/>
          <w:sz w:val="24"/>
          <w:szCs w:val="24"/>
        </w:rPr>
      </w:pPr>
      <w:r>
        <w:rPr>
          <w:rFonts w:ascii="SimSun" w:hAnsi="SimSun" w:eastAsia="SimSun" w:cs="SimSun"/>
          <w:sz w:val="24"/>
          <w:szCs w:val="24"/>
          <w:spacing w:val="-12"/>
        </w:rPr>
        <w:t>（4）熟练掌握书籍装帧设计的元素获得及提炼方法与各类构图法。</w:t>
      </w:r>
    </w:p>
    <w:p>
      <w:pPr>
        <w:pStyle w:val="BodyText"/>
        <w:spacing w:line="282" w:lineRule="auto"/>
        <w:rPr/>
      </w:pPr>
      <w:r/>
    </w:p>
    <w:p>
      <w:pPr>
        <w:pStyle w:val="BodyText"/>
        <w:spacing w:line="282" w:lineRule="auto"/>
        <w:rPr/>
      </w:pPr>
      <w:r/>
    </w:p>
    <w:p>
      <w:pPr>
        <w:ind w:left="454"/>
        <w:spacing w:before="79" w:line="222" w:lineRule="auto"/>
        <w:outlineLvl w:val="1"/>
        <w:rPr>
          <w:rFonts w:ascii="SimHei" w:hAnsi="SimHei" w:eastAsia="SimHei" w:cs="SimHei"/>
          <w:sz w:val="24"/>
          <w:szCs w:val="24"/>
        </w:rPr>
      </w:pPr>
      <w:r>
        <w:rPr>
          <w:rFonts w:ascii="SimHei" w:hAnsi="SimHei" w:eastAsia="SimHei" w:cs="SimHei"/>
          <w:sz w:val="24"/>
          <w:szCs w:val="24"/>
          <w:b/>
          <w:bCs/>
          <w:spacing w:val="-6"/>
        </w:rPr>
        <w:t>6.企业形象（VI）设计</w:t>
      </w:r>
    </w:p>
    <w:p>
      <w:pPr>
        <w:spacing w:before="180" w:line="219" w:lineRule="auto"/>
        <w:jc w:val="right"/>
        <w:rPr>
          <w:rFonts w:ascii="SimSun" w:hAnsi="SimSun" w:eastAsia="SimSun" w:cs="SimSun"/>
          <w:sz w:val="24"/>
          <w:szCs w:val="24"/>
        </w:rPr>
      </w:pPr>
      <w:r>
        <w:rPr>
          <w:rFonts w:ascii="SimSun" w:hAnsi="SimSun" w:eastAsia="SimSun" w:cs="SimSun"/>
          <w:sz w:val="24"/>
          <w:szCs w:val="24"/>
          <w:spacing w:val="-10"/>
        </w:rPr>
        <w:t>学生通过学习VI设计的理论和实践，能够了解和掌握VI设计的特点及设计要</w:t>
      </w:r>
      <w:r>
        <w:rPr>
          <w:rFonts w:ascii="SimSun" w:hAnsi="SimSun" w:eastAsia="SimSun" w:cs="SimSun"/>
          <w:sz w:val="24"/>
          <w:szCs w:val="24"/>
          <w:spacing w:val="-11"/>
        </w:rPr>
        <w:t>点。</w:t>
      </w:r>
    </w:p>
    <w:p>
      <w:pPr>
        <w:ind w:left="487"/>
        <w:spacing w:before="18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83"/>
        <w:spacing w:before="181" w:line="219" w:lineRule="auto"/>
        <w:rPr>
          <w:rFonts w:ascii="SimSun" w:hAnsi="SimSun" w:eastAsia="SimSun" w:cs="SimSun"/>
          <w:sz w:val="24"/>
          <w:szCs w:val="24"/>
        </w:rPr>
      </w:pPr>
      <w:r>
        <w:rPr>
          <w:rFonts w:ascii="SimSun" w:hAnsi="SimSun" w:eastAsia="SimSun" w:cs="SimSun"/>
          <w:sz w:val="24"/>
          <w:szCs w:val="24"/>
          <w:spacing w:val="-9"/>
        </w:rPr>
        <w:t>（1）理论教学模块要点：</w:t>
      </w:r>
    </w:p>
    <w:p>
      <w:pPr>
        <w:ind w:left="454"/>
        <w:spacing w:before="294" w:line="217" w:lineRule="auto"/>
        <w:rPr>
          <w:rFonts w:ascii="SimSun" w:hAnsi="SimSun" w:eastAsia="SimSun" w:cs="SimSun"/>
          <w:sz w:val="24"/>
          <w:szCs w:val="24"/>
        </w:rPr>
      </w:pPr>
      <w:r>
        <w:rPr>
          <w:rFonts w:ascii="SimSun" w:hAnsi="SimSun" w:eastAsia="SimSun" w:cs="SimSun"/>
          <w:sz w:val="24"/>
          <w:szCs w:val="24"/>
          <w:spacing w:val="-11"/>
        </w:rPr>
        <w:t>①学生了解当前各类VI设计的设计趋势；</w:t>
      </w:r>
    </w:p>
    <w:p>
      <w:pPr>
        <w:ind w:left="453"/>
        <w:spacing w:before="183" w:line="217" w:lineRule="auto"/>
        <w:rPr>
          <w:rFonts w:ascii="SimSun" w:hAnsi="SimSun" w:eastAsia="SimSun" w:cs="SimSun"/>
          <w:sz w:val="24"/>
          <w:szCs w:val="24"/>
        </w:rPr>
      </w:pPr>
      <w:r>
        <w:rPr>
          <w:rFonts w:ascii="SimSun" w:hAnsi="SimSun" w:eastAsia="SimSun" w:cs="SimSun"/>
          <w:sz w:val="24"/>
          <w:szCs w:val="24"/>
          <w:spacing w:val="-11"/>
        </w:rPr>
        <w:t>②从剖析优秀的vi设计来讲解各类设计的协调与统一的方法；</w:t>
      </w:r>
    </w:p>
    <w:p>
      <w:pPr>
        <w:ind w:left="453"/>
        <w:spacing w:before="186" w:line="217" w:lineRule="auto"/>
        <w:rPr>
          <w:rFonts w:ascii="SimSun" w:hAnsi="SimSun" w:eastAsia="SimSun" w:cs="SimSun"/>
          <w:sz w:val="24"/>
          <w:szCs w:val="24"/>
        </w:rPr>
      </w:pPr>
      <w:r>
        <w:rPr>
          <w:rFonts w:ascii="SimSun" w:hAnsi="SimSun" w:eastAsia="SimSun" w:cs="SimSun"/>
          <w:sz w:val="24"/>
          <w:szCs w:val="24"/>
          <w:spacing w:val="-10"/>
        </w:rPr>
        <w:t>③介绍VI设计的特点及流程；</w:t>
      </w:r>
    </w:p>
    <w:p>
      <w:pPr>
        <w:ind w:left="453"/>
        <w:spacing w:before="183" w:line="217" w:lineRule="auto"/>
        <w:rPr>
          <w:rFonts w:ascii="SimSun" w:hAnsi="SimSun" w:eastAsia="SimSun" w:cs="SimSun"/>
          <w:sz w:val="24"/>
          <w:szCs w:val="24"/>
        </w:rPr>
      </w:pPr>
      <w:r>
        <w:rPr>
          <w:rFonts w:ascii="SimSun" w:hAnsi="SimSun" w:eastAsia="SimSun" w:cs="SimSun"/>
          <w:sz w:val="24"/>
          <w:szCs w:val="24"/>
          <w:spacing w:val="-10"/>
        </w:rPr>
        <w:t>④VI设计元素的获得方法；</w:t>
      </w:r>
    </w:p>
    <w:p>
      <w:pPr>
        <w:ind w:left="466"/>
        <w:spacing w:before="187" w:line="219" w:lineRule="auto"/>
        <w:rPr>
          <w:rFonts w:ascii="SimSun" w:hAnsi="SimSun" w:eastAsia="SimSun" w:cs="SimSun"/>
          <w:sz w:val="24"/>
          <w:szCs w:val="24"/>
        </w:rPr>
      </w:pPr>
      <w:r>
        <w:rPr>
          <w:rFonts w:ascii="SimSun" w:hAnsi="SimSun" w:eastAsia="SimSun" w:cs="SimSun"/>
          <w:sz w:val="24"/>
          <w:szCs w:val="24"/>
          <w:spacing w:val="-12"/>
        </w:rPr>
        <w:t>（2）实践教学模块要点：</w:t>
      </w:r>
    </w:p>
    <w:p>
      <w:pPr>
        <w:ind w:left="454"/>
        <w:spacing w:before="180" w:line="217" w:lineRule="auto"/>
        <w:rPr>
          <w:rFonts w:ascii="SimSun" w:hAnsi="SimSun" w:eastAsia="SimSun" w:cs="SimSun"/>
          <w:sz w:val="24"/>
          <w:szCs w:val="24"/>
        </w:rPr>
      </w:pPr>
      <w:r>
        <w:rPr>
          <w:rFonts w:ascii="SimSun" w:hAnsi="SimSun" w:eastAsia="SimSun" w:cs="SimSun"/>
          <w:sz w:val="24"/>
          <w:szCs w:val="24"/>
          <w:spacing w:val="-10"/>
        </w:rPr>
        <w:t>①草图的使用；</w:t>
      </w:r>
    </w:p>
    <w:p>
      <w:pPr>
        <w:ind w:left="453"/>
        <w:spacing w:before="186" w:line="217" w:lineRule="auto"/>
        <w:rPr>
          <w:rFonts w:ascii="SimSun" w:hAnsi="SimSun" w:eastAsia="SimSun" w:cs="SimSun"/>
          <w:sz w:val="24"/>
          <w:szCs w:val="24"/>
        </w:rPr>
      </w:pPr>
      <w:r>
        <w:rPr>
          <w:rFonts w:ascii="SimSun" w:hAnsi="SimSun" w:eastAsia="SimSun" w:cs="SimSun"/>
          <w:sz w:val="24"/>
          <w:szCs w:val="24"/>
          <w:spacing w:val="-12"/>
        </w:rPr>
        <w:t>②根据自己的设计意图选择合适的设计软件；</w:t>
      </w:r>
    </w:p>
    <w:p>
      <w:pPr>
        <w:ind w:left="453"/>
        <w:spacing w:before="186" w:line="217" w:lineRule="auto"/>
        <w:rPr>
          <w:rFonts w:ascii="SimSun" w:hAnsi="SimSun" w:eastAsia="SimSun" w:cs="SimSun"/>
          <w:sz w:val="24"/>
          <w:szCs w:val="24"/>
        </w:rPr>
      </w:pPr>
      <w:r>
        <w:rPr>
          <w:rFonts w:ascii="SimSun" w:hAnsi="SimSun" w:eastAsia="SimSun" w:cs="SimSun"/>
          <w:sz w:val="24"/>
          <w:szCs w:val="24"/>
          <w:spacing w:val="-10"/>
        </w:rPr>
        <w:t>③软件操作过程；</w:t>
      </w:r>
    </w:p>
    <w:p>
      <w:pPr>
        <w:ind w:left="453"/>
        <w:spacing w:before="184" w:line="217" w:lineRule="auto"/>
        <w:rPr>
          <w:rFonts w:ascii="SimSun" w:hAnsi="SimSun" w:eastAsia="SimSun" w:cs="SimSun"/>
          <w:sz w:val="24"/>
          <w:szCs w:val="24"/>
        </w:rPr>
      </w:pPr>
      <w:r>
        <w:rPr>
          <w:rFonts w:ascii="SimSun" w:hAnsi="SimSun" w:eastAsia="SimSun" w:cs="SimSun"/>
          <w:sz w:val="24"/>
          <w:szCs w:val="24"/>
          <w:spacing w:val="-11"/>
        </w:rPr>
        <w:t>④设计素材的寻找与使用；</w:t>
      </w:r>
    </w:p>
    <w:p>
      <w:pPr>
        <w:ind w:left="453"/>
        <w:spacing w:before="183" w:line="217" w:lineRule="auto"/>
        <w:rPr>
          <w:rFonts w:ascii="SimSun" w:hAnsi="SimSun" w:eastAsia="SimSun" w:cs="SimSun"/>
          <w:sz w:val="24"/>
          <w:szCs w:val="24"/>
        </w:rPr>
      </w:pPr>
      <w:r>
        <w:rPr>
          <w:rFonts w:ascii="SimSun" w:hAnsi="SimSun" w:eastAsia="SimSun" w:cs="SimSun"/>
          <w:sz w:val="24"/>
          <w:szCs w:val="24"/>
          <w:spacing w:val="-12"/>
        </w:rPr>
        <w:t>⑤在实践中进一步讲解设计流程、元素提炼、各类设计的协调与统一；</w:t>
      </w:r>
    </w:p>
    <w:p>
      <w:pPr>
        <w:ind w:left="480"/>
        <w:spacing w:before="186" w:line="219" w:lineRule="auto"/>
        <w:rPr>
          <w:rFonts w:ascii="SimSun" w:hAnsi="SimSun" w:eastAsia="SimSun" w:cs="SimSun"/>
          <w:sz w:val="24"/>
          <w:szCs w:val="24"/>
        </w:rPr>
      </w:pPr>
      <w:r>
        <w:rPr>
          <w:rFonts w:ascii="SimSun" w:hAnsi="SimSun" w:eastAsia="SimSun" w:cs="SimSun"/>
          <w:sz w:val="24"/>
          <w:szCs w:val="24"/>
          <w:b/>
          <w:bCs/>
          <w:spacing w:val="-7"/>
        </w:rPr>
        <w:t>【教学要求】</w:t>
      </w:r>
    </w:p>
    <w:p>
      <w:pPr>
        <w:ind w:left="490"/>
        <w:spacing w:before="183" w:line="219" w:lineRule="auto"/>
        <w:rPr>
          <w:rFonts w:ascii="SimSun" w:hAnsi="SimSun" w:eastAsia="SimSun" w:cs="SimSun"/>
          <w:sz w:val="24"/>
          <w:szCs w:val="24"/>
        </w:rPr>
      </w:pPr>
      <w:r>
        <w:rPr>
          <w:rFonts w:ascii="SimSun" w:hAnsi="SimSun" w:eastAsia="SimSun" w:cs="SimSun"/>
          <w:sz w:val="24"/>
          <w:szCs w:val="24"/>
          <w:spacing w:val="-12"/>
        </w:rPr>
        <w:t>（1）了解各类书籍装帧设计的设计趋势及印刷相关知识；</w:t>
      </w:r>
    </w:p>
    <w:p>
      <w:pPr>
        <w:ind w:left="490"/>
        <w:spacing w:before="181" w:line="219" w:lineRule="auto"/>
        <w:rPr>
          <w:rFonts w:ascii="SimSun" w:hAnsi="SimSun" w:eastAsia="SimSun" w:cs="SimSun"/>
          <w:sz w:val="24"/>
          <w:szCs w:val="24"/>
        </w:rPr>
      </w:pPr>
      <w:r>
        <w:rPr>
          <w:rFonts w:ascii="SimSun" w:hAnsi="SimSun" w:eastAsia="SimSun" w:cs="SimSun"/>
          <w:sz w:val="24"/>
          <w:szCs w:val="24"/>
          <w:spacing w:val="-11"/>
        </w:rPr>
        <w:t>（2）熟悉VI设计的特点；</w:t>
      </w:r>
    </w:p>
    <w:p>
      <w:pPr>
        <w:ind w:left="490"/>
        <w:spacing w:before="184" w:line="219" w:lineRule="auto"/>
        <w:rPr>
          <w:rFonts w:ascii="SimSun" w:hAnsi="SimSun" w:eastAsia="SimSun" w:cs="SimSun"/>
          <w:sz w:val="24"/>
          <w:szCs w:val="24"/>
        </w:rPr>
      </w:pPr>
      <w:r>
        <w:rPr>
          <w:rFonts w:ascii="SimSun" w:hAnsi="SimSun" w:eastAsia="SimSun" w:cs="SimSun"/>
          <w:sz w:val="24"/>
          <w:szCs w:val="24"/>
          <w:spacing w:val="-11"/>
        </w:rPr>
        <w:t>（3）掌握VI的设计流程及设计手法；</w:t>
      </w:r>
    </w:p>
    <w:p>
      <w:pPr>
        <w:ind w:left="490"/>
        <w:spacing w:before="181" w:line="219" w:lineRule="auto"/>
        <w:rPr>
          <w:rFonts w:ascii="SimSun" w:hAnsi="SimSun" w:eastAsia="SimSun" w:cs="SimSun"/>
          <w:sz w:val="24"/>
          <w:szCs w:val="24"/>
        </w:rPr>
      </w:pPr>
      <w:r>
        <w:rPr>
          <w:rFonts w:ascii="SimSun" w:hAnsi="SimSun" w:eastAsia="SimSun" w:cs="SimSun"/>
          <w:sz w:val="24"/>
          <w:szCs w:val="24"/>
          <w:spacing w:val="-12"/>
        </w:rPr>
        <w:t>（4）熟练掌握vi设计的各类设计的协调与统一的能力。</w:t>
      </w:r>
    </w:p>
    <w:p>
      <w:pPr>
        <w:spacing w:line="219" w:lineRule="auto"/>
        <w:sectPr>
          <w:footerReference w:type="default" r:id="rId238"/>
          <w:pgSz w:w="11906" w:h="16839"/>
          <w:pgMar w:top="1426" w:right="1599" w:bottom="1354" w:left="1785" w:header="0" w:footer="1188" w:gutter="0"/>
        </w:sectPr>
        <w:rPr>
          <w:rFonts w:ascii="SimSun" w:hAnsi="SimSun" w:eastAsia="SimSun" w:cs="SimSun"/>
          <w:sz w:val="24"/>
          <w:szCs w:val="24"/>
        </w:rPr>
      </w:pPr>
    </w:p>
    <w:p>
      <w:pPr>
        <w:pStyle w:val="BodyText"/>
        <w:spacing w:line="317" w:lineRule="auto"/>
        <w:rPr/>
      </w:pPr>
      <w:r/>
    </w:p>
    <w:p>
      <w:pPr>
        <w:ind w:left="756"/>
        <w:spacing w:before="97" w:line="223" w:lineRule="auto"/>
        <w:rPr>
          <w:rFonts w:ascii="FangSong" w:hAnsi="FangSong" w:eastAsia="FangSong" w:cs="FangSong"/>
          <w:sz w:val="30"/>
          <w:szCs w:val="30"/>
        </w:rPr>
      </w:pPr>
      <w:r>
        <w:rPr>
          <w:rFonts w:ascii="FangSong" w:hAnsi="FangSong" w:eastAsia="FangSong" w:cs="FangSong"/>
          <w:sz w:val="30"/>
          <w:szCs w:val="30"/>
          <w:b/>
          <w:bCs/>
          <w:spacing w:val="11"/>
        </w:rPr>
        <w:t>(二)拓</w:t>
      </w:r>
      <w:r>
        <w:rPr>
          <w:rFonts w:ascii="FangSong" w:hAnsi="FangSong" w:eastAsia="FangSong" w:cs="FangSong"/>
          <w:sz w:val="30"/>
          <w:szCs w:val="30"/>
          <w:spacing w:val="-89"/>
        </w:rPr>
        <w:t xml:space="preserve"> </w:t>
      </w:r>
      <w:r>
        <w:rPr>
          <w:rFonts w:ascii="FangSong" w:hAnsi="FangSong" w:eastAsia="FangSong" w:cs="FangSong"/>
          <w:sz w:val="30"/>
          <w:szCs w:val="30"/>
          <w:b/>
          <w:bCs/>
          <w:spacing w:val="11"/>
        </w:rPr>
        <w:t>展模块</w:t>
      </w:r>
    </w:p>
    <w:p>
      <w:pPr>
        <w:pStyle w:val="BodyText"/>
        <w:spacing w:line="284" w:lineRule="auto"/>
        <w:rPr/>
      </w:pPr>
      <w:r/>
    </w:p>
    <w:p>
      <w:pPr>
        <w:pStyle w:val="BodyText"/>
        <w:spacing w:line="284" w:lineRule="auto"/>
        <w:rPr/>
      </w:pPr>
      <w:r/>
    </w:p>
    <w:p>
      <w:pPr>
        <w:pStyle w:val="BodyText"/>
        <w:spacing w:line="284" w:lineRule="auto"/>
        <w:rPr/>
      </w:pPr>
      <w:r/>
    </w:p>
    <w:p>
      <w:pPr>
        <w:ind w:left="32" w:right="188" w:firstLine="449"/>
        <w:spacing w:before="78" w:line="346" w:lineRule="auto"/>
        <w:rPr>
          <w:rFonts w:ascii="SimSun" w:hAnsi="SimSun" w:eastAsia="SimSun" w:cs="SimSun"/>
          <w:sz w:val="24"/>
          <w:szCs w:val="24"/>
        </w:rPr>
      </w:pPr>
      <w:r>
        <w:rPr>
          <w:rFonts w:ascii="SimSun" w:hAnsi="SimSun" w:eastAsia="SimSun" w:cs="SimSun"/>
          <w:sz w:val="24"/>
          <w:szCs w:val="24"/>
          <w:spacing w:val="-12"/>
        </w:rPr>
        <w:t>工艺美术专业平面设计课程中的拓展知识，旨在培养学生的创意与技术结</w:t>
      </w:r>
      <w:r>
        <w:rPr>
          <w:rFonts w:ascii="SimSun" w:hAnsi="SimSun" w:eastAsia="SimSun" w:cs="SimSun"/>
          <w:sz w:val="24"/>
          <w:szCs w:val="24"/>
          <w:spacing w:val="-13"/>
        </w:rPr>
        <w:t>合的</w:t>
      </w:r>
      <w:r>
        <w:rPr>
          <w:rFonts w:ascii="SimSun" w:hAnsi="SimSun" w:eastAsia="SimSun" w:cs="SimSun"/>
          <w:sz w:val="24"/>
          <w:szCs w:val="24"/>
        </w:rPr>
        <w:t xml:space="preserve"> </w:t>
      </w:r>
      <w:r>
        <w:rPr>
          <w:rFonts w:ascii="SimSun" w:hAnsi="SimSun" w:eastAsia="SimSun" w:cs="SimSun"/>
          <w:sz w:val="24"/>
          <w:szCs w:val="24"/>
          <w:spacing w:val="-12"/>
        </w:rPr>
        <w:t>能力，以适应现代社会的多元化设计需求。以下为该课程中的些重要拓展知识：</w:t>
      </w:r>
    </w:p>
    <w:p>
      <w:pPr>
        <w:pStyle w:val="BodyText"/>
        <w:spacing w:line="419" w:lineRule="auto"/>
        <w:rPr/>
      </w:pPr>
      <w:r/>
    </w:p>
    <w:p>
      <w:pPr>
        <w:ind w:left="491"/>
        <w:spacing w:before="78" w:line="222" w:lineRule="auto"/>
        <w:rPr>
          <w:rFonts w:ascii="SimHei" w:hAnsi="SimHei" w:eastAsia="SimHei" w:cs="SimHei"/>
          <w:sz w:val="24"/>
          <w:szCs w:val="24"/>
        </w:rPr>
      </w:pPr>
      <w:r>
        <w:rPr>
          <w:rFonts w:ascii="SimHei" w:hAnsi="SimHei" w:eastAsia="SimHei" w:cs="SimHei"/>
          <w:sz w:val="24"/>
          <w:szCs w:val="24"/>
          <w:b/>
          <w:bCs/>
          <w:spacing w:val="-13"/>
        </w:rPr>
        <w:t>1.设计与文化的交融</w:t>
      </w:r>
    </w:p>
    <w:p>
      <w:pPr>
        <w:ind w:left="22" w:right="188" w:firstLine="478"/>
        <w:spacing w:before="176" w:line="353" w:lineRule="auto"/>
        <w:jc w:val="both"/>
        <w:rPr>
          <w:rFonts w:ascii="SimSun" w:hAnsi="SimSun" w:eastAsia="SimSun" w:cs="SimSun"/>
          <w:sz w:val="24"/>
          <w:szCs w:val="24"/>
        </w:rPr>
      </w:pPr>
      <w:r>
        <w:rPr>
          <w:rFonts w:ascii="SimSun" w:hAnsi="SimSun" w:eastAsia="SimSun" w:cs="SimSun"/>
          <w:sz w:val="24"/>
          <w:szCs w:val="24"/>
          <w:spacing w:val="-13"/>
        </w:rPr>
        <w:t>了解不同文化背景下的设计理念是平面设计师必备的素养。在学习过程中，学</w:t>
      </w:r>
      <w:r>
        <w:rPr>
          <w:rFonts w:ascii="SimSun" w:hAnsi="SimSun" w:eastAsia="SimSun" w:cs="SimSun"/>
          <w:sz w:val="24"/>
          <w:szCs w:val="24"/>
          <w:spacing w:val="14"/>
        </w:rPr>
        <w:t xml:space="preserve"> </w:t>
      </w:r>
      <w:r>
        <w:rPr>
          <w:rFonts w:ascii="SimSun" w:hAnsi="SimSun" w:eastAsia="SimSun" w:cs="SimSun"/>
          <w:sz w:val="24"/>
          <w:szCs w:val="24"/>
          <w:spacing w:val="-12"/>
        </w:rPr>
        <w:t>生应深入了解不同国家和民族的文化特色，以及这些特色如何影响和塑造其设计观</w:t>
      </w:r>
      <w:r>
        <w:rPr>
          <w:rFonts w:ascii="SimSun" w:hAnsi="SimSun" w:eastAsia="SimSun" w:cs="SimSun"/>
          <w:sz w:val="24"/>
          <w:szCs w:val="24"/>
          <w:spacing w:val="2"/>
        </w:rPr>
        <w:t xml:space="preserve"> </w:t>
      </w:r>
      <w:r>
        <w:rPr>
          <w:rFonts w:ascii="SimSun" w:hAnsi="SimSun" w:eastAsia="SimSun" w:cs="SimSun"/>
          <w:sz w:val="24"/>
          <w:szCs w:val="24"/>
          <w:spacing w:val="-12"/>
        </w:rPr>
        <w:t>念。通过这样的学习，学生可以培养出对设计的文化敏感度，从而在设计作品中更</w:t>
      </w:r>
      <w:r>
        <w:rPr>
          <w:rFonts w:ascii="SimSun" w:hAnsi="SimSun" w:eastAsia="SimSun" w:cs="SimSun"/>
          <w:sz w:val="24"/>
          <w:szCs w:val="24"/>
          <w:spacing w:val="2"/>
        </w:rPr>
        <w:t xml:space="preserve"> </w:t>
      </w:r>
      <w:r>
        <w:rPr>
          <w:rFonts w:ascii="SimSun" w:hAnsi="SimSun" w:eastAsia="SimSun" w:cs="SimSun"/>
          <w:sz w:val="24"/>
          <w:szCs w:val="24"/>
          <w:spacing w:val="-12"/>
        </w:rPr>
        <w:t>好地融入文化元素提升作品的内涵与深度。</w:t>
      </w:r>
    </w:p>
    <w:p>
      <w:pPr>
        <w:pStyle w:val="BodyText"/>
        <w:spacing w:line="419" w:lineRule="auto"/>
        <w:rPr/>
      </w:pPr>
      <w:r/>
    </w:p>
    <w:p>
      <w:pPr>
        <w:ind w:left="477"/>
        <w:spacing w:before="79" w:line="222" w:lineRule="auto"/>
        <w:rPr>
          <w:rFonts w:ascii="SimHei" w:hAnsi="SimHei" w:eastAsia="SimHei" w:cs="SimHei"/>
          <w:sz w:val="24"/>
          <w:szCs w:val="24"/>
        </w:rPr>
      </w:pPr>
      <w:r>
        <w:rPr>
          <w:rFonts w:ascii="SimHei" w:hAnsi="SimHei" w:eastAsia="SimHei" w:cs="SimHei"/>
          <w:sz w:val="24"/>
          <w:szCs w:val="24"/>
          <w:b/>
          <w:bCs/>
          <w:spacing w:val="-12"/>
        </w:rPr>
        <w:t>2.用户体验与交互设计</w:t>
      </w:r>
    </w:p>
    <w:p>
      <w:pPr>
        <w:ind w:left="22" w:right="188" w:firstLine="470"/>
        <w:spacing w:before="181" w:line="349" w:lineRule="auto"/>
        <w:jc w:val="both"/>
        <w:rPr>
          <w:rFonts w:ascii="SimSun" w:hAnsi="SimSun" w:eastAsia="SimSun" w:cs="SimSun"/>
          <w:sz w:val="24"/>
          <w:szCs w:val="24"/>
        </w:rPr>
      </w:pPr>
      <w:r>
        <w:rPr>
          <w:rFonts w:ascii="SimSun" w:hAnsi="SimSun" w:eastAsia="SimSun" w:cs="SimSun"/>
          <w:sz w:val="24"/>
          <w:szCs w:val="24"/>
          <w:spacing w:val="-12"/>
        </w:rPr>
        <w:t>随着数字媒体的发展，用户体验和交互设计在平面</w:t>
      </w:r>
      <w:r>
        <w:rPr>
          <w:rFonts w:ascii="SimSun" w:hAnsi="SimSun" w:eastAsia="SimSun" w:cs="SimSun"/>
          <w:sz w:val="24"/>
          <w:szCs w:val="24"/>
          <w:spacing w:val="-13"/>
        </w:rPr>
        <w:t>设计中变得越来越重要。学</w:t>
      </w:r>
      <w:r>
        <w:rPr>
          <w:rFonts w:ascii="SimSun" w:hAnsi="SimSun" w:eastAsia="SimSun" w:cs="SimSun"/>
          <w:sz w:val="24"/>
          <w:szCs w:val="24"/>
        </w:rPr>
        <w:t xml:space="preserve"> </w:t>
      </w:r>
      <w:r>
        <w:rPr>
          <w:rFonts w:ascii="SimSun" w:hAnsi="SimSun" w:eastAsia="SimSun" w:cs="SimSun"/>
          <w:sz w:val="24"/>
          <w:szCs w:val="24"/>
          <w:spacing w:val="-12"/>
        </w:rPr>
        <w:t>生应学习如何从用户的角度出发，设计出易于使用具有吸引力的数字界面和用户体</w:t>
      </w:r>
      <w:r>
        <w:rPr>
          <w:rFonts w:ascii="SimSun" w:hAnsi="SimSun" w:eastAsia="SimSun" w:cs="SimSun"/>
          <w:sz w:val="24"/>
          <w:szCs w:val="24"/>
          <w:spacing w:val="2"/>
        </w:rPr>
        <w:t xml:space="preserve"> </w:t>
      </w:r>
      <w:r>
        <w:rPr>
          <w:rFonts w:ascii="SimSun" w:hAnsi="SimSun" w:eastAsia="SimSun" w:cs="SimSun"/>
          <w:sz w:val="24"/>
          <w:szCs w:val="24"/>
          <w:spacing w:val="-12"/>
        </w:rPr>
        <w:t>验。这包括了解用户行为、设计心理学以及用户测试等方面的知识。</w:t>
      </w:r>
    </w:p>
    <w:p>
      <w:pPr>
        <w:pStyle w:val="BodyText"/>
        <w:spacing w:line="423" w:lineRule="auto"/>
        <w:rPr/>
      </w:pPr>
      <w:r/>
    </w:p>
    <w:p>
      <w:pPr>
        <w:ind w:left="479"/>
        <w:spacing w:before="79" w:line="222" w:lineRule="auto"/>
        <w:rPr>
          <w:rFonts w:ascii="SimHei" w:hAnsi="SimHei" w:eastAsia="SimHei" w:cs="SimHei"/>
          <w:sz w:val="24"/>
          <w:szCs w:val="24"/>
        </w:rPr>
      </w:pPr>
      <w:r>
        <w:rPr>
          <w:rFonts w:ascii="SimHei" w:hAnsi="SimHei" w:eastAsia="SimHei" w:cs="SimHei"/>
          <w:sz w:val="24"/>
          <w:szCs w:val="24"/>
          <w:b/>
          <w:bCs/>
          <w:spacing w:val="-12"/>
        </w:rPr>
        <w:t>3.版式设计与品牌形象</w:t>
      </w:r>
    </w:p>
    <w:p>
      <w:pPr>
        <w:ind w:left="24" w:firstLine="456"/>
        <w:spacing w:before="176" w:line="353" w:lineRule="auto"/>
        <w:jc w:val="both"/>
        <w:rPr>
          <w:rFonts w:ascii="SimSun" w:hAnsi="SimSun" w:eastAsia="SimSun" w:cs="SimSun"/>
          <w:sz w:val="24"/>
          <w:szCs w:val="24"/>
        </w:rPr>
      </w:pPr>
      <w:r>
        <w:rPr>
          <w:rFonts w:ascii="SimSun" w:hAnsi="SimSun" w:eastAsia="SimSun" w:cs="SimSun"/>
          <w:sz w:val="24"/>
          <w:szCs w:val="24"/>
          <w:spacing w:val="-13"/>
        </w:rPr>
        <w:t>版式设计是平面设计中的核心技能，它关乎到信息的有效传递以及视</w:t>
      </w:r>
      <w:r>
        <w:rPr>
          <w:rFonts w:ascii="SimSun" w:hAnsi="SimSun" w:eastAsia="SimSun" w:cs="SimSun"/>
          <w:sz w:val="24"/>
          <w:szCs w:val="24"/>
          <w:spacing w:val="-14"/>
        </w:rPr>
        <w:t>觉的美感。</w:t>
      </w:r>
      <w:r>
        <w:rPr>
          <w:rFonts w:ascii="SimSun" w:hAnsi="SimSun" w:eastAsia="SimSun" w:cs="SimSun"/>
          <w:sz w:val="24"/>
          <w:szCs w:val="24"/>
        </w:rPr>
        <w:t xml:space="preserve"> </w:t>
      </w:r>
      <w:r>
        <w:rPr>
          <w:rFonts w:ascii="SimSun" w:hAnsi="SimSun" w:eastAsia="SimSun" w:cs="SimSun"/>
          <w:sz w:val="24"/>
          <w:szCs w:val="24"/>
          <w:spacing w:val="-12"/>
        </w:rPr>
        <w:t>学生应学习如何根据不同的传播媒介和目标受众选择合适的字体、色彩和布局。同</w:t>
      </w:r>
      <w:r>
        <w:rPr>
          <w:rFonts w:ascii="SimSun" w:hAnsi="SimSun" w:eastAsia="SimSun" w:cs="SimSun"/>
          <w:sz w:val="24"/>
          <w:szCs w:val="24"/>
        </w:rPr>
        <w:t xml:space="preserve">  </w:t>
      </w:r>
      <w:r>
        <w:rPr>
          <w:rFonts w:ascii="SimSun" w:hAnsi="SimSun" w:eastAsia="SimSun" w:cs="SimSun"/>
          <w:sz w:val="24"/>
          <w:szCs w:val="24"/>
          <w:spacing w:val="-12"/>
        </w:rPr>
        <w:t>时，他们也需要理解品牌形象的重要性，以及如何通过平面设计塑造和维护一个品</w:t>
      </w:r>
      <w:r>
        <w:rPr>
          <w:rFonts w:ascii="SimSun" w:hAnsi="SimSun" w:eastAsia="SimSun" w:cs="SimSun"/>
          <w:sz w:val="24"/>
          <w:szCs w:val="24"/>
        </w:rPr>
        <w:t xml:space="preserve">  </w:t>
      </w:r>
      <w:r>
        <w:rPr>
          <w:rFonts w:ascii="SimSun" w:hAnsi="SimSun" w:eastAsia="SimSun" w:cs="SimSun"/>
          <w:sz w:val="24"/>
          <w:szCs w:val="24"/>
          <w:spacing w:val="-10"/>
        </w:rPr>
        <w:t>牌的形象。</w:t>
      </w:r>
    </w:p>
    <w:p>
      <w:pPr>
        <w:pStyle w:val="BodyText"/>
        <w:spacing w:line="419" w:lineRule="auto"/>
        <w:rPr/>
      </w:pPr>
      <w:r/>
    </w:p>
    <w:p>
      <w:pPr>
        <w:ind w:left="472"/>
        <w:spacing w:before="79" w:line="222" w:lineRule="auto"/>
        <w:rPr>
          <w:rFonts w:ascii="SimHei" w:hAnsi="SimHei" w:eastAsia="SimHei" w:cs="SimHei"/>
          <w:sz w:val="24"/>
          <w:szCs w:val="24"/>
        </w:rPr>
      </w:pPr>
      <w:r>
        <w:rPr>
          <w:rFonts w:ascii="SimHei" w:hAnsi="SimHei" w:eastAsia="SimHei" w:cs="SimHei"/>
          <w:sz w:val="24"/>
          <w:szCs w:val="24"/>
          <w:b/>
          <w:bCs/>
          <w:spacing w:val="-12"/>
        </w:rPr>
        <w:t>4.动态设计与多媒体设计</w:t>
      </w:r>
    </w:p>
    <w:p>
      <w:pPr>
        <w:ind w:left="25" w:right="18" w:firstLine="455"/>
        <w:spacing w:before="178" w:line="350" w:lineRule="auto"/>
        <w:jc w:val="both"/>
        <w:rPr>
          <w:rFonts w:ascii="SimSun" w:hAnsi="SimSun" w:eastAsia="SimSun" w:cs="SimSun"/>
          <w:sz w:val="24"/>
          <w:szCs w:val="24"/>
        </w:rPr>
      </w:pPr>
      <w:r>
        <w:rPr>
          <w:rFonts w:ascii="SimSun" w:hAnsi="SimSun" w:eastAsia="SimSun" w:cs="SimSun"/>
          <w:sz w:val="24"/>
          <w:szCs w:val="24"/>
          <w:spacing w:val="-12"/>
        </w:rPr>
        <w:t>动态设计是平面设计的一个重要分支，它涉及到视频、动画以及交互性的设计</w:t>
      </w:r>
      <w:r>
        <w:rPr>
          <w:rFonts w:ascii="SimSun" w:hAnsi="SimSun" w:eastAsia="SimSun" w:cs="SimSun"/>
          <w:sz w:val="24"/>
          <w:szCs w:val="24"/>
        </w:rPr>
        <w:t xml:space="preserve">  </w:t>
      </w:r>
      <w:r>
        <w:rPr>
          <w:rFonts w:ascii="SimSun" w:hAnsi="SimSun" w:eastAsia="SimSun" w:cs="SimSun"/>
          <w:sz w:val="24"/>
          <w:szCs w:val="24"/>
          <w:spacing w:val="-14"/>
        </w:rPr>
        <w:t>元素。学生应了解动态设计的原理和技术，学习如何将动态元素融入到静态设计中，</w:t>
      </w:r>
      <w:r>
        <w:rPr>
          <w:rFonts w:ascii="SimSun" w:hAnsi="SimSun" w:eastAsia="SimSun" w:cs="SimSun"/>
          <w:sz w:val="24"/>
          <w:szCs w:val="24"/>
          <w:spacing w:val="15"/>
        </w:rPr>
        <w:t xml:space="preserve"> </w:t>
      </w:r>
      <w:r>
        <w:rPr>
          <w:rFonts w:ascii="SimSun" w:hAnsi="SimSun" w:eastAsia="SimSun" w:cs="SimSun"/>
          <w:sz w:val="24"/>
          <w:szCs w:val="24"/>
          <w:spacing w:val="-12"/>
        </w:rPr>
        <w:t>以增强设计的表现力和吸引力。</w:t>
      </w:r>
    </w:p>
    <w:p>
      <w:pPr>
        <w:pStyle w:val="BodyText"/>
        <w:spacing w:line="422" w:lineRule="auto"/>
        <w:rPr/>
      </w:pPr>
      <w:r/>
    </w:p>
    <w:p>
      <w:pPr>
        <w:ind w:left="449"/>
        <w:spacing w:before="79" w:line="221" w:lineRule="auto"/>
        <w:rPr>
          <w:rFonts w:ascii="SimHei" w:hAnsi="SimHei" w:eastAsia="SimHei" w:cs="SimHei"/>
          <w:sz w:val="24"/>
          <w:szCs w:val="24"/>
        </w:rPr>
      </w:pPr>
      <w:r>
        <w:rPr>
          <w:rFonts w:ascii="SimHei" w:hAnsi="SimHei" w:eastAsia="SimHei" w:cs="SimHei"/>
          <w:sz w:val="24"/>
          <w:szCs w:val="24"/>
          <w:b/>
          <w:bCs/>
          <w:spacing w:val="-11"/>
        </w:rPr>
        <w:t>5.可持续性与社会责任</w:t>
      </w:r>
    </w:p>
    <w:p>
      <w:pPr>
        <w:spacing w:line="221" w:lineRule="auto"/>
        <w:sectPr>
          <w:footerReference w:type="default" r:id="rId239"/>
          <w:pgSz w:w="11906" w:h="16839"/>
          <w:pgMar w:top="1431" w:right="1697" w:bottom="1354" w:left="1785" w:header="0" w:footer="1188" w:gutter="0"/>
        </w:sectPr>
        <w:rPr>
          <w:rFonts w:ascii="SimHei" w:hAnsi="SimHei" w:eastAsia="SimHei" w:cs="SimHei"/>
          <w:sz w:val="24"/>
          <w:szCs w:val="24"/>
        </w:rPr>
      </w:pPr>
    </w:p>
    <w:p>
      <w:pPr>
        <w:ind w:left="22" w:right="169" w:firstLine="433"/>
        <w:spacing w:before="46" w:line="353" w:lineRule="auto"/>
        <w:jc w:val="both"/>
        <w:rPr>
          <w:rFonts w:ascii="SimSun" w:hAnsi="SimSun" w:eastAsia="SimSun" w:cs="SimSun"/>
          <w:sz w:val="24"/>
          <w:szCs w:val="24"/>
        </w:rPr>
      </w:pPr>
      <w:r>
        <w:rPr>
          <w:rFonts w:ascii="SimSun" w:hAnsi="SimSun" w:eastAsia="SimSun" w:cs="SimSun"/>
          <w:sz w:val="24"/>
          <w:szCs w:val="24"/>
          <w:spacing w:val="-15"/>
        </w:rPr>
        <w:t>作为设计师，有责任考虑环境和社会的影响。因此，学生应学习如何在设计中融</w:t>
      </w:r>
      <w:r>
        <w:rPr>
          <w:rFonts w:ascii="SimSun" w:hAnsi="SimSun" w:eastAsia="SimSun" w:cs="SimSun"/>
          <w:sz w:val="24"/>
          <w:szCs w:val="24"/>
        </w:rPr>
        <w:t xml:space="preserve"> </w:t>
      </w:r>
      <w:r>
        <w:rPr>
          <w:rFonts w:ascii="SimSun" w:hAnsi="SimSun" w:eastAsia="SimSun" w:cs="SimSun"/>
          <w:sz w:val="24"/>
          <w:szCs w:val="24"/>
          <w:spacing w:val="-12"/>
        </w:rPr>
        <w:t>入可持续性和社会责任的理念。例如，选择环保的印刷材料和工艺、考虑资源的循</w:t>
      </w:r>
      <w:r>
        <w:rPr>
          <w:rFonts w:ascii="SimSun" w:hAnsi="SimSun" w:eastAsia="SimSun" w:cs="SimSun"/>
          <w:sz w:val="24"/>
          <w:szCs w:val="24"/>
          <w:spacing w:val="2"/>
        </w:rPr>
        <w:t xml:space="preserve"> </w:t>
      </w:r>
      <w:r>
        <w:rPr>
          <w:rFonts w:ascii="SimSun" w:hAnsi="SimSun" w:eastAsia="SimSun" w:cs="SimSun"/>
          <w:sz w:val="24"/>
          <w:szCs w:val="24"/>
          <w:spacing w:val="-12"/>
        </w:rPr>
        <w:t>环利用等。同时，学生也需要了解一些与可持续发展相关的国际标准和规范，以便</w:t>
      </w:r>
      <w:r>
        <w:rPr>
          <w:rFonts w:ascii="SimSun" w:hAnsi="SimSun" w:eastAsia="SimSun" w:cs="SimSun"/>
          <w:sz w:val="24"/>
          <w:szCs w:val="24"/>
          <w:spacing w:val="2"/>
        </w:rPr>
        <w:t xml:space="preserve"> </w:t>
      </w:r>
      <w:r>
        <w:rPr>
          <w:rFonts w:ascii="SimSun" w:hAnsi="SimSun" w:eastAsia="SimSun" w:cs="SimSun"/>
          <w:sz w:val="24"/>
          <w:szCs w:val="24"/>
          <w:spacing w:val="-12"/>
        </w:rPr>
        <w:t>在设计过程中更好地实践可持续发展的理念。</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ind w:left="54"/>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96" w:lineRule="auto"/>
        <w:rPr/>
      </w:pPr>
      <w:r/>
    </w:p>
    <w:p>
      <w:pPr>
        <w:pStyle w:val="BodyText"/>
        <w:spacing w:line="296" w:lineRule="auto"/>
        <w:rPr/>
      </w:pPr>
      <w:r/>
    </w:p>
    <w:p>
      <w:pPr>
        <w:pStyle w:val="BodyText"/>
        <w:spacing w:line="296" w:lineRule="auto"/>
        <w:rPr/>
      </w:pPr>
      <w:r/>
    </w:p>
    <w:p>
      <w:pPr>
        <w:ind w:left="718"/>
        <w:spacing w:before="91"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4" w:lineRule="auto"/>
        <w:rPr/>
      </w:pPr>
      <w:r/>
    </w:p>
    <w:p>
      <w:pPr>
        <w:pStyle w:val="BodyText"/>
        <w:spacing w:line="284" w:lineRule="auto"/>
        <w:rPr/>
      </w:pPr>
      <w:r/>
    </w:p>
    <w:p>
      <w:pPr>
        <w:pStyle w:val="BodyText"/>
        <w:spacing w:line="285" w:lineRule="auto"/>
        <w:rPr/>
      </w:pPr>
      <w:r/>
    </w:p>
    <w:p>
      <w:pPr>
        <w:ind w:left="25" w:right="267" w:firstLine="458"/>
        <w:spacing w:before="78" w:line="350" w:lineRule="auto"/>
        <w:jc w:val="both"/>
        <w:rPr>
          <w:rFonts w:ascii="SimSun" w:hAnsi="SimSun" w:eastAsia="SimSun" w:cs="SimSun"/>
          <w:sz w:val="24"/>
          <w:szCs w:val="24"/>
        </w:rPr>
      </w:pPr>
      <w:r>
        <w:rPr>
          <w:rFonts w:ascii="SimSun" w:hAnsi="SimSun" w:eastAsia="SimSun" w:cs="SimSun"/>
          <w:sz w:val="24"/>
          <w:szCs w:val="24"/>
          <w:spacing w:val="-12"/>
        </w:rPr>
        <w:t>学业质量是学生在完成课程阶段性学习之后的学业成就表现，反映核</w:t>
      </w:r>
      <w:r>
        <w:rPr>
          <w:rFonts w:ascii="SimSun" w:hAnsi="SimSun" w:eastAsia="SimSun" w:cs="SimSun"/>
          <w:sz w:val="24"/>
          <w:szCs w:val="24"/>
          <w:spacing w:val="-13"/>
        </w:rPr>
        <w:t>心素养要</w:t>
      </w:r>
      <w:r>
        <w:rPr>
          <w:rFonts w:ascii="SimSun" w:hAnsi="SimSun" w:eastAsia="SimSun" w:cs="SimSun"/>
          <w:sz w:val="24"/>
          <w:szCs w:val="24"/>
        </w:rPr>
        <w:t xml:space="preserve"> </w:t>
      </w:r>
      <w:r>
        <w:rPr>
          <w:rFonts w:ascii="SimSun" w:hAnsi="SimSun" w:eastAsia="SimSun" w:cs="SimSun"/>
          <w:sz w:val="24"/>
          <w:szCs w:val="24"/>
          <w:spacing w:val="-12"/>
        </w:rPr>
        <w:t>求学业质量标准是以核心素养为主要维度，结合课程内容，对学生学业成就具体表</w:t>
      </w:r>
      <w:r>
        <w:rPr>
          <w:rFonts w:ascii="SimSun" w:hAnsi="SimSun" w:eastAsia="SimSun" w:cs="SimSun"/>
          <w:sz w:val="24"/>
          <w:szCs w:val="24"/>
        </w:rPr>
        <w:t xml:space="preserve"> </w:t>
      </w:r>
      <w:r>
        <w:rPr>
          <w:rFonts w:ascii="SimSun" w:hAnsi="SimSun" w:eastAsia="SimSun" w:cs="SimSun"/>
          <w:sz w:val="24"/>
          <w:szCs w:val="24"/>
          <w:spacing w:val="-11"/>
        </w:rPr>
        <w:t>现特征的整体刻画。</w:t>
      </w:r>
    </w:p>
    <w:p>
      <w:pPr>
        <w:ind w:left="23" w:right="267" w:firstLine="458"/>
        <w:spacing w:before="32" w:line="347" w:lineRule="auto"/>
        <w:rPr>
          <w:rFonts w:ascii="SimSun" w:hAnsi="SimSun" w:eastAsia="SimSun" w:cs="SimSun"/>
          <w:sz w:val="24"/>
          <w:szCs w:val="24"/>
        </w:rPr>
      </w:pPr>
      <w:r>
        <w:rPr>
          <w:rFonts w:ascii="SimSun" w:hAnsi="SimSun" w:eastAsia="SimSun" w:cs="SimSun"/>
          <w:sz w:val="24"/>
          <w:szCs w:val="24"/>
          <w:spacing w:val="-12"/>
        </w:rPr>
        <w:t>各艺术学科学业质量标准具有可测性、可评性，不设水平等级只规定学生</w:t>
      </w:r>
      <w:r>
        <w:rPr>
          <w:rFonts w:ascii="SimSun" w:hAnsi="SimSun" w:eastAsia="SimSun" w:cs="SimSun"/>
          <w:sz w:val="24"/>
          <w:szCs w:val="24"/>
          <w:spacing w:val="-13"/>
        </w:rPr>
        <w:t>在每</w:t>
      </w:r>
      <w:r>
        <w:rPr>
          <w:rFonts w:ascii="SimSun" w:hAnsi="SimSun" w:eastAsia="SimSun" w:cs="SimSun"/>
          <w:sz w:val="24"/>
          <w:szCs w:val="24"/>
        </w:rPr>
        <w:t xml:space="preserve"> </w:t>
      </w:r>
      <w:r>
        <w:rPr>
          <w:rFonts w:ascii="SimSun" w:hAnsi="SimSun" w:eastAsia="SimSun" w:cs="SimSun"/>
          <w:sz w:val="24"/>
          <w:szCs w:val="24"/>
          <w:spacing w:val="-12"/>
        </w:rPr>
        <w:t>个学段学习结束之后应达到的合格标准。</w:t>
      </w:r>
    </w:p>
    <w:p>
      <w:pPr>
        <w:ind w:left="28" w:firstLine="431"/>
        <w:spacing w:before="33" w:line="346" w:lineRule="auto"/>
        <w:rPr>
          <w:rFonts w:ascii="SimSun" w:hAnsi="SimSun" w:eastAsia="SimSun" w:cs="SimSun"/>
          <w:sz w:val="24"/>
          <w:szCs w:val="24"/>
        </w:rPr>
      </w:pPr>
      <w:r>
        <w:rPr>
          <w:rFonts w:ascii="SimSun" w:hAnsi="SimSun" w:eastAsia="SimSun" w:cs="SimSun"/>
          <w:sz w:val="24"/>
          <w:szCs w:val="24"/>
          <w:spacing w:val="-17"/>
        </w:rPr>
        <w:t>学业质量标准是教师教学评价的重要依据，也是学生需要达成的学习目标。同时，</w:t>
      </w:r>
      <w:r>
        <w:rPr>
          <w:rFonts w:ascii="SimSun" w:hAnsi="SimSun" w:eastAsia="SimSun" w:cs="SimSun"/>
          <w:sz w:val="24"/>
          <w:szCs w:val="24"/>
          <w:spacing w:val="12"/>
        </w:rPr>
        <w:t xml:space="preserve"> </w:t>
      </w:r>
      <w:r>
        <w:rPr>
          <w:rFonts w:ascii="SimSun" w:hAnsi="SimSun" w:eastAsia="SimSun" w:cs="SimSun"/>
          <w:sz w:val="24"/>
          <w:szCs w:val="24"/>
          <w:spacing w:val="-12"/>
        </w:rPr>
        <w:t>它还为教材编写者提供指导，为考试命题提供主要依据。</w:t>
      </w:r>
    </w:p>
    <w:p>
      <w:pPr>
        <w:pStyle w:val="BodyText"/>
        <w:spacing w:line="334" w:lineRule="auto"/>
        <w:rPr/>
      </w:pPr>
      <w:r/>
    </w:p>
    <w:p>
      <w:pPr>
        <w:pStyle w:val="BodyText"/>
        <w:spacing w:line="335" w:lineRule="auto"/>
        <w:rPr/>
      </w:pPr>
      <w:r/>
    </w:p>
    <w:p>
      <w:pPr>
        <w:ind w:left="581"/>
        <w:spacing w:before="92"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3" w:lineRule="auto"/>
        <w:rPr/>
      </w:pPr>
      <w:r/>
    </w:p>
    <w:p>
      <w:pPr>
        <w:pStyle w:val="BodyText"/>
        <w:spacing w:line="283" w:lineRule="auto"/>
        <w:rPr/>
      </w:pPr>
      <w:r/>
    </w:p>
    <w:p>
      <w:pPr>
        <w:pStyle w:val="BodyText"/>
        <w:spacing w:line="283" w:lineRule="auto"/>
        <w:rPr/>
      </w:pPr>
      <w:r/>
    </w:p>
    <w:p>
      <w:pPr>
        <w:ind w:left="491"/>
        <w:spacing w:before="79" w:line="222" w:lineRule="auto"/>
        <w:rPr>
          <w:rFonts w:ascii="SimHei" w:hAnsi="SimHei" w:eastAsia="SimHei" w:cs="SimHei"/>
          <w:sz w:val="24"/>
          <w:szCs w:val="24"/>
        </w:rPr>
      </w:pPr>
      <w:r>
        <w:rPr>
          <w:rFonts w:ascii="SimHei" w:hAnsi="SimHei" w:eastAsia="SimHei" w:cs="SimHei"/>
          <w:sz w:val="24"/>
          <w:szCs w:val="24"/>
          <w:b/>
          <w:bCs/>
          <w:spacing w:val="-12"/>
        </w:rPr>
        <w:t>1.知识掌握</w:t>
      </w:r>
    </w:p>
    <w:p>
      <w:pPr>
        <w:ind w:left="23" w:right="267" w:firstLine="460"/>
        <w:spacing w:before="179" w:line="345" w:lineRule="auto"/>
        <w:rPr>
          <w:rFonts w:ascii="SimSun" w:hAnsi="SimSun" w:eastAsia="SimSun" w:cs="SimSun"/>
          <w:sz w:val="24"/>
          <w:szCs w:val="24"/>
        </w:rPr>
      </w:pPr>
      <w:r>
        <w:rPr>
          <w:rFonts w:ascii="SimSun" w:hAnsi="SimSun" w:eastAsia="SimSun" w:cs="SimSun"/>
          <w:sz w:val="24"/>
          <w:szCs w:val="24"/>
          <w:spacing w:val="-12"/>
        </w:rPr>
        <w:t>学生应该掌握平面设计的核心知识，如设计原理、排版规则、色彩理</w:t>
      </w:r>
      <w:r>
        <w:rPr>
          <w:rFonts w:ascii="SimSun" w:hAnsi="SimSun" w:eastAsia="SimSun" w:cs="SimSun"/>
          <w:sz w:val="24"/>
          <w:szCs w:val="24"/>
          <w:spacing w:val="-13"/>
        </w:rPr>
        <w:t>论等。他</w:t>
      </w:r>
      <w:r>
        <w:rPr>
          <w:rFonts w:ascii="SimSun" w:hAnsi="SimSun" w:eastAsia="SimSun" w:cs="SimSun"/>
          <w:sz w:val="24"/>
          <w:szCs w:val="24"/>
        </w:rPr>
        <w:t xml:space="preserve"> </w:t>
      </w:r>
      <w:r>
        <w:rPr>
          <w:rFonts w:ascii="SimSun" w:hAnsi="SimSun" w:eastAsia="SimSun" w:cs="SimSun"/>
          <w:sz w:val="24"/>
          <w:szCs w:val="24"/>
          <w:spacing w:val="-12"/>
        </w:rPr>
        <w:t>们应能够理解和应用这些知识，并在实际设计中运用自如。</w:t>
      </w:r>
    </w:p>
    <w:p>
      <w:pPr>
        <w:pStyle w:val="BodyText"/>
        <w:spacing w:line="421" w:lineRule="auto"/>
        <w:rPr/>
      </w:pPr>
      <w:r/>
    </w:p>
    <w:p>
      <w:pPr>
        <w:ind w:left="477"/>
        <w:spacing w:before="79" w:line="221" w:lineRule="auto"/>
        <w:rPr>
          <w:rFonts w:ascii="SimHei" w:hAnsi="SimHei" w:eastAsia="SimHei" w:cs="SimHei"/>
          <w:sz w:val="24"/>
          <w:szCs w:val="24"/>
        </w:rPr>
      </w:pPr>
      <w:r>
        <w:rPr>
          <w:rFonts w:ascii="SimHei" w:hAnsi="SimHei" w:eastAsia="SimHei" w:cs="SimHei"/>
          <w:sz w:val="24"/>
          <w:szCs w:val="24"/>
          <w:b/>
          <w:bCs/>
          <w:spacing w:val="-11"/>
        </w:rPr>
        <w:t>2.技能熟练度</w:t>
      </w:r>
    </w:p>
    <w:p>
      <w:pPr>
        <w:spacing w:line="221" w:lineRule="auto"/>
        <w:sectPr>
          <w:footerReference w:type="default" r:id="rId240"/>
          <w:pgSz w:w="11906" w:h="16839"/>
          <w:pgMar w:top="1426" w:right="1618" w:bottom="1354" w:left="1785" w:header="0" w:footer="1188" w:gutter="0"/>
        </w:sectPr>
        <w:rPr>
          <w:rFonts w:ascii="SimHei" w:hAnsi="SimHei" w:eastAsia="SimHei" w:cs="SimHei"/>
          <w:sz w:val="24"/>
          <w:szCs w:val="24"/>
        </w:rPr>
      </w:pPr>
    </w:p>
    <w:p>
      <w:pPr>
        <w:ind w:left="22" w:right="89" w:firstLine="461"/>
        <w:spacing w:before="47" w:line="347" w:lineRule="auto"/>
        <w:rPr>
          <w:rFonts w:ascii="SimSun" w:hAnsi="SimSun" w:eastAsia="SimSun" w:cs="SimSun"/>
          <w:sz w:val="24"/>
          <w:szCs w:val="24"/>
        </w:rPr>
      </w:pPr>
      <w:r>
        <w:rPr>
          <w:rFonts w:ascii="SimSun" w:hAnsi="SimSun" w:eastAsia="SimSun" w:cs="SimSun"/>
          <w:sz w:val="24"/>
          <w:szCs w:val="24"/>
          <w:spacing w:val="-10"/>
        </w:rPr>
        <w:t>学生应熟练掌握相关设计软件，如Photoshop、VI、InDesign等软件。他们应能</w:t>
      </w:r>
      <w:r>
        <w:rPr>
          <w:rFonts w:ascii="SimSun" w:hAnsi="SimSun" w:eastAsia="SimSun" w:cs="SimSun"/>
          <w:sz w:val="24"/>
          <w:szCs w:val="24"/>
          <w:spacing w:val="7"/>
        </w:rPr>
        <w:t xml:space="preserve"> </w:t>
      </w:r>
      <w:r>
        <w:rPr>
          <w:rFonts w:ascii="SimSun" w:hAnsi="SimSun" w:eastAsia="SimSun" w:cs="SimSun"/>
          <w:sz w:val="24"/>
          <w:szCs w:val="24"/>
          <w:spacing w:val="-12"/>
        </w:rPr>
        <w:t>够独立完成平面作品的设计与制作，并具备处理各种设计任务的能力。</w:t>
      </w:r>
    </w:p>
    <w:p>
      <w:pPr>
        <w:pStyle w:val="BodyText"/>
        <w:spacing w:line="419" w:lineRule="auto"/>
        <w:rPr/>
      </w:pPr>
      <w:r/>
    </w:p>
    <w:p>
      <w:pPr>
        <w:ind w:left="479"/>
        <w:spacing w:before="78" w:line="221" w:lineRule="auto"/>
        <w:rPr>
          <w:rFonts w:ascii="SimHei" w:hAnsi="SimHei" w:eastAsia="SimHei" w:cs="SimHei"/>
          <w:sz w:val="24"/>
          <w:szCs w:val="24"/>
        </w:rPr>
      </w:pPr>
      <w:r>
        <w:rPr>
          <w:rFonts w:ascii="SimHei" w:hAnsi="SimHei" w:eastAsia="SimHei" w:cs="SimHei"/>
          <w:sz w:val="24"/>
          <w:szCs w:val="24"/>
          <w:b/>
          <w:bCs/>
          <w:spacing w:val="-10"/>
        </w:rPr>
        <w:t>3.创新能力</w:t>
      </w:r>
    </w:p>
    <w:p>
      <w:pPr>
        <w:ind w:left="23" w:firstLine="460"/>
        <w:spacing w:before="177" w:line="347" w:lineRule="auto"/>
        <w:rPr>
          <w:rFonts w:ascii="SimSun" w:hAnsi="SimSun" w:eastAsia="SimSun" w:cs="SimSun"/>
          <w:sz w:val="24"/>
          <w:szCs w:val="24"/>
        </w:rPr>
      </w:pPr>
      <w:r>
        <w:rPr>
          <w:rFonts w:ascii="SimSun" w:hAnsi="SimSun" w:eastAsia="SimSun" w:cs="SimSun"/>
          <w:sz w:val="24"/>
          <w:szCs w:val="24"/>
          <w:spacing w:val="-13"/>
        </w:rPr>
        <w:t>学生应具备创新思维和创造力，能够在设计过程中提出新颖的</w:t>
      </w:r>
      <w:r>
        <w:rPr>
          <w:rFonts w:ascii="SimSun" w:hAnsi="SimSun" w:eastAsia="SimSun" w:cs="SimSun"/>
          <w:sz w:val="24"/>
          <w:szCs w:val="24"/>
          <w:spacing w:val="-14"/>
        </w:rPr>
        <w:t>创意和解决方案。</w:t>
      </w:r>
      <w:r>
        <w:rPr>
          <w:rFonts w:ascii="SimSun" w:hAnsi="SimSun" w:eastAsia="SimSun" w:cs="SimSun"/>
          <w:sz w:val="24"/>
          <w:szCs w:val="24"/>
        </w:rPr>
        <w:t xml:space="preserve"> </w:t>
      </w:r>
      <w:r>
        <w:rPr>
          <w:rFonts w:ascii="SimSun" w:hAnsi="SimSun" w:eastAsia="SimSun" w:cs="SimSun"/>
          <w:sz w:val="24"/>
          <w:szCs w:val="24"/>
          <w:spacing w:val="-12"/>
        </w:rPr>
        <w:t>他们应能够根据客户需求进行定制化设计，并创作出具有吸引力和竞争力的作品。</w:t>
      </w:r>
    </w:p>
    <w:p>
      <w:pPr>
        <w:pStyle w:val="BodyText"/>
        <w:spacing w:line="419" w:lineRule="auto"/>
        <w:rPr/>
      </w:pPr>
      <w:r/>
    </w:p>
    <w:p>
      <w:pPr>
        <w:ind w:left="472"/>
        <w:spacing w:before="78" w:line="222" w:lineRule="auto"/>
        <w:rPr>
          <w:rFonts w:ascii="SimHei" w:hAnsi="SimHei" w:eastAsia="SimHei" w:cs="SimHei"/>
          <w:sz w:val="24"/>
          <w:szCs w:val="24"/>
        </w:rPr>
      </w:pPr>
      <w:r>
        <w:rPr>
          <w:rFonts w:ascii="SimHei" w:hAnsi="SimHei" w:eastAsia="SimHei" w:cs="SimHei"/>
          <w:sz w:val="24"/>
          <w:szCs w:val="24"/>
          <w:b/>
          <w:bCs/>
          <w:spacing w:val="-11"/>
        </w:rPr>
        <w:t>4.沟通与协作能力</w:t>
      </w:r>
    </w:p>
    <w:p>
      <w:pPr>
        <w:ind w:left="29" w:right="188" w:firstLine="455"/>
        <w:spacing w:before="181" w:line="349" w:lineRule="auto"/>
        <w:rPr>
          <w:rFonts w:ascii="SimSun" w:hAnsi="SimSun" w:eastAsia="SimSun" w:cs="SimSun"/>
          <w:sz w:val="24"/>
          <w:szCs w:val="24"/>
        </w:rPr>
      </w:pPr>
      <w:r>
        <w:rPr>
          <w:rFonts w:ascii="SimSun" w:hAnsi="SimSun" w:eastAsia="SimSun" w:cs="SimSun"/>
          <w:sz w:val="24"/>
          <w:szCs w:val="24"/>
          <w:spacing w:val="-12"/>
        </w:rPr>
        <w:t>学生应具备良好的沟通与协作能力。他们应能够清晰地表达设计理念</w:t>
      </w:r>
      <w:r>
        <w:rPr>
          <w:rFonts w:ascii="SimSun" w:hAnsi="SimSun" w:eastAsia="SimSun" w:cs="SimSun"/>
          <w:sz w:val="24"/>
          <w:szCs w:val="24"/>
          <w:spacing w:val="-13"/>
        </w:rPr>
        <w:t>和方案，</w:t>
      </w:r>
      <w:r>
        <w:rPr>
          <w:rFonts w:ascii="SimSun" w:hAnsi="SimSun" w:eastAsia="SimSun" w:cs="SimSun"/>
          <w:sz w:val="24"/>
          <w:szCs w:val="24"/>
        </w:rPr>
        <w:t xml:space="preserve"> </w:t>
      </w:r>
      <w:r>
        <w:rPr>
          <w:rFonts w:ascii="SimSun" w:hAnsi="SimSun" w:eastAsia="SimSun" w:cs="SimSun"/>
          <w:sz w:val="24"/>
          <w:szCs w:val="24"/>
          <w:spacing w:val="-12"/>
        </w:rPr>
        <w:t>并与客户同事等进行有效沟通。此外，学生还应具备团队协作精神，能</w:t>
      </w:r>
      <w:r>
        <w:rPr>
          <w:rFonts w:ascii="SimSun" w:hAnsi="SimSun" w:eastAsia="SimSun" w:cs="SimSun"/>
          <w:sz w:val="24"/>
          <w:szCs w:val="24"/>
          <w:spacing w:val="-13"/>
        </w:rPr>
        <w:t>够与其他成</w:t>
      </w:r>
      <w:r>
        <w:rPr>
          <w:rFonts w:ascii="SimSun" w:hAnsi="SimSun" w:eastAsia="SimSun" w:cs="SimSun"/>
          <w:sz w:val="24"/>
          <w:szCs w:val="24"/>
        </w:rPr>
        <w:t xml:space="preserve"> </w:t>
      </w:r>
      <w:r>
        <w:rPr>
          <w:rFonts w:ascii="SimSun" w:hAnsi="SimSun" w:eastAsia="SimSun" w:cs="SimSun"/>
          <w:sz w:val="24"/>
          <w:szCs w:val="24"/>
          <w:spacing w:val="-12"/>
        </w:rPr>
        <w:t>员共同完成复杂的设计项目。</w:t>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pStyle w:val="BodyText"/>
        <w:spacing w:line="267" w:lineRule="auto"/>
        <w:rPr/>
      </w:pPr>
      <w:r/>
    </w:p>
    <w:p>
      <w:pPr>
        <w:ind w:left="39"/>
        <w:spacing w:before="114" w:line="226" w:lineRule="auto"/>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720"/>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3" w:lineRule="auto"/>
        <w:rPr/>
      </w:pPr>
      <w:r/>
    </w:p>
    <w:p>
      <w:pPr>
        <w:pStyle w:val="BodyText"/>
        <w:spacing w:line="284" w:lineRule="auto"/>
        <w:rPr/>
      </w:pPr>
      <w:r/>
    </w:p>
    <w:p>
      <w:pPr>
        <w:pStyle w:val="BodyText"/>
        <w:spacing w:line="284" w:lineRule="auto"/>
        <w:rPr/>
      </w:pPr>
      <w:r/>
    </w:p>
    <w:p>
      <w:pPr>
        <w:ind w:left="24" w:right="104" w:firstLine="502"/>
        <w:spacing w:before="78" w:line="354" w:lineRule="auto"/>
        <w:rPr>
          <w:rFonts w:ascii="SimSun" w:hAnsi="SimSun" w:eastAsia="SimSun" w:cs="SimSun"/>
          <w:sz w:val="24"/>
          <w:szCs w:val="24"/>
        </w:rPr>
      </w:pPr>
      <w:r>
        <w:rPr>
          <w:rFonts w:ascii="SimSun" w:hAnsi="SimSun" w:eastAsia="SimSun" w:cs="SimSun"/>
          <w:sz w:val="24"/>
          <w:szCs w:val="24"/>
          <w:spacing w:val="-4"/>
        </w:rPr>
        <w:t>通过本课程的教学，使学生能够掌握平面设计的思考方法，理解各项设计的</w:t>
      </w:r>
      <w:r>
        <w:rPr>
          <w:rFonts w:ascii="SimSun" w:hAnsi="SimSun" w:eastAsia="SimSun" w:cs="SimSun"/>
          <w:sz w:val="24"/>
          <w:szCs w:val="24"/>
          <w:spacing w:val="1"/>
        </w:rPr>
        <w:t xml:space="preserve"> </w:t>
      </w:r>
      <w:r>
        <w:rPr>
          <w:rFonts w:ascii="SimSun" w:hAnsi="SimSun" w:eastAsia="SimSun" w:cs="SimSun"/>
          <w:sz w:val="24"/>
          <w:szCs w:val="24"/>
          <w:spacing w:val="-3"/>
        </w:rPr>
        <w:t>特点，了解各类平面设计的流程，学生通过本课程的学习，可以综</w:t>
      </w:r>
      <w:r>
        <w:rPr>
          <w:rFonts w:ascii="SimSun" w:hAnsi="SimSun" w:eastAsia="SimSun" w:cs="SimSun"/>
          <w:sz w:val="24"/>
          <w:szCs w:val="24"/>
          <w:spacing w:val="-4"/>
        </w:rPr>
        <w:t>合运用各种软</w:t>
      </w:r>
      <w:r>
        <w:rPr>
          <w:rFonts w:ascii="SimSun" w:hAnsi="SimSun" w:eastAsia="SimSun" w:cs="SimSun"/>
          <w:sz w:val="24"/>
          <w:szCs w:val="24"/>
        </w:rPr>
        <w:t xml:space="preserve"> </w:t>
      </w:r>
      <w:r>
        <w:rPr>
          <w:rFonts w:ascii="SimSun" w:hAnsi="SimSun" w:eastAsia="SimSun" w:cs="SimSun"/>
          <w:sz w:val="24"/>
          <w:szCs w:val="24"/>
          <w:spacing w:val="-3"/>
        </w:rPr>
        <w:t>件进行各类平面艺术设计，同时对艺术设计作品有一点的鉴赏能力。本</w:t>
      </w:r>
      <w:r>
        <w:rPr>
          <w:rFonts w:ascii="SimSun" w:hAnsi="SimSun" w:eastAsia="SimSun" w:cs="SimSun"/>
          <w:sz w:val="24"/>
          <w:szCs w:val="24"/>
          <w:spacing w:val="-4"/>
        </w:rPr>
        <w:t>课程中，</w:t>
      </w:r>
      <w:r>
        <w:rPr>
          <w:rFonts w:ascii="SimSun" w:hAnsi="SimSun" w:eastAsia="SimSun" w:cs="SimSun"/>
          <w:sz w:val="24"/>
          <w:szCs w:val="24"/>
        </w:rPr>
        <w:t xml:space="preserve"> </w:t>
      </w:r>
      <w:r>
        <w:rPr>
          <w:rFonts w:ascii="SimSun" w:hAnsi="SimSun" w:eastAsia="SimSun" w:cs="SimSun"/>
          <w:sz w:val="24"/>
          <w:szCs w:val="24"/>
          <w:spacing w:val="-3"/>
        </w:rPr>
        <w:t>纯理论课程占到课程总量的四分之一，实践上机操作课程占到总量的四</w:t>
      </w:r>
      <w:r>
        <w:rPr>
          <w:rFonts w:ascii="SimSun" w:hAnsi="SimSun" w:eastAsia="SimSun" w:cs="SimSun"/>
          <w:sz w:val="24"/>
          <w:szCs w:val="24"/>
          <w:spacing w:val="-4"/>
        </w:rPr>
        <w:t>分之三，</w:t>
      </w:r>
      <w:r>
        <w:rPr>
          <w:rFonts w:ascii="SimSun" w:hAnsi="SimSun" w:eastAsia="SimSun" w:cs="SimSun"/>
          <w:sz w:val="24"/>
          <w:szCs w:val="24"/>
        </w:rPr>
        <w:t xml:space="preserve"> </w:t>
      </w:r>
      <w:r>
        <w:rPr>
          <w:rFonts w:ascii="SimSun" w:hAnsi="SimSun" w:eastAsia="SimSun" w:cs="SimSun"/>
          <w:sz w:val="24"/>
          <w:szCs w:val="24"/>
          <w:spacing w:val="-6"/>
        </w:rPr>
        <w:t>在实际设计操作环节，进一步讲解设计，强化理论知识。</w:t>
      </w:r>
    </w:p>
    <w:p>
      <w:pPr>
        <w:pStyle w:val="BodyText"/>
        <w:spacing w:line="333" w:lineRule="auto"/>
        <w:rPr/>
      </w:pPr>
      <w:r/>
    </w:p>
    <w:p>
      <w:pPr>
        <w:pStyle w:val="BodyText"/>
        <w:spacing w:line="334" w:lineRule="auto"/>
        <w:rPr/>
      </w:pPr>
      <w:r/>
    </w:p>
    <w:p>
      <w:pPr>
        <w:ind w:left="629"/>
        <w:spacing w:before="98"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spacing w:line="226" w:lineRule="auto"/>
        <w:sectPr>
          <w:footerReference w:type="default" r:id="rId241"/>
          <w:pgSz w:w="11906" w:h="16839"/>
          <w:pgMar w:top="1426" w:right="1697" w:bottom="1354" w:left="1785" w:header="0" w:footer="1188" w:gutter="0"/>
        </w:sectPr>
        <w:rPr>
          <w:rFonts w:ascii="FangSong" w:hAnsi="FangSong" w:eastAsia="FangSong" w:cs="FangSong"/>
          <w:sz w:val="30"/>
          <w:szCs w:val="30"/>
        </w:rPr>
      </w:pPr>
    </w:p>
    <w:p>
      <w:pPr>
        <w:ind w:left="24" w:firstLine="507"/>
        <w:spacing w:before="45" w:line="354" w:lineRule="auto"/>
        <w:rPr>
          <w:rFonts w:ascii="SimSun" w:hAnsi="SimSun" w:eastAsia="SimSun" w:cs="SimSun"/>
          <w:sz w:val="24"/>
          <w:szCs w:val="24"/>
        </w:rPr>
      </w:pPr>
      <w:r>
        <w:rPr>
          <w:rFonts w:ascii="SimSun" w:hAnsi="SimSun" w:eastAsia="SimSun" w:cs="SimSun"/>
          <w:sz w:val="24"/>
          <w:szCs w:val="24"/>
          <w:spacing w:val="-4"/>
        </w:rPr>
        <w:t>学业水平评价应基于平面设计学科核心素养展开。评价的主要</w:t>
      </w:r>
      <w:r>
        <w:rPr>
          <w:rFonts w:ascii="SimSun" w:hAnsi="SimSun" w:eastAsia="SimSun" w:cs="SimSun"/>
          <w:sz w:val="24"/>
          <w:szCs w:val="24"/>
          <w:spacing w:val="-5"/>
        </w:rPr>
        <w:t>目的是促进学</w:t>
      </w:r>
      <w:r>
        <w:rPr>
          <w:rFonts w:ascii="SimSun" w:hAnsi="SimSun" w:eastAsia="SimSun" w:cs="SimSun"/>
          <w:sz w:val="24"/>
          <w:szCs w:val="24"/>
        </w:rPr>
        <w:t xml:space="preserve"> </w:t>
      </w:r>
      <w:r>
        <w:rPr>
          <w:rFonts w:ascii="SimSun" w:hAnsi="SimSun" w:eastAsia="SimSun" w:cs="SimSun"/>
          <w:sz w:val="24"/>
          <w:szCs w:val="24"/>
          <w:spacing w:val="-10"/>
        </w:rPr>
        <w:t>生对本课程内容的掌握程度，既利于学生学习、也利于教学活动的开展。评价内容</w:t>
      </w:r>
      <w:r>
        <w:rPr>
          <w:rFonts w:ascii="SimSun" w:hAnsi="SimSun" w:eastAsia="SimSun" w:cs="SimSun"/>
          <w:sz w:val="24"/>
          <w:szCs w:val="24"/>
          <w:spacing w:val="9"/>
        </w:rPr>
        <w:t xml:space="preserve"> </w:t>
      </w:r>
      <w:r>
        <w:rPr>
          <w:rFonts w:ascii="SimSun" w:hAnsi="SimSun" w:eastAsia="SimSun" w:cs="SimSun"/>
          <w:sz w:val="24"/>
          <w:szCs w:val="24"/>
          <w:spacing w:val="-9"/>
        </w:rPr>
        <w:t>要从关注学生知识技能的掌握向解决问题的综合能力的提升转变，兼顾学生认知、</w:t>
      </w:r>
      <w:r>
        <w:rPr>
          <w:rFonts w:ascii="SimSun" w:hAnsi="SimSun" w:eastAsia="SimSun" w:cs="SimSun"/>
          <w:sz w:val="24"/>
          <w:szCs w:val="24"/>
          <w:spacing w:val="10"/>
        </w:rPr>
        <w:t xml:space="preserve"> </w:t>
      </w:r>
      <w:r>
        <w:rPr>
          <w:rFonts w:ascii="SimSun" w:hAnsi="SimSun" w:eastAsia="SimSun" w:cs="SimSun"/>
          <w:sz w:val="24"/>
          <w:szCs w:val="24"/>
          <w:spacing w:val="-10"/>
        </w:rPr>
        <w:t>协作和创新能力的发展。要通过评价的合理实施，激发学生学习兴趣，帮助教师调</w:t>
      </w:r>
      <w:r>
        <w:rPr>
          <w:rFonts w:ascii="SimSun" w:hAnsi="SimSun" w:eastAsia="SimSun" w:cs="SimSun"/>
          <w:sz w:val="24"/>
          <w:szCs w:val="24"/>
          <w:spacing w:val="9"/>
        </w:rPr>
        <w:t xml:space="preserve"> </w:t>
      </w:r>
      <w:r>
        <w:rPr>
          <w:rFonts w:ascii="SimSun" w:hAnsi="SimSun" w:eastAsia="SimSun" w:cs="SimSun"/>
          <w:sz w:val="24"/>
          <w:szCs w:val="24"/>
          <w:spacing w:val="-8"/>
        </w:rPr>
        <w:t>控教学内容与进程，促进学生艺术素养的提升。</w:t>
      </w:r>
    </w:p>
    <w:p>
      <w:pPr>
        <w:ind w:left="28" w:right="34" w:firstLine="502"/>
        <w:spacing w:before="35" w:line="350" w:lineRule="auto"/>
        <w:rPr>
          <w:rFonts w:ascii="SimSun" w:hAnsi="SimSun" w:eastAsia="SimSun" w:cs="SimSun"/>
          <w:sz w:val="24"/>
          <w:szCs w:val="24"/>
        </w:rPr>
      </w:pPr>
      <w:r>
        <w:rPr>
          <w:rFonts w:ascii="SimSun" w:hAnsi="SimSun" w:eastAsia="SimSun" w:cs="SimSun"/>
          <w:sz w:val="24"/>
          <w:szCs w:val="24"/>
          <w:spacing w:val="-4"/>
        </w:rPr>
        <w:t>坚持素养导向。围绕核心素养内涵、课程总目标和学段目标，依据课</w:t>
      </w:r>
      <w:r>
        <w:rPr>
          <w:rFonts w:ascii="SimSun" w:hAnsi="SimSun" w:eastAsia="SimSun" w:cs="SimSun"/>
          <w:sz w:val="24"/>
          <w:szCs w:val="24"/>
          <w:spacing w:val="-5"/>
        </w:rPr>
        <w:t>程的内</w:t>
      </w:r>
      <w:r>
        <w:rPr>
          <w:rFonts w:ascii="SimSun" w:hAnsi="SimSun" w:eastAsia="SimSun" w:cs="SimSun"/>
          <w:sz w:val="24"/>
          <w:szCs w:val="24"/>
        </w:rPr>
        <w:t xml:space="preserve"> </w:t>
      </w:r>
      <w:r>
        <w:rPr>
          <w:rFonts w:ascii="SimSun" w:hAnsi="SimSun" w:eastAsia="SimSun" w:cs="SimSun"/>
          <w:sz w:val="24"/>
          <w:szCs w:val="24"/>
          <w:spacing w:val="-3"/>
        </w:rPr>
        <w:t>容要求、学业要求和学业质量标准，进行全面、综合的评</w:t>
      </w:r>
      <w:r>
        <w:rPr>
          <w:rFonts w:ascii="SimSun" w:hAnsi="SimSun" w:eastAsia="SimSun" w:cs="SimSun"/>
          <w:sz w:val="24"/>
          <w:szCs w:val="24"/>
          <w:spacing w:val="-4"/>
        </w:rPr>
        <w:t>价，既要关注学生掌握</w:t>
      </w:r>
      <w:r>
        <w:rPr>
          <w:rFonts w:ascii="SimSun" w:hAnsi="SimSun" w:eastAsia="SimSun" w:cs="SimSun"/>
          <w:sz w:val="24"/>
          <w:szCs w:val="24"/>
        </w:rPr>
        <w:t xml:space="preserve"> </w:t>
      </w:r>
      <w:r>
        <w:rPr>
          <w:rFonts w:ascii="SimSun" w:hAnsi="SimSun" w:eastAsia="SimSun" w:cs="SimSun"/>
          <w:sz w:val="24"/>
          <w:szCs w:val="24"/>
          <w:spacing w:val="-6"/>
        </w:rPr>
        <w:t>艺术知识、技能的情况，更要重视对价值观、必备品格、关键能力的</w:t>
      </w:r>
      <w:r>
        <w:rPr>
          <w:rFonts w:ascii="SimSun" w:hAnsi="SimSun" w:eastAsia="SimSun" w:cs="SimSun"/>
          <w:sz w:val="24"/>
          <w:szCs w:val="24"/>
          <w:spacing w:val="-7"/>
        </w:rPr>
        <w:t>考查。</w:t>
      </w:r>
    </w:p>
    <w:p>
      <w:pPr>
        <w:ind w:left="25" w:right="34" w:firstLine="502"/>
        <w:spacing w:before="40" w:line="353" w:lineRule="auto"/>
        <w:rPr>
          <w:rFonts w:ascii="SimSun" w:hAnsi="SimSun" w:eastAsia="SimSun" w:cs="SimSun"/>
          <w:sz w:val="24"/>
          <w:szCs w:val="24"/>
        </w:rPr>
      </w:pPr>
      <w:r>
        <w:rPr>
          <w:rFonts w:ascii="SimSun" w:hAnsi="SimSun" w:eastAsia="SimSun" w:cs="SimSun"/>
          <w:sz w:val="24"/>
          <w:szCs w:val="24"/>
          <w:spacing w:val="-4"/>
        </w:rPr>
        <w:t>重视表现性评价。围绕学生艺术学习实践性、体验性、创造性等特点，注重</w:t>
      </w:r>
      <w:r>
        <w:rPr>
          <w:rFonts w:ascii="SimSun" w:hAnsi="SimSun" w:eastAsia="SimSun" w:cs="SimSun"/>
          <w:sz w:val="24"/>
          <w:szCs w:val="24"/>
        </w:rPr>
        <w:t xml:space="preserve"> </w:t>
      </w:r>
      <w:r>
        <w:rPr>
          <w:rFonts w:ascii="SimSun" w:hAnsi="SimSun" w:eastAsia="SimSun" w:cs="SimSun"/>
          <w:sz w:val="24"/>
          <w:szCs w:val="24"/>
          <w:spacing w:val="-6"/>
        </w:rPr>
        <w:t>观察、记录学生艺术学习、实践、创作等活动</w:t>
      </w:r>
      <w:r>
        <w:rPr>
          <w:rFonts w:ascii="SimSun" w:hAnsi="SimSun" w:eastAsia="SimSun" w:cs="SimSun"/>
          <w:sz w:val="24"/>
          <w:szCs w:val="24"/>
          <w:spacing w:val="-7"/>
        </w:rPr>
        <w:t>中的典型行 为和态度特征，运用作</w:t>
      </w:r>
      <w:r>
        <w:rPr>
          <w:rFonts w:ascii="SimSun" w:hAnsi="SimSun" w:eastAsia="SimSun" w:cs="SimSun"/>
          <w:sz w:val="24"/>
          <w:szCs w:val="24"/>
        </w:rPr>
        <w:t xml:space="preserve"> </w:t>
      </w:r>
      <w:r>
        <w:rPr>
          <w:rFonts w:ascii="SimSun" w:hAnsi="SimSun" w:eastAsia="SimSun" w:cs="SimSun"/>
          <w:sz w:val="24"/>
          <w:szCs w:val="24"/>
          <w:spacing w:val="-6"/>
        </w:rPr>
        <w:t>品展示、技艺表演等形式，对学生艺术学习情</w:t>
      </w:r>
      <w:r>
        <w:rPr>
          <w:rFonts w:ascii="SimSun" w:hAnsi="SimSun" w:eastAsia="SimSun" w:cs="SimSun"/>
          <w:sz w:val="24"/>
          <w:szCs w:val="24"/>
          <w:spacing w:val="-7"/>
        </w:rPr>
        <w:t xml:space="preserve"> 况进行质性分析，同时兼顾其他评</w:t>
      </w:r>
      <w:r>
        <w:rPr>
          <w:rFonts w:ascii="SimSun" w:hAnsi="SimSun" w:eastAsia="SimSun" w:cs="SimSun"/>
          <w:sz w:val="24"/>
          <w:szCs w:val="24"/>
        </w:rPr>
        <w:t xml:space="preserve"> </w:t>
      </w:r>
      <w:r>
        <w:rPr>
          <w:rFonts w:ascii="SimSun" w:hAnsi="SimSun" w:eastAsia="SimSun" w:cs="SimSun"/>
          <w:sz w:val="24"/>
          <w:szCs w:val="24"/>
          <w:spacing w:val="-6"/>
        </w:rPr>
        <w:t>价方式的应用。注重引导学生对自 己的学习历程</w:t>
      </w:r>
      <w:r>
        <w:rPr>
          <w:rFonts w:ascii="SimSun" w:hAnsi="SimSun" w:eastAsia="SimSun" w:cs="SimSun"/>
          <w:sz w:val="24"/>
          <w:szCs w:val="24"/>
          <w:spacing w:val="-7"/>
        </w:rPr>
        <w:t>进行写实记录，丰富评价内容，</w:t>
      </w:r>
      <w:r>
        <w:rPr>
          <w:rFonts w:ascii="SimSun" w:hAnsi="SimSun" w:eastAsia="SimSun" w:cs="SimSun"/>
          <w:sz w:val="24"/>
          <w:szCs w:val="24"/>
        </w:rPr>
        <w:t xml:space="preserve"> </w:t>
      </w:r>
      <w:r>
        <w:rPr>
          <w:rFonts w:ascii="SimSun" w:hAnsi="SimSun" w:eastAsia="SimSun" w:cs="SimSun"/>
          <w:sz w:val="24"/>
          <w:szCs w:val="24"/>
          <w:spacing w:val="-6"/>
        </w:rPr>
        <w:t>提高评价的全面性、准确性。</w:t>
      </w:r>
    </w:p>
    <w:p>
      <w:pPr>
        <w:ind w:left="24" w:right="36" w:firstLine="501"/>
        <w:spacing w:before="33" w:line="355" w:lineRule="auto"/>
        <w:rPr>
          <w:rFonts w:ascii="SimSun" w:hAnsi="SimSun" w:eastAsia="SimSun" w:cs="SimSun"/>
          <w:sz w:val="24"/>
          <w:szCs w:val="24"/>
        </w:rPr>
      </w:pPr>
      <w:r>
        <w:rPr>
          <w:rFonts w:ascii="SimSun" w:hAnsi="SimSun" w:eastAsia="SimSun" w:cs="SimSun"/>
          <w:sz w:val="24"/>
          <w:szCs w:val="24"/>
          <w:spacing w:val="-4"/>
        </w:rPr>
        <w:t>课堂评价是教学的有机组成部分。教师应面向全体学生进行评价，评价内容</w:t>
      </w:r>
      <w:r>
        <w:rPr>
          <w:rFonts w:ascii="SimSun" w:hAnsi="SimSun" w:eastAsia="SimSun" w:cs="SimSun"/>
          <w:sz w:val="24"/>
          <w:szCs w:val="24"/>
        </w:rPr>
        <w:t xml:space="preserve"> </w:t>
      </w:r>
      <w:r>
        <w:rPr>
          <w:rFonts w:ascii="SimSun" w:hAnsi="SimSun" w:eastAsia="SimSun" w:cs="SimSun"/>
          <w:sz w:val="24"/>
          <w:szCs w:val="24"/>
          <w:spacing w:val="-3"/>
        </w:rPr>
        <w:t>包括学生在学习过程中的行为表现、学习态度、课堂学习阶段目标</w:t>
      </w:r>
      <w:r>
        <w:rPr>
          <w:rFonts w:ascii="SimSun" w:hAnsi="SimSun" w:eastAsia="SimSun" w:cs="SimSun"/>
          <w:sz w:val="24"/>
          <w:szCs w:val="24"/>
          <w:spacing w:val="-4"/>
        </w:rPr>
        <w:t>的达成情况等</w:t>
      </w:r>
      <w:r>
        <w:rPr>
          <w:rFonts w:ascii="SimSun" w:hAnsi="SimSun" w:eastAsia="SimSun" w:cs="SimSun"/>
          <w:sz w:val="24"/>
          <w:szCs w:val="24"/>
        </w:rPr>
        <w:t xml:space="preserve"> </w:t>
      </w:r>
      <w:r>
        <w:rPr>
          <w:rFonts w:ascii="SimSun" w:hAnsi="SimSun" w:eastAsia="SimSun" w:cs="SimSun"/>
          <w:sz w:val="24"/>
          <w:szCs w:val="24"/>
          <w:spacing w:val="-3"/>
        </w:rPr>
        <w:t>方面。通过观察、提问、交流、记录等方式，了解学生在欣赏、表</w:t>
      </w:r>
      <w:r>
        <w:rPr>
          <w:rFonts w:ascii="SimSun" w:hAnsi="SimSun" w:eastAsia="SimSun" w:cs="SimSun"/>
          <w:sz w:val="24"/>
          <w:szCs w:val="24"/>
          <w:spacing w:val="-4"/>
        </w:rPr>
        <w:t>现和创意实践</w:t>
      </w:r>
      <w:r>
        <w:rPr>
          <w:rFonts w:ascii="SimSun" w:hAnsi="SimSun" w:eastAsia="SimSun" w:cs="SimSun"/>
          <w:sz w:val="24"/>
          <w:szCs w:val="24"/>
        </w:rPr>
        <w:t xml:space="preserve"> </w:t>
      </w:r>
      <w:r>
        <w:rPr>
          <w:rFonts w:ascii="SimSun" w:hAnsi="SimSun" w:eastAsia="SimSun" w:cs="SimSun"/>
          <w:sz w:val="24"/>
          <w:szCs w:val="24"/>
          <w:spacing w:val="-3"/>
        </w:rPr>
        <w:t>等过程中的学习进程、行为表现，分析、把握学生的学习态度、学</w:t>
      </w:r>
      <w:r>
        <w:rPr>
          <w:rFonts w:ascii="SimSun" w:hAnsi="SimSun" w:eastAsia="SimSun" w:cs="SimSun"/>
          <w:sz w:val="24"/>
          <w:szCs w:val="24"/>
          <w:spacing w:val="-4"/>
        </w:rPr>
        <w:t>习体验、学习</w:t>
      </w:r>
      <w:r>
        <w:rPr>
          <w:rFonts w:ascii="SimSun" w:hAnsi="SimSun" w:eastAsia="SimSun" w:cs="SimSun"/>
          <w:sz w:val="24"/>
          <w:szCs w:val="24"/>
        </w:rPr>
        <w:t xml:space="preserve"> </w:t>
      </w:r>
      <w:r>
        <w:rPr>
          <w:rFonts w:ascii="SimSun" w:hAnsi="SimSun" w:eastAsia="SimSun" w:cs="SimSun"/>
          <w:sz w:val="24"/>
          <w:szCs w:val="24"/>
          <w:spacing w:val="-3"/>
        </w:rPr>
        <w:t>困难，给予必要的指导。评价反馈注重即时性、生成性、针对性，</w:t>
      </w:r>
      <w:r>
        <w:rPr>
          <w:rFonts w:ascii="SimSun" w:hAnsi="SimSun" w:eastAsia="SimSun" w:cs="SimSun"/>
          <w:sz w:val="24"/>
          <w:szCs w:val="24"/>
          <w:spacing w:val="-4"/>
        </w:rPr>
        <w:t>以鼓励为主，</w:t>
      </w:r>
      <w:r>
        <w:rPr>
          <w:rFonts w:ascii="SimSun" w:hAnsi="SimSun" w:eastAsia="SimSun" w:cs="SimSun"/>
          <w:sz w:val="24"/>
          <w:szCs w:val="24"/>
        </w:rPr>
        <w:t xml:space="preserve"> </w:t>
      </w:r>
      <w:r>
        <w:rPr>
          <w:rFonts w:ascii="SimSun" w:hAnsi="SimSun" w:eastAsia="SimSun" w:cs="SimSun"/>
          <w:sz w:val="24"/>
          <w:szCs w:val="24"/>
          <w:spacing w:val="-6"/>
        </w:rPr>
        <w:t>激发学生的积极性，同时指出存在的问题，帮助学生改进学习。</w:t>
      </w:r>
    </w:p>
    <w:p>
      <w:pPr>
        <w:ind w:left="22" w:right="68" w:firstLine="448"/>
        <w:spacing w:before="32" w:line="353" w:lineRule="auto"/>
        <w:rPr>
          <w:rFonts w:ascii="SimSun" w:hAnsi="SimSun" w:eastAsia="SimSun" w:cs="SimSun"/>
          <w:sz w:val="24"/>
          <w:szCs w:val="24"/>
        </w:rPr>
      </w:pPr>
      <w:r>
        <w:rPr>
          <w:rFonts w:ascii="SimSun" w:hAnsi="SimSun" w:eastAsia="SimSun" w:cs="SimSun"/>
          <w:sz w:val="24"/>
          <w:szCs w:val="24"/>
          <w:spacing w:val="-15"/>
        </w:rPr>
        <w:t>评价要体现职业教育的特点，参考企业的评价方式和内容，将项目任务的完</w:t>
      </w:r>
      <w:r>
        <w:rPr>
          <w:rFonts w:ascii="SimSun" w:hAnsi="SimSun" w:eastAsia="SimSun" w:cs="SimSun"/>
          <w:sz w:val="24"/>
          <w:szCs w:val="24"/>
          <w:spacing w:val="42"/>
        </w:rPr>
        <w:t xml:space="preserve"> </w:t>
      </w:r>
      <w:r>
        <w:rPr>
          <w:rFonts w:ascii="SimSun" w:hAnsi="SimSun" w:eastAsia="SimSun" w:cs="SimSun"/>
          <w:sz w:val="24"/>
          <w:szCs w:val="24"/>
          <w:spacing w:val="-15"/>
        </w:rPr>
        <w:t>成</w:t>
      </w:r>
      <w:r>
        <w:rPr>
          <w:rFonts w:ascii="SimSun" w:hAnsi="SimSun" w:eastAsia="SimSun" w:cs="SimSun"/>
          <w:sz w:val="24"/>
          <w:szCs w:val="24"/>
        </w:rPr>
        <w:t xml:space="preserve"> </w:t>
      </w:r>
      <w:r>
        <w:rPr>
          <w:rFonts w:ascii="SimSun" w:hAnsi="SimSun" w:eastAsia="SimSun" w:cs="SimSun"/>
          <w:sz w:val="24"/>
          <w:szCs w:val="24"/>
          <w:spacing w:val="-7"/>
        </w:rPr>
        <w:t>度、完成效率、完成质量和创新度作为评价标准，可适度引</w:t>
      </w:r>
      <w:r>
        <w:rPr>
          <w:rFonts w:ascii="SimSun" w:hAnsi="SimSun" w:eastAsia="SimSun" w:cs="SimSun"/>
          <w:sz w:val="24"/>
          <w:szCs w:val="24"/>
          <w:spacing w:val="-8"/>
        </w:rPr>
        <w:t>入行业、企业的直 接</w:t>
      </w:r>
      <w:r>
        <w:rPr>
          <w:rFonts w:ascii="SimSun" w:hAnsi="SimSun" w:eastAsia="SimSun" w:cs="SimSun"/>
          <w:sz w:val="24"/>
          <w:szCs w:val="24"/>
        </w:rPr>
        <w:t xml:space="preserve"> </w:t>
      </w:r>
      <w:r>
        <w:rPr>
          <w:rFonts w:ascii="SimSun" w:hAnsi="SimSun" w:eastAsia="SimSun" w:cs="SimSun"/>
          <w:sz w:val="24"/>
          <w:szCs w:val="24"/>
          <w:spacing w:val="-4"/>
        </w:rPr>
        <w:t>评价。评价要多选择与职业岗位相关联的内容，考查学生运用平面设计软件完成</w:t>
      </w:r>
      <w:r>
        <w:rPr>
          <w:rFonts w:ascii="SimSun" w:hAnsi="SimSun" w:eastAsia="SimSun" w:cs="SimSun"/>
          <w:sz w:val="24"/>
          <w:szCs w:val="24"/>
        </w:rPr>
        <w:t xml:space="preserve"> </w:t>
      </w:r>
      <w:r>
        <w:rPr>
          <w:rFonts w:ascii="SimSun" w:hAnsi="SimSun" w:eastAsia="SimSun" w:cs="SimSun"/>
          <w:sz w:val="24"/>
          <w:szCs w:val="24"/>
          <w:spacing w:val="-15"/>
        </w:rPr>
        <w:t>任务的综合能力。</w:t>
      </w:r>
    </w:p>
    <w:p>
      <w:pPr>
        <w:pStyle w:val="BodyText"/>
        <w:spacing w:line="263" w:lineRule="auto"/>
        <w:rPr/>
      </w:pPr>
      <w:r/>
    </w:p>
    <w:p>
      <w:pPr>
        <w:pStyle w:val="BodyText"/>
        <w:spacing w:line="263" w:lineRule="auto"/>
        <w:rPr/>
      </w:pPr>
      <w:r/>
    </w:p>
    <w:p>
      <w:pPr>
        <w:ind w:left="732"/>
        <w:spacing w:before="98"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283" w:lineRule="auto"/>
        <w:rPr/>
      </w:pPr>
      <w:r/>
    </w:p>
    <w:p>
      <w:pPr>
        <w:pStyle w:val="BodyText"/>
        <w:spacing w:line="283" w:lineRule="auto"/>
        <w:rPr/>
      </w:pPr>
      <w:r/>
    </w:p>
    <w:p>
      <w:pPr>
        <w:pStyle w:val="BodyText"/>
        <w:spacing w:line="284" w:lineRule="auto"/>
        <w:rPr/>
      </w:pPr>
      <w:r/>
    </w:p>
    <w:p>
      <w:pPr>
        <w:ind w:left="491"/>
        <w:spacing w:before="79" w:line="222" w:lineRule="auto"/>
        <w:rPr>
          <w:rFonts w:ascii="SimHei" w:hAnsi="SimHei" w:eastAsia="SimHei" w:cs="SimHei"/>
          <w:sz w:val="24"/>
          <w:szCs w:val="24"/>
        </w:rPr>
      </w:pPr>
      <w:r>
        <w:rPr>
          <w:rFonts w:ascii="SimHei" w:hAnsi="SimHei" w:eastAsia="SimHei" w:cs="SimHei"/>
          <w:sz w:val="24"/>
          <w:szCs w:val="24"/>
          <w:b/>
          <w:bCs/>
          <w:spacing w:val="-13"/>
        </w:rPr>
        <w:t>1.引入实际项目</w:t>
      </w:r>
    </w:p>
    <w:p>
      <w:pPr>
        <w:spacing w:line="222" w:lineRule="auto"/>
        <w:sectPr>
          <w:footerReference w:type="default" r:id="rId242"/>
          <w:pgSz w:w="11906" w:h="16839"/>
          <w:pgMar w:top="1426" w:right="1767" w:bottom="1354" w:left="1785" w:header="0" w:footer="1188" w:gutter="0"/>
        </w:sectPr>
        <w:rPr>
          <w:rFonts w:ascii="SimHei" w:hAnsi="SimHei" w:eastAsia="SimHei" w:cs="SimHei"/>
          <w:sz w:val="24"/>
          <w:szCs w:val="24"/>
        </w:rPr>
      </w:pPr>
    </w:p>
    <w:p>
      <w:pPr>
        <w:ind w:left="29" w:right="16" w:firstLine="496"/>
        <w:spacing w:before="48" w:line="350" w:lineRule="auto"/>
        <w:jc w:val="both"/>
        <w:rPr>
          <w:rFonts w:ascii="SimSun" w:hAnsi="SimSun" w:eastAsia="SimSun" w:cs="SimSun"/>
          <w:sz w:val="24"/>
          <w:szCs w:val="24"/>
        </w:rPr>
      </w:pPr>
      <w:r>
        <w:rPr>
          <w:rFonts w:ascii="SimSun" w:hAnsi="SimSun" w:eastAsia="SimSun" w:cs="SimSun"/>
          <w:sz w:val="24"/>
          <w:szCs w:val="24"/>
          <w:spacing w:val="-4"/>
        </w:rPr>
        <w:t>在教学过程中，引入实际项目可以帮助学生更好地理解和应用所学知识。教</w:t>
      </w:r>
      <w:r>
        <w:rPr>
          <w:rFonts w:ascii="SimSun" w:hAnsi="SimSun" w:eastAsia="SimSun" w:cs="SimSun"/>
          <w:sz w:val="24"/>
          <w:szCs w:val="24"/>
          <w:spacing w:val="2"/>
        </w:rPr>
        <w:t xml:space="preserve"> </w:t>
      </w:r>
      <w:r>
        <w:rPr>
          <w:rFonts w:ascii="SimSun" w:hAnsi="SimSun" w:eastAsia="SimSun" w:cs="SimSun"/>
          <w:sz w:val="24"/>
          <w:szCs w:val="24"/>
          <w:spacing w:val="-3"/>
        </w:rPr>
        <w:t>师可以选择与课程内容相关的实际项目，让学生参与其</w:t>
      </w:r>
      <w:r>
        <w:rPr>
          <w:rFonts w:ascii="SimSun" w:hAnsi="SimSun" w:eastAsia="SimSun" w:cs="SimSun"/>
          <w:sz w:val="24"/>
          <w:szCs w:val="24"/>
          <w:spacing w:val="-4"/>
        </w:rPr>
        <w:t>中，通过实践提高自己的</w:t>
      </w:r>
      <w:r>
        <w:rPr>
          <w:rFonts w:ascii="SimSun" w:hAnsi="SimSun" w:eastAsia="SimSun" w:cs="SimSun"/>
          <w:sz w:val="24"/>
          <w:szCs w:val="24"/>
        </w:rPr>
        <w:t xml:space="preserve"> </w:t>
      </w:r>
      <w:r>
        <w:rPr>
          <w:rFonts w:ascii="SimSun" w:hAnsi="SimSun" w:eastAsia="SimSun" w:cs="SimSun"/>
          <w:sz w:val="24"/>
          <w:szCs w:val="24"/>
          <w:spacing w:val="-7"/>
        </w:rPr>
        <w:t>设计能力。</w:t>
      </w:r>
    </w:p>
    <w:p>
      <w:pPr>
        <w:pStyle w:val="BodyText"/>
        <w:spacing w:line="420" w:lineRule="auto"/>
        <w:rPr/>
      </w:pPr>
      <w:r/>
    </w:p>
    <w:p>
      <w:pPr>
        <w:ind w:left="477"/>
        <w:spacing w:before="78" w:line="221" w:lineRule="auto"/>
        <w:rPr>
          <w:rFonts w:ascii="SimHei" w:hAnsi="SimHei" w:eastAsia="SimHei" w:cs="SimHei"/>
          <w:sz w:val="24"/>
          <w:szCs w:val="24"/>
        </w:rPr>
      </w:pPr>
      <w:r>
        <w:rPr>
          <w:rFonts w:ascii="SimHei" w:hAnsi="SimHei" w:eastAsia="SimHei" w:cs="SimHei"/>
          <w:sz w:val="24"/>
          <w:szCs w:val="24"/>
          <w:b/>
          <w:bCs/>
          <w:spacing w:val="-11"/>
        </w:rPr>
        <w:t>2.多元化教学方法</w:t>
      </w:r>
    </w:p>
    <w:p>
      <w:pPr>
        <w:ind w:left="24" w:right="16" w:firstLine="501"/>
        <w:spacing w:before="182" w:line="350" w:lineRule="auto"/>
        <w:jc w:val="both"/>
        <w:rPr>
          <w:rFonts w:ascii="SimSun" w:hAnsi="SimSun" w:eastAsia="SimSun" w:cs="SimSun"/>
          <w:sz w:val="24"/>
          <w:szCs w:val="24"/>
        </w:rPr>
      </w:pPr>
      <w:r>
        <w:rPr>
          <w:rFonts w:ascii="SimSun" w:hAnsi="SimSun" w:eastAsia="SimSun" w:cs="SimSun"/>
          <w:sz w:val="24"/>
          <w:szCs w:val="24"/>
          <w:spacing w:val="-4"/>
        </w:rPr>
        <w:t>采用多元化的教学方法可以激发学生的学习兴趣和积极性。例如，教师可以</w:t>
      </w:r>
      <w:r>
        <w:rPr>
          <w:rFonts w:ascii="SimSun" w:hAnsi="SimSun" w:eastAsia="SimSun" w:cs="SimSun"/>
          <w:sz w:val="24"/>
          <w:szCs w:val="24"/>
          <w:spacing w:val="2"/>
        </w:rPr>
        <w:t xml:space="preserve"> </w:t>
      </w:r>
      <w:r>
        <w:rPr>
          <w:rFonts w:ascii="SimSun" w:hAnsi="SimSun" w:eastAsia="SimSun" w:cs="SimSun"/>
          <w:sz w:val="24"/>
          <w:szCs w:val="24"/>
          <w:spacing w:val="-3"/>
        </w:rPr>
        <w:t>采用案例分析、小组讨论、角色扮演等形式进行教学，让学生在轻</w:t>
      </w:r>
      <w:r>
        <w:rPr>
          <w:rFonts w:ascii="SimSun" w:hAnsi="SimSun" w:eastAsia="SimSun" w:cs="SimSun"/>
          <w:sz w:val="24"/>
          <w:szCs w:val="24"/>
          <w:spacing w:val="-4"/>
        </w:rPr>
        <w:t>松愉快的氛围</w:t>
      </w:r>
      <w:r>
        <w:rPr>
          <w:rFonts w:ascii="SimSun" w:hAnsi="SimSun" w:eastAsia="SimSun" w:cs="SimSun"/>
          <w:sz w:val="24"/>
          <w:szCs w:val="24"/>
        </w:rPr>
        <w:t xml:space="preserve"> </w:t>
      </w:r>
      <w:r>
        <w:rPr>
          <w:rFonts w:ascii="SimSun" w:hAnsi="SimSun" w:eastAsia="SimSun" w:cs="SimSun"/>
          <w:sz w:val="24"/>
          <w:szCs w:val="24"/>
          <w:spacing w:val="-6"/>
        </w:rPr>
        <w:t>中学习知识。</w:t>
      </w:r>
    </w:p>
    <w:p>
      <w:pPr>
        <w:pStyle w:val="BodyText"/>
        <w:spacing w:line="332" w:lineRule="auto"/>
        <w:rPr/>
      </w:pPr>
      <w:r/>
    </w:p>
    <w:p>
      <w:pPr>
        <w:pStyle w:val="BodyText"/>
        <w:spacing w:line="333" w:lineRule="auto"/>
        <w:rPr/>
      </w:pPr>
      <w:r/>
    </w:p>
    <w:p>
      <w:pPr>
        <w:ind w:left="396"/>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4" w:lineRule="auto"/>
        <w:rPr/>
      </w:pPr>
      <w:r/>
    </w:p>
    <w:p>
      <w:pPr>
        <w:pStyle w:val="BodyText"/>
        <w:spacing w:line="285" w:lineRule="auto"/>
        <w:rPr/>
      </w:pPr>
      <w:r/>
    </w:p>
    <w:p>
      <w:pPr>
        <w:pStyle w:val="BodyText"/>
        <w:spacing w:line="285" w:lineRule="auto"/>
        <w:rPr/>
      </w:pPr>
      <w:r/>
    </w:p>
    <w:p>
      <w:pPr>
        <w:ind w:left="29" w:right="16" w:firstLine="496"/>
        <w:spacing w:before="79" w:line="346" w:lineRule="auto"/>
        <w:rPr>
          <w:rFonts w:ascii="SimSun" w:hAnsi="SimSun" w:eastAsia="SimSun" w:cs="SimSun"/>
          <w:sz w:val="24"/>
          <w:szCs w:val="24"/>
        </w:rPr>
      </w:pPr>
      <w:r>
        <w:rPr>
          <w:rFonts w:ascii="SimSun" w:hAnsi="SimSun" w:eastAsia="SimSun" w:cs="SimSun"/>
          <w:sz w:val="24"/>
          <w:szCs w:val="24"/>
          <w:spacing w:val="-4"/>
        </w:rPr>
        <w:t>平面及多媒体设计课程资源是平面及多媒体设计课程内容的重要来源和艺术</w:t>
      </w:r>
      <w:r>
        <w:rPr>
          <w:rFonts w:ascii="SimSun" w:hAnsi="SimSun" w:eastAsia="SimSun" w:cs="SimSun"/>
          <w:sz w:val="24"/>
          <w:szCs w:val="24"/>
          <w:spacing w:val="2"/>
        </w:rPr>
        <w:t xml:space="preserve"> </w:t>
      </w:r>
      <w:r>
        <w:rPr>
          <w:rFonts w:ascii="SimSun" w:hAnsi="SimSun" w:eastAsia="SimSun" w:cs="SimSun"/>
          <w:sz w:val="24"/>
          <w:szCs w:val="24"/>
          <w:spacing w:val="-6"/>
        </w:rPr>
        <w:t>活动的重要载体，也是平面及多媒体设计课程教学实施的基本</w:t>
      </w:r>
      <w:r>
        <w:rPr>
          <w:rFonts w:ascii="SimSun" w:hAnsi="SimSun" w:eastAsia="SimSun" w:cs="SimSun"/>
          <w:sz w:val="24"/>
          <w:szCs w:val="24"/>
          <w:spacing w:val="-7"/>
        </w:rPr>
        <w:t>保障。</w:t>
      </w:r>
    </w:p>
    <w:p>
      <w:pPr>
        <w:ind w:left="27" w:right="16" w:firstLine="498"/>
        <w:spacing w:before="30" w:line="353" w:lineRule="auto"/>
        <w:rPr>
          <w:rFonts w:ascii="SimSun" w:hAnsi="SimSun" w:eastAsia="SimSun" w:cs="SimSun"/>
          <w:sz w:val="24"/>
          <w:szCs w:val="24"/>
        </w:rPr>
      </w:pPr>
      <w:r>
        <w:rPr>
          <w:rFonts w:ascii="SimSun" w:hAnsi="SimSun" w:eastAsia="SimSun" w:cs="SimSun"/>
          <w:sz w:val="24"/>
          <w:szCs w:val="24"/>
          <w:spacing w:val="-4"/>
        </w:rPr>
        <w:t>平面及多媒体设计课程资源开发与利用要坚持以习近平新时代中国特色社会</w:t>
      </w:r>
      <w:r>
        <w:rPr>
          <w:rFonts w:ascii="SimSun" w:hAnsi="SimSun" w:eastAsia="SimSun" w:cs="SimSun"/>
          <w:sz w:val="24"/>
          <w:szCs w:val="24"/>
          <w:spacing w:val="2"/>
        </w:rPr>
        <w:t xml:space="preserve"> </w:t>
      </w:r>
      <w:r>
        <w:rPr>
          <w:rFonts w:ascii="SimSun" w:hAnsi="SimSun" w:eastAsia="SimSun" w:cs="SimSun"/>
          <w:sz w:val="24"/>
          <w:szCs w:val="24"/>
          <w:spacing w:val="-3"/>
        </w:rPr>
        <w:t>主义思想为指导，立足社会主义先进文化、革命文化、中华</w:t>
      </w:r>
      <w:r>
        <w:rPr>
          <w:rFonts w:ascii="SimSun" w:hAnsi="SimSun" w:eastAsia="SimSun" w:cs="SimSun"/>
          <w:sz w:val="24"/>
          <w:szCs w:val="24"/>
          <w:spacing w:val="-4"/>
        </w:rPr>
        <w:t>优秀传统文化，突出</w:t>
      </w:r>
      <w:r>
        <w:rPr>
          <w:rFonts w:ascii="SimSun" w:hAnsi="SimSun" w:eastAsia="SimSun" w:cs="SimSun"/>
          <w:sz w:val="24"/>
          <w:szCs w:val="24"/>
        </w:rPr>
        <w:t xml:space="preserve"> </w:t>
      </w:r>
      <w:r>
        <w:rPr>
          <w:rFonts w:ascii="SimSun" w:hAnsi="SimSun" w:eastAsia="SimSun" w:cs="SimSun"/>
          <w:sz w:val="24"/>
          <w:szCs w:val="24"/>
          <w:spacing w:val="-3"/>
        </w:rPr>
        <w:t>核心素养导向。坚持实践与理论相结合，深入发掘、充分利</w:t>
      </w:r>
      <w:r>
        <w:rPr>
          <w:rFonts w:ascii="SimSun" w:hAnsi="SimSun" w:eastAsia="SimSun" w:cs="SimSun"/>
          <w:sz w:val="24"/>
          <w:szCs w:val="24"/>
          <w:spacing w:val="-4"/>
        </w:rPr>
        <w:t>用体现中华美学精神</w:t>
      </w:r>
      <w:r>
        <w:rPr>
          <w:rFonts w:ascii="SimSun" w:hAnsi="SimSun" w:eastAsia="SimSun" w:cs="SimSun"/>
          <w:sz w:val="24"/>
          <w:szCs w:val="24"/>
        </w:rPr>
        <w:t xml:space="preserve"> </w:t>
      </w:r>
      <w:r>
        <w:rPr>
          <w:rFonts w:ascii="SimSun" w:hAnsi="SimSun" w:eastAsia="SimSun" w:cs="SimSun"/>
          <w:sz w:val="24"/>
          <w:szCs w:val="24"/>
          <w:spacing w:val="-6"/>
        </w:rPr>
        <w:t>的艺术资源、美育资源，将丰富多样的优秀艺术资源与艺术课程教学有机结</w:t>
      </w:r>
      <w:r>
        <w:rPr>
          <w:rFonts w:ascii="SimSun" w:hAnsi="SimSun" w:eastAsia="SimSun" w:cs="SimSun"/>
          <w:sz w:val="24"/>
          <w:szCs w:val="24"/>
          <w:spacing w:val="-7"/>
        </w:rPr>
        <w:t>合。</w:t>
      </w:r>
    </w:p>
    <w:p>
      <w:pPr>
        <w:ind w:left="23" w:right="18" w:firstLine="508"/>
        <w:spacing w:before="37" w:line="355" w:lineRule="auto"/>
        <w:rPr>
          <w:rFonts w:ascii="SimSun" w:hAnsi="SimSun" w:eastAsia="SimSun" w:cs="SimSun"/>
          <w:sz w:val="24"/>
          <w:szCs w:val="24"/>
        </w:rPr>
      </w:pPr>
      <w:r>
        <w:rPr>
          <w:rFonts w:ascii="SimSun" w:hAnsi="SimSun" w:eastAsia="SimSun" w:cs="SimSun"/>
          <w:sz w:val="24"/>
          <w:szCs w:val="24"/>
          <w:spacing w:val="-8"/>
        </w:rPr>
        <w:t>学校要提供条件帮助教师充分利用计算机、多媒体设备、艺术软 件等开发信</w:t>
      </w:r>
      <w:r>
        <w:rPr>
          <w:rFonts w:ascii="SimSun" w:hAnsi="SimSun" w:eastAsia="SimSun" w:cs="SimSun"/>
          <w:sz w:val="24"/>
          <w:szCs w:val="24"/>
          <w:spacing w:val="14"/>
        </w:rPr>
        <w:t xml:space="preserve"> </w:t>
      </w:r>
      <w:r>
        <w:rPr>
          <w:rFonts w:ascii="SimSun" w:hAnsi="SimSun" w:eastAsia="SimSun" w:cs="SimSun"/>
          <w:sz w:val="24"/>
          <w:szCs w:val="24"/>
          <w:spacing w:val="-6"/>
        </w:rPr>
        <w:t>息化艺术课程资源，从内容和方法上拓展艺术课程</w:t>
      </w:r>
      <w:r>
        <w:rPr>
          <w:rFonts w:ascii="SimSun" w:hAnsi="SimSun" w:eastAsia="SimSun" w:cs="SimSun"/>
          <w:sz w:val="24"/>
          <w:szCs w:val="24"/>
          <w:spacing w:val="-7"/>
        </w:rPr>
        <w:t>的空 间，使平面及多媒体设计</w:t>
      </w:r>
      <w:r>
        <w:rPr>
          <w:rFonts w:ascii="SimSun" w:hAnsi="SimSun" w:eastAsia="SimSun" w:cs="SimSun"/>
          <w:sz w:val="24"/>
          <w:szCs w:val="24"/>
        </w:rPr>
        <w:t xml:space="preserve"> </w:t>
      </w:r>
      <w:r>
        <w:rPr>
          <w:rFonts w:ascii="SimSun" w:hAnsi="SimSun" w:eastAsia="SimSun" w:cs="SimSun"/>
          <w:sz w:val="24"/>
          <w:szCs w:val="24"/>
          <w:spacing w:val="-6"/>
        </w:rPr>
        <w:t>教学更具有直观性、互动性和时代感，促进学</w:t>
      </w:r>
      <w:r>
        <w:rPr>
          <w:rFonts w:ascii="SimSun" w:hAnsi="SimSun" w:eastAsia="SimSun" w:cs="SimSun"/>
          <w:sz w:val="24"/>
          <w:szCs w:val="24"/>
          <w:spacing w:val="-7"/>
        </w:rPr>
        <w:t>生学习方式 的转变。尤其要借助现</w:t>
      </w:r>
      <w:r>
        <w:rPr>
          <w:rFonts w:ascii="SimSun" w:hAnsi="SimSun" w:eastAsia="SimSun" w:cs="SimSun"/>
          <w:sz w:val="24"/>
          <w:szCs w:val="24"/>
        </w:rPr>
        <w:t xml:space="preserve"> </w:t>
      </w:r>
      <w:r>
        <w:rPr>
          <w:rFonts w:ascii="SimSun" w:hAnsi="SimSun" w:eastAsia="SimSun" w:cs="SimSun"/>
          <w:sz w:val="24"/>
          <w:szCs w:val="24"/>
          <w:spacing w:val="-3"/>
        </w:rPr>
        <w:t>代信息技术整合艺术课程资源，积极搭建数字化、信息化的艺术课程</w:t>
      </w:r>
      <w:r>
        <w:rPr>
          <w:rFonts w:ascii="SimSun" w:hAnsi="SimSun" w:eastAsia="SimSun" w:cs="SimSun"/>
          <w:sz w:val="24"/>
          <w:szCs w:val="24"/>
          <w:spacing w:val="-4"/>
        </w:rPr>
        <w:t>资源平台，</w:t>
      </w:r>
      <w:r>
        <w:rPr>
          <w:rFonts w:ascii="SimSun" w:hAnsi="SimSun" w:eastAsia="SimSun" w:cs="SimSun"/>
          <w:sz w:val="24"/>
          <w:szCs w:val="24"/>
        </w:rPr>
        <w:t xml:space="preserve"> </w:t>
      </w:r>
      <w:r>
        <w:rPr>
          <w:rFonts w:ascii="SimSun" w:hAnsi="SimSun" w:eastAsia="SimSun" w:cs="SimSun"/>
          <w:sz w:val="24"/>
          <w:szCs w:val="24"/>
          <w:spacing w:val="-3"/>
        </w:rPr>
        <w:t>充分利用互联网信息量大、视听结合、互动共享等优势，开发新的教</w:t>
      </w:r>
      <w:r>
        <w:rPr>
          <w:rFonts w:ascii="SimSun" w:hAnsi="SimSun" w:eastAsia="SimSun" w:cs="SimSun"/>
          <w:sz w:val="24"/>
          <w:szCs w:val="24"/>
          <w:spacing w:val="-4"/>
        </w:rPr>
        <w:t>学资源，促</w:t>
      </w:r>
      <w:r>
        <w:rPr>
          <w:rFonts w:ascii="SimSun" w:hAnsi="SimSun" w:eastAsia="SimSun" w:cs="SimSun"/>
          <w:sz w:val="24"/>
          <w:szCs w:val="24"/>
        </w:rPr>
        <w:t xml:space="preserve"> </w:t>
      </w:r>
      <w:r>
        <w:rPr>
          <w:rFonts w:ascii="SimSun" w:hAnsi="SimSun" w:eastAsia="SimSun" w:cs="SimSun"/>
          <w:sz w:val="24"/>
          <w:szCs w:val="24"/>
          <w:spacing w:val="-3"/>
        </w:rPr>
        <w:t>进教学方式、方法的转变和创新发展。在充分利用信息化资源的同时</w:t>
      </w:r>
      <w:r>
        <w:rPr>
          <w:rFonts w:ascii="SimSun" w:hAnsi="SimSun" w:eastAsia="SimSun" w:cs="SimSun"/>
          <w:sz w:val="24"/>
          <w:szCs w:val="24"/>
          <w:spacing w:val="-4"/>
        </w:rPr>
        <w:t>，要注意培</w:t>
      </w:r>
      <w:r>
        <w:rPr>
          <w:rFonts w:ascii="SimSun" w:hAnsi="SimSun" w:eastAsia="SimSun" w:cs="SimSun"/>
          <w:sz w:val="24"/>
          <w:szCs w:val="24"/>
        </w:rPr>
        <w:t xml:space="preserve"> </w:t>
      </w:r>
      <w:r>
        <w:rPr>
          <w:rFonts w:ascii="SimSun" w:hAnsi="SimSun" w:eastAsia="SimSun" w:cs="SimSun"/>
          <w:sz w:val="24"/>
          <w:szCs w:val="24"/>
          <w:spacing w:val="-6"/>
        </w:rPr>
        <w:t>养学生对各种网络艺术资源及相关信息的辨别、选择和运用的能力。</w:t>
      </w:r>
    </w:p>
    <w:p>
      <w:pPr>
        <w:pStyle w:val="BodyText"/>
        <w:spacing w:line="335" w:lineRule="auto"/>
        <w:rPr/>
      </w:pPr>
      <w:r/>
    </w:p>
    <w:p>
      <w:pPr>
        <w:pStyle w:val="BodyText"/>
        <w:spacing w:line="335" w:lineRule="auto"/>
        <w:rPr/>
      </w:pPr>
      <w:r/>
    </w:p>
    <w:p>
      <w:pPr>
        <w:ind w:left="701"/>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spacing w:line="222" w:lineRule="auto"/>
        <w:sectPr>
          <w:footerReference w:type="default" r:id="rId243"/>
          <w:pgSz w:w="11906" w:h="16839"/>
          <w:pgMar w:top="1426" w:right="1785" w:bottom="1354" w:left="1785" w:header="0" w:footer="1188" w:gutter="0"/>
        </w:sectPr>
        <w:rPr>
          <w:rFonts w:ascii="FangSong" w:hAnsi="FangSong" w:eastAsia="FangSong" w:cs="FangSong"/>
          <w:sz w:val="30"/>
          <w:szCs w:val="30"/>
        </w:rPr>
      </w:pPr>
    </w:p>
    <w:p>
      <w:pPr>
        <w:ind w:left="25" w:right="166" w:firstLine="500"/>
        <w:spacing w:before="47" w:line="350" w:lineRule="auto"/>
        <w:jc w:val="both"/>
        <w:rPr>
          <w:rFonts w:ascii="SimSun" w:hAnsi="SimSun" w:eastAsia="SimSun" w:cs="SimSun"/>
          <w:sz w:val="24"/>
          <w:szCs w:val="24"/>
        </w:rPr>
      </w:pPr>
      <w:r>
        <w:rPr>
          <w:rFonts w:ascii="SimSun" w:hAnsi="SimSun" w:eastAsia="SimSun" w:cs="SimSun"/>
          <w:sz w:val="24"/>
          <w:szCs w:val="24"/>
          <w:spacing w:val="-4"/>
        </w:rPr>
        <w:t>平面及多媒体设计教材是平面及多媒体设计课程内容的重要载体。平面及多</w:t>
      </w:r>
      <w:r>
        <w:rPr>
          <w:rFonts w:ascii="SimSun" w:hAnsi="SimSun" w:eastAsia="SimSun" w:cs="SimSun"/>
          <w:sz w:val="24"/>
          <w:szCs w:val="24"/>
          <w:spacing w:val="2"/>
        </w:rPr>
        <w:t xml:space="preserve"> </w:t>
      </w:r>
      <w:r>
        <w:rPr>
          <w:rFonts w:ascii="SimSun" w:hAnsi="SimSun" w:eastAsia="SimSun" w:cs="SimSun"/>
          <w:sz w:val="24"/>
          <w:szCs w:val="24"/>
          <w:spacing w:val="-3"/>
        </w:rPr>
        <w:t>媒体设计教材的编写，要充分体现平面及多媒体设计课程标准的</w:t>
      </w:r>
      <w:r>
        <w:rPr>
          <w:rFonts w:ascii="SimSun" w:hAnsi="SimSun" w:eastAsia="SimSun" w:cs="SimSun"/>
          <w:sz w:val="24"/>
          <w:szCs w:val="24"/>
          <w:spacing w:val="-4"/>
        </w:rPr>
        <w:t>基本理念和各项</w:t>
      </w:r>
      <w:r>
        <w:rPr>
          <w:rFonts w:ascii="SimSun" w:hAnsi="SimSun" w:eastAsia="SimSun" w:cs="SimSun"/>
          <w:sz w:val="24"/>
          <w:szCs w:val="24"/>
        </w:rPr>
        <w:t xml:space="preserve"> </w:t>
      </w:r>
      <w:r>
        <w:rPr>
          <w:rFonts w:ascii="SimSun" w:hAnsi="SimSun" w:eastAsia="SimSun" w:cs="SimSun"/>
          <w:sz w:val="24"/>
          <w:szCs w:val="24"/>
          <w:spacing w:val="-6"/>
        </w:rPr>
        <w:t>要求，使之成为教师创造性地开展教学和学生进行主动学习最基本的教学资源。</w:t>
      </w:r>
    </w:p>
    <w:p>
      <w:pPr>
        <w:pStyle w:val="BodyText"/>
        <w:spacing w:line="422" w:lineRule="auto"/>
        <w:rPr/>
      </w:pPr>
      <w:r/>
    </w:p>
    <w:p>
      <w:pPr>
        <w:ind w:left="491"/>
        <w:spacing w:before="78" w:line="222" w:lineRule="auto"/>
        <w:rPr>
          <w:rFonts w:ascii="SimHei" w:hAnsi="SimHei" w:eastAsia="SimHei" w:cs="SimHei"/>
          <w:sz w:val="24"/>
          <w:szCs w:val="24"/>
        </w:rPr>
      </w:pPr>
      <w:r>
        <w:rPr>
          <w:rFonts w:ascii="SimHei" w:hAnsi="SimHei" w:eastAsia="SimHei" w:cs="SimHei"/>
          <w:sz w:val="24"/>
          <w:szCs w:val="24"/>
          <w:b/>
          <w:bCs/>
          <w:spacing w:val="-13"/>
        </w:rPr>
        <w:t>1.坚持育人导向</w:t>
      </w:r>
    </w:p>
    <w:p>
      <w:pPr>
        <w:ind w:left="24" w:right="166" w:firstLine="505"/>
        <w:spacing w:before="182" w:line="355" w:lineRule="auto"/>
        <w:rPr>
          <w:rFonts w:ascii="SimSun" w:hAnsi="SimSun" w:eastAsia="SimSun" w:cs="SimSun"/>
          <w:sz w:val="24"/>
          <w:szCs w:val="24"/>
        </w:rPr>
      </w:pPr>
      <w:r>
        <w:rPr>
          <w:rFonts w:ascii="SimSun" w:hAnsi="SimSun" w:eastAsia="SimSun" w:cs="SimSun"/>
          <w:sz w:val="24"/>
          <w:szCs w:val="24"/>
          <w:spacing w:val="-4"/>
        </w:rPr>
        <w:t>教材建设是国家事权，必须体现国家意志。平面及多媒体设计教材的编</w:t>
      </w:r>
      <w:r>
        <w:rPr>
          <w:rFonts w:ascii="SimSun" w:hAnsi="SimSun" w:eastAsia="SimSun" w:cs="SimSun"/>
          <w:sz w:val="24"/>
          <w:szCs w:val="24"/>
          <w:spacing w:val="-5"/>
        </w:rPr>
        <w:t>写要</w:t>
      </w:r>
      <w:r>
        <w:rPr>
          <w:rFonts w:ascii="SimSun" w:hAnsi="SimSun" w:eastAsia="SimSun" w:cs="SimSun"/>
          <w:sz w:val="24"/>
          <w:szCs w:val="24"/>
        </w:rPr>
        <w:t xml:space="preserve"> </w:t>
      </w:r>
      <w:r>
        <w:rPr>
          <w:rFonts w:ascii="SimSun" w:hAnsi="SimSun" w:eastAsia="SimSun" w:cs="SimSun"/>
          <w:sz w:val="24"/>
          <w:szCs w:val="24"/>
          <w:spacing w:val="-3"/>
        </w:rPr>
        <w:t>坚持以习近平新时代中国特色社会主义思想为指导，牢牢把握正确</w:t>
      </w:r>
      <w:r>
        <w:rPr>
          <w:rFonts w:ascii="SimSun" w:hAnsi="SimSun" w:eastAsia="SimSun" w:cs="SimSun"/>
          <w:sz w:val="24"/>
          <w:szCs w:val="24"/>
          <w:spacing w:val="-4"/>
        </w:rPr>
        <w:t>的政治方向和</w:t>
      </w:r>
      <w:r>
        <w:rPr>
          <w:rFonts w:ascii="SimSun" w:hAnsi="SimSun" w:eastAsia="SimSun" w:cs="SimSun"/>
          <w:sz w:val="24"/>
          <w:szCs w:val="24"/>
        </w:rPr>
        <w:t xml:space="preserve"> </w:t>
      </w:r>
      <w:r>
        <w:rPr>
          <w:rFonts w:ascii="SimSun" w:hAnsi="SimSun" w:eastAsia="SimSun" w:cs="SimSun"/>
          <w:sz w:val="24"/>
          <w:szCs w:val="24"/>
          <w:spacing w:val="-3"/>
        </w:rPr>
        <w:t>价值导向，确保党的教育方针落实到教材的各个环节。要加强爱国</w:t>
      </w:r>
      <w:r>
        <w:rPr>
          <w:rFonts w:ascii="SimSun" w:hAnsi="SimSun" w:eastAsia="SimSun" w:cs="SimSun"/>
          <w:sz w:val="24"/>
          <w:szCs w:val="24"/>
          <w:spacing w:val="-4"/>
        </w:rPr>
        <w:t>主义、集体主</w:t>
      </w:r>
      <w:r>
        <w:rPr>
          <w:rFonts w:ascii="SimSun" w:hAnsi="SimSun" w:eastAsia="SimSun" w:cs="SimSun"/>
          <w:sz w:val="24"/>
          <w:szCs w:val="24"/>
        </w:rPr>
        <w:t xml:space="preserve"> </w:t>
      </w:r>
      <w:r>
        <w:rPr>
          <w:rFonts w:ascii="SimSun" w:hAnsi="SimSun" w:eastAsia="SimSun" w:cs="SimSun"/>
          <w:sz w:val="24"/>
          <w:szCs w:val="24"/>
          <w:spacing w:val="-3"/>
        </w:rPr>
        <w:t>义、社会主义教育，培养德智体美劳全面发展的社会主义建设者和</w:t>
      </w:r>
      <w:r>
        <w:rPr>
          <w:rFonts w:ascii="SimSun" w:hAnsi="SimSun" w:eastAsia="SimSun" w:cs="SimSun"/>
          <w:sz w:val="24"/>
          <w:szCs w:val="24"/>
          <w:spacing w:val="-4"/>
        </w:rPr>
        <w:t>接班人。要有</w:t>
      </w:r>
      <w:r>
        <w:rPr>
          <w:rFonts w:ascii="SimSun" w:hAnsi="SimSun" w:eastAsia="SimSun" w:cs="SimSun"/>
          <w:sz w:val="24"/>
          <w:szCs w:val="24"/>
        </w:rPr>
        <w:t xml:space="preserve"> </w:t>
      </w:r>
      <w:r>
        <w:rPr>
          <w:rFonts w:ascii="SimSun" w:hAnsi="SimSun" w:eastAsia="SimSun" w:cs="SimSun"/>
          <w:sz w:val="24"/>
          <w:szCs w:val="24"/>
          <w:spacing w:val="-3"/>
        </w:rPr>
        <w:t>机融入社会主义先进文化、革命文化、中华优秀传统文化，以及国家安</w:t>
      </w:r>
      <w:r>
        <w:rPr>
          <w:rFonts w:ascii="SimSun" w:hAnsi="SimSun" w:eastAsia="SimSun" w:cs="SimSun"/>
          <w:sz w:val="24"/>
          <w:szCs w:val="24"/>
          <w:spacing w:val="-4"/>
        </w:rPr>
        <w:t>全教育、</w:t>
      </w:r>
      <w:r>
        <w:rPr>
          <w:rFonts w:ascii="SimSun" w:hAnsi="SimSun" w:eastAsia="SimSun" w:cs="SimSun"/>
          <w:sz w:val="24"/>
          <w:szCs w:val="24"/>
        </w:rPr>
        <w:t xml:space="preserve"> </w:t>
      </w:r>
      <w:r>
        <w:rPr>
          <w:rFonts w:ascii="SimSun" w:hAnsi="SimSun" w:eastAsia="SimSun" w:cs="SimSun"/>
          <w:sz w:val="24"/>
          <w:szCs w:val="24"/>
          <w:spacing w:val="-3"/>
        </w:rPr>
        <w:t>法治教育、中华民族共同体意识教育和环境教育等内容，并努力使</w:t>
      </w:r>
      <w:r>
        <w:rPr>
          <w:rFonts w:ascii="SimSun" w:hAnsi="SimSun" w:eastAsia="SimSun" w:cs="SimSun"/>
          <w:sz w:val="24"/>
          <w:szCs w:val="24"/>
          <w:spacing w:val="-4"/>
        </w:rPr>
        <w:t>之整体化、系</w:t>
      </w:r>
      <w:r>
        <w:rPr>
          <w:rFonts w:ascii="SimSun" w:hAnsi="SimSun" w:eastAsia="SimSun" w:cs="SimSun"/>
          <w:sz w:val="24"/>
          <w:szCs w:val="24"/>
        </w:rPr>
        <w:t xml:space="preserve"> </w:t>
      </w:r>
      <w:r>
        <w:rPr>
          <w:rFonts w:ascii="SimSun" w:hAnsi="SimSun" w:eastAsia="SimSun" w:cs="SimSun"/>
          <w:sz w:val="24"/>
          <w:szCs w:val="24"/>
          <w:spacing w:val="-6"/>
        </w:rPr>
        <w:t>列化、长效化。</w:t>
      </w:r>
    </w:p>
    <w:p>
      <w:pPr>
        <w:pStyle w:val="BodyText"/>
        <w:spacing w:line="419" w:lineRule="auto"/>
        <w:rPr/>
      </w:pPr>
      <w:r/>
    </w:p>
    <w:p>
      <w:pPr>
        <w:ind w:left="465"/>
        <w:spacing w:before="78" w:line="222" w:lineRule="auto"/>
        <w:rPr>
          <w:rFonts w:ascii="SimHei" w:hAnsi="SimHei" w:eastAsia="SimHei" w:cs="SimHei"/>
          <w:sz w:val="24"/>
          <w:szCs w:val="24"/>
        </w:rPr>
      </w:pPr>
      <w:r>
        <w:rPr>
          <w:rFonts w:ascii="SimHei" w:hAnsi="SimHei" w:eastAsia="SimHei" w:cs="SimHei"/>
          <w:sz w:val="24"/>
          <w:szCs w:val="24"/>
          <w:b/>
          <w:bCs/>
          <w:spacing w:val="-11"/>
        </w:rPr>
        <w:t>2.精选内容素材</w:t>
      </w:r>
    </w:p>
    <w:p>
      <w:pPr>
        <w:ind w:left="23" w:right="16" w:firstLine="492"/>
        <w:spacing w:before="183" w:line="354" w:lineRule="auto"/>
        <w:jc w:val="both"/>
        <w:rPr>
          <w:rFonts w:ascii="SimSun" w:hAnsi="SimSun" w:eastAsia="SimSun" w:cs="SimSun"/>
          <w:sz w:val="24"/>
          <w:szCs w:val="24"/>
        </w:rPr>
      </w:pPr>
      <w:r>
        <w:rPr>
          <w:rFonts w:ascii="SimSun" w:hAnsi="SimSun" w:eastAsia="SimSun" w:cs="SimSun"/>
          <w:sz w:val="24"/>
          <w:szCs w:val="24"/>
          <w:spacing w:val="-11"/>
        </w:rPr>
        <w:t>内容素材要体现中华民族共同体意识和国际视野，注意借</w:t>
      </w:r>
      <w:r>
        <w:rPr>
          <w:rFonts w:ascii="SimSun" w:hAnsi="SimSun" w:eastAsia="SimSun" w:cs="SimSun"/>
          <w:sz w:val="24"/>
          <w:szCs w:val="24"/>
          <w:spacing w:val="-12"/>
        </w:rPr>
        <w:t>鉴和吸取人类优秀艺</w:t>
      </w:r>
      <w:r>
        <w:rPr>
          <w:rFonts w:ascii="SimSun" w:hAnsi="SimSun" w:eastAsia="SimSun" w:cs="SimSun"/>
          <w:sz w:val="24"/>
          <w:szCs w:val="24"/>
        </w:rPr>
        <w:t xml:space="preserve">  </w:t>
      </w:r>
      <w:r>
        <w:rPr>
          <w:rFonts w:ascii="SimSun" w:hAnsi="SimSun" w:eastAsia="SimSun" w:cs="SimSun"/>
          <w:sz w:val="24"/>
          <w:szCs w:val="24"/>
          <w:spacing w:val="-9"/>
        </w:rPr>
        <w:t>术成果凸显艺术教材的文化性质。突出思想性、经典性、时代性、民族性.实践性，</w:t>
      </w:r>
      <w:r>
        <w:rPr>
          <w:rFonts w:ascii="SimSun" w:hAnsi="SimSun" w:eastAsia="SimSun" w:cs="SimSun"/>
          <w:sz w:val="24"/>
          <w:szCs w:val="24"/>
          <w:spacing w:val="16"/>
        </w:rPr>
        <w:t xml:space="preserve"> </w:t>
      </w:r>
      <w:r>
        <w:rPr>
          <w:rFonts w:ascii="SimSun" w:hAnsi="SimSun" w:eastAsia="SimSun" w:cs="SimSun"/>
          <w:sz w:val="24"/>
          <w:szCs w:val="24"/>
          <w:spacing w:val="-12"/>
        </w:rPr>
        <w:t>有效满足学习任务要求，落实核心素养培育。注重发掘学生身边的生活和艺术现象，</w:t>
      </w:r>
      <w:r>
        <w:rPr>
          <w:rFonts w:ascii="SimSun" w:hAnsi="SimSun" w:eastAsia="SimSun" w:cs="SimSun"/>
          <w:sz w:val="24"/>
          <w:szCs w:val="24"/>
          <w:spacing w:val="7"/>
        </w:rPr>
        <w:t xml:space="preserve"> </w:t>
      </w:r>
      <w:r>
        <w:rPr>
          <w:rFonts w:ascii="SimSun" w:hAnsi="SimSun" w:eastAsia="SimSun" w:cs="SimSun"/>
          <w:sz w:val="24"/>
          <w:szCs w:val="24"/>
          <w:spacing w:val="-10"/>
        </w:rPr>
        <w:t>使学生在学习过程中有带入感和参与感，激发学生的学习</w:t>
      </w:r>
      <w:r>
        <w:rPr>
          <w:rFonts w:ascii="SimSun" w:hAnsi="SimSun" w:eastAsia="SimSun" w:cs="SimSun"/>
          <w:sz w:val="24"/>
          <w:szCs w:val="24"/>
          <w:spacing w:val="-11"/>
        </w:rPr>
        <w:t>兴趣和探究欲望。内容素</w:t>
      </w:r>
      <w:r>
        <w:rPr>
          <w:rFonts w:ascii="SimSun" w:hAnsi="SimSun" w:eastAsia="SimSun" w:cs="SimSun"/>
          <w:sz w:val="24"/>
          <w:szCs w:val="24"/>
        </w:rPr>
        <w:t xml:space="preserve">  </w:t>
      </w:r>
      <w:r>
        <w:rPr>
          <w:rFonts w:ascii="SimSun" w:hAnsi="SimSun" w:eastAsia="SimSun" w:cs="SimSun"/>
          <w:sz w:val="24"/>
          <w:szCs w:val="24"/>
          <w:spacing w:val="-10"/>
        </w:rPr>
        <w:t>材的形式要多样，为学习情境的创设提供丰富的素材，使</w:t>
      </w:r>
      <w:r>
        <w:rPr>
          <w:rFonts w:ascii="SimSun" w:hAnsi="SimSun" w:eastAsia="SimSun" w:cs="SimSun"/>
          <w:sz w:val="24"/>
          <w:szCs w:val="24"/>
          <w:spacing w:val="-11"/>
        </w:rPr>
        <w:t>学生在知识建构的过程中</w:t>
      </w:r>
      <w:r>
        <w:rPr>
          <w:rFonts w:ascii="SimSun" w:hAnsi="SimSun" w:eastAsia="SimSun" w:cs="SimSun"/>
          <w:sz w:val="24"/>
          <w:szCs w:val="24"/>
        </w:rPr>
        <w:t xml:space="preserve">  </w:t>
      </w:r>
      <w:r>
        <w:rPr>
          <w:rFonts w:ascii="SimSun" w:hAnsi="SimSun" w:eastAsia="SimSun" w:cs="SimSun"/>
          <w:sz w:val="24"/>
          <w:szCs w:val="24"/>
          <w:spacing w:val="-8"/>
        </w:rPr>
        <w:t>和对知识意义的体悟中逐步发展核心素养。</w:t>
      </w:r>
    </w:p>
    <w:p>
      <w:pPr>
        <w:pStyle w:val="BodyText"/>
        <w:spacing w:line="421" w:lineRule="auto"/>
        <w:rPr/>
      </w:pPr>
      <w:r/>
    </w:p>
    <w:p>
      <w:pPr>
        <w:ind w:left="455"/>
        <w:spacing w:before="78" w:line="222" w:lineRule="auto"/>
        <w:rPr>
          <w:rFonts w:ascii="SimHei" w:hAnsi="SimHei" w:eastAsia="SimHei" w:cs="SimHei"/>
          <w:sz w:val="24"/>
          <w:szCs w:val="24"/>
        </w:rPr>
      </w:pPr>
      <w:r>
        <w:rPr>
          <w:rFonts w:ascii="SimHei" w:hAnsi="SimHei" w:eastAsia="SimHei" w:cs="SimHei"/>
          <w:sz w:val="24"/>
          <w:szCs w:val="24"/>
          <w:b/>
          <w:bCs/>
          <w:spacing w:val="-11"/>
        </w:rPr>
        <w:t>3.优化组织结构</w:t>
      </w:r>
    </w:p>
    <w:p>
      <w:pPr>
        <w:ind w:left="22" w:firstLine="466"/>
        <w:spacing w:before="181" w:line="355" w:lineRule="auto"/>
        <w:jc w:val="both"/>
        <w:rPr>
          <w:rFonts w:ascii="SimSun" w:hAnsi="SimSun" w:eastAsia="SimSun" w:cs="SimSun"/>
          <w:sz w:val="24"/>
          <w:szCs w:val="24"/>
        </w:rPr>
      </w:pPr>
      <w:r>
        <w:rPr>
          <w:rFonts w:ascii="SimSun" w:hAnsi="SimSun" w:eastAsia="SimSun" w:cs="SimSun"/>
          <w:sz w:val="24"/>
          <w:szCs w:val="24"/>
          <w:spacing w:val="-12"/>
        </w:rPr>
        <w:t>鼓励以灵活多样的方式构建平面及多媒体设计教材的框架和内容，突出主题化、</w:t>
      </w:r>
      <w:r>
        <w:rPr>
          <w:rFonts w:ascii="SimSun" w:hAnsi="SimSun" w:eastAsia="SimSun" w:cs="SimSun"/>
          <w:sz w:val="24"/>
          <w:szCs w:val="24"/>
          <w:spacing w:val="15"/>
        </w:rPr>
        <w:t xml:space="preserve"> </w:t>
      </w:r>
      <w:r>
        <w:rPr>
          <w:rFonts w:ascii="SimSun" w:hAnsi="SimSun" w:eastAsia="SimSun" w:cs="SimSun"/>
          <w:sz w:val="24"/>
          <w:szCs w:val="24"/>
          <w:spacing w:val="-10"/>
        </w:rPr>
        <w:t>生活化、情境化、项目式、任务驱动等新的学习理念和方式</w:t>
      </w:r>
      <w:r>
        <w:rPr>
          <w:rFonts w:ascii="SimSun" w:hAnsi="SimSun" w:eastAsia="SimSun" w:cs="SimSun"/>
          <w:sz w:val="24"/>
          <w:szCs w:val="24"/>
          <w:spacing w:val="-11"/>
        </w:rPr>
        <w:t>。提倡以单元的形式组</w:t>
      </w:r>
      <w:r>
        <w:rPr>
          <w:rFonts w:ascii="SimSun" w:hAnsi="SimSun" w:eastAsia="SimSun" w:cs="SimSun"/>
          <w:sz w:val="24"/>
          <w:szCs w:val="24"/>
        </w:rPr>
        <w:t xml:space="preserve">  </w:t>
      </w:r>
      <w:r>
        <w:rPr>
          <w:rFonts w:ascii="SimSun" w:hAnsi="SimSun" w:eastAsia="SimSun" w:cs="SimSun"/>
          <w:sz w:val="24"/>
          <w:szCs w:val="24"/>
          <w:spacing w:val="-11"/>
        </w:rPr>
        <w:t>织学习内容。单元的大小应根据不同的任务、学生的年龄</w:t>
      </w:r>
      <w:r>
        <w:rPr>
          <w:rFonts w:ascii="SimSun" w:hAnsi="SimSun" w:eastAsia="SimSun" w:cs="SimSun"/>
          <w:sz w:val="24"/>
          <w:szCs w:val="24"/>
          <w:spacing w:val="-12"/>
        </w:rPr>
        <w:t>特征确定，从整体到细节，</w:t>
      </w:r>
      <w:r>
        <w:rPr>
          <w:rFonts w:ascii="SimSun" w:hAnsi="SimSun" w:eastAsia="SimSun" w:cs="SimSun"/>
          <w:sz w:val="24"/>
          <w:szCs w:val="24"/>
        </w:rPr>
        <w:t xml:space="preserve"> </w:t>
      </w:r>
      <w:r>
        <w:rPr>
          <w:rFonts w:ascii="SimSun" w:hAnsi="SimSun" w:eastAsia="SimSun" w:cs="SimSun"/>
          <w:sz w:val="24"/>
          <w:szCs w:val="24"/>
          <w:spacing w:val="-10"/>
        </w:rPr>
        <w:t>处理好学科逻辑与生活逻辑的关系，并形成有特色的组织结</w:t>
      </w:r>
      <w:r>
        <w:rPr>
          <w:rFonts w:ascii="SimSun" w:hAnsi="SimSun" w:eastAsia="SimSun" w:cs="SimSun"/>
          <w:sz w:val="24"/>
          <w:szCs w:val="24"/>
          <w:spacing w:val="-11"/>
        </w:rPr>
        <w:t>构。要精心组织和设计</w:t>
      </w:r>
      <w:r>
        <w:rPr>
          <w:rFonts w:ascii="SimSun" w:hAnsi="SimSun" w:eastAsia="SimSun" w:cs="SimSun"/>
          <w:sz w:val="24"/>
          <w:szCs w:val="24"/>
        </w:rPr>
        <w:t xml:space="preserve">  </w:t>
      </w:r>
      <w:r>
        <w:rPr>
          <w:rFonts w:ascii="SimSun" w:hAnsi="SimSun" w:eastAsia="SimSun" w:cs="SimSun"/>
          <w:sz w:val="24"/>
          <w:szCs w:val="24"/>
          <w:spacing w:val="-10"/>
        </w:rPr>
        <w:t>学习任务，体现学科综合的理念，使学生在任务驱动下，有</w:t>
      </w:r>
      <w:r>
        <w:rPr>
          <w:rFonts w:ascii="SimSun" w:hAnsi="SimSun" w:eastAsia="SimSun" w:cs="SimSun"/>
          <w:sz w:val="24"/>
          <w:szCs w:val="24"/>
          <w:spacing w:val="-11"/>
        </w:rPr>
        <w:t>效提高综合探索和学习</w:t>
      </w:r>
      <w:r>
        <w:rPr>
          <w:rFonts w:ascii="SimSun" w:hAnsi="SimSun" w:eastAsia="SimSun" w:cs="SimSun"/>
          <w:sz w:val="24"/>
          <w:szCs w:val="24"/>
        </w:rPr>
        <w:t xml:space="preserve">  </w:t>
      </w:r>
      <w:r>
        <w:rPr>
          <w:rFonts w:ascii="SimSun" w:hAnsi="SimSun" w:eastAsia="SimSun" w:cs="SimSun"/>
          <w:sz w:val="24"/>
          <w:szCs w:val="24"/>
          <w:spacing w:val="-10"/>
        </w:rPr>
        <w:t>迁移的能力，帮助学生在情境中以问题为导向展开学习</w:t>
      </w:r>
      <w:r>
        <w:rPr>
          <w:rFonts w:ascii="SimSun" w:hAnsi="SimSun" w:eastAsia="SimSun" w:cs="SimSun"/>
          <w:sz w:val="24"/>
          <w:szCs w:val="24"/>
          <w:spacing w:val="-11"/>
        </w:rPr>
        <w:t>，实现从学科本位、知识本</w:t>
      </w:r>
      <w:r>
        <w:rPr>
          <w:rFonts w:ascii="SimSun" w:hAnsi="SimSun" w:eastAsia="SimSun" w:cs="SimSun"/>
          <w:sz w:val="24"/>
          <w:szCs w:val="24"/>
        </w:rPr>
        <w:t xml:space="preserve">  </w:t>
      </w:r>
      <w:r>
        <w:rPr>
          <w:rFonts w:ascii="SimSun" w:hAnsi="SimSun" w:eastAsia="SimSun" w:cs="SimSun"/>
          <w:sz w:val="24"/>
          <w:szCs w:val="24"/>
          <w:spacing w:val="-8"/>
        </w:rPr>
        <w:t>位到素养本位的转型。</w:t>
      </w:r>
    </w:p>
    <w:p>
      <w:pPr>
        <w:spacing w:line="355" w:lineRule="auto"/>
        <w:sectPr>
          <w:footerReference w:type="default" r:id="rId244"/>
          <w:pgSz w:w="11906" w:h="16839"/>
          <w:pgMar w:top="1426" w:right="1635" w:bottom="1354" w:left="1785" w:header="0" w:footer="1188" w:gutter="0"/>
        </w:sectPr>
        <w:rPr>
          <w:rFonts w:ascii="SimSun" w:hAnsi="SimSun" w:eastAsia="SimSun" w:cs="SimSun"/>
          <w:sz w:val="24"/>
          <w:szCs w:val="24"/>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4039"/>
        <w:spacing w:before="55" w:line="181" w:lineRule="auto"/>
        <w:rPr>
          <w:rFonts w:ascii="Calibri" w:hAnsi="Calibri" w:eastAsia="Calibri" w:cs="Calibri"/>
          <w:sz w:val="18"/>
          <w:szCs w:val="18"/>
        </w:rPr>
      </w:pPr>
      <w:r>
        <w:rPr>
          <w:rFonts w:ascii="Calibri" w:hAnsi="Calibri" w:eastAsia="Calibri" w:cs="Calibri"/>
          <w:sz w:val="18"/>
          <w:szCs w:val="18"/>
          <w:spacing w:val="-4"/>
        </w:rPr>
        <w:t>247</w:t>
      </w:r>
    </w:p>
    <w:p>
      <w:pPr>
        <w:spacing w:line="181" w:lineRule="auto"/>
        <w:sectPr>
          <w:footerReference w:type="default" r:id="rId34"/>
          <w:pgSz w:w="11906" w:h="16839"/>
          <w:pgMar w:top="1431" w:right="1785" w:bottom="400" w:left="1785" w:header="0" w:footer="0" w:gutter="0"/>
        </w:sectPr>
        <w:rPr>
          <w:rFonts w:ascii="Calibri" w:hAnsi="Calibri" w:eastAsia="Calibri" w:cs="Calibri"/>
          <w:sz w:val="18"/>
          <w:szCs w:val="18"/>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1786"/>
        <w:spacing w:before="188" w:line="223" w:lineRule="auto"/>
        <w:outlineLvl w:val="0"/>
        <w:rPr>
          <w:rFonts w:ascii="SimSun" w:hAnsi="SimSun" w:eastAsia="SimSun" w:cs="SimSun"/>
          <w:sz w:val="58"/>
          <w:szCs w:val="58"/>
        </w:rPr>
      </w:pPr>
      <w:bookmarkStart w:name="bookmark28" w:id="48"/>
      <w:bookmarkEnd w:id="48"/>
      <w:r>
        <w:rPr>
          <w:rFonts w:ascii="SimSun" w:hAnsi="SimSun" w:eastAsia="SimSun" w:cs="SimSun"/>
          <w:sz w:val="58"/>
          <w:szCs w:val="58"/>
          <w:b/>
          <w:bCs/>
          <w:spacing w:val="11"/>
        </w:rPr>
        <w:t>西安育华职业高中</w:t>
      </w:r>
    </w:p>
    <w:p>
      <w:pPr>
        <w:pStyle w:val="BodyText"/>
        <w:spacing w:line="258" w:lineRule="auto"/>
        <w:rPr/>
      </w:pPr>
      <w:r/>
    </w:p>
    <w:p>
      <w:pPr>
        <w:ind w:left="1174"/>
        <w:spacing w:before="189" w:line="223" w:lineRule="auto"/>
        <w:outlineLvl w:val="0"/>
        <w:rPr>
          <w:rFonts w:ascii="SimSun" w:hAnsi="SimSun" w:eastAsia="SimSun" w:cs="SimSun"/>
          <w:sz w:val="58"/>
          <w:szCs w:val="58"/>
        </w:rPr>
      </w:pPr>
      <w:r>
        <w:rPr>
          <w:rFonts w:ascii="SimSun" w:hAnsi="SimSun" w:eastAsia="SimSun" w:cs="SimSun"/>
          <w:sz w:val="58"/>
          <w:szCs w:val="58"/>
          <w:b/>
          <w:bCs/>
          <w:spacing w:val="13"/>
        </w:rPr>
        <w:t>《印务设计》课程标准</w:t>
      </w:r>
    </w:p>
    <w:p>
      <w:pPr>
        <w:spacing w:line="223" w:lineRule="auto"/>
        <w:sectPr>
          <w:footerReference w:type="default" r:id="rId245"/>
          <w:pgSz w:w="11906" w:h="16839"/>
          <w:pgMar w:top="1431" w:right="1785" w:bottom="1354" w:left="1785" w:header="0" w:footer="1188" w:gutter="0"/>
        </w:sectPr>
        <w:rPr>
          <w:rFonts w:ascii="SimSun" w:hAnsi="SimSun" w:eastAsia="SimSun" w:cs="SimSun"/>
          <w:sz w:val="58"/>
          <w:szCs w:val="58"/>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83"/>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7" w:lineRule="auto"/>
        <w:rPr/>
      </w:pPr>
      <w:r/>
    </w:p>
    <w:p>
      <w:pPr>
        <w:pStyle w:val="BodyText"/>
        <w:spacing w:line="287" w:lineRule="auto"/>
        <w:rPr/>
      </w:pPr>
      <w:r/>
    </w:p>
    <w:p>
      <w:pPr>
        <w:pStyle w:val="BodyText"/>
        <w:spacing w:line="287" w:lineRule="auto"/>
        <w:rPr/>
      </w:pPr>
      <w:r/>
    </w:p>
    <w:p>
      <w:pPr>
        <w:ind w:left="22" w:right="88" w:firstLine="482"/>
        <w:spacing w:before="78" w:line="355" w:lineRule="auto"/>
        <w:jc w:val="both"/>
        <w:rPr>
          <w:rFonts w:ascii="SimSun" w:hAnsi="SimSun" w:eastAsia="SimSun" w:cs="SimSun"/>
          <w:sz w:val="24"/>
          <w:szCs w:val="24"/>
        </w:rPr>
      </w:pPr>
      <w:r>
        <w:rPr>
          <w:rFonts w:ascii="SimSun" w:hAnsi="SimSun" w:eastAsia="SimSun" w:cs="SimSun"/>
          <w:sz w:val="24"/>
          <w:szCs w:val="24"/>
          <w:spacing w:val="-6"/>
        </w:rPr>
        <w:t>印务设计课程是一门专业技术课程，旨在培养学生掌握印刷工艺和设计方面</w:t>
      </w:r>
      <w:r>
        <w:rPr>
          <w:rFonts w:ascii="SimSun" w:hAnsi="SimSun" w:eastAsia="SimSun" w:cs="SimSun"/>
          <w:sz w:val="24"/>
          <w:szCs w:val="24"/>
          <w:spacing w:val="17"/>
        </w:rPr>
        <w:t xml:space="preserve"> </w:t>
      </w:r>
      <w:r>
        <w:rPr>
          <w:rFonts w:ascii="SimSun" w:hAnsi="SimSun" w:eastAsia="SimSun" w:cs="SimSun"/>
          <w:sz w:val="24"/>
          <w:szCs w:val="24"/>
          <w:spacing w:val="-5"/>
        </w:rPr>
        <w:t>的知识和技能。该课程具有很强的实践性，注重培养学生的实际操作能力</w:t>
      </w:r>
      <w:r>
        <w:rPr>
          <w:rFonts w:ascii="SimSun" w:hAnsi="SimSun" w:eastAsia="SimSun" w:cs="SimSun"/>
          <w:sz w:val="24"/>
          <w:szCs w:val="24"/>
          <w:spacing w:val="-6"/>
        </w:rPr>
        <w:t>和创新</w:t>
      </w:r>
      <w:r>
        <w:rPr>
          <w:rFonts w:ascii="SimSun" w:hAnsi="SimSun" w:eastAsia="SimSun" w:cs="SimSun"/>
          <w:sz w:val="24"/>
          <w:szCs w:val="24"/>
        </w:rPr>
        <w:t xml:space="preserve"> </w:t>
      </w:r>
      <w:r>
        <w:rPr>
          <w:rFonts w:ascii="SimSun" w:hAnsi="SimSun" w:eastAsia="SimSun" w:cs="SimSun"/>
          <w:sz w:val="24"/>
          <w:szCs w:val="24"/>
          <w:spacing w:val="-5"/>
        </w:rPr>
        <w:t>思维。印务设计课程通常包括印刷工艺、印刷设计、印后加工等方面的内</w:t>
      </w:r>
      <w:r>
        <w:rPr>
          <w:rFonts w:ascii="SimSun" w:hAnsi="SimSun" w:eastAsia="SimSun" w:cs="SimSun"/>
          <w:sz w:val="24"/>
          <w:szCs w:val="24"/>
          <w:spacing w:val="-6"/>
        </w:rPr>
        <w:t>容，使</w:t>
      </w:r>
      <w:r>
        <w:rPr>
          <w:rFonts w:ascii="SimSun" w:hAnsi="SimSun" w:eastAsia="SimSun" w:cs="SimSun"/>
          <w:sz w:val="24"/>
          <w:szCs w:val="24"/>
        </w:rPr>
        <w:t xml:space="preserve"> </w:t>
      </w:r>
      <w:r>
        <w:rPr>
          <w:rFonts w:ascii="SimSun" w:hAnsi="SimSun" w:eastAsia="SimSun" w:cs="SimSun"/>
          <w:sz w:val="24"/>
          <w:szCs w:val="24"/>
          <w:spacing w:val="-5"/>
        </w:rPr>
        <w:t>学生能够了解和掌握印刷全流程的技能。此外，该课程还涉及到印刷材料</w:t>
      </w:r>
      <w:r>
        <w:rPr>
          <w:rFonts w:ascii="SimSun" w:hAnsi="SimSun" w:eastAsia="SimSun" w:cs="SimSun"/>
          <w:sz w:val="24"/>
          <w:szCs w:val="24"/>
          <w:spacing w:val="-6"/>
        </w:rPr>
        <w:t>、印刷</w:t>
      </w:r>
      <w:r>
        <w:rPr>
          <w:rFonts w:ascii="SimSun" w:hAnsi="SimSun" w:eastAsia="SimSun" w:cs="SimSun"/>
          <w:sz w:val="24"/>
          <w:szCs w:val="24"/>
        </w:rPr>
        <w:t xml:space="preserve"> </w:t>
      </w:r>
      <w:r>
        <w:rPr>
          <w:rFonts w:ascii="SimSun" w:hAnsi="SimSun" w:eastAsia="SimSun" w:cs="SimSun"/>
          <w:sz w:val="24"/>
          <w:szCs w:val="24"/>
          <w:spacing w:val="-5"/>
        </w:rPr>
        <w:t>设备等方面的知识，为学生日后从事印刷行业的工作打下基础。因此，印</w:t>
      </w:r>
      <w:r>
        <w:rPr>
          <w:rFonts w:ascii="SimSun" w:hAnsi="SimSun" w:eastAsia="SimSun" w:cs="SimSun"/>
          <w:sz w:val="24"/>
          <w:szCs w:val="24"/>
          <w:spacing w:val="-6"/>
        </w:rPr>
        <w:t>务设计</w:t>
      </w:r>
      <w:r>
        <w:rPr>
          <w:rFonts w:ascii="SimSun" w:hAnsi="SimSun" w:eastAsia="SimSun" w:cs="SimSun"/>
          <w:sz w:val="24"/>
          <w:szCs w:val="24"/>
        </w:rPr>
        <w:t xml:space="preserve"> </w:t>
      </w:r>
      <w:r>
        <w:rPr>
          <w:rFonts w:ascii="SimSun" w:hAnsi="SimSun" w:eastAsia="SimSun" w:cs="SimSun"/>
          <w:sz w:val="24"/>
          <w:szCs w:val="24"/>
          <w:spacing w:val="-5"/>
        </w:rPr>
        <w:t>课程性质属于专业技术课程，强调实践性和创新性，旨在培养学生在印刷</w:t>
      </w:r>
      <w:r>
        <w:rPr>
          <w:rFonts w:ascii="SimSun" w:hAnsi="SimSun" w:eastAsia="SimSun" w:cs="SimSun"/>
          <w:sz w:val="24"/>
          <w:szCs w:val="24"/>
          <w:spacing w:val="-6"/>
        </w:rPr>
        <w:t>设计和</w:t>
      </w:r>
      <w:r>
        <w:rPr>
          <w:rFonts w:ascii="SimSun" w:hAnsi="SimSun" w:eastAsia="SimSun" w:cs="SimSun"/>
          <w:sz w:val="24"/>
          <w:szCs w:val="24"/>
        </w:rPr>
        <w:t xml:space="preserve"> </w:t>
      </w:r>
      <w:r>
        <w:rPr>
          <w:rFonts w:ascii="SimSun" w:hAnsi="SimSun" w:eastAsia="SimSun" w:cs="SimSun"/>
          <w:sz w:val="24"/>
          <w:szCs w:val="24"/>
          <w:spacing w:val="-8"/>
        </w:rPr>
        <w:t>制作方面的综合能力。</w:t>
      </w:r>
    </w:p>
    <w:p>
      <w:pPr>
        <w:pStyle w:val="BodyText"/>
        <w:spacing w:line="333" w:lineRule="auto"/>
        <w:rPr/>
      </w:pPr>
      <w:r/>
    </w:p>
    <w:p>
      <w:pPr>
        <w:pStyle w:val="BodyText"/>
        <w:spacing w:line="333"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4" w:lineRule="auto"/>
        <w:rPr/>
      </w:pPr>
      <w:r/>
    </w:p>
    <w:p>
      <w:pPr>
        <w:pStyle w:val="BodyText"/>
        <w:spacing w:line="284" w:lineRule="auto"/>
        <w:rPr/>
      </w:pPr>
      <w:r/>
    </w:p>
    <w:p>
      <w:pPr>
        <w:pStyle w:val="BodyText"/>
        <w:spacing w:line="284" w:lineRule="auto"/>
        <w:rPr/>
      </w:pPr>
      <w:r/>
    </w:p>
    <w:p>
      <w:pPr>
        <w:ind w:left="25" w:right="88" w:firstLine="464"/>
        <w:spacing w:before="78" w:line="353" w:lineRule="auto"/>
        <w:jc w:val="both"/>
        <w:rPr>
          <w:rFonts w:ascii="SimSun" w:hAnsi="SimSun" w:eastAsia="SimSun" w:cs="SimSun"/>
          <w:sz w:val="24"/>
          <w:szCs w:val="24"/>
        </w:rPr>
      </w:pPr>
      <w:r>
        <w:rPr>
          <w:rFonts w:ascii="SimSun" w:hAnsi="SimSun" w:eastAsia="SimSun" w:cs="SimSun"/>
          <w:sz w:val="24"/>
          <w:szCs w:val="24"/>
          <w:spacing w:val="-5"/>
        </w:rPr>
        <w:t>工艺美术专业的印务设计课程，旨在培养学生的印刷工艺、印刷设计以及印</w:t>
      </w:r>
      <w:r>
        <w:rPr>
          <w:rFonts w:ascii="SimSun" w:hAnsi="SimSun" w:eastAsia="SimSun" w:cs="SimSun"/>
          <w:sz w:val="24"/>
          <w:szCs w:val="24"/>
        </w:rPr>
        <w:t xml:space="preserve"> </w:t>
      </w:r>
      <w:r>
        <w:rPr>
          <w:rFonts w:ascii="SimSun" w:hAnsi="SimSun" w:eastAsia="SimSun" w:cs="SimSun"/>
          <w:sz w:val="24"/>
          <w:szCs w:val="24"/>
          <w:spacing w:val="-5"/>
        </w:rPr>
        <w:t>后加工等方面的专业技能，使其具备独立完成印务设计项目的能力</w:t>
      </w:r>
      <w:r>
        <w:rPr>
          <w:rFonts w:ascii="SimSun" w:hAnsi="SimSun" w:eastAsia="SimSun" w:cs="SimSun"/>
          <w:sz w:val="24"/>
          <w:szCs w:val="24"/>
          <w:spacing w:val="-6"/>
        </w:rPr>
        <w:t>。本课程涵盖</w:t>
      </w:r>
      <w:r>
        <w:rPr>
          <w:rFonts w:ascii="SimSun" w:hAnsi="SimSun" w:eastAsia="SimSun" w:cs="SimSun"/>
          <w:sz w:val="24"/>
          <w:szCs w:val="24"/>
        </w:rPr>
        <w:t xml:space="preserve"> </w:t>
      </w:r>
      <w:r>
        <w:rPr>
          <w:rFonts w:ascii="SimSun" w:hAnsi="SimSun" w:eastAsia="SimSun" w:cs="SimSun"/>
          <w:sz w:val="24"/>
          <w:szCs w:val="24"/>
          <w:spacing w:val="-5"/>
        </w:rPr>
        <w:t>了印前准备、印刷工艺、印后加工以及印刷品质量控制等方面的知</w:t>
      </w:r>
      <w:r>
        <w:rPr>
          <w:rFonts w:ascii="SimSun" w:hAnsi="SimSun" w:eastAsia="SimSun" w:cs="SimSun"/>
          <w:sz w:val="24"/>
          <w:szCs w:val="24"/>
          <w:spacing w:val="-6"/>
        </w:rPr>
        <w:t>识，为学生在</w:t>
      </w:r>
      <w:r>
        <w:rPr>
          <w:rFonts w:ascii="SimSun" w:hAnsi="SimSun" w:eastAsia="SimSun" w:cs="SimSun"/>
          <w:sz w:val="24"/>
          <w:szCs w:val="24"/>
        </w:rPr>
        <w:t xml:space="preserve"> </w:t>
      </w:r>
      <w:r>
        <w:rPr>
          <w:rFonts w:ascii="SimSun" w:hAnsi="SimSun" w:eastAsia="SimSun" w:cs="SimSun"/>
          <w:sz w:val="24"/>
          <w:szCs w:val="24"/>
          <w:spacing w:val="-8"/>
        </w:rPr>
        <w:t>印刷设计领域的职业发展奠定坚实基础。</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ind w:left="50"/>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74"/>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spacing w:line="221" w:lineRule="auto"/>
        <w:sectPr>
          <w:footerReference w:type="default" r:id="rId246"/>
          <w:pgSz w:w="11906" w:h="16839"/>
          <w:pgMar w:top="1418" w:right="1785" w:bottom="1354" w:left="1785" w:header="0" w:footer="1188" w:gutter="0"/>
        </w:sectPr>
        <w:rPr>
          <w:rFonts w:ascii="FangSong" w:hAnsi="FangSong" w:eastAsia="FangSong" w:cs="FangSong"/>
          <w:sz w:val="30"/>
          <w:szCs w:val="30"/>
        </w:rPr>
      </w:pPr>
    </w:p>
    <w:p>
      <w:pPr>
        <w:pStyle w:val="BodyText"/>
        <w:spacing w:line="343" w:lineRule="auto"/>
        <w:rPr/>
      </w:pPr>
      <w:r/>
    </w:p>
    <w:p>
      <w:pPr>
        <w:pStyle w:val="BodyText"/>
        <w:spacing w:line="344" w:lineRule="auto"/>
        <w:rPr/>
      </w:pPr>
      <w:r/>
    </w:p>
    <w:p>
      <w:pPr>
        <w:ind w:left="23" w:firstLine="558"/>
        <w:spacing w:before="78" w:line="350" w:lineRule="auto"/>
        <w:rPr>
          <w:rFonts w:ascii="SimSun" w:hAnsi="SimSun" w:eastAsia="SimSun" w:cs="SimSun"/>
          <w:sz w:val="24"/>
          <w:szCs w:val="24"/>
        </w:rPr>
      </w:pPr>
      <w:r>
        <w:rPr>
          <w:rFonts w:ascii="SimSun" w:hAnsi="SimSun" w:eastAsia="SimSun" w:cs="SimSun"/>
          <w:sz w:val="24"/>
          <w:szCs w:val="24"/>
          <w:spacing w:val="-8"/>
        </w:rPr>
        <w:t>在当今多元化的社会中，印务设计作为一门重要的学科，其核心素养</w:t>
      </w:r>
      <w:r>
        <w:rPr>
          <w:rFonts w:ascii="SimSun" w:hAnsi="SimSun" w:eastAsia="SimSun" w:cs="SimSun"/>
          <w:sz w:val="24"/>
          <w:szCs w:val="24"/>
          <w:spacing w:val="-9"/>
        </w:rPr>
        <w:t>对于学</w:t>
      </w:r>
      <w:r>
        <w:rPr>
          <w:rFonts w:ascii="SimSun" w:hAnsi="SimSun" w:eastAsia="SimSun" w:cs="SimSun"/>
          <w:sz w:val="24"/>
          <w:szCs w:val="24"/>
        </w:rPr>
        <w:t xml:space="preserve">   </w:t>
      </w:r>
      <w:r>
        <w:rPr>
          <w:rFonts w:ascii="SimSun" w:hAnsi="SimSun" w:eastAsia="SimSun" w:cs="SimSun"/>
          <w:sz w:val="24"/>
          <w:szCs w:val="24"/>
          <w:spacing w:val="-10"/>
        </w:rPr>
        <w:t>生的个人发展和社会需求具有重要意义。主要包括艺</w:t>
      </w:r>
      <w:r>
        <w:rPr>
          <w:rFonts w:ascii="SimSun" w:hAnsi="SimSun" w:eastAsia="SimSun" w:cs="SimSun"/>
          <w:sz w:val="24"/>
          <w:szCs w:val="24"/>
          <w:spacing w:val="-11"/>
        </w:rPr>
        <w:t>术审美、创新思维、技术应用、</w:t>
      </w:r>
      <w:r>
        <w:rPr>
          <w:rFonts w:ascii="SimSun" w:hAnsi="SimSun" w:eastAsia="SimSun" w:cs="SimSun"/>
          <w:sz w:val="24"/>
          <w:szCs w:val="24"/>
        </w:rPr>
        <w:t xml:space="preserve"> </w:t>
      </w:r>
      <w:r>
        <w:rPr>
          <w:rFonts w:ascii="SimSun" w:hAnsi="SimSun" w:eastAsia="SimSun" w:cs="SimSun"/>
          <w:sz w:val="24"/>
          <w:szCs w:val="24"/>
          <w:spacing w:val="-8"/>
        </w:rPr>
        <w:t>沟通能力、责任感、行业视野、团队合作、持续学习八个方面的核心素养。</w:t>
      </w:r>
    </w:p>
    <w:p>
      <w:pPr>
        <w:ind w:left="532"/>
        <w:spacing w:before="35" w:line="221" w:lineRule="auto"/>
        <w:outlineLvl w:val="1"/>
        <w:rPr>
          <w:rFonts w:ascii="SimHei" w:hAnsi="SimHei" w:eastAsia="SimHei" w:cs="SimHei"/>
          <w:sz w:val="24"/>
          <w:szCs w:val="24"/>
        </w:rPr>
      </w:pPr>
      <w:r>
        <w:rPr>
          <w:rFonts w:ascii="SimHei" w:hAnsi="SimHei" w:eastAsia="SimHei" w:cs="SimHei"/>
          <w:sz w:val="24"/>
          <w:szCs w:val="24"/>
          <w:b/>
          <w:bCs/>
          <w:spacing w:val="-6"/>
        </w:rPr>
        <w:t>1.艺术审美</w:t>
      </w:r>
    </w:p>
    <w:p>
      <w:pPr>
        <w:ind w:left="22" w:firstLine="469"/>
        <w:spacing w:before="177" w:line="354" w:lineRule="auto"/>
        <w:jc w:val="both"/>
        <w:rPr>
          <w:rFonts w:ascii="SimSun" w:hAnsi="SimSun" w:eastAsia="SimSun" w:cs="SimSun"/>
          <w:sz w:val="24"/>
          <w:szCs w:val="24"/>
        </w:rPr>
      </w:pPr>
      <w:r>
        <w:rPr>
          <w:rFonts w:ascii="SimSun" w:hAnsi="SimSun" w:eastAsia="SimSun" w:cs="SimSun"/>
          <w:sz w:val="24"/>
          <w:szCs w:val="24"/>
          <w:spacing w:val="-10"/>
        </w:rPr>
        <w:t>艺术审美是印务设计学科的核心素养之一。印务设计涉及到视觉艺术的多个领</w:t>
      </w:r>
      <w:r>
        <w:rPr>
          <w:rFonts w:ascii="SimSun" w:hAnsi="SimSun" w:eastAsia="SimSun" w:cs="SimSun"/>
          <w:sz w:val="24"/>
          <w:szCs w:val="24"/>
          <w:spacing w:val="7"/>
        </w:rPr>
        <w:t xml:space="preserve">  </w:t>
      </w:r>
      <w:r>
        <w:rPr>
          <w:rFonts w:ascii="SimSun" w:hAnsi="SimSun" w:eastAsia="SimSun" w:cs="SimSun"/>
          <w:sz w:val="24"/>
          <w:szCs w:val="24"/>
          <w:spacing w:val="-9"/>
        </w:rPr>
        <w:t>域，如平面设计、色彩搭配、版式设计等。学生需要具</w:t>
      </w:r>
      <w:r>
        <w:rPr>
          <w:rFonts w:ascii="SimSun" w:hAnsi="SimSun" w:eastAsia="SimSun" w:cs="SimSun"/>
          <w:sz w:val="24"/>
          <w:szCs w:val="24"/>
          <w:spacing w:val="-10"/>
        </w:rPr>
        <w:t>备一定的艺术审美能力，能</w:t>
      </w:r>
      <w:r>
        <w:rPr>
          <w:rFonts w:ascii="SimSun" w:hAnsi="SimSun" w:eastAsia="SimSun" w:cs="SimSun"/>
          <w:sz w:val="24"/>
          <w:szCs w:val="24"/>
        </w:rPr>
        <w:t xml:space="preserve">  </w:t>
      </w:r>
      <w:r>
        <w:rPr>
          <w:rFonts w:ascii="SimSun" w:hAnsi="SimSun" w:eastAsia="SimSun" w:cs="SimSun"/>
          <w:sz w:val="24"/>
          <w:szCs w:val="24"/>
          <w:spacing w:val="-10"/>
        </w:rPr>
        <w:t>够识别和欣赏美的作品，从优秀的设计作品中汲取灵感</w:t>
      </w:r>
      <w:r>
        <w:rPr>
          <w:rFonts w:ascii="SimSun" w:hAnsi="SimSun" w:eastAsia="SimSun" w:cs="SimSun"/>
          <w:sz w:val="24"/>
          <w:szCs w:val="24"/>
          <w:spacing w:val="-11"/>
        </w:rPr>
        <w:t>并将其应用到自己的设计中。</w:t>
      </w:r>
      <w:r>
        <w:rPr>
          <w:rFonts w:ascii="SimSun" w:hAnsi="SimSun" w:eastAsia="SimSun" w:cs="SimSun"/>
          <w:sz w:val="24"/>
          <w:szCs w:val="24"/>
        </w:rPr>
        <w:t xml:space="preserve"> </w:t>
      </w:r>
      <w:r>
        <w:rPr>
          <w:rFonts w:ascii="SimSun" w:hAnsi="SimSun" w:eastAsia="SimSun" w:cs="SimSun"/>
          <w:sz w:val="24"/>
          <w:szCs w:val="24"/>
          <w:spacing w:val="-9"/>
        </w:rPr>
        <w:t>同时，学生还需要了解不同文化、不同历史背景下的审</w:t>
      </w:r>
      <w:r>
        <w:rPr>
          <w:rFonts w:ascii="SimSun" w:hAnsi="SimSun" w:eastAsia="SimSun" w:cs="SimSun"/>
          <w:sz w:val="24"/>
          <w:szCs w:val="24"/>
          <w:spacing w:val="-10"/>
        </w:rPr>
        <w:t>美观念，以适应多元化的市</w:t>
      </w:r>
      <w:r>
        <w:rPr>
          <w:rFonts w:ascii="SimSun" w:hAnsi="SimSun" w:eastAsia="SimSun" w:cs="SimSun"/>
          <w:sz w:val="24"/>
          <w:szCs w:val="24"/>
        </w:rPr>
        <w:t xml:space="preserve">  </w:t>
      </w:r>
      <w:r>
        <w:rPr>
          <w:rFonts w:ascii="SimSun" w:hAnsi="SimSun" w:eastAsia="SimSun" w:cs="SimSun"/>
          <w:sz w:val="24"/>
          <w:szCs w:val="24"/>
          <w:spacing w:val="-7"/>
        </w:rPr>
        <w:t>场需求。</w:t>
      </w:r>
    </w:p>
    <w:p>
      <w:pPr>
        <w:pStyle w:val="BodyText"/>
        <w:spacing w:line="419" w:lineRule="auto"/>
        <w:rPr/>
      </w:pPr>
      <w:r/>
    </w:p>
    <w:p>
      <w:pPr>
        <w:ind w:left="518"/>
        <w:spacing w:before="78" w:line="221" w:lineRule="auto"/>
        <w:outlineLvl w:val="1"/>
        <w:rPr>
          <w:rFonts w:ascii="SimHei" w:hAnsi="SimHei" w:eastAsia="SimHei" w:cs="SimHei"/>
          <w:sz w:val="24"/>
          <w:szCs w:val="24"/>
        </w:rPr>
      </w:pPr>
      <w:r>
        <w:rPr>
          <w:rFonts w:ascii="SimHei" w:hAnsi="SimHei" w:eastAsia="SimHei" w:cs="SimHei"/>
          <w:sz w:val="24"/>
          <w:szCs w:val="24"/>
          <w:b/>
          <w:bCs/>
          <w:spacing w:val="-4"/>
        </w:rPr>
        <w:t>2.创新思维</w:t>
      </w:r>
    </w:p>
    <w:p>
      <w:pPr>
        <w:ind w:left="23" w:right="192" w:firstLine="463"/>
        <w:spacing w:before="181" w:line="354" w:lineRule="auto"/>
        <w:jc w:val="both"/>
        <w:rPr>
          <w:rFonts w:ascii="SimSun" w:hAnsi="SimSun" w:eastAsia="SimSun" w:cs="SimSun"/>
          <w:sz w:val="24"/>
          <w:szCs w:val="24"/>
        </w:rPr>
      </w:pPr>
      <w:r>
        <w:rPr>
          <w:rFonts w:ascii="SimSun" w:hAnsi="SimSun" w:eastAsia="SimSun" w:cs="SimSun"/>
          <w:sz w:val="24"/>
          <w:szCs w:val="24"/>
          <w:spacing w:val="-9"/>
        </w:rPr>
        <w:t>创新思维是印务设计学科核心素养的重要组成</w:t>
      </w:r>
      <w:r>
        <w:rPr>
          <w:rFonts w:ascii="SimSun" w:hAnsi="SimSun" w:eastAsia="SimSun" w:cs="SimSun"/>
          <w:sz w:val="24"/>
          <w:szCs w:val="24"/>
          <w:spacing w:val="-10"/>
        </w:rPr>
        <w:t>部分。创新是设计的灵魂，是推</w:t>
      </w:r>
      <w:r>
        <w:rPr>
          <w:rFonts w:ascii="SimSun" w:hAnsi="SimSun" w:eastAsia="SimSun" w:cs="SimSun"/>
          <w:sz w:val="24"/>
          <w:szCs w:val="24"/>
        </w:rPr>
        <w:t xml:space="preserve"> </w:t>
      </w:r>
      <w:r>
        <w:rPr>
          <w:rFonts w:ascii="SimSun" w:hAnsi="SimSun" w:eastAsia="SimSun" w:cs="SimSun"/>
          <w:sz w:val="24"/>
          <w:szCs w:val="24"/>
          <w:spacing w:val="-9"/>
        </w:rPr>
        <w:t>动印务设计不断发展的重要动力。学生需要具备创新</w:t>
      </w:r>
      <w:r>
        <w:rPr>
          <w:rFonts w:ascii="SimSun" w:hAnsi="SimSun" w:eastAsia="SimSun" w:cs="SimSun"/>
          <w:sz w:val="24"/>
          <w:szCs w:val="24"/>
          <w:spacing w:val="-10"/>
        </w:rPr>
        <w:t>思维能力，勇于尝试新的设计</w:t>
      </w:r>
      <w:r>
        <w:rPr>
          <w:rFonts w:ascii="SimSun" w:hAnsi="SimSun" w:eastAsia="SimSun" w:cs="SimSun"/>
          <w:sz w:val="24"/>
          <w:szCs w:val="24"/>
        </w:rPr>
        <w:t xml:space="preserve"> </w:t>
      </w:r>
      <w:r>
        <w:rPr>
          <w:rFonts w:ascii="SimSun" w:hAnsi="SimSun" w:eastAsia="SimSun" w:cs="SimSun"/>
          <w:sz w:val="24"/>
          <w:szCs w:val="24"/>
          <w:spacing w:val="-9"/>
        </w:rPr>
        <w:t>理念和表现形式，不断推陈出新，以适应不断变化的</w:t>
      </w:r>
      <w:r>
        <w:rPr>
          <w:rFonts w:ascii="SimSun" w:hAnsi="SimSun" w:eastAsia="SimSun" w:cs="SimSun"/>
          <w:sz w:val="24"/>
          <w:szCs w:val="24"/>
          <w:spacing w:val="-10"/>
        </w:rPr>
        <w:t>市场需求。同时，学生还需要</w:t>
      </w:r>
      <w:r>
        <w:rPr>
          <w:rFonts w:ascii="SimSun" w:hAnsi="SimSun" w:eastAsia="SimSun" w:cs="SimSun"/>
          <w:sz w:val="24"/>
          <w:szCs w:val="24"/>
        </w:rPr>
        <w:t xml:space="preserve"> </w:t>
      </w:r>
      <w:r>
        <w:rPr>
          <w:rFonts w:ascii="SimSun" w:hAnsi="SimSun" w:eastAsia="SimSun" w:cs="SimSun"/>
          <w:sz w:val="24"/>
          <w:szCs w:val="24"/>
          <w:spacing w:val="-9"/>
        </w:rPr>
        <w:t>学会从多个角度思考问题，善于发现和解决问题，以</w:t>
      </w:r>
      <w:r>
        <w:rPr>
          <w:rFonts w:ascii="SimSun" w:hAnsi="SimSun" w:eastAsia="SimSun" w:cs="SimSun"/>
          <w:sz w:val="24"/>
          <w:szCs w:val="24"/>
          <w:spacing w:val="-10"/>
        </w:rPr>
        <w:t>实现更具有创意和实用性的设</w:t>
      </w:r>
      <w:r>
        <w:rPr>
          <w:rFonts w:ascii="SimSun" w:hAnsi="SimSun" w:eastAsia="SimSun" w:cs="SimSun"/>
          <w:sz w:val="24"/>
          <w:szCs w:val="24"/>
        </w:rPr>
        <w:t xml:space="preserve"> </w:t>
      </w:r>
      <w:r>
        <w:rPr>
          <w:rFonts w:ascii="SimSun" w:hAnsi="SimSun" w:eastAsia="SimSun" w:cs="SimSun"/>
          <w:sz w:val="24"/>
          <w:szCs w:val="24"/>
          <w:spacing w:val="-5"/>
        </w:rPr>
        <w:t>计。</w:t>
      </w:r>
    </w:p>
    <w:p>
      <w:pPr>
        <w:pStyle w:val="BodyText"/>
        <w:spacing w:line="419" w:lineRule="auto"/>
        <w:rPr/>
      </w:pPr>
      <w:r/>
    </w:p>
    <w:p>
      <w:pPr>
        <w:ind w:left="520"/>
        <w:spacing w:before="78" w:line="222" w:lineRule="auto"/>
        <w:outlineLvl w:val="1"/>
        <w:rPr>
          <w:rFonts w:ascii="SimHei" w:hAnsi="SimHei" w:eastAsia="SimHei" w:cs="SimHei"/>
          <w:sz w:val="24"/>
          <w:szCs w:val="24"/>
        </w:rPr>
      </w:pPr>
      <w:r>
        <w:rPr>
          <w:rFonts w:ascii="SimHei" w:hAnsi="SimHei" w:eastAsia="SimHei" w:cs="SimHei"/>
          <w:sz w:val="24"/>
          <w:szCs w:val="24"/>
          <w:b/>
          <w:bCs/>
          <w:spacing w:val="-4"/>
        </w:rPr>
        <w:t>3.技术应用</w:t>
      </w:r>
    </w:p>
    <w:p>
      <w:pPr>
        <w:ind w:left="25" w:right="192" w:firstLine="462"/>
        <w:spacing w:before="178" w:line="354" w:lineRule="auto"/>
        <w:jc w:val="both"/>
        <w:rPr>
          <w:rFonts w:ascii="SimSun" w:hAnsi="SimSun" w:eastAsia="SimSun" w:cs="SimSun"/>
          <w:sz w:val="24"/>
          <w:szCs w:val="24"/>
        </w:rPr>
      </w:pPr>
      <w:r>
        <w:rPr>
          <w:rFonts w:ascii="SimSun" w:hAnsi="SimSun" w:eastAsia="SimSun" w:cs="SimSun"/>
          <w:sz w:val="24"/>
          <w:szCs w:val="24"/>
          <w:spacing w:val="-9"/>
        </w:rPr>
        <w:t>技术应用是印务设计学科核心素养的关键要</w:t>
      </w:r>
      <w:r>
        <w:rPr>
          <w:rFonts w:ascii="SimSun" w:hAnsi="SimSun" w:eastAsia="SimSun" w:cs="SimSun"/>
          <w:sz w:val="24"/>
          <w:szCs w:val="24"/>
          <w:spacing w:val="-10"/>
        </w:rPr>
        <w:t>素。随着科技的不断发展，印刷技</w:t>
      </w:r>
      <w:r>
        <w:rPr>
          <w:rFonts w:ascii="SimSun" w:hAnsi="SimSun" w:eastAsia="SimSun" w:cs="SimSun"/>
          <w:sz w:val="24"/>
          <w:szCs w:val="24"/>
        </w:rPr>
        <w:t xml:space="preserve"> </w:t>
      </w:r>
      <w:r>
        <w:rPr>
          <w:rFonts w:ascii="SimSun" w:hAnsi="SimSun" w:eastAsia="SimSun" w:cs="SimSun"/>
          <w:sz w:val="24"/>
          <w:szCs w:val="24"/>
          <w:spacing w:val="-9"/>
        </w:rPr>
        <w:t>术和相关设备也在不断更新换代。学生需要了解</w:t>
      </w:r>
      <w:r>
        <w:rPr>
          <w:rFonts w:ascii="SimSun" w:hAnsi="SimSun" w:eastAsia="SimSun" w:cs="SimSun"/>
          <w:sz w:val="24"/>
          <w:szCs w:val="24"/>
          <w:spacing w:val="-10"/>
        </w:rPr>
        <w:t>和掌握最新的印刷技术、材料和设</w:t>
      </w:r>
      <w:r>
        <w:rPr>
          <w:rFonts w:ascii="SimSun" w:hAnsi="SimSun" w:eastAsia="SimSun" w:cs="SimSun"/>
          <w:sz w:val="24"/>
          <w:szCs w:val="24"/>
        </w:rPr>
        <w:t xml:space="preserve"> </w:t>
      </w:r>
      <w:r>
        <w:rPr>
          <w:rFonts w:ascii="SimSun" w:hAnsi="SimSun" w:eastAsia="SimSun" w:cs="SimSun"/>
          <w:sz w:val="24"/>
          <w:szCs w:val="24"/>
          <w:spacing w:val="-9"/>
        </w:rPr>
        <w:t>备，以及相关的设计软件和工具，能够熟练运用</w:t>
      </w:r>
      <w:r>
        <w:rPr>
          <w:rFonts w:ascii="SimSun" w:hAnsi="SimSun" w:eastAsia="SimSun" w:cs="SimSun"/>
          <w:sz w:val="24"/>
          <w:szCs w:val="24"/>
          <w:spacing w:val="-10"/>
        </w:rPr>
        <w:t>技术手段实现自己的设计理念。同</w:t>
      </w:r>
      <w:r>
        <w:rPr>
          <w:rFonts w:ascii="SimSun" w:hAnsi="SimSun" w:eastAsia="SimSun" w:cs="SimSun"/>
          <w:sz w:val="24"/>
          <w:szCs w:val="24"/>
        </w:rPr>
        <w:t xml:space="preserve"> </w:t>
      </w:r>
      <w:r>
        <w:rPr>
          <w:rFonts w:ascii="SimSun" w:hAnsi="SimSun" w:eastAsia="SimSun" w:cs="SimSun"/>
          <w:sz w:val="24"/>
          <w:szCs w:val="24"/>
          <w:spacing w:val="-9"/>
        </w:rPr>
        <w:t>时，学生还需要了解印刷工艺流程和印刷质量检</w:t>
      </w:r>
      <w:r>
        <w:rPr>
          <w:rFonts w:ascii="SimSun" w:hAnsi="SimSun" w:eastAsia="SimSun" w:cs="SimSun"/>
          <w:sz w:val="24"/>
          <w:szCs w:val="24"/>
          <w:spacing w:val="-10"/>
        </w:rPr>
        <w:t>测等方面的知识，以确保设计作品</w:t>
      </w:r>
      <w:r>
        <w:rPr>
          <w:rFonts w:ascii="SimSun" w:hAnsi="SimSun" w:eastAsia="SimSun" w:cs="SimSun"/>
          <w:sz w:val="24"/>
          <w:szCs w:val="24"/>
        </w:rPr>
        <w:t xml:space="preserve"> </w:t>
      </w:r>
      <w:r>
        <w:rPr>
          <w:rFonts w:ascii="SimSun" w:hAnsi="SimSun" w:eastAsia="SimSun" w:cs="SimSun"/>
          <w:sz w:val="24"/>
          <w:szCs w:val="24"/>
          <w:spacing w:val="-8"/>
        </w:rPr>
        <w:t>能够顺利生产和呈现。</w:t>
      </w:r>
    </w:p>
    <w:p>
      <w:pPr>
        <w:pStyle w:val="BodyText"/>
        <w:spacing w:line="420" w:lineRule="auto"/>
        <w:rPr/>
      </w:pPr>
      <w:r/>
    </w:p>
    <w:p>
      <w:pPr>
        <w:ind w:left="496"/>
        <w:spacing w:before="78" w:line="222" w:lineRule="auto"/>
        <w:outlineLvl w:val="1"/>
        <w:rPr>
          <w:rFonts w:ascii="SimHei" w:hAnsi="SimHei" w:eastAsia="SimHei" w:cs="SimHei"/>
          <w:sz w:val="24"/>
          <w:szCs w:val="24"/>
        </w:rPr>
      </w:pPr>
      <w:r>
        <w:rPr>
          <w:rFonts w:ascii="SimHei" w:hAnsi="SimHei" w:eastAsia="SimHei" w:cs="SimHei"/>
          <w:sz w:val="24"/>
          <w:szCs w:val="24"/>
          <w:b/>
          <w:bCs/>
          <w:spacing w:val="-3"/>
        </w:rPr>
        <w:t>4.沟通能力</w:t>
      </w:r>
    </w:p>
    <w:p>
      <w:pPr>
        <w:ind w:left="24" w:right="192" w:firstLine="462"/>
        <w:spacing w:before="178" w:line="351" w:lineRule="auto"/>
        <w:rPr>
          <w:rFonts w:ascii="SimSun" w:hAnsi="SimSun" w:eastAsia="SimSun" w:cs="SimSun"/>
          <w:sz w:val="24"/>
          <w:szCs w:val="24"/>
        </w:rPr>
      </w:pPr>
      <w:r>
        <w:rPr>
          <w:rFonts w:ascii="SimSun" w:hAnsi="SimSun" w:eastAsia="SimSun" w:cs="SimSun"/>
          <w:sz w:val="24"/>
          <w:szCs w:val="24"/>
          <w:spacing w:val="-9"/>
        </w:rPr>
        <w:t>沟通能力是印务设计学科核心素养的重要方面</w:t>
      </w:r>
      <w:r>
        <w:rPr>
          <w:rFonts w:ascii="SimSun" w:hAnsi="SimSun" w:eastAsia="SimSun" w:cs="SimSun"/>
          <w:sz w:val="24"/>
          <w:szCs w:val="24"/>
          <w:spacing w:val="-10"/>
        </w:rPr>
        <w:t>。在印务设计实践中，设计师需</w:t>
      </w:r>
      <w:r>
        <w:rPr>
          <w:rFonts w:ascii="SimSun" w:hAnsi="SimSun" w:eastAsia="SimSun" w:cs="SimSun"/>
          <w:sz w:val="24"/>
          <w:szCs w:val="24"/>
        </w:rPr>
        <w:t xml:space="preserve"> </w:t>
      </w:r>
      <w:r>
        <w:rPr>
          <w:rFonts w:ascii="SimSun" w:hAnsi="SimSun" w:eastAsia="SimSun" w:cs="SimSun"/>
          <w:sz w:val="24"/>
          <w:szCs w:val="24"/>
          <w:spacing w:val="-9"/>
        </w:rPr>
        <w:t>要与客户生产方等多个利益相关方进行沟通和协调</w:t>
      </w:r>
      <w:r>
        <w:rPr>
          <w:rFonts w:ascii="SimSun" w:hAnsi="SimSun" w:eastAsia="SimSun" w:cs="SimSun"/>
          <w:sz w:val="24"/>
          <w:szCs w:val="24"/>
          <w:spacing w:val="-10"/>
        </w:rPr>
        <w:t>学生需要具备良好的沟通能力，</w:t>
      </w:r>
      <w:r>
        <w:rPr>
          <w:rFonts w:ascii="SimSun" w:hAnsi="SimSun" w:eastAsia="SimSun" w:cs="SimSun"/>
          <w:sz w:val="24"/>
          <w:szCs w:val="24"/>
        </w:rPr>
        <w:t xml:space="preserve"> </w:t>
      </w:r>
      <w:r>
        <w:rPr>
          <w:rFonts w:ascii="SimSun" w:hAnsi="SimSun" w:eastAsia="SimSun" w:cs="SimSun"/>
          <w:sz w:val="24"/>
          <w:szCs w:val="24"/>
          <w:spacing w:val="-9"/>
        </w:rPr>
        <w:t>能够清晰地表达自己的设计理念和思路，理解客户</w:t>
      </w:r>
      <w:r>
        <w:rPr>
          <w:rFonts w:ascii="SimSun" w:hAnsi="SimSun" w:eastAsia="SimSun" w:cs="SimSun"/>
          <w:sz w:val="24"/>
          <w:szCs w:val="24"/>
          <w:spacing w:val="-10"/>
        </w:rPr>
        <w:t>的需求和期望，与利益相关方达</w:t>
      </w:r>
    </w:p>
    <w:p>
      <w:pPr>
        <w:spacing w:line="351" w:lineRule="auto"/>
        <w:sectPr>
          <w:footerReference w:type="default" r:id="rId247"/>
          <w:pgSz w:w="11906" w:h="16839"/>
          <w:pgMar w:top="1431" w:right="1599" w:bottom="1354" w:left="1785" w:header="0" w:footer="1188" w:gutter="0"/>
        </w:sectPr>
        <w:rPr>
          <w:rFonts w:ascii="SimSun" w:hAnsi="SimSun" w:eastAsia="SimSun" w:cs="SimSun"/>
          <w:sz w:val="24"/>
          <w:szCs w:val="24"/>
        </w:rPr>
      </w:pPr>
    </w:p>
    <w:p>
      <w:pPr>
        <w:ind w:left="28" w:right="6" w:hanging="3"/>
        <w:spacing w:before="47" w:line="347" w:lineRule="auto"/>
        <w:rPr>
          <w:rFonts w:ascii="SimSun" w:hAnsi="SimSun" w:eastAsia="SimSun" w:cs="SimSun"/>
          <w:sz w:val="24"/>
          <w:szCs w:val="24"/>
        </w:rPr>
      </w:pPr>
      <w:r>
        <w:rPr>
          <w:rFonts w:ascii="SimSun" w:hAnsi="SimSun" w:eastAsia="SimSun" w:cs="SimSun"/>
          <w:sz w:val="24"/>
          <w:szCs w:val="24"/>
          <w:spacing w:val="-9"/>
        </w:rPr>
        <w:t>成共识。同时学生还需要学会倾听和理解他人意</w:t>
      </w:r>
      <w:r>
        <w:rPr>
          <w:rFonts w:ascii="SimSun" w:hAnsi="SimSun" w:eastAsia="SimSun" w:cs="SimSun"/>
          <w:sz w:val="24"/>
          <w:szCs w:val="24"/>
          <w:spacing w:val="-10"/>
        </w:rPr>
        <w:t>见，以实现更好的团队合作和项目</w:t>
      </w:r>
      <w:r>
        <w:rPr>
          <w:rFonts w:ascii="SimSun" w:hAnsi="SimSun" w:eastAsia="SimSun" w:cs="SimSun"/>
          <w:sz w:val="24"/>
          <w:szCs w:val="24"/>
        </w:rPr>
        <w:t xml:space="preserve"> </w:t>
      </w:r>
      <w:r>
        <w:rPr>
          <w:rFonts w:ascii="SimSun" w:hAnsi="SimSun" w:eastAsia="SimSun" w:cs="SimSun"/>
          <w:sz w:val="24"/>
          <w:szCs w:val="24"/>
          <w:spacing w:val="-8"/>
        </w:rPr>
        <w:t>管理。</w:t>
      </w:r>
    </w:p>
    <w:p>
      <w:pPr>
        <w:pStyle w:val="BodyText"/>
        <w:spacing w:line="419" w:lineRule="auto"/>
        <w:rPr/>
      </w:pPr>
      <w:r/>
    </w:p>
    <w:p>
      <w:pPr>
        <w:ind w:left="497"/>
        <w:spacing w:before="78" w:line="221" w:lineRule="auto"/>
        <w:outlineLvl w:val="1"/>
        <w:rPr>
          <w:rFonts w:ascii="SimHei" w:hAnsi="SimHei" w:eastAsia="SimHei" w:cs="SimHei"/>
          <w:sz w:val="24"/>
          <w:szCs w:val="24"/>
        </w:rPr>
      </w:pPr>
      <w:r>
        <w:rPr>
          <w:rFonts w:ascii="SimHei" w:hAnsi="SimHei" w:eastAsia="SimHei" w:cs="SimHei"/>
          <w:sz w:val="24"/>
          <w:szCs w:val="24"/>
          <w:b/>
          <w:bCs/>
          <w:spacing w:val="-3"/>
        </w:rPr>
        <w:t>5.责任感</w:t>
      </w:r>
    </w:p>
    <w:p>
      <w:pPr>
        <w:ind w:left="27" w:right="6" w:firstLine="467"/>
        <w:spacing w:before="176" w:line="353" w:lineRule="auto"/>
        <w:jc w:val="both"/>
        <w:rPr>
          <w:rFonts w:ascii="SimSun" w:hAnsi="SimSun" w:eastAsia="SimSun" w:cs="SimSun"/>
          <w:sz w:val="24"/>
          <w:szCs w:val="24"/>
        </w:rPr>
      </w:pPr>
      <w:r>
        <w:rPr>
          <w:rFonts w:ascii="SimSun" w:hAnsi="SimSun" w:eastAsia="SimSun" w:cs="SimSun"/>
          <w:sz w:val="24"/>
          <w:szCs w:val="24"/>
          <w:spacing w:val="-10"/>
        </w:rPr>
        <w:t>责任感是印务设计学科核心素养的基本要求。作为设计师，学生需要对自己的</w:t>
      </w:r>
      <w:r>
        <w:rPr>
          <w:rFonts w:ascii="SimSun" w:hAnsi="SimSun" w:eastAsia="SimSun" w:cs="SimSun"/>
          <w:sz w:val="24"/>
          <w:szCs w:val="24"/>
          <w:spacing w:val="11"/>
        </w:rPr>
        <w:t xml:space="preserve"> </w:t>
      </w:r>
      <w:r>
        <w:rPr>
          <w:rFonts w:ascii="SimSun" w:hAnsi="SimSun" w:eastAsia="SimSun" w:cs="SimSun"/>
          <w:sz w:val="24"/>
          <w:szCs w:val="24"/>
          <w:spacing w:val="-9"/>
        </w:rPr>
        <w:t>设计作品负责，保证其质量和效果。同时，</w:t>
      </w:r>
      <w:r>
        <w:rPr>
          <w:rFonts w:ascii="SimSun" w:hAnsi="SimSun" w:eastAsia="SimSun" w:cs="SimSun"/>
          <w:sz w:val="24"/>
          <w:szCs w:val="24"/>
          <w:spacing w:val="-10"/>
        </w:rPr>
        <w:t>学生还需要关注社会和环境问题，考虑</w:t>
      </w:r>
      <w:r>
        <w:rPr>
          <w:rFonts w:ascii="SimSun" w:hAnsi="SimSun" w:eastAsia="SimSun" w:cs="SimSun"/>
          <w:sz w:val="24"/>
          <w:szCs w:val="24"/>
        </w:rPr>
        <w:t xml:space="preserve"> </w:t>
      </w:r>
      <w:r>
        <w:rPr>
          <w:rFonts w:ascii="SimSun" w:hAnsi="SimSun" w:eastAsia="SimSun" w:cs="SimSun"/>
          <w:sz w:val="24"/>
          <w:szCs w:val="24"/>
          <w:spacing w:val="-9"/>
        </w:rPr>
        <w:t>设计作品对社会和环境的影响，以实现可持</w:t>
      </w:r>
      <w:r>
        <w:rPr>
          <w:rFonts w:ascii="SimSun" w:hAnsi="SimSun" w:eastAsia="SimSun" w:cs="SimSun"/>
          <w:sz w:val="24"/>
          <w:szCs w:val="24"/>
          <w:spacing w:val="-10"/>
        </w:rPr>
        <w:t>续发展的目标学生需要具备高度的社会</w:t>
      </w:r>
      <w:r>
        <w:rPr>
          <w:rFonts w:ascii="SimSun" w:hAnsi="SimSun" w:eastAsia="SimSun" w:cs="SimSun"/>
          <w:sz w:val="24"/>
          <w:szCs w:val="24"/>
        </w:rPr>
        <w:t xml:space="preserve"> </w:t>
      </w:r>
      <w:r>
        <w:rPr>
          <w:rFonts w:ascii="SimSun" w:hAnsi="SimSun" w:eastAsia="SimSun" w:cs="SimSun"/>
          <w:sz w:val="24"/>
          <w:szCs w:val="24"/>
          <w:spacing w:val="-8"/>
        </w:rPr>
        <w:t>责任感和环保意识，将社会责任融入自己的设计中，推动社会的进步和发展。</w:t>
      </w:r>
    </w:p>
    <w:p>
      <w:pPr>
        <w:pStyle w:val="BodyText"/>
        <w:spacing w:line="420" w:lineRule="auto"/>
        <w:rPr/>
      </w:pPr>
      <w:r/>
    </w:p>
    <w:p>
      <w:pPr>
        <w:ind w:left="502"/>
        <w:spacing w:before="78" w:line="222" w:lineRule="auto"/>
        <w:outlineLvl w:val="1"/>
        <w:rPr>
          <w:rFonts w:ascii="SimHei" w:hAnsi="SimHei" w:eastAsia="SimHei" w:cs="SimHei"/>
          <w:sz w:val="24"/>
          <w:szCs w:val="24"/>
        </w:rPr>
      </w:pPr>
      <w:r>
        <w:rPr>
          <w:rFonts w:ascii="SimHei" w:hAnsi="SimHei" w:eastAsia="SimHei" w:cs="SimHei"/>
          <w:sz w:val="24"/>
          <w:szCs w:val="24"/>
          <w:b/>
          <w:bCs/>
          <w:spacing w:val="-4"/>
        </w:rPr>
        <w:t>6.行业视野</w:t>
      </w:r>
    </w:p>
    <w:p>
      <w:pPr>
        <w:ind w:left="23" w:right="6" w:firstLine="467"/>
        <w:spacing w:before="179" w:line="354" w:lineRule="auto"/>
        <w:rPr>
          <w:rFonts w:ascii="SimSun" w:hAnsi="SimSun" w:eastAsia="SimSun" w:cs="SimSun"/>
          <w:sz w:val="24"/>
          <w:szCs w:val="24"/>
        </w:rPr>
      </w:pPr>
      <w:r>
        <w:rPr>
          <w:rFonts w:ascii="SimSun" w:hAnsi="SimSun" w:eastAsia="SimSun" w:cs="SimSun"/>
          <w:sz w:val="24"/>
          <w:szCs w:val="24"/>
          <w:spacing w:val="-10"/>
        </w:rPr>
        <w:t>行业视野是印务设计学科核心素养的重要组成部分。学生需要了解行业发展趋</w:t>
      </w:r>
      <w:r>
        <w:rPr>
          <w:rFonts w:ascii="SimSun" w:hAnsi="SimSun" w:eastAsia="SimSun" w:cs="SimSun"/>
          <w:sz w:val="24"/>
          <w:szCs w:val="24"/>
          <w:spacing w:val="16"/>
        </w:rPr>
        <w:t xml:space="preserve"> </w:t>
      </w:r>
      <w:r>
        <w:rPr>
          <w:rFonts w:ascii="SimSun" w:hAnsi="SimSun" w:eastAsia="SimSun" w:cs="SimSun"/>
          <w:sz w:val="24"/>
          <w:szCs w:val="24"/>
          <w:spacing w:val="-9"/>
        </w:rPr>
        <w:t>势和市场需求，关注新兴技术和市场动态，掌握行业</w:t>
      </w:r>
      <w:r>
        <w:rPr>
          <w:rFonts w:ascii="SimSun" w:hAnsi="SimSun" w:eastAsia="SimSun" w:cs="SimSun"/>
          <w:sz w:val="24"/>
          <w:szCs w:val="24"/>
          <w:spacing w:val="-10"/>
        </w:rPr>
        <w:t>前沿信息和最新成果。同时，</w:t>
      </w:r>
      <w:r>
        <w:rPr>
          <w:rFonts w:ascii="SimSun" w:hAnsi="SimSun" w:eastAsia="SimSun" w:cs="SimSun"/>
          <w:sz w:val="24"/>
          <w:szCs w:val="24"/>
        </w:rPr>
        <w:t xml:space="preserve"> </w:t>
      </w:r>
      <w:r>
        <w:rPr>
          <w:rFonts w:ascii="SimSun" w:hAnsi="SimSun" w:eastAsia="SimSun" w:cs="SimSun"/>
          <w:sz w:val="24"/>
          <w:szCs w:val="24"/>
          <w:spacing w:val="-9"/>
        </w:rPr>
        <w:t>学生还需要了解不同领域的设计应用，拓展自己的设</w:t>
      </w:r>
      <w:r>
        <w:rPr>
          <w:rFonts w:ascii="SimSun" w:hAnsi="SimSun" w:eastAsia="SimSun" w:cs="SimSun"/>
          <w:sz w:val="24"/>
          <w:szCs w:val="24"/>
          <w:spacing w:val="-10"/>
        </w:rPr>
        <w:t>计思路和领域范围，以实现跨</w:t>
      </w:r>
      <w:r>
        <w:rPr>
          <w:rFonts w:ascii="SimSun" w:hAnsi="SimSun" w:eastAsia="SimSun" w:cs="SimSun"/>
          <w:sz w:val="24"/>
          <w:szCs w:val="24"/>
        </w:rPr>
        <w:t xml:space="preserve"> </w:t>
      </w:r>
      <w:r>
        <w:rPr>
          <w:rFonts w:ascii="SimSun" w:hAnsi="SimSun" w:eastAsia="SimSun" w:cs="SimSun"/>
          <w:sz w:val="24"/>
          <w:szCs w:val="24"/>
          <w:spacing w:val="-9"/>
        </w:rPr>
        <w:t>领域的设计创新和应用。通过具备广阔的行业视野，</w:t>
      </w:r>
      <w:r>
        <w:rPr>
          <w:rFonts w:ascii="SimSun" w:hAnsi="SimSun" w:eastAsia="SimSun" w:cs="SimSun"/>
          <w:sz w:val="24"/>
          <w:szCs w:val="24"/>
          <w:spacing w:val="-10"/>
        </w:rPr>
        <w:t>学生能够更好地适应市场需求</w:t>
      </w:r>
      <w:r>
        <w:rPr>
          <w:rFonts w:ascii="SimSun" w:hAnsi="SimSun" w:eastAsia="SimSun" w:cs="SimSun"/>
          <w:sz w:val="24"/>
          <w:szCs w:val="24"/>
        </w:rPr>
        <w:t xml:space="preserve"> </w:t>
      </w:r>
      <w:r>
        <w:rPr>
          <w:rFonts w:ascii="SimSun" w:hAnsi="SimSun" w:eastAsia="SimSun" w:cs="SimSun"/>
          <w:sz w:val="24"/>
          <w:szCs w:val="24"/>
          <w:spacing w:val="-8"/>
        </w:rPr>
        <w:t>和行业发展，为自己的职业发展打下坚实的基础。</w:t>
      </w:r>
    </w:p>
    <w:p>
      <w:pPr>
        <w:pStyle w:val="BodyText"/>
        <w:spacing w:line="418" w:lineRule="auto"/>
        <w:rPr/>
      </w:pPr>
      <w:r/>
    </w:p>
    <w:p>
      <w:pPr>
        <w:ind w:left="504"/>
        <w:spacing w:before="79" w:line="222" w:lineRule="auto"/>
        <w:outlineLvl w:val="1"/>
        <w:rPr>
          <w:rFonts w:ascii="SimHei" w:hAnsi="SimHei" w:eastAsia="SimHei" w:cs="SimHei"/>
          <w:sz w:val="24"/>
          <w:szCs w:val="24"/>
        </w:rPr>
      </w:pPr>
      <w:r>
        <w:rPr>
          <w:rFonts w:ascii="SimHei" w:hAnsi="SimHei" w:eastAsia="SimHei" w:cs="SimHei"/>
          <w:sz w:val="24"/>
          <w:szCs w:val="24"/>
          <w:b/>
          <w:bCs/>
          <w:spacing w:val="-4"/>
        </w:rPr>
        <w:t>7.团队合作</w:t>
      </w:r>
    </w:p>
    <w:p>
      <w:pPr>
        <w:ind w:left="23" w:firstLine="484"/>
        <w:spacing w:before="176" w:line="354" w:lineRule="auto"/>
        <w:jc w:val="both"/>
        <w:rPr>
          <w:rFonts w:ascii="SimSun" w:hAnsi="SimSun" w:eastAsia="SimSun" w:cs="SimSun"/>
          <w:sz w:val="24"/>
          <w:szCs w:val="24"/>
        </w:rPr>
      </w:pPr>
      <w:r>
        <w:rPr>
          <w:rFonts w:ascii="SimSun" w:hAnsi="SimSun" w:eastAsia="SimSun" w:cs="SimSun"/>
          <w:sz w:val="24"/>
          <w:szCs w:val="24"/>
          <w:spacing w:val="-10"/>
        </w:rPr>
        <w:t>团队合作是印务设计学科核心素养的重要方面之一。在实践中，设计师需</w:t>
      </w:r>
      <w:r>
        <w:rPr>
          <w:rFonts w:ascii="SimSun" w:hAnsi="SimSun" w:eastAsia="SimSun" w:cs="SimSun"/>
          <w:sz w:val="24"/>
          <w:szCs w:val="24"/>
          <w:spacing w:val="-11"/>
        </w:rPr>
        <w:t>要与</w:t>
      </w:r>
      <w:r>
        <w:rPr>
          <w:rFonts w:ascii="SimSun" w:hAnsi="SimSun" w:eastAsia="SimSun" w:cs="SimSun"/>
          <w:sz w:val="24"/>
          <w:szCs w:val="24"/>
        </w:rPr>
        <w:t xml:space="preserve"> </w:t>
      </w:r>
      <w:r>
        <w:rPr>
          <w:rFonts w:ascii="SimSun" w:hAnsi="SimSun" w:eastAsia="SimSun" w:cs="SimSun"/>
          <w:sz w:val="24"/>
          <w:szCs w:val="24"/>
          <w:spacing w:val="-9"/>
        </w:rPr>
        <w:t>团队成员客户等多个利益相关方进行合作和协作。学</w:t>
      </w:r>
      <w:r>
        <w:rPr>
          <w:rFonts w:ascii="SimSun" w:hAnsi="SimSun" w:eastAsia="SimSun" w:cs="SimSun"/>
          <w:sz w:val="24"/>
          <w:szCs w:val="24"/>
          <w:spacing w:val="-10"/>
        </w:rPr>
        <w:t>生需要具备团队合作能力，尊</w:t>
      </w:r>
      <w:r>
        <w:rPr>
          <w:rFonts w:ascii="SimSun" w:hAnsi="SimSun" w:eastAsia="SimSun" w:cs="SimSun"/>
          <w:sz w:val="24"/>
          <w:szCs w:val="24"/>
        </w:rPr>
        <w:t xml:space="preserve"> </w:t>
      </w:r>
      <w:r>
        <w:rPr>
          <w:rFonts w:ascii="SimSun" w:hAnsi="SimSun" w:eastAsia="SimSun" w:cs="SimSun"/>
          <w:sz w:val="24"/>
          <w:szCs w:val="24"/>
          <w:spacing w:val="-9"/>
        </w:rPr>
        <w:t>重他人意见和观点，积极参与团队讨论和工作安排，发挥自己的</w:t>
      </w:r>
      <w:r>
        <w:rPr>
          <w:rFonts w:ascii="SimSun" w:hAnsi="SimSun" w:eastAsia="SimSun" w:cs="SimSun"/>
          <w:sz w:val="24"/>
          <w:szCs w:val="24"/>
          <w:spacing w:val="-10"/>
        </w:rPr>
        <w:t>专业优势和特长。</w:t>
      </w:r>
      <w:r>
        <w:rPr>
          <w:rFonts w:ascii="SimSun" w:hAnsi="SimSun" w:eastAsia="SimSun" w:cs="SimSun"/>
          <w:sz w:val="24"/>
          <w:szCs w:val="24"/>
        </w:rPr>
        <w:t xml:space="preserve"> </w:t>
      </w:r>
      <w:r>
        <w:rPr>
          <w:rFonts w:ascii="SimSun" w:hAnsi="SimSun" w:eastAsia="SimSun" w:cs="SimSun"/>
          <w:sz w:val="24"/>
          <w:szCs w:val="24"/>
          <w:spacing w:val="-9"/>
        </w:rPr>
        <w:t>通过团队合作学生能够更好地实现资源共享和优势互</w:t>
      </w:r>
      <w:r>
        <w:rPr>
          <w:rFonts w:ascii="SimSun" w:hAnsi="SimSun" w:eastAsia="SimSun" w:cs="SimSun"/>
          <w:sz w:val="24"/>
          <w:szCs w:val="24"/>
          <w:spacing w:val="-10"/>
        </w:rPr>
        <w:t>补，提高工作效率和团队协作</w:t>
      </w:r>
      <w:r>
        <w:rPr>
          <w:rFonts w:ascii="SimSun" w:hAnsi="SimSun" w:eastAsia="SimSun" w:cs="SimSun"/>
          <w:sz w:val="24"/>
          <w:szCs w:val="24"/>
        </w:rPr>
        <w:t xml:space="preserve"> </w:t>
      </w:r>
      <w:r>
        <w:rPr>
          <w:rFonts w:ascii="SimSun" w:hAnsi="SimSun" w:eastAsia="SimSun" w:cs="SimSun"/>
          <w:sz w:val="24"/>
          <w:szCs w:val="24"/>
          <w:spacing w:val="-6"/>
        </w:rPr>
        <w:t>能力。</w:t>
      </w:r>
    </w:p>
    <w:p>
      <w:pPr>
        <w:pStyle w:val="BodyText"/>
        <w:spacing w:line="422" w:lineRule="auto"/>
        <w:rPr/>
      </w:pPr>
      <w:r/>
    </w:p>
    <w:p>
      <w:pPr>
        <w:ind w:left="500"/>
        <w:spacing w:before="79" w:line="221" w:lineRule="auto"/>
        <w:outlineLvl w:val="1"/>
        <w:rPr>
          <w:rFonts w:ascii="SimHei" w:hAnsi="SimHei" w:eastAsia="SimHei" w:cs="SimHei"/>
          <w:sz w:val="24"/>
          <w:szCs w:val="24"/>
        </w:rPr>
      </w:pPr>
      <w:r>
        <w:rPr>
          <w:rFonts w:ascii="SimHei" w:hAnsi="SimHei" w:eastAsia="SimHei" w:cs="SimHei"/>
          <w:sz w:val="24"/>
          <w:szCs w:val="24"/>
          <w:b/>
          <w:bCs/>
          <w:spacing w:val="-4"/>
        </w:rPr>
        <w:t>8.持续学习</w:t>
      </w:r>
    </w:p>
    <w:p>
      <w:pPr>
        <w:ind w:left="24" w:right="6" w:firstLine="465"/>
        <w:spacing w:before="177" w:line="355" w:lineRule="auto"/>
        <w:rPr>
          <w:rFonts w:ascii="SimSun" w:hAnsi="SimSun" w:eastAsia="SimSun" w:cs="SimSun"/>
          <w:sz w:val="24"/>
          <w:szCs w:val="24"/>
        </w:rPr>
      </w:pPr>
      <w:r>
        <w:rPr>
          <w:rFonts w:ascii="SimSun" w:hAnsi="SimSun" w:eastAsia="SimSun" w:cs="SimSun"/>
          <w:sz w:val="24"/>
          <w:szCs w:val="24"/>
          <w:spacing w:val="-10"/>
        </w:rPr>
        <w:t>持续学习是印务设计学科核心素养的必备品质。随着市场和技术的不断变化，</w:t>
      </w:r>
      <w:r>
        <w:rPr>
          <w:rFonts w:ascii="SimSun" w:hAnsi="SimSun" w:eastAsia="SimSun" w:cs="SimSun"/>
          <w:sz w:val="24"/>
          <w:szCs w:val="24"/>
          <w:spacing w:val="17"/>
        </w:rPr>
        <w:t xml:space="preserve"> </w:t>
      </w:r>
      <w:r>
        <w:rPr>
          <w:rFonts w:ascii="SimSun" w:hAnsi="SimSun" w:eastAsia="SimSun" w:cs="SimSun"/>
          <w:sz w:val="24"/>
          <w:szCs w:val="24"/>
          <w:spacing w:val="-9"/>
        </w:rPr>
        <w:t>设计师需要不断地更新自己的知识和技能。学生需</w:t>
      </w:r>
      <w:r>
        <w:rPr>
          <w:rFonts w:ascii="SimSun" w:hAnsi="SimSun" w:eastAsia="SimSun" w:cs="SimSun"/>
          <w:sz w:val="24"/>
          <w:szCs w:val="24"/>
          <w:spacing w:val="-10"/>
        </w:rPr>
        <w:t>要具备持续学习的能力，主动学</w:t>
      </w:r>
      <w:r>
        <w:rPr>
          <w:rFonts w:ascii="SimSun" w:hAnsi="SimSun" w:eastAsia="SimSun" w:cs="SimSun"/>
          <w:sz w:val="24"/>
          <w:szCs w:val="24"/>
        </w:rPr>
        <w:t xml:space="preserve"> </w:t>
      </w:r>
      <w:r>
        <w:rPr>
          <w:rFonts w:ascii="SimSun" w:hAnsi="SimSun" w:eastAsia="SimSun" w:cs="SimSun"/>
          <w:sz w:val="24"/>
          <w:szCs w:val="24"/>
          <w:spacing w:val="-9"/>
        </w:rPr>
        <w:t>习和掌握新的知识和技能，不断提高自己的专业素</w:t>
      </w:r>
      <w:r>
        <w:rPr>
          <w:rFonts w:ascii="SimSun" w:hAnsi="SimSun" w:eastAsia="SimSun" w:cs="SimSun"/>
          <w:sz w:val="24"/>
          <w:szCs w:val="24"/>
          <w:spacing w:val="-10"/>
        </w:rPr>
        <w:t>养和市场竞争力。同时，学生还</w:t>
      </w:r>
      <w:r>
        <w:rPr>
          <w:rFonts w:ascii="SimSun" w:hAnsi="SimSun" w:eastAsia="SimSun" w:cs="SimSun"/>
          <w:sz w:val="24"/>
          <w:szCs w:val="24"/>
        </w:rPr>
        <w:t xml:space="preserve"> </w:t>
      </w:r>
      <w:r>
        <w:rPr>
          <w:rFonts w:ascii="SimSun" w:hAnsi="SimSun" w:eastAsia="SimSun" w:cs="SimSun"/>
          <w:sz w:val="24"/>
          <w:szCs w:val="24"/>
          <w:spacing w:val="-9"/>
        </w:rPr>
        <w:t>需要关注行业动态和发展趋势，积极参加相关培训</w:t>
      </w:r>
      <w:r>
        <w:rPr>
          <w:rFonts w:ascii="SimSun" w:hAnsi="SimSun" w:eastAsia="SimSun" w:cs="SimSun"/>
          <w:sz w:val="24"/>
          <w:szCs w:val="24"/>
          <w:spacing w:val="-10"/>
        </w:rPr>
        <w:t>和学习活动保持与时俱进的心态</w:t>
      </w:r>
      <w:r>
        <w:rPr>
          <w:rFonts w:ascii="SimSun" w:hAnsi="SimSun" w:eastAsia="SimSun" w:cs="SimSun"/>
          <w:sz w:val="24"/>
          <w:szCs w:val="24"/>
        </w:rPr>
        <w:t xml:space="preserve"> </w:t>
      </w:r>
      <w:r>
        <w:rPr>
          <w:rFonts w:ascii="SimSun" w:hAnsi="SimSun" w:eastAsia="SimSun" w:cs="SimSun"/>
          <w:sz w:val="24"/>
          <w:szCs w:val="24"/>
          <w:spacing w:val="-9"/>
        </w:rPr>
        <w:t>和能力。通过持续学习，学生能够更好地适应不断</w:t>
      </w:r>
      <w:r>
        <w:rPr>
          <w:rFonts w:ascii="SimSun" w:hAnsi="SimSun" w:eastAsia="SimSun" w:cs="SimSun"/>
          <w:sz w:val="24"/>
          <w:szCs w:val="24"/>
          <w:spacing w:val="-10"/>
        </w:rPr>
        <w:t>变化的市场需求和技术环境，为</w:t>
      </w:r>
      <w:r>
        <w:rPr>
          <w:rFonts w:ascii="SimSun" w:hAnsi="SimSun" w:eastAsia="SimSun" w:cs="SimSun"/>
          <w:sz w:val="24"/>
          <w:szCs w:val="24"/>
        </w:rPr>
        <w:t xml:space="preserve"> </w:t>
      </w:r>
      <w:r>
        <w:rPr>
          <w:rFonts w:ascii="SimSun" w:hAnsi="SimSun" w:eastAsia="SimSun" w:cs="SimSun"/>
          <w:sz w:val="24"/>
          <w:szCs w:val="24"/>
          <w:spacing w:val="-8"/>
        </w:rPr>
        <w:t>自己的职业发展注入源源不断的动力和活力。</w:t>
      </w:r>
    </w:p>
    <w:p>
      <w:pPr>
        <w:spacing w:line="355" w:lineRule="auto"/>
        <w:sectPr>
          <w:footerReference w:type="default" r:id="rId248"/>
          <w:pgSz w:w="11906" w:h="16839"/>
          <w:pgMar w:top="1426" w:right="1785" w:bottom="1354" w:left="1785" w:header="0" w:footer="1188" w:gutter="0"/>
        </w:sectPr>
        <w:rPr>
          <w:rFonts w:ascii="SimSun" w:hAnsi="SimSun" w:eastAsia="SimSun" w:cs="SimSun"/>
          <w:sz w:val="24"/>
          <w:szCs w:val="24"/>
        </w:rPr>
      </w:pPr>
    </w:p>
    <w:p>
      <w:pPr>
        <w:ind w:left="23" w:right="6" w:firstLine="466"/>
        <w:spacing w:before="45" w:line="354" w:lineRule="auto"/>
        <w:jc w:val="both"/>
        <w:rPr>
          <w:rFonts w:ascii="SimSun" w:hAnsi="SimSun" w:eastAsia="SimSun" w:cs="SimSun"/>
          <w:sz w:val="24"/>
          <w:szCs w:val="24"/>
        </w:rPr>
      </w:pPr>
      <w:r>
        <w:rPr>
          <w:rFonts w:ascii="SimSun" w:hAnsi="SimSun" w:eastAsia="SimSun" w:cs="SimSun"/>
          <w:sz w:val="24"/>
          <w:szCs w:val="24"/>
          <w:spacing w:val="-10"/>
        </w:rPr>
        <w:t>综上所述，印务设计学科核心素养涵盖了艺术审美、创新思维、技术应用、沟</w:t>
      </w:r>
      <w:r>
        <w:rPr>
          <w:rFonts w:ascii="SimSun" w:hAnsi="SimSun" w:eastAsia="SimSun" w:cs="SimSun"/>
          <w:sz w:val="24"/>
          <w:szCs w:val="24"/>
          <w:spacing w:val="17"/>
        </w:rPr>
        <w:t xml:space="preserve"> </w:t>
      </w:r>
      <w:r>
        <w:rPr>
          <w:rFonts w:ascii="SimSun" w:hAnsi="SimSun" w:eastAsia="SimSun" w:cs="SimSun"/>
          <w:sz w:val="24"/>
          <w:szCs w:val="24"/>
          <w:spacing w:val="-9"/>
        </w:rPr>
        <w:t>通能力、责任感、行业视野、团队合作和持续学习八</w:t>
      </w:r>
      <w:r>
        <w:rPr>
          <w:rFonts w:ascii="SimSun" w:hAnsi="SimSun" w:eastAsia="SimSun" w:cs="SimSun"/>
          <w:sz w:val="24"/>
          <w:szCs w:val="24"/>
          <w:spacing w:val="-10"/>
        </w:rPr>
        <w:t>个方面。学生需要全面提升这</w:t>
      </w:r>
      <w:r>
        <w:rPr>
          <w:rFonts w:ascii="SimSun" w:hAnsi="SimSun" w:eastAsia="SimSun" w:cs="SimSun"/>
          <w:sz w:val="24"/>
          <w:szCs w:val="24"/>
        </w:rPr>
        <w:t xml:space="preserve"> </w:t>
      </w:r>
      <w:r>
        <w:rPr>
          <w:rFonts w:ascii="SimSun" w:hAnsi="SimSun" w:eastAsia="SimSun" w:cs="SimSun"/>
          <w:sz w:val="24"/>
          <w:szCs w:val="24"/>
          <w:spacing w:val="-9"/>
        </w:rPr>
        <w:t>些素养和能力以适应市场需求和行业发展，为自己的</w:t>
      </w:r>
      <w:r>
        <w:rPr>
          <w:rFonts w:ascii="SimSun" w:hAnsi="SimSun" w:eastAsia="SimSun" w:cs="SimSun"/>
          <w:sz w:val="24"/>
          <w:szCs w:val="24"/>
          <w:spacing w:val="-10"/>
        </w:rPr>
        <w:t>职业发展打下坚实的基础。同</w:t>
      </w:r>
      <w:r>
        <w:rPr>
          <w:rFonts w:ascii="SimSun" w:hAnsi="SimSun" w:eastAsia="SimSun" w:cs="SimSun"/>
          <w:sz w:val="24"/>
          <w:szCs w:val="24"/>
        </w:rPr>
        <w:t xml:space="preserve"> </w:t>
      </w:r>
      <w:r>
        <w:rPr>
          <w:rFonts w:ascii="SimSun" w:hAnsi="SimSun" w:eastAsia="SimSun" w:cs="SimSun"/>
          <w:sz w:val="24"/>
          <w:szCs w:val="24"/>
          <w:spacing w:val="-9"/>
        </w:rPr>
        <w:t>时，学校和教育机构也需要加强对学生核心素养的培</w:t>
      </w:r>
      <w:r>
        <w:rPr>
          <w:rFonts w:ascii="SimSun" w:hAnsi="SimSun" w:eastAsia="SimSun" w:cs="SimSun"/>
          <w:sz w:val="24"/>
          <w:szCs w:val="24"/>
          <w:spacing w:val="-10"/>
        </w:rPr>
        <w:t>养和实践能力的训练，为印务</w:t>
      </w:r>
      <w:r>
        <w:rPr>
          <w:rFonts w:ascii="SimSun" w:hAnsi="SimSun" w:eastAsia="SimSun" w:cs="SimSun"/>
          <w:sz w:val="24"/>
          <w:szCs w:val="24"/>
        </w:rPr>
        <w:t xml:space="preserve"> </w:t>
      </w:r>
      <w:r>
        <w:rPr>
          <w:rFonts w:ascii="SimSun" w:hAnsi="SimSun" w:eastAsia="SimSun" w:cs="SimSun"/>
          <w:sz w:val="24"/>
          <w:szCs w:val="24"/>
          <w:spacing w:val="-8"/>
        </w:rPr>
        <w:t>设计行业的发展提供高素质的人才支持。</w:t>
      </w:r>
    </w:p>
    <w:p>
      <w:pPr>
        <w:pStyle w:val="BodyText"/>
        <w:spacing w:line="333" w:lineRule="auto"/>
        <w:rPr/>
      </w:pPr>
      <w:r/>
    </w:p>
    <w:p>
      <w:pPr>
        <w:pStyle w:val="BodyText"/>
        <w:spacing w:line="334"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5" w:lineRule="auto"/>
        <w:rPr/>
      </w:pPr>
      <w:r/>
    </w:p>
    <w:p>
      <w:pPr>
        <w:pStyle w:val="BodyText"/>
        <w:spacing w:line="285" w:lineRule="auto"/>
        <w:rPr/>
      </w:pPr>
      <w:r/>
    </w:p>
    <w:p>
      <w:pPr>
        <w:pStyle w:val="BodyText"/>
        <w:spacing w:line="286"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144" w:right="9" w:firstLine="480"/>
        <w:spacing w:before="173" w:line="347" w:lineRule="auto"/>
        <w:rPr>
          <w:rFonts w:ascii="SimSun" w:hAnsi="SimSun" w:eastAsia="SimSun" w:cs="SimSun"/>
          <w:sz w:val="24"/>
          <w:szCs w:val="24"/>
        </w:rPr>
      </w:pPr>
      <w:r>
        <w:rPr>
          <w:rFonts w:ascii="SimSun" w:hAnsi="SimSun" w:eastAsia="SimSun" w:cs="SimSun"/>
          <w:sz w:val="24"/>
          <w:szCs w:val="24"/>
          <w:spacing w:val="-7"/>
        </w:rPr>
        <w:t>印务设计课程的总体目标是培养学生具备全面的印务设计知识和技能，提高</w:t>
      </w:r>
      <w:r>
        <w:rPr>
          <w:rFonts w:ascii="SimSun" w:hAnsi="SimSun" w:eastAsia="SimSun" w:cs="SimSun"/>
          <w:sz w:val="24"/>
          <w:szCs w:val="24"/>
          <w:spacing w:val="9"/>
        </w:rPr>
        <w:t xml:space="preserve"> </w:t>
      </w:r>
      <w:r>
        <w:rPr>
          <w:rFonts w:ascii="SimSun" w:hAnsi="SimSun" w:eastAsia="SimSun" w:cs="SimSun"/>
          <w:sz w:val="24"/>
          <w:szCs w:val="24"/>
          <w:spacing w:val="-8"/>
        </w:rPr>
        <w:t>其综合素质和职业发展能力，为印刷行业的发展做出贡献。</w:t>
      </w:r>
    </w:p>
    <w:p>
      <w:pPr>
        <w:pStyle w:val="BodyText"/>
        <w:spacing w:line="419" w:lineRule="auto"/>
        <w:rPr/>
      </w:pPr>
      <w:r/>
    </w:p>
    <w:p>
      <w:pPr>
        <w:ind w:left="527"/>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34"/>
        <w:spacing w:before="174" w:line="220" w:lineRule="auto"/>
        <w:rPr>
          <w:rFonts w:ascii="SimSun" w:hAnsi="SimSun" w:eastAsia="SimSun" w:cs="SimSun"/>
          <w:sz w:val="24"/>
          <w:szCs w:val="24"/>
        </w:rPr>
      </w:pPr>
      <w:r>
        <w:rPr>
          <w:rFonts w:ascii="SimSun" w:hAnsi="SimSun" w:eastAsia="SimSun" w:cs="SimSun"/>
          <w:sz w:val="24"/>
          <w:szCs w:val="24"/>
          <w:spacing w:val="-9"/>
        </w:rPr>
        <w:t>（1）知识目标</w:t>
      </w:r>
    </w:p>
    <w:p>
      <w:pPr>
        <w:ind w:left="25" w:right="9" w:firstLine="562"/>
        <w:spacing w:before="182" w:line="345" w:lineRule="auto"/>
        <w:rPr>
          <w:rFonts w:ascii="SimSun" w:hAnsi="SimSun" w:eastAsia="SimSun" w:cs="SimSun"/>
          <w:sz w:val="24"/>
          <w:szCs w:val="24"/>
        </w:rPr>
      </w:pPr>
      <w:r>
        <w:rPr>
          <w:rFonts w:ascii="SimSun" w:hAnsi="SimSun" w:eastAsia="SimSun" w:cs="SimSun"/>
          <w:sz w:val="24"/>
          <w:szCs w:val="24"/>
          <w:spacing w:val="-6"/>
        </w:rPr>
        <w:t>学生应掌握印务设计的基本概念、原理和流程，了解印刷工艺印刷设计、印</w:t>
      </w:r>
      <w:r>
        <w:rPr>
          <w:rFonts w:ascii="SimSun" w:hAnsi="SimSun" w:eastAsia="SimSun" w:cs="SimSun"/>
          <w:sz w:val="24"/>
          <w:szCs w:val="24"/>
          <w:spacing w:val="14"/>
        </w:rPr>
        <w:t xml:space="preserve"> </w:t>
      </w:r>
      <w:r>
        <w:rPr>
          <w:rFonts w:ascii="SimSun" w:hAnsi="SimSun" w:eastAsia="SimSun" w:cs="SimSun"/>
          <w:sz w:val="24"/>
          <w:szCs w:val="24"/>
          <w:spacing w:val="-8"/>
        </w:rPr>
        <w:t>后加工等方面的专业知识，同时也要熟悉印刷行业的发展趋势和最新技术。</w:t>
      </w:r>
    </w:p>
    <w:p>
      <w:pPr>
        <w:ind w:left="34"/>
        <w:spacing w:before="37" w:line="219" w:lineRule="auto"/>
        <w:rPr>
          <w:rFonts w:ascii="SimSun" w:hAnsi="SimSun" w:eastAsia="SimSun" w:cs="SimSun"/>
          <w:sz w:val="24"/>
          <w:szCs w:val="24"/>
        </w:rPr>
      </w:pPr>
      <w:r>
        <w:rPr>
          <w:rFonts w:ascii="SimSun" w:hAnsi="SimSun" w:eastAsia="SimSun" w:cs="SimSun"/>
          <w:sz w:val="24"/>
          <w:szCs w:val="24"/>
          <w:spacing w:val="-9"/>
        </w:rPr>
        <w:t>（2）能力目标</w:t>
      </w:r>
    </w:p>
    <w:p>
      <w:pPr>
        <w:ind w:left="25" w:right="8" w:firstLine="446"/>
        <w:spacing w:before="181" w:line="351" w:lineRule="auto"/>
        <w:jc w:val="both"/>
        <w:rPr>
          <w:rFonts w:ascii="SimSun" w:hAnsi="SimSun" w:eastAsia="SimSun" w:cs="SimSun"/>
          <w:sz w:val="24"/>
          <w:szCs w:val="24"/>
        </w:rPr>
      </w:pPr>
      <w:r>
        <w:rPr>
          <w:rFonts w:ascii="SimSun" w:hAnsi="SimSun" w:eastAsia="SimSun" w:cs="SimSun"/>
          <w:sz w:val="24"/>
          <w:szCs w:val="24"/>
          <w:spacing w:val="-9"/>
        </w:rPr>
        <w:t>通过课程实践，学生应具备印刷品的设计、制作和品质控制的能力，能够</w:t>
      </w:r>
      <w:r>
        <w:rPr>
          <w:rFonts w:ascii="SimSun" w:hAnsi="SimSun" w:eastAsia="SimSun" w:cs="SimSun"/>
          <w:sz w:val="24"/>
          <w:szCs w:val="24"/>
          <w:spacing w:val="-10"/>
        </w:rPr>
        <w:t>独立</w:t>
      </w:r>
      <w:r>
        <w:rPr>
          <w:rFonts w:ascii="SimSun" w:hAnsi="SimSun" w:eastAsia="SimSun" w:cs="SimSun"/>
          <w:sz w:val="24"/>
          <w:szCs w:val="24"/>
        </w:rPr>
        <w:t xml:space="preserve"> </w:t>
      </w:r>
      <w:r>
        <w:rPr>
          <w:rFonts w:ascii="SimSun" w:hAnsi="SimSun" w:eastAsia="SimSun" w:cs="SimSun"/>
          <w:sz w:val="24"/>
          <w:szCs w:val="24"/>
          <w:spacing w:val="-10"/>
        </w:rPr>
        <w:t>完成印刷品的印务设计工作，同时也要具备团队协作和沟通能力，能够与其他专业</w:t>
      </w:r>
      <w:r>
        <w:rPr>
          <w:rFonts w:ascii="SimSun" w:hAnsi="SimSun" w:eastAsia="SimSun" w:cs="SimSun"/>
          <w:sz w:val="24"/>
          <w:szCs w:val="24"/>
          <w:spacing w:val="18"/>
        </w:rPr>
        <w:t xml:space="preserve"> </w:t>
      </w:r>
      <w:r>
        <w:rPr>
          <w:rFonts w:ascii="SimSun" w:hAnsi="SimSun" w:eastAsia="SimSun" w:cs="SimSun"/>
          <w:sz w:val="24"/>
          <w:szCs w:val="24"/>
          <w:spacing w:val="-8"/>
        </w:rPr>
        <w:t>人员合作完成复杂的印刷项目。</w:t>
      </w:r>
    </w:p>
    <w:p>
      <w:pPr>
        <w:ind w:left="34"/>
        <w:spacing w:before="33" w:line="219" w:lineRule="auto"/>
        <w:rPr>
          <w:rFonts w:ascii="SimSun" w:hAnsi="SimSun" w:eastAsia="SimSun" w:cs="SimSun"/>
          <w:sz w:val="24"/>
          <w:szCs w:val="24"/>
        </w:rPr>
      </w:pPr>
      <w:r>
        <w:rPr>
          <w:rFonts w:ascii="SimSun" w:hAnsi="SimSun" w:eastAsia="SimSun" w:cs="SimSun"/>
          <w:sz w:val="24"/>
          <w:szCs w:val="24"/>
          <w:spacing w:val="-9"/>
        </w:rPr>
        <w:t>（3）素质目标</w:t>
      </w:r>
    </w:p>
    <w:p>
      <w:pPr>
        <w:ind w:left="24" w:right="19" w:firstLine="463"/>
        <w:spacing w:before="182" w:line="345" w:lineRule="auto"/>
        <w:rPr>
          <w:rFonts w:ascii="SimSun" w:hAnsi="SimSun" w:eastAsia="SimSun" w:cs="SimSun"/>
          <w:sz w:val="24"/>
          <w:szCs w:val="24"/>
        </w:rPr>
      </w:pPr>
      <w:r>
        <w:rPr>
          <w:rFonts w:ascii="SimSun" w:hAnsi="SimSun" w:eastAsia="SimSun" w:cs="SimSun"/>
          <w:sz w:val="24"/>
          <w:szCs w:val="24"/>
          <w:spacing w:val="-10"/>
        </w:rPr>
        <w:t>培养学生的创新思维、批判性思维和解决问题的能力，提高学生的综合素质，</w:t>
      </w:r>
      <w:r>
        <w:rPr>
          <w:rFonts w:ascii="SimSun" w:hAnsi="SimSun" w:eastAsia="SimSun" w:cs="SimSun"/>
          <w:sz w:val="24"/>
          <w:szCs w:val="24"/>
          <w:spacing w:val="5"/>
        </w:rPr>
        <w:t xml:space="preserve"> </w:t>
      </w:r>
      <w:r>
        <w:rPr>
          <w:rFonts w:ascii="SimSun" w:hAnsi="SimSun" w:eastAsia="SimSun" w:cs="SimSun"/>
          <w:sz w:val="24"/>
          <w:szCs w:val="24"/>
          <w:spacing w:val="-8"/>
        </w:rPr>
        <w:t>使其具备在印刷行业长期发展的潜力。</w:t>
      </w:r>
    </w:p>
    <w:p>
      <w:pPr>
        <w:ind w:left="34"/>
        <w:spacing w:before="35" w:line="220" w:lineRule="auto"/>
        <w:rPr>
          <w:rFonts w:ascii="SimSun" w:hAnsi="SimSun" w:eastAsia="SimSun" w:cs="SimSun"/>
          <w:sz w:val="24"/>
          <w:szCs w:val="24"/>
        </w:rPr>
      </w:pPr>
      <w:r>
        <w:rPr>
          <w:rFonts w:ascii="SimSun" w:hAnsi="SimSun" w:eastAsia="SimSun" w:cs="SimSun"/>
          <w:sz w:val="24"/>
          <w:szCs w:val="24"/>
          <w:spacing w:val="-9"/>
        </w:rPr>
        <w:t>（4）情感目标</w:t>
      </w:r>
    </w:p>
    <w:p>
      <w:pPr>
        <w:ind w:left="22" w:right="8" w:firstLine="465"/>
        <w:spacing w:before="181" w:line="347" w:lineRule="auto"/>
        <w:rPr>
          <w:rFonts w:ascii="SimSun" w:hAnsi="SimSun" w:eastAsia="SimSun" w:cs="SimSun"/>
          <w:sz w:val="24"/>
          <w:szCs w:val="24"/>
        </w:rPr>
      </w:pPr>
      <w:r>
        <w:rPr>
          <w:rFonts w:ascii="SimSun" w:hAnsi="SimSun" w:eastAsia="SimSun" w:cs="SimSun"/>
          <w:sz w:val="24"/>
          <w:szCs w:val="24"/>
          <w:spacing w:val="-10"/>
        </w:rPr>
        <w:t>培养学生对印刷行业的热爱和兴趣，增强其责任感和使命感使其愿意为印刷行</w:t>
      </w:r>
      <w:r>
        <w:rPr>
          <w:rFonts w:ascii="SimSun" w:hAnsi="SimSun" w:eastAsia="SimSun" w:cs="SimSun"/>
          <w:sz w:val="24"/>
          <w:szCs w:val="24"/>
          <w:spacing w:val="16"/>
        </w:rPr>
        <w:t xml:space="preserve"> </w:t>
      </w:r>
      <w:r>
        <w:rPr>
          <w:rFonts w:ascii="SimSun" w:hAnsi="SimSun" w:eastAsia="SimSun" w:cs="SimSun"/>
          <w:sz w:val="24"/>
          <w:szCs w:val="24"/>
          <w:spacing w:val="-8"/>
        </w:rPr>
        <w:t>业的发展做出贡献。</w:t>
      </w:r>
    </w:p>
    <w:p>
      <w:pPr>
        <w:spacing w:line="347" w:lineRule="auto"/>
        <w:sectPr>
          <w:footerReference w:type="default" r:id="rId249"/>
          <w:pgSz w:w="11906" w:h="16839"/>
          <w:pgMar w:top="1426" w:right="1785" w:bottom="1354" w:left="1785" w:header="0" w:footer="1188" w:gutter="0"/>
        </w:sectPr>
        <w:rPr>
          <w:rFonts w:ascii="SimSun" w:hAnsi="SimSun" w:eastAsia="SimSun" w:cs="SimSun"/>
          <w:sz w:val="24"/>
          <w:szCs w:val="24"/>
        </w:rPr>
      </w:pPr>
    </w:p>
    <w:p>
      <w:pPr>
        <w:ind w:left="52"/>
        <w:spacing w:before="75"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39" w:right="37" w:firstLine="456"/>
        <w:spacing w:before="78" w:line="350" w:lineRule="auto"/>
        <w:jc w:val="both"/>
        <w:rPr>
          <w:rFonts w:ascii="SimSun" w:hAnsi="SimSun" w:eastAsia="SimSun" w:cs="SimSun"/>
          <w:sz w:val="24"/>
          <w:szCs w:val="24"/>
        </w:rPr>
      </w:pPr>
      <w:r>
        <w:rPr>
          <w:rFonts w:ascii="SimSun" w:hAnsi="SimSun" w:eastAsia="SimSun" w:cs="SimSun"/>
          <w:sz w:val="24"/>
          <w:szCs w:val="24"/>
          <w:spacing w:val="-4"/>
        </w:rPr>
        <w:t>根据《中等职业学校工艺美术专业人才培养方案》、印务设计学科核心素养</w:t>
      </w:r>
      <w:r>
        <w:rPr>
          <w:rFonts w:ascii="SimSun" w:hAnsi="SimSun" w:eastAsia="SimSun" w:cs="SimSun"/>
          <w:sz w:val="24"/>
          <w:szCs w:val="24"/>
          <w:spacing w:val="11"/>
        </w:rPr>
        <w:t xml:space="preserve"> </w:t>
      </w:r>
      <w:r>
        <w:rPr>
          <w:rFonts w:ascii="SimSun" w:hAnsi="SimSun" w:eastAsia="SimSun" w:cs="SimSun"/>
          <w:sz w:val="24"/>
          <w:szCs w:val="24"/>
          <w:spacing w:val="-4"/>
        </w:rPr>
        <w:t>与课程目标，结合中等职业学校学生学习水平和能力特点，以及</w:t>
      </w:r>
      <w:r>
        <w:rPr>
          <w:rFonts w:ascii="SimSun" w:hAnsi="SimSun" w:eastAsia="SimSun" w:cs="SimSun"/>
          <w:sz w:val="24"/>
          <w:szCs w:val="24"/>
          <w:spacing w:val="-5"/>
        </w:rPr>
        <w:t>职业生涯发展和</w:t>
      </w:r>
      <w:r>
        <w:rPr>
          <w:rFonts w:ascii="SimSun" w:hAnsi="SimSun" w:eastAsia="SimSun" w:cs="SimSun"/>
          <w:sz w:val="24"/>
          <w:szCs w:val="24"/>
        </w:rPr>
        <w:t xml:space="preserve"> </w:t>
      </w:r>
      <w:r>
        <w:rPr>
          <w:rFonts w:ascii="SimSun" w:hAnsi="SimSun" w:eastAsia="SimSun" w:cs="SimSun"/>
          <w:sz w:val="24"/>
          <w:szCs w:val="24"/>
          <w:spacing w:val="-8"/>
        </w:rPr>
        <w:t>终身学习的需要，确定课程结构与学时安排。</w:t>
      </w:r>
    </w:p>
    <w:p>
      <w:pPr>
        <w:pStyle w:val="BodyText"/>
        <w:spacing w:line="291" w:lineRule="auto"/>
        <w:rPr/>
      </w:pPr>
      <w:r/>
    </w:p>
    <w:p>
      <w:pPr>
        <w:pStyle w:val="BodyText"/>
        <w:spacing w:line="291" w:lineRule="auto"/>
        <w:rPr/>
      </w:pPr>
      <w:r/>
    </w:p>
    <w:p>
      <w:pPr>
        <w:pStyle w:val="BodyText"/>
        <w:spacing w:line="292" w:lineRule="auto"/>
        <w:rPr/>
      </w:pPr>
      <w:r/>
    </w:p>
    <w:p>
      <w:pPr>
        <w:ind w:left="658"/>
        <w:spacing w:before="97"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4" w:lineRule="auto"/>
        <w:rPr/>
      </w:pPr>
      <w:r/>
    </w:p>
    <w:p>
      <w:pPr>
        <w:pStyle w:val="BodyText"/>
        <w:spacing w:line="285" w:lineRule="auto"/>
        <w:rPr/>
      </w:pPr>
      <w:r/>
    </w:p>
    <w:p>
      <w:pPr>
        <w:pStyle w:val="BodyText"/>
        <w:spacing w:line="285" w:lineRule="auto"/>
        <w:rPr/>
      </w:pPr>
      <w:r/>
    </w:p>
    <w:p>
      <w:pPr>
        <w:ind w:left="514"/>
        <w:spacing w:before="78" w:line="219" w:lineRule="auto"/>
        <w:rPr>
          <w:rFonts w:ascii="SimSun" w:hAnsi="SimSun" w:eastAsia="SimSun" w:cs="SimSun"/>
          <w:sz w:val="24"/>
          <w:szCs w:val="24"/>
        </w:rPr>
      </w:pPr>
      <w:r>
        <w:rPr>
          <w:rFonts w:ascii="SimSun" w:hAnsi="SimSun" w:eastAsia="SimSun" w:cs="SimSun"/>
          <w:sz w:val="24"/>
          <w:szCs w:val="24"/>
          <w:spacing w:val="-5"/>
        </w:rPr>
        <w:t>印务设计课程由基础模块和拓展模块两部分构成。</w:t>
      </w:r>
    </w:p>
    <w:p>
      <w:pPr>
        <w:ind w:left="472"/>
        <w:spacing w:before="183" w:line="219" w:lineRule="auto"/>
        <w:rPr>
          <w:rFonts w:ascii="SimSun" w:hAnsi="SimSun" w:eastAsia="SimSun" w:cs="SimSun"/>
          <w:sz w:val="24"/>
          <w:szCs w:val="24"/>
        </w:rPr>
      </w:pPr>
      <w:r>
        <w:rPr>
          <w:rFonts w:ascii="SimSun" w:hAnsi="SimSun" w:eastAsia="SimSun" w:cs="SimSun"/>
          <w:sz w:val="24"/>
          <w:szCs w:val="24"/>
          <w:spacing w:val="-15"/>
        </w:rPr>
        <w:t>基础模块包含印刷设计流程、包装结构设计、</w:t>
      </w:r>
      <w:r>
        <w:rPr>
          <w:rFonts w:ascii="SimSun" w:hAnsi="SimSun" w:eastAsia="SimSun" w:cs="SimSun"/>
          <w:sz w:val="24"/>
          <w:szCs w:val="24"/>
          <w:spacing w:val="-16"/>
        </w:rPr>
        <w:t>印刷工艺三部分内容。</w:t>
      </w:r>
    </w:p>
    <w:p>
      <w:pPr>
        <w:ind w:left="22" w:right="54" w:firstLine="474"/>
        <w:spacing w:before="184" w:line="352" w:lineRule="auto"/>
        <w:rPr>
          <w:rFonts w:ascii="SimSun" w:hAnsi="SimSun" w:eastAsia="SimSun" w:cs="SimSun"/>
          <w:sz w:val="24"/>
          <w:szCs w:val="24"/>
        </w:rPr>
      </w:pPr>
      <w:r>
        <w:rPr>
          <w:rFonts w:ascii="SimSun" w:hAnsi="SimSun" w:eastAsia="SimSun" w:cs="SimSun"/>
          <w:sz w:val="24"/>
          <w:szCs w:val="24"/>
          <w:spacing w:val="-4"/>
        </w:rPr>
        <w:t>本课程以实际项目进行驱动，采用模块化教学方法，特别注</w:t>
      </w:r>
      <w:r>
        <w:rPr>
          <w:rFonts w:ascii="SimSun" w:hAnsi="SimSun" w:eastAsia="SimSun" w:cs="SimSun"/>
          <w:sz w:val="24"/>
          <w:szCs w:val="24"/>
          <w:spacing w:val="-5"/>
        </w:rPr>
        <w:t>重学生的职业能</w:t>
      </w:r>
      <w:r>
        <w:rPr>
          <w:rFonts w:ascii="SimSun" w:hAnsi="SimSun" w:eastAsia="SimSun" w:cs="SimSun"/>
          <w:sz w:val="24"/>
          <w:szCs w:val="24"/>
        </w:rPr>
        <w:t xml:space="preserve"> </w:t>
      </w:r>
      <w:r>
        <w:rPr>
          <w:rFonts w:ascii="SimSun" w:hAnsi="SimSun" w:eastAsia="SimSun" w:cs="SimSun"/>
          <w:sz w:val="24"/>
          <w:szCs w:val="24"/>
          <w:spacing w:val="-4"/>
        </w:rPr>
        <w:t>力培养。课程以印刷设计相关岗位(群)职业能力分析为基础进行课程设计，面向</w:t>
      </w:r>
      <w:r>
        <w:rPr>
          <w:rFonts w:ascii="SimSun" w:hAnsi="SimSun" w:eastAsia="SimSun" w:cs="SimSun"/>
          <w:sz w:val="24"/>
          <w:szCs w:val="24"/>
        </w:rPr>
        <w:t xml:space="preserve"> </w:t>
      </w:r>
      <w:r>
        <w:rPr>
          <w:rFonts w:ascii="SimSun" w:hAnsi="SimSun" w:eastAsia="SimSun" w:cs="SimSun"/>
          <w:sz w:val="24"/>
          <w:szCs w:val="24"/>
          <w:spacing w:val="-4"/>
        </w:rPr>
        <w:t>整个印刷设计工作岗位，围绕实际工作过程，将从业所需要的知</w:t>
      </w:r>
      <w:r>
        <w:rPr>
          <w:rFonts w:ascii="SimSun" w:hAnsi="SimSun" w:eastAsia="SimSun" w:cs="SimSun"/>
          <w:sz w:val="24"/>
          <w:szCs w:val="24"/>
          <w:spacing w:val="-5"/>
        </w:rPr>
        <w:t>识与技能进行分</w:t>
      </w:r>
      <w:r>
        <w:rPr>
          <w:rFonts w:ascii="SimSun" w:hAnsi="SimSun" w:eastAsia="SimSun" w:cs="SimSun"/>
          <w:sz w:val="24"/>
          <w:szCs w:val="24"/>
        </w:rPr>
        <w:t xml:space="preserve"> </w:t>
      </w:r>
      <w:r>
        <w:rPr>
          <w:rFonts w:ascii="SimSun" w:hAnsi="SimSun" w:eastAsia="SimSun" w:cs="SimSun"/>
          <w:sz w:val="24"/>
          <w:szCs w:val="24"/>
          <w:spacing w:val="-4"/>
        </w:rPr>
        <w:t>解整合。</w:t>
      </w:r>
    </w:p>
    <w:p>
      <w:pPr>
        <w:ind w:left="22" w:right="54" w:firstLine="474"/>
        <w:spacing w:before="38" w:line="354" w:lineRule="auto"/>
        <w:jc w:val="both"/>
        <w:rPr>
          <w:rFonts w:ascii="SimSun" w:hAnsi="SimSun" w:eastAsia="SimSun" w:cs="SimSun"/>
          <w:sz w:val="24"/>
          <w:szCs w:val="24"/>
        </w:rPr>
      </w:pPr>
      <w:r>
        <w:rPr>
          <w:rFonts w:ascii="SimSun" w:hAnsi="SimSun" w:eastAsia="SimSun" w:cs="SimSun"/>
          <w:sz w:val="24"/>
          <w:szCs w:val="24"/>
          <w:spacing w:val="-4"/>
        </w:rPr>
        <w:t>专业基础与专业技能紧密结合，创意设计与技能制作循序渐</w:t>
      </w:r>
      <w:r>
        <w:rPr>
          <w:rFonts w:ascii="SimSun" w:hAnsi="SimSun" w:eastAsia="SimSun" w:cs="SimSun"/>
          <w:sz w:val="24"/>
          <w:szCs w:val="24"/>
          <w:spacing w:val="-5"/>
        </w:rPr>
        <w:t>进，是印刷设计</w:t>
      </w:r>
      <w:r>
        <w:rPr>
          <w:rFonts w:ascii="SimSun" w:hAnsi="SimSun" w:eastAsia="SimSun" w:cs="SimSun"/>
          <w:sz w:val="24"/>
          <w:szCs w:val="24"/>
        </w:rPr>
        <w:t xml:space="preserve"> </w:t>
      </w:r>
      <w:r>
        <w:rPr>
          <w:rFonts w:ascii="SimSun" w:hAnsi="SimSun" w:eastAsia="SimSun" w:cs="SimSun"/>
          <w:sz w:val="24"/>
          <w:szCs w:val="24"/>
          <w:spacing w:val="-4"/>
        </w:rPr>
        <w:t>课程特色之一，在课程建设的过程中，从设计造型能力抓起，突</w:t>
      </w:r>
      <w:r>
        <w:rPr>
          <w:rFonts w:ascii="SimSun" w:hAnsi="SimSun" w:eastAsia="SimSun" w:cs="SimSun"/>
          <w:sz w:val="24"/>
          <w:szCs w:val="24"/>
          <w:spacing w:val="-5"/>
        </w:rPr>
        <w:t>出艺术设计专业</w:t>
      </w:r>
      <w:r>
        <w:rPr>
          <w:rFonts w:ascii="SimSun" w:hAnsi="SimSun" w:eastAsia="SimSun" w:cs="SimSun"/>
          <w:sz w:val="24"/>
          <w:szCs w:val="24"/>
        </w:rPr>
        <w:t xml:space="preserve"> </w:t>
      </w:r>
      <w:r>
        <w:rPr>
          <w:rFonts w:ascii="SimSun" w:hAnsi="SimSun" w:eastAsia="SimSun" w:cs="SimSun"/>
          <w:sz w:val="24"/>
          <w:szCs w:val="24"/>
          <w:spacing w:val="-4"/>
        </w:rPr>
        <w:t>的特点，结合市场经济的需求，与包装公司、设计公司、广告公</w:t>
      </w:r>
      <w:r>
        <w:rPr>
          <w:rFonts w:ascii="SimSun" w:hAnsi="SimSun" w:eastAsia="SimSun" w:cs="SimSun"/>
          <w:sz w:val="24"/>
          <w:szCs w:val="24"/>
          <w:spacing w:val="-5"/>
        </w:rPr>
        <w:t>司、印刷公司等</w:t>
      </w:r>
      <w:r>
        <w:rPr>
          <w:rFonts w:ascii="SimSun" w:hAnsi="SimSun" w:eastAsia="SimSun" w:cs="SimSun"/>
          <w:sz w:val="24"/>
          <w:szCs w:val="24"/>
        </w:rPr>
        <w:t xml:space="preserve"> </w:t>
      </w:r>
      <w:r>
        <w:rPr>
          <w:rFonts w:ascii="SimSun" w:hAnsi="SimSun" w:eastAsia="SimSun" w:cs="SimSun"/>
          <w:sz w:val="24"/>
          <w:szCs w:val="24"/>
          <w:spacing w:val="-4"/>
        </w:rPr>
        <w:t>紧密联系，采用灵活多样的教学方法，加强实践技能训练。通过</w:t>
      </w:r>
      <w:r>
        <w:rPr>
          <w:rFonts w:ascii="SimSun" w:hAnsi="SimSun" w:eastAsia="SimSun" w:cs="SimSun"/>
          <w:sz w:val="24"/>
          <w:szCs w:val="24"/>
          <w:spacing w:val="-5"/>
        </w:rPr>
        <w:t>对学生的职业能</w:t>
      </w:r>
      <w:r>
        <w:rPr>
          <w:rFonts w:ascii="SimSun" w:hAnsi="SimSun" w:eastAsia="SimSun" w:cs="SimSun"/>
          <w:sz w:val="24"/>
          <w:szCs w:val="24"/>
        </w:rPr>
        <w:t xml:space="preserve"> </w:t>
      </w:r>
      <w:r>
        <w:rPr>
          <w:rFonts w:ascii="SimSun" w:hAnsi="SimSun" w:eastAsia="SimSun" w:cs="SimSun"/>
          <w:sz w:val="24"/>
          <w:szCs w:val="24"/>
          <w:spacing w:val="-4"/>
        </w:rPr>
        <w:t>力训练，使学生能够准确把握市场定位、设计定位，拥有良好的</w:t>
      </w:r>
      <w:r>
        <w:rPr>
          <w:rFonts w:ascii="SimSun" w:hAnsi="SimSun" w:eastAsia="SimSun" w:cs="SimSun"/>
          <w:sz w:val="24"/>
          <w:szCs w:val="24"/>
          <w:spacing w:val="-5"/>
        </w:rPr>
        <w:t>创意设计及表现</w:t>
      </w:r>
      <w:r>
        <w:rPr>
          <w:rFonts w:ascii="SimSun" w:hAnsi="SimSun" w:eastAsia="SimSun" w:cs="SimSun"/>
          <w:sz w:val="24"/>
          <w:szCs w:val="24"/>
        </w:rPr>
        <w:t xml:space="preserve"> </w:t>
      </w:r>
      <w:r>
        <w:rPr>
          <w:rFonts w:ascii="SimSun" w:hAnsi="SimSun" w:eastAsia="SimSun" w:cs="SimSun"/>
          <w:sz w:val="24"/>
          <w:szCs w:val="24"/>
          <w:spacing w:val="-4"/>
        </w:rPr>
        <w:t>能力、制作能力及提案能力等知识与技能的培养。</w:t>
      </w:r>
    </w:p>
    <w:p>
      <w:pPr>
        <w:pStyle w:val="BodyText"/>
        <w:spacing w:line="412" w:lineRule="auto"/>
        <w:rPr/>
      </w:pPr>
      <w:r/>
    </w:p>
    <w:p>
      <w:pPr>
        <w:ind w:left="696"/>
        <w:spacing w:before="99"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85" w:lineRule="auto"/>
        <w:rPr/>
      </w:pPr>
      <w:r/>
    </w:p>
    <w:p>
      <w:pPr>
        <w:pStyle w:val="BodyText"/>
        <w:spacing w:line="285" w:lineRule="auto"/>
        <w:rPr/>
      </w:pPr>
      <w:r/>
    </w:p>
    <w:p>
      <w:pPr>
        <w:pStyle w:val="BodyText"/>
        <w:spacing w:line="285" w:lineRule="auto"/>
        <w:rPr/>
      </w:pPr>
      <w:r/>
    </w:p>
    <w:p>
      <w:pPr>
        <w:ind w:left="147" w:right="20" w:firstLine="509"/>
        <w:spacing w:before="78" w:line="415" w:lineRule="auto"/>
        <w:rPr>
          <w:rFonts w:ascii="SimSun" w:hAnsi="SimSun" w:eastAsia="SimSun" w:cs="SimSun"/>
          <w:sz w:val="24"/>
          <w:szCs w:val="24"/>
        </w:rPr>
      </w:pPr>
      <w:r>
        <w:rPr>
          <w:rFonts w:ascii="SimSun" w:hAnsi="SimSun" w:eastAsia="SimSun" w:cs="SimSun"/>
          <w:sz w:val="24"/>
          <w:szCs w:val="24"/>
          <w:spacing w:val="3"/>
        </w:rPr>
        <w:t>印务设计课程基础模块是必修内容，共54学时，3学分；拓展模</w:t>
      </w:r>
      <w:r>
        <w:rPr>
          <w:rFonts w:ascii="SimSun" w:hAnsi="SimSun" w:eastAsia="SimSun" w:cs="SimSun"/>
          <w:sz w:val="24"/>
          <w:szCs w:val="24"/>
          <w:spacing w:val="2"/>
        </w:rPr>
        <w:t>块是任意</w:t>
      </w:r>
      <w:r>
        <w:rPr>
          <w:rFonts w:ascii="SimSun" w:hAnsi="SimSun" w:eastAsia="SimSun" w:cs="SimSun"/>
          <w:sz w:val="24"/>
          <w:szCs w:val="24"/>
        </w:rPr>
        <w:t xml:space="preserve"> </w:t>
      </w:r>
      <w:r>
        <w:rPr>
          <w:rFonts w:ascii="SimSun" w:hAnsi="SimSun" w:eastAsia="SimSun" w:cs="SimSun"/>
          <w:sz w:val="24"/>
          <w:szCs w:val="24"/>
          <w:spacing w:val="9"/>
        </w:rPr>
        <w:t>选修内容，共2学时。</w:t>
      </w:r>
    </w:p>
    <w:p>
      <w:pPr>
        <w:spacing w:line="415" w:lineRule="auto"/>
        <w:sectPr>
          <w:footerReference w:type="default" r:id="rId250"/>
          <w:pgSz w:w="11906" w:h="16839"/>
          <w:pgMar w:top="1420" w:right="1785" w:bottom="1354" w:left="1785" w:header="0" w:footer="1188" w:gutter="0"/>
        </w:sectPr>
        <w:rPr>
          <w:rFonts w:ascii="SimSun" w:hAnsi="SimSun" w:eastAsia="SimSun" w:cs="SimSun"/>
          <w:sz w:val="24"/>
          <w:szCs w:val="24"/>
        </w:rPr>
      </w:pPr>
    </w:p>
    <w:p>
      <w:pPr>
        <w:spacing w:line="91" w:lineRule="auto"/>
        <w:rPr>
          <w:rFonts w:ascii="Arial"/>
          <w:sz w:val="2"/>
        </w:rPr>
      </w:pPr>
      <w:r>
        <w:rPr>
          <w:rFonts w:ascii="Arial"/>
          <w:sz w:val="2"/>
        </w:rPr>
      </w:r>
    </w:p>
    <w:tbl>
      <w:tblPr>
        <w:tblStyle w:val="TableNormal"/>
        <w:tblW w:w="8302"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32"/>
        <w:gridCol w:w="3906"/>
        <w:gridCol w:w="1723"/>
        <w:gridCol w:w="1341"/>
      </w:tblGrid>
      <w:tr>
        <w:trPr>
          <w:trHeight w:val="502" w:hRule="atLeast"/>
        </w:trPr>
        <w:tc>
          <w:tcPr>
            <w:tcW w:w="1332" w:type="dxa"/>
            <w:vAlign w:val="top"/>
          </w:tcPr>
          <w:p>
            <w:pPr>
              <w:pStyle w:val="TableText"/>
              <w:ind w:left="479"/>
              <w:spacing w:before="36" w:line="228" w:lineRule="auto"/>
              <w:rPr>
                <w:sz w:val="19"/>
                <w:szCs w:val="19"/>
              </w:rPr>
            </w:pPr>
            <w:r>
              <w:rPr>
                <w:sz w:val="19"/>
                <w:szCs w:val="19"/>
                <w:b/>
                <w:bCs/>
              </w:rPr>
              <w:t>模块</w:t>
            </w:r>
          </w:p>
        </w:tc>
        <w:tc>
          <w:tcPr>
            <w:tcW w:w="3906" w:type="dxa"/>
            <w:vAlign w:val="top"/>
          </w:tcPr>
          <w:p>
            <w:pPr>
              <w:pStyle w:val="TableText"/>
              <w:ind w:left="1814"/>
              <w:spacing w:before="36" w:line="228" w:lineRule="auto"/>
              <w:rPr>
                <w:sz w:val="19"/>
                <w:szCs w:val="19"/>
              </w:rPr>
            </w:pPr>
            <w:r>
              <w:rPr>
                <w:sz w:val="19"/>
                <w:szCs w:val="19"/>
                <w:b/>
                <w:bCs/>
                <w:spacing w:val="-8"/>
              </w:rPr>
              <w:t>内容</w:t>
            </w:r>
          </w:p>
        </w:tc>
        <w:tc>
          <w:tcPr>
            <w:tcW w:w="1723" w:type="dxa"/>
            <w:vAlign w:val="top"/>
          </w:tcPr>
          <w:p>
            <w:pPr>
              <w:pStyle w:val="TableText"/>
              <w:ind w:left="694"/>
              <w:spacing w:before="35" w:line="230" w:lineRule="auto"/>
              <w:rPr>
                <w:sz w:val="19"/>
                <w:szCs w:val="19"/>
              </w:rPr>
            </w:pPr>
            <w:r>
              <w:rPr>
                <w:sz w:val="19"/>
                <w:szCs w:val="19"/>
                <w:b/>
                <w:bCs/>
                <w:spacing w:val="-4"/>
              </w:rPr>
              <w:t>学时</w:t>
            </w:r>
          </w:p>
        </w:tc>
        <w:tc>
          <w:tcPr>
            <w:tcW w:w="1341" w:type="dxa"/>
            <w:vAlign w:val="top"/>
          </w:tcPr>
          <w:p>
            <w:pPr>
              <w:pStyle w:val="TableText"/>
              <w:ind w:left="296"/>
              <w:spacing w:before="35" w:line="230" w:lineRule="auto"/>
              <w:rPr>
                <w:sz w:val="19"/>
                <w:szCs w:val="19"/>
              </w:rPr>
            </w:pPr>
            <w:r>
              <w:rPr>
                <w:sz w:val="19"/>
                <w:szCs w:val="19"/>
                <w:b/>
                <w:bCs/>
                <w:spacing w:val="-3"/>
              </w:rPr>
              <w:t>学时小计</w:t>
            </w:r>
          </w:p>
        </w:tc>
      </w:tr>
      <w:tr>
        <w:trPr>
          <w:trHeight w:val="512" w:hRule="atLeast"/>
        </w:trPr>
        <w:tc>
          <w:tcPr>
            <w:tcW w:w="1332"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pStyle w:val="TableText"/>
              <w:ind w:left="278"/>
              <w:spacing w:before="62" w:line="228" w:lineRule="auto"/>
              <w:rPr>
                <w:sz w:val="19"/>
                <w:szCs w:val="19"/>
              </w:rPr>
            </w:pPr>
            <w:r>
              <w:rPr>
                <w:sz w:val="19"/>
                <w:szCs w:val="19"/>
                <w:b/>
                <w:bCs/>
              </w:rPr>
              <w:t>基础模块</w:t>
            </w:r>
          </w:p>
        </w:tc>
        <w:tc>
          <w:tcPr>
            <w:tcW w:w="3906" w:type="dxa"/>
            <w:vAlign w:val="top"/>
          </w:tcPr>
          <w:p>
            <w:pPr>
              <w:pStyle w:val="TableText"/>
              <w:ind w:left="1205"/>
              <w:spacing w:before="31" w:line="228" w:lineRule="auto"/>
              <w:rPr/>
            </w:pPr>
            <w:r>
              <w:rPr/>
              <w:t>印刷流程</w:t>
            </w:r>
          </w:p>
        </w:tc>
        <w:tc>
          <w:tcPr>
            <w:tcW w:w="1723" w:type="dxa"/>
            <w:vAlign w:val="top"/>
          </w:tcPr>
          <w:p>
            <w:pPr>
              <w:pStyle w:val="TableText"/>
              <w:ind w:left="801"/>
              <w:spacing w:before="61" w:line="190" w:lineRule="auto"/>
              <w:rPr>
                <w:sz w:val="19"/>
                <w:szCs w:val="19"/>
              </w:rPr>
            </w:pPr>
            <w:r>
              <w:rPr>
                <w:sz w:val="19"/>
                <w:szCs w:val="19"/>
                <w:spacing w:val="-8"/>
              </w:rPr>
              <w:t>18</w:t>
            </w:r>
          </w:p>
        </w:tc>
        <w:tc>
          <w:tcPr>
            <w:tcW w:w="1341" w:type="dxa"/>
            <w:vAlign w:val="top"/>
            <w:vMerge w:val="restart"/>
            <w:tcBorders>
              <w:bottom w:val="nil"/>
            </w:tcBorders>
          </w:tcPr>
          <w:p>
            <w:pPr>
              <w:spacing w:line="329" w:lineRule="auto"/>
              <w:rPr>
                <w:rFonts w:ascii="Arial"/>
                <w:sz w:val="21"/>
              </w:rPr>
            </w:pPr>
            <w:r/>
          </w:p>
          <w:p>
            <w:pPr>
              <w:spacing w:line="329" w:lineRule="auto"/>
              <w:rPr>
                <w:rFonts w:ascii="Arial"/>
                <w:sz w:val="21"/>
              </w:rPr>
            </w:pPr>
            <w:r/>
          </w:p>
          <w:p>
            <w:pPr>
              <w:pStyle w:val="TableText"/>
              <w:ind w:left="543"/>
              <w:spacing w:before="62" w:line="189" w:lineRule="auto"/>
              <w:rPr>
                <w:sz w:val="19"/>
                <w:szCs w:val="19"/>
              </w:rPr>
            </w:pPr>
            <w:r>
              <w:rPr>
                <w:sz w:val="19"/>
                <w:szCs w:val="19"/>
                <w:spacing w:val="-2"/>
              </w:rPr>
              <w:t>54</w:t>
            </w:r>
          </w:p>
        </w:tc>
      </w:tr>
      <w:tr>
        <w:trPr>
          <w:trHeight w:val="512" w:hRule="atLeast"/>
        </w:trPr>
        <w:tc>
          <w:tcPr>
            <w:tcW w:w="1332" w:type="dxa"/>
            <w:vAlign w:val="top"/>
            <w:vMerge w:val="continue"/>
            <w:tcBorders>
              <w:top w:val="nil"/>
              <w:bottom w:val="nil"/>
            </w:tcBorders>
          </w:tcPr>
          <w:p>
            <w:pPr>
              <w:rPr>
                <w:rFonts w:ascii="Arial"/>
                <w:sz w:val="21"/>
              </w:rPr>
            </w:pPr>
            <w:r/>
          </w:p>
        </w:tc>
        <w:tc>
          <w:tcPr>
            <w:tcW w:w="3906" w:type="dxa"/>
            <w:vAlign w:val="top"/>
          </w:tcPr>
          <w:p>
            <w:pPr>
              <w:pStyle w:val="TableText"/>
              <w:ind w:left="1188"/>
              <w:spacing w:before="33" w:line="228" w:lineRule="auto"/>
              <w:rPr/>
            </w:pPr>
            <w:r>
              <w:rPr>
                <w:spacing w:val="5"/>
              </w:rPr>
              <w:t>包装结构设计</w:t>
            </w:r>
          </w:p>
        </w:tc>
        <w:tc>
          <w:tcPr>
            <w:tcW w:w="1723" w:type="dxa"/>
            <w:vAlign w:val="top"/>
          </w:tcPr>
          <w:p>
            <w:pPr>
              <w:pStyle w:val="TableText"/>
              <w:ind w:left="801"/>
              <w:spacing w:before="62" w:line="190" w:lineRule="auto"/>
              <w:rPr>
                <w:sz w:val="19"/>
                <w:szCs w:val="19"/>
              </w:rPr>
            </w:pPr>
            <w:r>
              <w:rPr>
                <w:sz w:val="19"/>
                <w:szCs w:val="19"/>
                <w:spacing w:val="-8"/>
              </w:rPr>
              <w:t>18</w:t>
            </w:r>
          </w:p>
        </w:tc>
        <w:tc>
          <w:tcPr>
            <w:tcW w:w="1341" w:type="dxa"/>
            <w:vAlign w:val="top"/>
            <w:vMerge w:val="continue"/>
            <w:tcBorders>
              <w:top w:val="nil"/>
              <w:bottom w:val="nil"/>
            </w:tcBorders>
          </w:tcPr>
          <w:p>
            <w:pPr>
              <w:rPr>
                <w:rFonts w:ascii="Arial"/>
                <w:sz w:val="21"/>
              </w:rPr>
            </w:pPr>
            <w:r/>
          </w:p>
        </w:tc>
      </w:tr>
      <w:tr>
        <w:trPr>
          <w:trHeight w:val="512" w:hRule="atLeast"/>
        </w:trPr>
        <w:tc>
          <w:tcPr>
            <w:tcW w:w="1332" w:type="dxa"/>
            <w:vAlign w:val="top"/>
            <w:vMerge w:val="continue"/>
            <w:tcBorders>
              <w:top w:val="nil"/>
            </w:tcBorders>
          </w:tcPr>
          <w:p>
            <w:pPr>
              <w:rPr>
                <w:rFonts w:ascii="Arial"/>
                <w:sz w:val="21"/>
              </w:rPr>
            </w:pPr>
            <w:r/>
          </w:p>
        </w:tc>
        <w:tc>
          <w:tcPr>
            <w:tcW w:w="3906" w:type="dxa"/>
            <w:vAlign w:val="top"/>
          </w:tcPr>
          <w:p>
            <w:pPr>
              <w:pStyle w:val="TableText"/>
              <w:ind w:left="1205"/>
              <w:spacing w:before="34" w:line="228" w:lineRule="auto"/>
              <w:rPr/>
            </w:pPr>
            <w:r>
              <w:rPr/>
              <w:t>印刷工艺</w:t>
            </w:r>
          </w:p>
        </w:tc>
        <w:tc>
          <w:tcPr>
            <w:tcW w:w="1723" w:type="dxa"/>
            <w:vAlign w:val="top"/>
          </w:tcPr>
          <w:p>
            <w:pPr>
              <w:pStyle w:val="TableText"/>
              <w:ind w:left="801"/>
              <w:spacing w:before="64" w:line="190" w:lineRule="auto"/>
              <w:rPr>
                <w:sz w:val="19"/>
                <w:szCs w:val="19"/>
              </w:rPr>
            </w:pPr>
            <w:r>
              <w:rPr>
                <w:sz w:val="19"/>
                <w:szCs w:val="19"/>
                <w:spacing w:val="-7"/>
              </w:rPr>
              <w:t>18</w:t>
            </w:r>
          </w:p>
        </w:tc>
        <w:tc>
          <w:tcPr>
            <w:tcW w:w="1341" w:type="dxa"/>
            <w:vAlign w:val="top"/>
            <w:vMerge w:val="continue"/>
            <w:tcBorders>
              <w:top w:val="nil"/>
            </w:tcBorders>
          </w:tcPr>
          <w:p>
            <w:pPr>
              <w:rPr>
                <w:rFonts w:ascii="Arial"/>
                <w:sz w:val="21"/>
              </w:rPr>
            </w:pPr>
            <w:r/>
          </w:p>
        </w:tc>
      </w:tr>
      <w:tr>
        <w:trPr>
          <w:trHeight w:val="816" w:hRule="atLeast"/>
        </w:trPr>
        <w:tc>
          <w:tcPr>
            <w:tcW w:w="1332" w:type="dxa"/>
            <w:vAlign w:val="top"/>
          </w:tcPr>
          <w:p>
            <w:pPr>
              <w:pStyle w:val="TableText"/>
              <w:ind w:left="290"/>
              <w:spacing w:before="246" w:line="228" w:lineRule="auto"/>
              <w:rPr>
                <w:sz w:val="19"/>
                <w:szCs w:val="19"/>
              </w:rPr>
            </w:pPr>
            <w:r>
              <w:rPr>
                <w:sz w:val="19"/>
                <w:szCs w:val="19"/>
                <w:b/>
                <w:bCs/>
                <w:spacing w:val="-2"/>
              </w:rPr>
              <w:t>拓展模块</w:t>
            </w:r>
          </w:p>
        </w:tc>
        <w:tc>
          <w:tcPr>
            <w:tcW w:w="3906" w:type="dxa"/>
            <w:vAlign w:val="top"/>
          </w:tcPr>
          <w:p>
            <w:pPr>
              <w:pStyle w:val="TableText"/>
              <w:ind w:left="530"/>
              <w:spacing w:before="35" w:line="227" w:lineRule="auto"/>
              <w:rPr/>
            </w:pPr>
            <w:r>
              <w:rPr>
                <w:spacing w:val="4"/>
              </w:rPr>
              <w:t>印刷的工艺、材料、管理等</w:t>
            </w:r>
          </w:p>
        </w:tc>
        <w:tc>
          <w:tcPr>
            <w:tcW w:w="1723" w:type="dxa"/>
            <w:vAlign w:val="top"/>
          </w:tcPr>
          <w:p>
            <w:pPr>
              <w:pStyle w:val="TableText"/>
              <w:ind w:left="12" w:right="342"/>
              <w:spacing w:before="35" w:line="363" w:lineRule="auto"/>
              <w:rPr>
                <w:sz w:val="19"/>
                <w:szCs w:val="19"/>
              </w:rPr>
            </w:pPr>
            <w:r>
              <w:rPr>
                <w:sz w:val="19"/>
                <w:szCs w:val="19"/>
                <w:spacing w:val="4"/>
              </w:rPr>
              <w:t>教学中可根据学</w:t>
            </w:r>
            <w:r>
              <w:rPr>
                <w:sz w:val="19"/>
                <w:szCs w:val="19"/>
                <w:spacing w:val="3"/>
              </w:rPr>
              <w:t xml:space="preserve"> </w:t>
            </w:r>
            <w:r>
              <w:rPr>
                <w:sz w:val="19"/>
                <w:szCs w:val="19"/>
                <w:spacing w:val="11"/>
              </w:rPr>
              <w:t>生专业能力</w:t>
            </w:r>
          </w:p>
        </w:tc>
        <w:tc>
          <w:tcPr>
            <w:tcW w:w="1341" w:type="dxa"/>
            <w:vAlign w:val="top"/>
          </w:tcPr>
          <w:p>
            <w:pPr>
              <w:pStyle w:val="TableText"/>
              <w:ind w:left="592"/>
              <w:spacing w:before="276" w:line="190" w:lineRule="auto"/>
              <w:rPr>
                <w:sz w:val="19"/>
                <w:szCs w:val="19"/>
              </w:rPr>
            </w:pPr>
            <w:r>
              <w:rPr>
                <w:sz w:val="19"/>
                <w:szCs w:val="19"/>
                <w:spacing w:val="-8"/>
              </w:rPr>
              <w:t>18</w:t>
            </w:r>
          </w:p>
        </w:tc>
      </w:tr>
      <w:tr>
        <w:trPr>
          <w:trHeight w:val="787" w:hRule="atLeast"/>
        </w:trPr>
        <w:tc>
          <w:tcPr>
            <w:tcW w:w="6961" w:type="dxa"/>
            <w:vAlign w:val="top"/>
            <w:gridSpan w:val="3"/>
          </w:tcPr>
          <w:p>
            <w:pPr>
              <w:pStyle w:val="TableText"/>
              <w:ind w:left="2986"/>
              <w:spacing w:before="34" w:line="230" w:lineRule="auto"/>
              <w:rPr>
                <w:sz w:val="19"/>
                <w:szCs w:val="19"/>
              </w:rPr>
            </w:pPr>
            <w:r>
              <w:rPr>
                <w:sz w:val="19"/>
                <w:szCs w:val="19"/>
                <w:b/>
                <w:bCs/>
                <w:spacing w:val="-5"/>
              </w:rPr>
              <w:t>总计</w:t>
            </w:r>
          </w:p>
        </w:tc>
        <w:tc>
          <w:tcPr>
            <w:tcW w:w="1341" w:type="dxa"/>
            <w:vAlign w:val="top"/>
          </w:tcPr>
          <w:p>
            <w:pPr>
              <w:pStyle w:val="TableText"/>
              <w:ind w:left="582"/>
              <w:spacing w:before="260" w:line="189" w:lineRule="auto"/>
              <w:rPr>
                <w:sz w:val="19"/>
                <w:szCs w:val="19"/>
              </w:rPr>
            </w:pPr>
            <w:r>
              <w:rPr>
                <w:sz w:val="19"/>
                <w:szCs w:val="19"/>
                <w:spacing w:val="-3"/>
              </w:rPr>
              <w:t>72</w:t>
            </w:r>
          </w:p>
        </w:tc>
      </w:tr>
    </w:tbl>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188"/>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616"/>
        <w:spacing w:before="78" w:line="221" w:lineRule="auto"/>
        <w:outlineLvl w:val="1"/>
        <w:rPr>
          <w:rFonts w:ascii="SimHei" w:hAnsi="SimHei" w:eastAsia="SimHei" w:cs="SimHei"/>
          <w:sz w:val="24"/>
          <w:szCs w:val="24"/>
        </w:rPr>
      </w:pPr>
      <w:r>
        <w:rPr>
          <w:rFonts w:ascii="SimHei" w:hAnsi="SimHei" w:eastAsia="SimHei" w:cs="SimHei"/>
          <w:sz w:val="24"/>
          <w:szCs w:val="24"/>
          <w:b/>
          <w:bCs/>
          <w:spacing w:val="-8"/>
        </w:rPr>
        <w:t>1.印刷流程</w:t>
      </w:r>
    </w:p>
    <w:p>
      <w:pPr>
        <w:ind w:left="372"/>
        <w:spacing w:before="1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86" w:right="424"/>
        <w:spacing w:before="181" w:line="432" w:lineRule="auto"/>
        <w:rPr>
          <w:rFonts w:ascii="SimSun" w:hAnsi="SimSun" w:eastAsia="SimSun" w:cs="SimSun"/>
          <w:sz w:val="24"/>
          <w:szCs w:val="24"/>
        </w:rPr>
      </w:pPr>
      <w:r>
        <w:rPr>
          <w:rFonts w:ascii="SimSun" w:hAnsi="SimSun" w:eastAsia="SimSun" w:cs="SimSun"/>
          <w:sz w:val="24"/>
          <w:szCs w:val="24"/>
          <w:spacing w:val="-8"/>
        </w:rPr>
        <w:t>通过本项目的学习，了解印刷设计的领域、分类、岗位需求、课程设</w:t>
      </w:r>
      <w:r>
        <w:rPr>
          <w:rFonts w:ascii="SimSun" w:hAnsi="SimSun" w:eastAsia="SimSun" w:cs="SimSun"/>
          <w:sz w:val="24"/>
          <w:szCs w:val="24"/>
          <w:spacing w:val="-9"/>
        </w:rPr>
        <w:t>置安</w:t>
      </w:r>
      <w:r>
        <w:rPr>
          <w:rFonts w:ascii="SimSun" w:hAnsi="SimSun" w:eastAsia="SimSun" w:cs="SimSun"/>
          <w:sz w:val="24"/>
          <w:szCs w:val="24"/>
        </w:rPr>
        <w:t xml:space="preserve"> </w:t>
      </w:r>
      <w:r>
        <w:rPr>
          <w:rFonts w:ascii="SimSun" w:hAnsi="SimSun" w:eastAsia="SimSun" w:cs="SimSun"/>
          <w:sz w:val="24"/>
          <w:szCs w:val="24"/>
          <w:spacing w:val="-7"/>
        </w:rPr>
        <w:t>排等等。</w:t>
      </w:r>
    </w:p>
    <w:p>
      <w:pPr>
        <w:ind w:left="372"/>
        <w:spacing w:before="33" w:line="219" w:lineRule="auto"/>
        <w:rPr>
          <w:rFonts w:ascii="SimSun" w:hAnsi="SimSun" w:eastAsia="SimSun" w:cs="SimSun"/>
          <w:sz w:val="24"/>
          <w:szCs w:val="24"/>
        </w:rPr>
      </w:pPr>
      <w:r>
        <w:rPr>
          <w:rFonts w:ascii="SimSun" w:hAnsi="SimSun" w:eastAsia="SimSun" w:cs="SimSun"/>
          <w:sz w:val="24"/>
          <w:szCs w:val="24"/>
          <w:b/>
          <w:bCs/>
          <w:spacing w:val="-7"/>
        </w:rPr>
        <w:t>【教学要求】</w:t>
      </w:r>
    </w:p>
    <w:p>
      <w:pPr>
        <w:ind w:left="23" w:right="1" w:firstLine="467"/>
        <w:spacing w:before="182" w:line="289" w:lineRule="auto"/>
        <w:rPr>
          <w:rFonts w:ascii="SimSun" w:hAnsi="SimSun" w:eastAsia="SimSun" w:cs="SimSun"/>
          <w:sz w:val="24"/>
          <w:szCs w:val="24"/>
        </w:rPr>
      </w:pPr>
      <w:r>
        <w:rPr>
          <w:rFonts w:ascii="SimSun" w:hAnsi="SimSun" w:eastAsia="SimSun" w:cs="SimSun"/>
          <w:sz w:val="24"/>
          <w:szCs w:val="24"/>
          <w:spacing w:val="-9"/>
        </w:rPr>
        <w:t>（1）技能要求:学生必须能熟练运用 CoreIDRAW、Adobe Photos</w:t>
      </w:r>
      <w:r>
        <w:rPr>
          <w:rFonts w:ascii="SimSun" w:hAnsi="SimSun" w:eastAsia="SimSun" w:cs="SimSun"/>
          <w:sz w:val="24"/>
          <w:szCs w:val="24"/>
          <w:spacing w:val="-10"/>
        </w:rPr>
        <w:t>hop、等平面设</w:t>
      </w:r>
      <w:r>
        <w:rPr>
          <w:rFonts w:ascii="SimSun" w:hAnsi="SimSun" w:eastAsia="SimSun" w:cs="SimSun"/>
          <w:sz w:val="24"/>
          <w:szCs w:val="24"/>
        </w:rPr>
        <w:t xml:space="preserve"> </w:t>
      </w:r>
      <w:r>
        <w:rPr>
          <w:rFonts w:ascii="SimSun" w:hAnsi="SimSun" w:eastAsia="SimSun" w:cs="SimSun"/>
          <w:sz w:val="24"/>
          <w:szCs w:val="24"/>
          <w:spacing w:val="-12"/>
        </w:rPr>
        <w:t>计软件辅助实际设计和制作印刷设计作品。</w:t>
      </w:r>
    </w:p>
    <w:p>
      <w:pPr>
        <w:ind w:left="466"/>
        <w:spacing w:before="183" w:line="220" w:lineRule="auto"/>
        <w:rPr>
          <w:rFonts w:ascii="SimSun" w:hAnsi="SimSun" w:eastAsia="SimSun" w:cs="SimSun"/>
          <w:sz w:val="24"/>
          <w:szCs w:val="24"/>
        </w:rPr>
      </w:pPr>
      <w:r>
        <w:rPr>
          <w:rFonts w:ascii="SimSun" w:hAnsi="SimSun" w:eastAsia="SimSun" w:cs="SimSun"/>
          <w:sz w:val="24"/>
          <w:szCs w:val="24"/>
          <w:spacing w:val="-12"/>
        </w:rPr>
        <w:t>（2）知识要求:进行项目设计导向认识。</w:t>
      </w:r>
    </w:p>
    <w:p>
      <w:pPr>
        <w:ind w:left="466"/>
        <w:spacing w:before="180" w:line="219" w:lineRule="auto"/>
        <w:rPr>
          <w:rFonts w:ascii="SimSun" w:hAnsi="SimSun" w:eastAsia="SimSun" w:cs="SimSun"/>
          <w:sz w:val="24"/>
          <w:szCs w:val="24"/>
        </w:rPr>
      </w:pPr>
      <w:r>
        <w:rPr>
          <w:rFonts w:ascii="SimSun" w:hAnsi="SimSun" w:eastAsia="SimSun" w:cs="SimSun"/>
          <w:sz w:val="24"/>
          <w:szCs w:val="24"/>
          <w:spacing w:val="-12"/>
        </w:rPr>
        <w:t>（3）实践内容:全面了解印刷设计的流行趋势与市场环境。</w:t>
      </w:r>
    </w:p>
    <w:p>
      <w:pPr>
        <w:ind w:left="454" w:right="5596" w:firstLine="12"/>
        <w:spacing w:before="181" w:line="313" w:lineRule="auto"/>
        <w:rPr>
          <w:rFonts w:ascii="SimSun" w:hAnsi="SimSun" w:eastAsia="SimSun" w:cs="SimSun"/>
          <w:sz w:val="24"/>
          <w:szCs w:val="24"/>
        </w:rPr>
      </w:pPr>
      <w:r>
        <w:rPr>
          <w:rFonts w:ascii="SimSun" w:hAnsi="SimSun" w:eastAsia="SimSun" w:cs="SimSun"/>
          <w:sz w:val="24"/>
          <w:szCs w:val="24"/>
          <w:spacing w:val="-13"/>
        </w:rPr>
        <w:t>（4）教学重点与难点:</w:t>
      </w:r>
      <w:r>
        <w:rPr>
          <w:rFonts w:ascii="SimSun" w:hAnsi="SimSun" w:eastAsia="SimSun" w:cs="SimSun"/>
          <w:sz w:val="24"/>
          <w:szCs w:val="24"/>
          <w:spacing w:val="5"/>
        </w:rPr>
        <w:t xml:space="preserve"> </w:t>
      </w:r>
      <w:r>
        <w:rPr>
          <w:rFonts w:ascii="SimSun" w:hAnsi="SimSun" w:eastAsia="SimSun" w:cs="SimSun"/>
          <w:sz w:val="24"/>
          <w:szCs w:val="24"/>
          <w:spacing w:val="-12"/>
        </w:rPr>
        <w:t>重点：印刷设计的领域</w:t>
      </w:r>
      <w:r>
        <w:rPr>
          <w:rFonts w:ascii="SimSun" w:hAnsi="SimSun" w:eastAsia="SimSun" w:cs="SimSun"/>
          <w:sz w:val="24"/>
          <w:szCs w:val="24"/>
          <w:spacing w:val="2"/>
        </w:rPr>
        <w:t xml:space="preserve"> </w:t>
      </w:r>
      <w:r>
        <w:rPr>
          <w:rFonts w:ascii="SimSun" w:hAnsi="SimSun" w:eastAsia="SimSun" w:cs="SimSun"/>
          <w:sz w:val="24"/>
          <w:szCs w:val="24"/>
          <w:spacing w:val="-12"/>
        </w:rPr>
        <w:t>难点：印刷设计的流程</w:t>
      </w:r>
    </w:p>
    <w:p>
      <w:pPr>
        <w:spacing w:line="313" w:lineRule="auto"/>
        <w:sectPr>
          <w:footerReference w:type="default" r:id="rId251"/>
          <w:pgSz w:w="11906" w:h="16839"/>
          <w:pgMar w:top="1431" w:right="1785" w:bottom="1354" w:left="1785" w:header="0" w:footer="1188" w:gutter="0"/>
        </w:sectPr>
        <w:rPr>
          <w:rFonts w:ascii="SimSun" w:hAnsi="SimSun" w:eastAsia="SimSun" w:cs="SimSun"/>
          <w:sz w:val="24"/>
          <w:szCs w:val="24"/>
        </w:rPr>
      </w:pPr>
    </w:p>
    <w:p>
      <w:pPr>
        <w:pStyle w:val="BodyText"/>
        <w:spacing w:line="430" w:lineRule="auto"/>
        <w:rPr/>
      </w:pPr>
      <w:r/>
    </w:p>
    <w:p>
      <w:pPr>
        <w:ind w:left="21"/>
        <w:spacing w:before="78" w:line="222" w:lineRule="auto"/>
        <w:outlineLvl w:val="1"/>
        <w:rPr>
          <w:rFonts w:ascii="SimHei" w:hAnsi="SimHei" w:eastAsia="SimHei" w:cs="SimHei"/>
          <w:sz w:val="24"/>
          <w:szCs w:val="24"/>
        </w:rPr>
      </w:pPr>
      <w:r>
        <w:rPr>
          <w:rFonts w:ascii="SimHei" w:hAnsi="SimHei" w:eastAsia="SimHei" w:cs="SimHei"/>
          <w:sz w:val="24"/>
          <w:szCs w:val="24"/>
          <w:b/>
          <w:bCs/>
          <w:spacing w:val="-6"/>
        </w:rPr>
        <w:t>2.包装结构设计</w:t>
      </w:r>
    </w:p>
    <w:p>
      <w:pPr>
        <w:pStyle w:val="BodyText"/>
        <w:spacing w:line="282" w:lineRule="auto"/>
        <w:rPr/>
      </w:pPr>
      <w:r/>
    </w:p>
    <w:p>
      <w:pPr>
        <w:pStyle w:val="BodyText"/>
        <w:spacing w:line="282" w:lineRule="auto"/>
        <w:rPr/>
      </w:pPr>
      <w:r/>
    </w:p>
    <w:p>
      <w:pPr>
        <w:ind w:left="487"/>
        <w:spacing w:before="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23" w:right="54" w:firstLine="472"/>
        <w:spacing w:before="180" w:line="351" w:lineRule="auto"/>
        <w:jc w:val="both"/>
        <w:rPr>
          <w:rFonts w:ascii="SimSun" w:hAnsi="SimSun" w:eastAsia="SimSun" w:cs="SimSun"/>
          <w:sz w:val="24"/>
          <w:szCs w:val="24"/>
        </w:rPr>
      </w:pPr>
      <w:r>
        <w:rPr>
          <w:rFonts w:ascii="SimSun" w:hAnsi="SimSun" w:eastAsia="SimSun" w:cs="SimSun"/>
          <w:sz w:val="24"/>
          <w:szCs w:val="24"/>
          <w:spacing w:val="-4"/>
        </w:rPr>
        <w:t>通过本章的学习，了解什么是包装结构设计，它有哪些功能，</w:t>
      </w:r>
      <w:r>
        <w:rPr>
          <w:rFonts w:ascii="SimSun" w:hAnsi="SimSun" w:eastAsia="SimSun" w:cs="SimSun"/>
          <w:sz w:val="24"/>
          <w:szCs w:val="24"/>
          <w:spacing w:val="-5"/>
        </w:rPr>
        <w:t>并且要求掌握</w:t>
      </w:r>
      <w:r>
        <w:rPr>
          <w:rFonts w:ascii="SimSun" w:hAnsi="SimSun" w:eastAsia="SimSun" w:cs="SimSun"/>
          <w:sz w:val="24"/>
          <w:szCs w:val="24"/>
        </w:rPr>
        <w:t xml:space="preserve"> </w:t>
      </w:r>
      <w:r>
        <w:rPr>
          <w:rFonts w:ascii="SimSun" w:hAnsi="SimSun" w:eastAsia="SimSun" w:cs="SimSun"/>
          <w:sz w:val="24"/>
          <w:szCs w:val="24"/>
          <w:spacing w:val="-4"/>
        </w:rPr>
        <w:t>包装结构设计的基本原则与各种结构的形式，尤其是对纸包装</w:t>
      </w:r>
      <w:r>
        <w:rPr>
          <w:rFonts w:ascii="SimSun" w:hAnsi="SimSun" w:eastAsia="SimSun" w:cs="SimSun"/>
          <w:sz w:val="24"/>
          <w:szCs w:val="24"/>
          <w:spacing w:val="-5"/>
        </w:rPr>
        <w:t>结构的设计方面的</w:t>
      </w:r>
      <w:r>
        <w:rPr>
          <w:rFonts w:ascii="SimSun" w:hAnsi="SimSun" w:eastAsia="SimSun" w:cs="SimSun"/>
          <w:sz w:val="24"/>
          <w:szCs w:val="24"/>
        </w:rPr>
        <w:t xml:space="preserve"> </w:t>
      </w:r>
      <w:r>
        <w:rPr>
          <w:rFonts w:ascii="SimSun" w:hAnsi="SimSun" w:eastAsia="SimSun" w:cs="SimSun"/>
          <w:sz w:val="24"/>
          <w:szCs w:val="24"/>
          <w:spacing w:val="-5"/>
        </w:rPr>
        <w:t>知识。</w:t>
      </w:r>
    </w:p>
    <w:p>
      <w:pPr>
        <w:ind w:left="372"/>
        <w:spacing w:before="33" w:line="219" w:lineRule="auto"/>
        <w:rPr>
          <w:rFonts w:ascii="SimSun" w:hAnsi="SimSun" w:eastAsia="SimSun" w:cs="SimSun"/>
          <w:sz w:val="24"/>
          <w:szCs w:val="24"/>
        </w:rPr>
      </w:pPr>
      <w:r>
        <w:rPr>
          <w:rFonts w:ascii="SimSun" w:hAnsi="SimSun" w:eastAsia="SimSun" w:cs="SimSun"/>
          <w:sz w:val="24"/>
          <w:szCs w:val="24"/>
          <w:b/>
          <w:bCs/>
          <w:spacing w:val="-7"/>
        </w:rPr>
        <w:t>【教学要求】</w:t>
      </w:r>
    </w:p>
    <w:p>
      <w:pPr>
        <w:ind w:left="490"/>
        <w:spacing w:before="182" w:line="221" w:lineRule="auto"/>
        <w:rPr>
          <w:rFonts w:ascii="SimSun" w:hAnsi="SimSun" w:eastAsia="SimSun" w:cs="SimSun"/>
          <w:sz w:val="24"/>
          <w:szCs w:val="24"/>
        </w:rPr>
      </w:pPr>
      <w:r>
        <w:rPr>
          <w:rFonts w:ascii="SimSun" w:hAnsi="SimSun" w:eastAsia="SimSun" w:cs="SimSun"/>
          <w:sz w:val="24"/>
          <w:szCs w:val="24"/>
          <w:spacing w:val="-9"/>
        </w:rPr>
        <w:t>（1）技能要求:</w:t>
      </w:r>
    </w:p>
    <w:p>
      <w:pPr>
        <w:ind w:left="27" w:right="11" w:firstLine="324"/>
        <w:spacing w:before="177" w:line="345" w:lineRule="auto"/>
        <w:rPr>
          <w:rFonts w:ascii="SimSun" w:hAnsi="SimSun" w:eastAsia="SimSun" w:cs="SimSun"/>
          <w:sz w:val="24"/>
          <w:szCs w:val="24"/>
        </w:rPr>
      </w:pPr>
      <w:r>
        <w:rPr>
          <w:rFonts w:ascii="SimSun" w:hAnsi="SimSun" w:eastAsia="SimSun" w:cs="SimSun"/>
          <w:sz w:val="24"/>
          <w:szCs w:val="24"/>
          <w:spacing w:val="-3"/>
        </w:rPr>
        <w:t>学生必须能熟练运用 CoreIDRAW、Adobe</w:t>
      </w:r>
      <w:r>
        <w:rPr>
          <w:rFonts w:ascii="SimSun" w:hAnsi="SimSun" w:eastAsia="SimSun" w:cs="SimSun"/>
          <w:sz w:val="24"/>
          <w:szCs w:val="24"/>
          <w:spacing w:val="-38"/>
        </w:rPr>
        <w:t xml:space="preserve"> </w:t>
      </w:r>
      <w:r>
        <w:rPr>
          <w:rFonts w:ascii="SimSun" w:hAnsi="SimSun" w:eastAsia="SimSun" w:cs="SimSun"/>
          <w:sz w:val="24"/>
          <w:szCs w:val="24"/>
          <w:spacing w:val="-3"/>
        </w:rPr>
        <w:t>Photos</w:t>
      </w:r>
      <w:r>
        <w:rPr>
          <w:rFonts w:ascii="SimSun" w:hAnsi="SimSun" w:eastAsia="SimSun" w:cs="SimSun"/>
          <w:sz w:val="24"/>
          <w:szCs w:val="24"/>
          <w:spacing w:val="-4"/>
        </w:rPr>
        <w:t>hop 等平面设计软件辅助实际</w:t>
      </w:r>
      <w:r>
        <w:rPr>
          <w:rFonts w:ascii="SimSun" w:hAnsi="SimSun" w:eastAsia="SimSun" w:cs="SimSun"/>
          <w:sz w:val="24"/>
          <w:szCs w:val="24"/>
        </w:rPr>
        <w:t xml:space="preserve"> </w:t>
      </w:r>
      <w:r>
        <w:rPr>
          <w:rFonts w:ascii="SimSun" w:hAnsi="SimSun" w:eastAsia="SimSun" w:cs="SimSun"/>
          <w:sz w:val="24"/>
          <w:szCs w:val="24"/>
          <w:spacing w:val="-5"/>
        </w:rPr>
        <w:t>设计和制作包装设计作品，熟悉各种包装材料及结构。</w:t>
      </w:r>
    </w:p>
    <w:p>
      <w:pPr>
        <w:ind w:left="466"/>
        <w:spacing w:before="37" w:line="221" w:lineRule="auto"/>
        <w:rPr>
          <w:rFonts w:ascii="SimSun" w:hAnsi="SimSun" w:eastAsia="SimSun" w:cs="SimSun"/>
          <w:sz w:val="24"/>
          <w:szCs w:val="24"/>
        </w:rPr>
      </w:pPr>
      <w:r>
        <w:rPr>
          <w:rFonts w:ascii="SimSun" w:hAnsi="SimSun" w:eastAsia="SimSun" w:cs="SimSun"/>
          <w:sz w:val="24"/>
          <w:szCs w:val="24"/>
          <w:spacing w:val="-12"/>
        </w:rPr>
        <w:t>（2）知识要求:</w:t>
      </w:r>
    </w:p>
    <w:p>
      <w:pPr>
        <w:ind w:left="23" w:right="11" w:firstLine="323"/>
        <w:spacing w:before="181" w:line="345" w:lineRule="auto"/>
        <w:rPr>
          <w:rFonts w:ascii="SimSun" w:hAnsi="SimSun" w:eastAsia="SimSun" w:cs="SimSun"/>
          <w:sz w:val="24"/>
          <w:szCs w:val="24"/>
        </w:rPr>
      </w:pPr>
      <w:r>
        <w:rPr>
          <w:rFonts w:ascii="SimSun" w:hAnsi="SimSun" w:eastAsia="SimSun" w:cs="SimSun"/>
          <w:sz w:val="24"/>
          <w:szCs w:val="24"/>
          <w:spacing w:val="-6"/>
        </w:rPr>
        <w:t>通过包装结构的学习，了解包装设计与工艺，产品性能，及美学的规律，掌握</w:t>
      </w:r>
      <w:r>
        <w:rPr>
          <w:rFonts w:ascii="SimSun" w:hAnsi="SimSun" w:eastAsia="SimSun" w:cs="SimSun"/>
          <w:sz w:val="24"/>
          <w:szCs w:val="24"/>
          <w:spacing w:val="18"/>
        </w:rPr>
        <w:t xml:space="preserve"> </w:t>
      </w:r>
      <w:r>
        <w:rPr>
          <w:rFonts w:ascii="SimSun" w:hAnsi="SimSun" w:eastAsia="SimSun" w:cs="SimSun"/>
          <w:sz w:val="24"/>
          <w:szCs w:val="24"/>
          <w:spacing w:val="-5"/>
        </w:rPr>
        <w:t>包装设计的设计方法和提高实际操作的能力。</w:t>
      </w:r>
    </w:p>
    <w:p>
      <w:pPr>
        <w:ind w:left="466"/>
        <w:spacing w:before="38" w:line="219" w:lineRule="auto"/>
        <w:rPr>
          <w:rFonts w:ascii="SimSun" w:hAnsi="SimSun" w:eastAsia="SimSun" w:cs="SimSun"/>
          <w:sz w:val="24"/>
          <w:szCs w:val="24"/>
        </w:rPr>
      </w:pPr>
      <w:r>
        <w:rPr>
          <w:rFonts w:ascii="SimSun" w:hAnsi="SimSun" w:eastAsia="SimSun" w:cs="SimSun"/>
          <w:sz w:val="24"/>
          <w:szCs w:val="24"/>
          <w:spacing w:val="-12"/>
        </w:rPr>
        <w:t>（3）实践内容:</w:t>
      </w:r>
    </w:p>
    <w:p>
      <w:pPr>
        <w:ind w:left="22" w:right="95" w:firstLine="432"/>
        <w:spacing w:before="179" w:line="347" w:lineRule="auto"/>
        <w:rPr>
          <w:rFonts w:ascii="SimSun" w:hAnsi="SimSun" w:eastAsia="SimSun" w:cs="SimSun"/>
          <w:sz w:val="24"/>
          <w:szCs w:val="24"/>
        </w:rPr>
      </w:pPr>
      <w:r>
        <w:rPr>
          <w:rFonts w:ascii="SimSun" w:hAnsi="SimSun" w:eastAsia="SimSun" w:cs="SimSun"/>
          <w:sz w:val="24"/>
          <w:szCs w:val="24"/>
          <w:spacing w:val="-4"/>
        </w:rPr>
        <w:t>包装市场调查、包装计划书的编写、包装材料确定、构思方案</w:t>
      </w:r>
      <w:r>
        <w:rPr>
          <w:rFonts w:ascii="SimSun" w:hAnsi="SimSun" w:eastAsia="SimSun" w:cs="SimSun"/>
          <w:sz w:val="24"/>
          <w:szCs w:val="24"/>
          <w:spacing w:val="-5"/>
        </w:rPr>
        <w:t>草图、参观印</w:t>
      </w:r>
      <w:r>
        <w:rPr>
          <w:rFonts w:ascii="SimSun" w:hAnsi="SimSun" w:eastAsia="SimSun" w:cs="SimSun"/>
          <w:sz w:val="24"/>
          <w:szCs w:val="24"/>
        </w:rPr>
        <w:t xml:space="preserve"> </w:t>
      </w:r>
      <w:r>
        <w:rPr>
          <w:rFonts w:ascii="SimSun" w:hAnsi="SimSun" w:eastAsia="SimSun" w:cs="SimSun"/>
          <w:sz w:val="24"/>
          <w:szCs w:val="24"/>
          <w:spacing w:val="-4"/>
        </w:rPr>
        <w:t>刷厂、电脑前期处理、电脑制作后期处理、打印制作输出、后期结构</w:t>
      </w:r>
      <w:r>
        <w:rPr>
          <w:rFonts w:ascii="SimSun" w:hAnsi="SimSun" w:eastAsia="SimSun" w:cs="SimSun"/>
          <w:sz w:val="24"/>
          <w:szCs w:val="24"/>
          <w:spacing w:val="-5"/>
        </w:rPr>
        <w:t>制作。</w:t>
      </w:r>
    </w:p>
    <w:p>
      <w:pPr>
        <w:ind w:left="466"/>
        <w:spacing w:before="33" w:line="219" w:lineRule="auto"/>
        <w:rPr>
          <w:rFonts w:ascii="SimSun" w:hAnsi="SimSun" w:eastAsia="SimSun" w:cs="SimSun"/>
          <w:sz w:val="24"/>
          <w:szCs w:val="24"/>
        </w:rPr>
      </w:pPr>
      <w:r>
        <w:rPr>
          <w:rFonts w:ascii="SimSun" w:hAnsi="SimSun" w:eastAsia="SimSun" w:cs="SimSun"/>
          <w:sz w:val="24"/>
          <w:szCs w:val="24"/>
          <w:spacing w:val="-12"/>
        </w:rPr>
        <w:t>（4）教学重点与难点:</w:t>
      </w:r>
    </w:p>
    <w:p>
      <w:pPr>
        <w:ind w:left="23" w:right="88" w:firstLine="440"/>
        <w:spacing w:before="184" w:line="344" w:lineRule="auto"/>
        <w:rPr>
          <w:rFonts w:ascii="SimSun" w:hAnsi="SimSun" w:eastAsia="SimSun" w:cs="SimSun"/>
          <w:sz w:val="24"/>
          <w:szCs w:val="24"/>
        </w:rPr>
      </w:pPr>
      <w:r>
        <w:rPr>
          <w:rFonts w:ascii="SimSun" w:hAnsi="SimSun" w:eastAsia="SimSun" w:cs="SimSun"/>
          <w:sz w:val="24"/>
          <w:szCs w:val="24"/>
          <w:spacing w:val="-4"/>
        </w:rPr>
        <w:t>重点：包装造型的基本知识、容器造型和纸盒造型的分类，</w:t>
      </w:r>
      <w:r>
        <w:rPr>
          <w:rFonts w:ascii="SimSun" w:hAnsi="SimSun" w:eastAsia="SimSun" w:cs="SimSun"/>
          <w:sz w:val="24"/>
          <w:szCs w:val="24"/>
          <w:spacing w:val="-5"/>
        </w:rPr>
        <w:t>造型方法和造型</w:t>
      </w:r>
      <w:r>
        <w:rPr>
          <w:rFonts w:ascii="SimSun" w:hAnsi="SimSun" w:eastAsia="SimSun" w:cs="SimSun"/>
          <w:sz w:val="24"/>
          <w:szCs w:val="24"/>
        </w:rPr>
        <w:t xml:space="preserve"> </w:t>
      </w:r>
      <w:r>
        <w:rPr>
          <w:rFonts w:ascii="SimSun" w:hAnsi="SimSun" w:eastAsia="SimSun" w:cs="SimSun"/>
          <w:sz w:val="24"/>
          <w:szCs w:val="24"/>
          <w:spacing w:val="-5"/>
        </w:rPr>
        <w:t>材料设计制作程序以及造型材料的特点。</w:t>
      </w:r>
    </w:p>
    <w:p>
      <w:pPr>
        <w:ind w:left="43" w:right="11" w:firstLine="442"/>
        <w:spacing w:before="38" w:line="345" w:lineRule="auto"/>
        <w:rPr>
          <w:rFonts w:ascii="SimSun" w:hAnsi="SimSun" w:eastAsia="SimSun" w:cs="SimSun"/>
          <w:sz w:val="24"/>
          <w:szCs w:val="24"/>
        </w:rPr>
      </w:pPr>
      <w:r>
        <w:rPr>
          <w:rFonts w:ascii="SimSun" w:hAnsi="SimSun" w:eastAsia="SimSun" w:cs="SimSun"/>
          <w:sz w:val="24"/>
          <w:szCs w:val="24"/>
          <w:spacing w:val="-6"/>
        </w:rPr>
        <w:t>难点：包装造型的方法，纸盒设计与材料特性的关系:如何处理好包装与商品</w:t>
      </w:r>
      <w:r>
        <w:rPr>
          <w:rFonts w:ascii="SimSun" w:hAnsi="SimSun" w:eastAsia="SimSun" w:cs="SimSun"/>
          <w:sz w:val="24"/>
          <w:szCs w:val="24"/>
        </w:rPr>
        <w:t xml:space="preserve"> </w:t>
      </w:r>
      <w:r>
        <w:rPr>
          <w:rFonts w:ascii="SimSun" w:hAnsi="SimSun" w:eastAsia="SimSun" w:cs="SimSun"/>
          <w:sz w:val="24"/>
          <w:szCs w:val="24"/>
          <w:spacing w:val="-5"/>
        </w:rPr>
        <w:t>的关包装与环境的关系、包装与消费者的关系等三大关系。</w:t>
      </w:r>
    </w:p>
    <w:p>
      <w:pPr>
        <w:pStyle w:val="BodyText"/>
        <w:spacing w:line="423" w:lineRule="auto"/>
        <w:rPr/>
      </w:pPr>
      <w:r/>
    </w:p>
    <w:p>
      <w:pPr>
        <w:ind w:left="372" w:right="6558" w:firstLine="203"/>
        <w:spacing w:before="79" w:line="345" w:lineRule="auto"/>
        <w:rPr>
          <w:rFonts w:ascii="SimSun" w:hAnsi="SimSun" w:eastAsia="SimSun" w:cs="SimSun"/>
          <w:sz w:val="24"/>
          <w:szCs w:val="24"/>
        </w:rPr>
      </w:pPr>
      <w:r>
        <w:rPr>
          <w:rFonts w:ascii="SimSun" w:hAnsi="SimSun" w:eastAsia="SimSun" w:cs="SimSun"/>
          <w:sz w:val="24"/>
          <w:szCs w:val="24"/>
          <w:b/>
          <w:bCs/>
          <w:spacing w:val="-7"/>
        </w:rPr>
        <w:t>3.印刷工艺</w:t>
      </w:r>
      <w:r>
        <w:rPr>
          <w:rFonts w:ascii="SimSun" w:hAnsi="SimSun" w:eastAsia="SimSun" w:cs="SimSun"/>
          <w:sz w:val="24"/>
          <w:szCs w:val="24"/>
        </w:rPr>
        <w:t xml:space="preserve"> </w:t>
      </w:r>
      <w:r>
        <w:rPr>
          <w:rFonts w:ascii="SimSun" w:hAnsi="SimSun" w:eastAsia="SimSun" w:cs="SimSun"/>
          <w:sz w:val="24"/>
          <w:szCs w:val="24"/>
          <w:b/>
          <w:bCs/>
          <w:spacing w:val="-9"/>
        </w:rPr>
        <w:t>【内容要求】</w:t>
      </w:r>
    </w:p>
    <w:p>
      <w:pPr>
        <w:ind w:left="23" w:right="11" w:firstLine="431"/>
        <w:spacing w:before="32" w:line="353" w:lineRule="auto"/>
        <w:jc w:val="both"/>
        <w:rPr>
          <w:rFonts w:ascii="SimSun" w:hAnsi="SimSun" w:eastAsia="SimSun" w:cs="SimSun"/>
          <w:sz w:val="24"/>
          <w:szCs w:val="24"/>
        </w:rPr>
      </w:pPr>
      <w:r>
        <w:rPr>
          <w:rFonts w:ascii="SimSun" w:hAnsi="SimSun" w:eastAsia="SimSun" w:cs="SimSun"/>
          <w:sz w:val="24"/>
          <w:szCs w:val="24"/>
          <w:spacing w:val="-4"/>
        </w:rPr>
        <w:t>通过本章的学习，了解什么是印刷工艺，它的表现手法有那些</w:t>
      </w:r>
      <w:r>
        <w:rPr>
          <w:rFonts w:ascii="SimSun" w:hAnsi="SimSun" w:eastAsia="SimSun" w:cs="SimSun"/>
          <w:sz w:val="24"/>
          <w:szCs w:val="24"/>
          <w:spacing w:val="-5"/>
        </w:rPr>
        <w:t>，并且要求掌</w:t>
      </w:r>
      <w:r>
        <w:rPr>
          <w:rFonts w:ascii="SimSun" w:hAnsi="SimSun" w:eastAsia="SimSun" w:cs="SimSun"/>
          <w:sz w:val="24"/>
          <w:szCs w:val="24"/>
        </w:rPr>
        <w:t xml:space="preserve"> </w:t>
      </w:r>
      <w:r>
        <w:rPr>
          <w:rFonts w:ascii="SimSun" w:hAnsi="SimSun" w:eastAsia="SimSun" w:cs="SimSun"/>
          <w:sz w:val="24"/>
          <w:szCs w:val="24"/>
          <w:spacing w:val="-4"/>
        </w:rPr>
        <w:t>握各种印刷的材料与各种结构的形式，尤其是对纸制品结构设</w:t>
      </w:r>
      <w:r>
        <w:rPr>
          <w:rFonts w:ascii="SimSun" w:hAnsi="SimSun" w:eastAsia="SimSun" w:cs="SimSun"/>
          <w:sz w:val="24"/>
          <w:szCs w:val="24"/>
          <w:spacing w:val="-5"/>
        </w:rPr>
        <w:t>计方面的知识课程</w:t>
      </w:r>
      <w:r>
        <w:rPr>
          <w:rFonts w:ascii="SimSun" w:hAnsi="SimSun" w:eastAsia="SimSun" w:cs="SimSun"/>
          <w:sz w:val="24"/>
          <w:szCs w:val="24"/>
        </w:rPr>
        <w:t xml:space="preserve"> </w:t>
      </w:r>
      <w:r>
        <w:rPr>
          <w:rFonts w:ascii="SimSun" w:hAnsi="SimSun" w:eastAsia="SimSun" w:cs="SimSun"/>
          <w:sz w:val="24"/>
          <w:szCs w:val="24"/>
          <w:spacing w:val="-6"/>
        </w:rPr>
        <w:t>总的目标是要求学生能综合运用这些手段,独立完成各类平面印刷品</w:t>
      </w:r>
      <w:r>
        <w:rPr>
          <w:rFonts w:ascii="SimSun" w:hAnsi="SimSun" w:eastAsia="SimSun" w:cs="SimSun"/>
          <w:sz w:val="24"/>
          <w:szCs w:val="24"/>
          <w:spacing w:val="-7"/>
        </w:rPr>
        <w:t>的设计，同时</w:t>
      </w:r>
      <w:r>
        <w:rPr>
          <w:rFonts w:ascii="SimSun" w:hAnsi="SimSun" w:eastAsia="SimSun" w:cs="SimSun"/>
          <w:sz w:val="24"/>
          <w:szCs w:val="24"/>
        </w:rPr>
        <w:t xml:space="preserve"> </w:t>
      </w:r>
      <w:r>
        <w:rPr>
          <w:rFonts w:ascii="SimSun" w:hAnsi="SimSun" w:eastAsia="SimSun" w:cs="SimSun"/>
          <w:sz w:val="24"/>
          <w:szCs w:val="24"/>
          <w:spacing w:val="-4"/>
        </w:rPr>
        <w:t>也要求作品应具有市场因素的考虑、创意独特点的提取等实际要求引导学</w:t>
      </w:r>
      <w:r>
        <w:rPr>
          <w:rFonts w:ascii="SimSun" w:hAnsi="SimSun" w:eastAsia="SimSun" w:cs="SimSun"/>
          <w:sz w:val="24"/>
          <w:szCs w:val="24"/>
          <w:spacing w:val="-5"/>
        </w:rPr>
        <w:t>生创造</w:t>
      </w:r>
    </w:p>
    <w:p>
      <w:pPr>
        <w:spacing w:line="353" w:lineRule="auto"/>
        <w:sectPr>
          <w:footerReference w:type="default" r:id="rId252"/>
          <w:pgSz w:w="11906" w:h="16839"/>
          <w:pgMar w:top="1431" w:right="1785" w:bottom="1354" w:left="1785" w:header="0" w:footer="1188" w:gutter="0"/>
        </w:sectPr>
        <w:rPr>
          <w:rFonts w:ascii="SimSun" w:hAnsi="SimSun" w:eastAsia="SimSun" w:cs="SimSun"/>
          <w:sz w:val="24"/>
          <w:szCs w:val="24"/>
        </w:rPr>
      </w:pPr>
    </w:p>
    <w:p>
      <w:pPr>
        <w:ind w:left="28" w:right="197" w:hanging="2"/>
        <w:spacing w:before="48" w:line="346" w:lineRule="auto"/>
        <w:rPr>
          <w:rFonts w:ascii="SimSun" w:hAnsi="SimSun" w:eastAsia="SimSun" w:cs="SimSun"/>
          <w:sz w:val="24"/>
          <w:szCs w:val="24"/>
        </w:rPr>
      </w:pPr>
      <w:r>
        <w:rPr>
          <w:rFonts w:ascii="SimSun" w:hAnsi="SimSun" w:eastAsia="SimSun" w:cs="SimSun"/>
          <w:sz w:val="24"/>
          <w:szCs w:val="24"/>
          <w:spacing w:val="-6"/>
        </w:rPr>
        <w:t>性体现文化气息，掌握现代潮流，了解未来平面设计的发展趋</w:t>
      </w:r>
      <w:r>
        <w:rPr>
          <w:rFonts w:ascii="SimSun" w:hAnsi="SimSun" w:eastAsia="SimSun" w:cs="SimSun"/>
          <w:sz w:val="24"/>
          <w:szCs w:val="24"/>
          <w:spacing w:val="-7"/>
        </w:rPr>
        <w:t>向,实现具有理论与</w:t>
      </w:r>
      <w:r>
        <w:rPr>
          <w:rFonts w:ascii="SimSun" w:hAnsi="SimSun" w:eastAsia="SimSun" w:cs="SimSun"/>
          <w:sz w:val="24"/>
          <w:szCs w:val="24"/>
        </w:rPr>
        <w:t xml:space="preserve"> </w:t>
      </w:r>
      <w:r>
        <w:rPr>
          <w:rFonts w:ascii="SimSun" w:hAnsi="SimSun" w:eastAsia="SimSun" w:cs="SimSun"/>
          <w:sz w:val="24"/>
          <w:szCs w:val="24"/>
          <w:spacing w:val="-5"/>
        </w:rPr>
        <w:t>实践能力的复合型人才的培养目标。</w:t>
      </w:r>
    </w:p>
    <w:p>
      <w:pPr>
        <w:ind w:left="485"/>
        <w:spacing w:before="33" w:line="219" w:lineRule="auto"/>
        <w:rPr>
          <w:rFonts w:ascii="SimSun" w:hAnsi="SimSun" w:eastAsia="SimSun" w:cs="SimSun"/>
          <w:sz w:val="24"/>
          <w:szCs w:val="24"/>
        </w:rPr>
      </w:pPr>
      <w:r>
        <w:rPr>
          <w:rFonts w:ascii="SimSun" w:hAnsi="SimSun" w:eastAsia="SimSun" w:cs="SimSun"/>
          <w:sz w:val="24"/>
          <w:szCs w:val="24"/>
          <w:b/>
          <w:bCs/>
          <w:spacing w:val="-7"/>
        </w:rPr>
        <w:t>【教学要求】</w:t>
      </w:r>
    </w:p>
    <w:p>
      <w:pPr>
        <w:ind w:left="498"/>
        <w:spacing w:before="182" w:line="221" w:lineRule="auto"/>
        <w:rPr>
          <w:rFonts w:ascii="SimSun" w:hAnsi="SimSun" w:eastAsia="SimSun" w:cs="SimSun"/>
          <w:sz w:val="24"/>
          <w:szCs w:val="24"/>
        </w:rPr>
      </w:pPr>
      <w:r>
        <w:rPr>
          <w:rFonts w:ascii="SimSun" w:hAnsi="SimSun" w:eastAsia="SimSun" w:cs="SimSun"/>
          <w:sz w:val="24"/>
          <w:szCs w:val="24"/>
          <w:spacing w:val="-1"/>
        </w:rPr>
        <w:t>（1）技能要求:</w:t>
      </w:r>
    </w:p>
    <w:p>
      <w:pPr>
        <w:ind w:left="24" w:right="197" w:firstLine="467"/>
        <w:spacing w:before="179" w:line="346" w:lineRule="auto"/>
        <w:rPr>
          <w:rFonts w:ascii="SimSun" w:hAnsi="SimSun" w:eastAsia="SimSun" w:cs="SimSun"/>
          <w:sz w:val="24"/>
          <w:szCs w:val="24"/>
        </w:rPr>
      </w:pPr>
      <w:r>
        <w:rPr>
          <w:rFonts w:ascii="SimSun" w:hAnsi="SimSun" w:eastAsia="SimSun" w:cs="SimSun"/>
          <w:sz w:val="24"/>
          <w:szCs w:val="24"/>
          <w:spacing w:val="-3"/>
        </w:rPr>
        <w:t>学生必须能熟练运用 CoreDRAW、Adobe</w:t>
      </w:r>
      <w:r>
        <w:rPr>
          <w:rFonts w:ascii="SimSun" w:hAnsi="SimSun" w:eastAsia="SimSun" w:cs="SimSun"/>
          <w:sz w:val="24"/>
          <w:szCs w:val="24"/>
          <w:spacing w:val="-59"/>
        </w:rPr>
        <w:t xml:space="preserve"> </w:t>
      </w:r>
      <w:r>
        <w:rPr>
          <w:rFonts w:ascii="SimSun" w:hAnsi="SimSun" w:eastAsia="SimSun" w:cs="SimSun"/>
          <w:sz w:val="24"/>
          <w:szCs w:val="24"/>
          <w:spacing w:val="-3"/>
        </w:rPr>
        <w:t>Photo</w:t>
      </w:r>
      <w:r>
        <w:rPr>
          <w:rFonts w:ascii="SimSun" w:hAnsi="SimSun" w:eastAsia="SimSun" w:cs="SimSun"/>
          <w:sz w:val="24"/>
          <w:szCs w:val="24"/>
          <w:spacing w:val="-4"/>
        </w:rPr>
        <w:t>shop 等平面设计软件实际设计</w:t>
      </w:r>
      <w:r>
        <w:rPr>
          <w:rFonts w:ascii="SimSun" w:hAnsi="SimSun" w:eastAsia="SimSun" w:cs="SimSun"/>
          <w:sz w:val="24"/>
          <w:szCs w:val="24"/>
        </w:rPr>
        <w:t xml:space="preserve"> </w:t>
      </w:r>
      <w:r>
        <w:rPr>
          <w:rFonts w:ascii="SimSun" w:hAnsi="SimSun" w:eastAsia="SimSun" w:cs="SimSun"/>
          <w:sz w:val="24"/>
          <w:szCs w:val="24"/>
          <w:spacing w:val="-5"/>
        </w:rPr>
        <w:t>和制作印刷品，熟悉掌握各种印刷材料及工艺。</w:t>
      </w:r>
    </w:p>
    <w:p>
      <w:pPr>
        <w:ind w:left="498"/>
        <w:spacing w:before="33" w:line="221" w:lineRule="auto"/>
        <w:rPr>
          <w:rFonts w:ascii="SimSun" w:hAnsi="SimSun" w:eastAsia="SimSun" w:cs="SimSun"/>
          <w:sz w:val="24"/>
          <w:szCs w:val="24"/>
        </w:rPr>
      </w:pPr>
      <w:r>
        <w:rPr>
          <w:rFonts w:ascii="SimSun" w:hAnsi="SimSun" w:eastAsia="SimSun" w:cs="SimSun"/>
          <w:sz w:val="24"/>
          <w:szCs w:val="24"/>
          <w:spacing w:val="-1"/>
        </w:rPr>
        <w:t>（2）知识要求:</w:t>
      </w:r>
    </w:p>
    <w:p>
      <w:pPr>
        <w:ind w:left="24" w:right="243" w:firstLine="462"/>
        <w:spacing w:before="182" w:line="350" w:lineRule="auto"/>
        <w:rPr>
          <w:rFonts w:ascii="SimSun" w:hAnsi="SimSun" w:eastAsia="SimSun" w:cs="SimSun"/>
          <w:sz w:val="24"/>
          <w:szCs w:val="24"/>
        </w:rPr>
      </w:pPr>
      <w:r>
        <w:rPr>
          <w:rFonts w:ascii="SimSun" w:hAnsi="SimSun" w:eastAsia="SimSun" w:cs="SimSun"/>
          <w:sz w:val="24"/>
          <w:szCs w:val="24"/>
          <w:spacing w:val="-4"/>
        </w:rPr>
        <w:t>通过本课程的学习，使学生掌握基本印刷工艺的知识与流程，</w:t>
      </w:r>
      <w:r>
        <w:rPr>
          <w:rFonts w:ascii="SimSun" w:hAnsi="SimSun" w:eastAsia="SimSun" w:cs="SimSun"/>
          <w:sz w:val="24"/>
          <w:szCs w:val="24"/>
          <w:spacing w:val="-5"/>
        </w:rPr>
        <w:t>了解设计后期</w:t>
      </w:r>
      <w:r>
        <w:rPr>
          <w:rFonts w:ascii="SimSun" w:hAnsi="SimSun" w:eastAsia="SimSun" w:cs="SimSun"/>
          <w:sz w:val="24"/>
          <w:szCs w:val="24"/>
        </w:rPr>
        <w:t xml:space="preserve"> </w:t>
      </w:r>
      <w:r>
        <w:rPr>
          <w:rFonts w:ascii="SimSun" w:hAnsi="SimSun" w:eastAsia="SimSun" w:cs="SimSun"/>
          <w:sz w:val="24"/>
          <w:szCs w:val="24"/>
          <w:spacing w:val="-4"/>
        </w:rPr>
        <w:t>的具体程序，特别是电脑印前技术的熟练掌握，为学生进行</w:t>
      </w:r>
      <w:r>
        <w:rPr>
          <w:rFonts w:ascii="SimSun" w:hAnsi="SimSun" w:eastAsia="SimSun" w:cs="SimSun"/>
          <w:sz w:val="24"/>
          <w:szCs w:val="24"/>
          <w:spacing w:val="-5"/>
        </w:rPr>
        <w:t>专业设计提供可行的</w:t>
      </w:r>
      <w:r>
        <w:rPr>
          <w:rFonts w:ascii="SimSun" w:hAnsi="SimSun" w:eastAsia="SimSun" w:cs="SimSun"/>
          <w:sz w:val="24"/>
          <w:szCs w:val="24"/>
        </w:rPr>
        <w:t xml:space="preserve"> </w:t>
      </w:r>
      <w:r>
        <w:rPr>
          <w:rFonts w:ascii="SimSun" w:hAnsi="SimSun" w:eastAsia="SimSun" w:cs="SimSun"/>
          <w:sz w:val="24"/>
          <w:szCs w:val="24"/>
          <w:spacing w:val="-5"/>
        </w:rPr>
        <w:t>技术支持。</w:t>
      </w:r>
    </w:p>
    <w:p>
      <w:pPr>
        <w:ind w:left="498"/>
        <w:spacing w:before="33" w:line="219" w:lineRule="auto"/>
        <w:rPr>
          <w:rFonts w:ascii="SimSun" w:hAnsi="SimSun" w:eastAsia="SimSun" w:cs="SimSun"/>
          <w:sz w:val="24"/>
          <w:szCs w:val="24"/>
        </w:rPr>
      </w:pPr>
      <w:r>
        <w:rPr>
          <w:rFonts w:ascii="SimSun" w:hAnsi="SimSun" w:eastAsia="SimSun" w:cs="SimSun"/>
          <w:sz w:val="24"/>
          <w:szCs w:val="24"/>
          <w:spacing w:val="-1"/>
        </w:rPr>
        <w:t>（3）实践内容:</w:t>
      </w:r>
    </w:p>
    <w:p>
      <w:pPr>
        <w:ind w:left="23" w:firstLine="471"/>
        <w:spacing w:before="184" w:line="346" w:lineRule="auto"/>
        <w:rPr>
          <w:rFonts w:ascii="SimSun" w:hAnsi="SimSun" w:eastAsia="SimSun" w:cs="SimSun"/>
          <w:sz w:val="24"/>
          <w:szCs w:val="24"/>
        </w:rPr>
      </w:pPr>
      <w:r>
        <w:rPr>
          <w:rFonts w:ascii="SimSun" w:hAnsi="SimSun" w:eastAsia="SimSun" w:cs="SimSun"/>
          <w:sz w:val="24"/>
          <w:szCs w:val="24"/>
          <w:spacing w:val="-5"/>
        </w:rPr>
        <w:t>收集资料、设计定位、市场调查、设计草图、电脑草稿、印刷材料调查、参</w:t>
      </w:r>
      <w:r>
        <w:rPr>
          <w:rFonts w:ascii="SimSun" w:hAnsi="SimSun" w:eastAsia="SimSun" w:cs="SimSun"/>
          <w:sz w:val="24"/>
          <w:szCs w:val="24"/>
          <w:spacing w:val="6"/>
        </w:rPr>
        <w:t xml:space="preserve">   </w:t>
      </w:r>
      <w:r>
        <w:rPr>
          <w:rFonts w:ascii="SimSun" w:hAnsi="SimSun" w:eastAsia="SimSun" w:cs="SimSun"/>
          <w:sz w:val="24"/>
          <w:szCs w:val="24"/>
          <w:spacing w:val="-7"/>
        </w:rPr>
        <w:t>观印刷厂、了解平面设计制作流 、准备素材、电脑制作后期处理，打印</w:t>
      </w:r>
      <w:r>
        <w:rPr>
          <w:rFonts w:ascii="SimSun" w:hAnsi="SimSun" w:eastAsia="SimSun" w:cs="SimSun"/>
          <w:sz w:val="24"/>
          <w:szCs w:val="24"/>
          <w:spacing w:val="-8"/>
        </w:rPr>
        <w:t>制作输出。</w:t>
      </w:r>
    </w:p>
    <w:p>
      <w:pPr>
        <w:ind w:left="483"/>
        <w:spacing w:before="34" w:line="219" w:lineRule="auto"/>
        <w:rPr>
          <w:rFonts w:ascii="SimSun" w:hAnsi="SimSun" w:eastAsia="SimSun" w:cs="SimSun"/>
          <w:sz w:val="24"/>
          <w:szCs w:val="24"/>
        </w:rPr>
      </w:pPr>
      <w:r>
        <w:rPr>
          <w:rFonts w:ascii="SimSun" w:hAnsi="SimSun" w:eastAsia="SimSun" w:cs="SimSun"/>
          <w:sz w:val="24"/>
          <w:szCs w:val="24"/>
          <w:spacing w:val="-12"/>
        </w:rPr>
        <w:t>（4）教学重点与难点:</w:t>
      </w:r>
    </w:p>
    <w:p>
      <w:pPr>
        <w:ind w:left="497"/>
        <w:spacing w:before="183" w:line="219" w:lineRule="auto"/>
        <w:rPr>
          <w:rFonts w:ascii="SimSun" w:hAnsi="SimSun" w:eastAsia="SimSun" w:cs="SimSun"/>
          <w:sz w:val="24"/>
          <w:szCs w:val="24"/>
        </w:rPr>
      </w:pPr>
      <w:r>
        <w:rPr>
          <w:rFonts w:ascii="SimSun" w:hAnsi="SimSun" w:eastAsia="SimSun" w:cs="SimSun"/>
          <w:sz w:val="24"/>
          <w:szCs w:val="24"/>
          <w:spacing w:val="-5"/>
        </w:rPr>
        <w:t>重点：各种不同要求的印刷品对电脑印前的要求</w:t>
      </w:r>
    </w:p>
    <w:p>
      <w:pPr>
        <w:ind w:left="495"/>
        <w:spacing w:before="180" w:line="219" w:lineRule="auto"/>
        <w:rPr>
          <w:rFonts w:ascii="SimSun" w:hAnsi="SimSun" w:eastAsia="SimSun" w:cs="SimSun"/>
          <w:sz w:val="24"/>
          <w:szCs w:val="24"/>
        </w:rPr>
      </w:pPr>
      <w:r>
        <w:rPr>
          <w:rFonts w:ascii="SimSun" w:hAnsi="SimSun" w:eastAsia="SimSun" w:cs="SimSun"/>
          <w:sz w:val="24"/>
          <w:szCs w:val="24"/>
          <w:spacing w:val="-4"/>
        </w:rPr>
        <w:t>难点：如何在印刷设计中进行创意表现和材料运用上的</w:t>
      </w:r>
      <w:r>
        <w:rPr>
          <w:rFonts w:ascii="SimSun" w:hAnsi="SimSun" w:eastAsia="SimSun" w:cs="SimSun"/>
          <w:sz w:val="24"/>
          <w:szCs w:val="24"/>
          <w:spacing w:val="-5"/>
        </w:rPr>
        <w:t>创新</w:t>
      </w:r>
    </w:p>
    <w:p>
      <w:pPr>
        <w:pStyle w:val="BodyText"/>
        <w:spacing w:line="255" w:lineRule="auto"/>
        <w:rPr/>
      </w:pPr>
      <w:r/>
    </w:p>
    <w:p>
      <w:pPr>
        <w:pStyle w:val="BodyText"/>
        <w:spacing w:line="255" w:lineRule="auto"/>
        <w:rPr/>
      </w:pPr>
      <w:r/>
    </w:p>
    <w:p>
      <w:pPr>
        <w:pStyle w:val="BodyText"/>
        <w:spacing w:line="256" w:lineRule="auto"/>
        <w:rPr/>
      </w:pPr>
      <w:r/>
    </w:p>
    <w:p>
      <w:pPr>
        <w:pStyle w:val="BodyText"/>
        <w:spacing w:line="256" w:lineRule="auto"/>
        <w:rPr/>
      </w:pPr>
      <w:r/>
    </w:p>
    <w:p>
      <w:pPr>
        <w:ind w:left="77"/>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(二)拓展模块</w:t>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ind w:left="498"/>
        <w:spacing w:before="78" w:line="219" w:lineRule="auto"/>
        <w:rPr>
          <w:rFonts w:ascii="SimSun" w:hAnsi="SimSun" w:eastAsia="SimSun" w:cs="SimSun"/>
          <w:sz w:val="24"/>
          <w:szCs w:val="24"/>
        </w:rPr>
      </w:pPr>
      <w:r>
        <w:rPr>
          <w:rFonts w:ascii="SimSun" w:hAnsi="SimSun" w:eastAsia="SimSun" w:cs="SimSun"/>
          <w:sz w:val="24"/>
          <w:szCs w:val="24"/>
          <w:spacing w:val="-13"/>
        </w:rPr>
        <w:t>印务设计课程的拓展模块可以包括以下几个方面</w:t>
      </w:r>
    </w:p>
    <w:p>
      <w:pPr>
        <w:ind w:left="27" w:right="188" w:firstLine="464"/>
        <w:spacing w:before="182" w:line="344" w:lineRule="auto"/>
        <w:rPr>
          <w:rFonts w:ascii="SimSun" w:hAnsi="SimSun" w:eastAsia="SimSun" w:cs="SimSun"/>
          <w:sz w:val="24"/>
          <w:szCs w:val="24"/>
        </w:rPr>
      </w:pPr>
      <w:r>
        <w:rPr>
          <w:rFonts w:ascii="SimHei" w:hAnsi="SimHei" w:eastAsia="SimHei" w:cs="SimHei"/>
          <w:sz w:val="24"/>
          <w:szCs w:val="24"/>
          <w:b/>
          <w:bCs/>
          <w:spacing w:val="-13"/>
        </w:rPr>
        <w:t>1.印刷工艺:</w:t>
      </w:r>
      <w:r>
        <w:rPr>
          <w:rFonts w:ascii="SimSun" w:hAnsi="SimSun" w:eastAsia="SimSun" w:cs="SimSun"/>
          <w:sz w:val="24"/>
          <w:szCs w:val="24"/>
          <w:spacing w:val="-13"/>
        </w:rPr>
        <w:t>了解不同印刷工艺的原理和特点，如胶印、丝印、烫金等，以及如</w:t>
      </w:r>
      <w:r>
        <w:rPr>
          <w:rFonts w:ascii="SimSun" w:hAnsi="SimSun" w:eastAsia="SimSun" w:cs="SimSun"/>
          <w:sz w:val="24"/>
          <w:szCs w:val="24"/>
          <w:spacing w:val="10"/>
        </w:rPr>
        <w:t xml:space="preserve"> </w:t>
      </w:r>
      <w:r>
        <w:rPr>
          <w:rFonts w:ascii="SimSun" w:hAnsi="SimSun" w:eastAsia="SimSun" w:cs="SimSun"/>
          <w:sz w:val="24"/>
          <w:szCs w:val="24"/>
          <w:spacing w:val="-12"/>
        </w:rPr>
        <w:t>何根据设计需求选择合适的印刷工艺。</w:t>
      </w:r>
    </w:p>
    <w:p>
      <w:pPr>
        <w:pStyle w:val="BodyText"/>
        <w:spacing w:line="425" w:lineRule="auto"/>
        <w:rPr/>
      </w:pPr>
      <w:r/>
    </w:p>
    <w:p>
      <w:pPr>
        <w:ind w:left="27" w:right="188" w:firstLine="450"/>
        <w:spacing w:before="79" w:line="344" w:lineRule="auto"/>
        <w:rPr>
          <w:rFonts w:ascii="SimSun" w:hAnsi="SimSun" w:eastAsia="SimSun" w:cs="SimSun"/>
          <w:sz w:val="24"/>
          <w:szCs w:val="24"/>
        </w:rPr>
      </w:pPr>
      <w:r>
        <w:rPr>
          <w:rFonts w:ascii="SimHei" w:hAnsi="SimHei" w:eastAsia="SimHei" w:cs="SimHei"/>
          <w:sz w:val="24"/>
          <w:szCs w:val="24"/>
          <w:b/>
          <w:bCs/>
          <w:spacing w:val="-12"/>
        </w:rPr>
        <w:t>2.印刷材料:</w:t>
      </w:r>
      <w:r>
        <w:rPr>
          <w:rFonts w:ascii="SimSun" w:hAnsi="SimSun" w:eastAsia="SimSun" w:cs="SimSun"/>
          <w:sz w:val="24"/>
          <w:szCs w:val="24"/>
          <w:spacing w:val="-12"/>
        </w:rPr>
        <w:t>了解不同印刷材料的特性，如纸张、塑</w:t>
      </w:r>
      <w:r>
        <w:rPr>
          <w:rFonts w:ascii="SimSun" w:hAnsi="SimSun" w:eastAsia="SimSun" w:cs="SimSun"/>
          <w:sz w:val="24"/>
          <w:szCs w:val="24"/>
          <w:spacing w:val="-13"/>
        </w:rPr>
        <w:t>料、金属等，以及如何根据</w:t>
      </w:r>
      <w:r>
        <w:rPr>
          <w:rFonts w:ascii="SimSun" w:hAnsi="SimSun" w:eastAsia="SimSun" w:cs="SimSun"/>
          <w:sz w:val="24"/>
          <w:szCs w:val="24"/>
        </w:rPr>
        <w:t xml:space="preserve"> </w:t>
      </w:r>
      <w:r>
        <w:rPr>
          <w:rFonts w:ascii="SimSun" w:hAnsi="SimSun" w:eastAsia="SimSun" w:cs="SimSun"/>
          <w:sz w:val="24"/>
          <w:szCs w:val="24"/>
          <w:spacing w:val="-12"/>
        </w:rPr>
        <w:t>设计需求选择合适的印刷材料。</w:t>
      </w:r>
    </w:p>
    <w:p>
      <w:pPr>
        <w:spacing w:line="344" w:lineRule="auto"/>
        <w:sectPr>
          <w:footerReference w:type="default" r:id="rId253"/>
          <w:pgSz w:w="11906" w:h="16839"/>
          <w:pgMar w:top="1426" w:right="1599" w:bottom="1354" w:left="1785" w:header="0" w:footer="1188" w:gutter="0"/>
        </w:sectPr>
        <w:rPr>
          <w:rFonts w:ascii="SimSun" w:hAnsi="SimSun" w:eastAsia="SimSun" w:cs="SimSun"/>
          <w:sz w:val="24"/>
          <w:szCs w:val="24"/>
        </w:rPr>
      </w:pPr>
    </w:p>
    <w:p>
      <w:pPr>
        <w:ind w:left="27" w:right="95" w:firstLine="452"/>
        <w:spacing w:before="49" w:line="344" w:lineRule="auto"/>
        <w:rPr>
          <w:rFonts w:ascii="SimSun" w:hAnsi="SimSun" w:eastAsia="SimSun" w:cs="SimSun"/>
          <w:sz w:val="24"/>
          <w:szCs w:val="24"/>
        </w:rPr>
      </w:pPr>
      <w:r>
        <w:rPr>
          <w:rFonts w:ascii="SimHei" w:hAnsi="SimHei" w:eastAsia="SimHei" w:cs="SimHei"/>
          <w:sz w:val="24"/>
          <w:szCs w:val="24"/>
          <w:b/>
          <w:bCs/>
          <w:spacing w:val="-12"/>
        </w:rPr>
        <w:t>3.印刷管理:</w:t>
      </w:r>
      <w:r>
        <w:rPr>
          <w:rFonts w:ascii="SimSun" w:hAnsi="SimSun" w:eastAsia="SimSun" w:cs="SimSun"/>
          <w:sz w:val="24"/>
          <w:szCs w:val="24"/>
          <w:spacing w:val="-12"/>
        </w:rPr>
        <w:t>学习印刷生产流程、印刷3质量检测和控制等方面的知识，以及如</w:t>
      </w:r>
      <w:r>
        <w:rPr>
          <w:rFonts w:ascii="SimSun" w:hAnsi="SimSun" w:eastAsia="SimSun" w:cs="SimSun"/>
          <w:sz w:val="24"/>
          <w:szCs w:val="24"/>
          <w:spacing w:val="12"/>
        </w:rPr>
        <w:t xml:space="preserve"> </w:t>
      </w:r>
      <w:r>
        <w:rPr>
          <w:rFonts w:ascii="SimSun" w:hAnsi="SimSun" w:eastAsia="SimSun" w:cs="SimSun"/>
          <w:sz w:val="24"/>
          <w:szCs w:val="24"/>
          <w:spacing w:val="-12"/>
        </w:rPr>
        <w:t>何制定合理的印刷生产计划并确保印刷品的质量。</w:t>
      </w:r>
    </w:p>
    <w:p>
      <w:pPr>
        <w:pStyle w:val="BodyText"/>
        <w:spacing w:line="426" w:lineRule="auto"/>
        <w:rPr/>
      </w:pPr>
      <w:r/>
    </w:p>
    <w:p>
      <w:pPr>
        <w:ind w:left="42" w:right="1" w:firstLine="430"/>
        <w:spacing w:before="78" w:line="342" w:lineRule="auto"/>
        <w:rPr>
          <w:rFonts w:ascii="SimSun" w:hAnsi="SimSun" w:eastAsia="SimSun" w:cs="SimSun"/>
          <w:sz w:val="24"/>
          <w:szCs w:val="24"/>
        </w:rPr>
      </w:pPr>
      <w:r>
        <w:rPr>
          <w:rFonts w:ascii="SimHei" w:hAnsi="SimHei" w:eastAsia="SimHei" w:cs="SimHei"/>
          <w:sz w:val="24"/>
          <w:szCs w:val="24"/>
          <w:b/>
          <w:bCs/>
          <w:spacing w:val="-12"/>
        </w:rPr>
        <w:t>4.数字印刷:</w:t>
      </w:r>
      <w:r>
        <w:rPr>
          <w:rFonts w:ascii="SimSun" w:hAnsi="SimSun" w:eastAsia="SimSun" w:cs="SimSun"/>
          <w:sz w:val="24"/>
          <w:szCs w:val="24"/>
          <w:spacing w:val="-12"/>
        </w:rPr>
        <w:t>了解数字印刷的原理和特点，如喷墨印刷、激光</w:t>
      </w:r>
      <w:r>
        <w:rPr>
          <w:rFonts w:ascii="SimSun" w:hAnsi="SimSun" w:eastAsia="SimSun" w:cs="SimSun"/>
          <w:sz w:val="24"/>
          <w:szCs w:val="24"/>
          <w:spacing w:val="-13"/>
        </w:rPr>
        <w:t>打印等，以及数字</w:t>
      </w:r>
      <w:r>
        <w:rPr>
          <w:rFonts w:ascii="SimSun" w:hAnsi="SimSun" w:eastAsia="SimSun" w:cs="SimSun"/>
          <w:sz w:val="24"/>
          <w:szCs w:val="24"/>
        </w:rPr>
        <w:t xml:space="preserve"> </w:t>
      </w:r>
      <w:r>
        <w:rPr>
          <w:rFonts w:ascii="SimSun" w:hAnsi="SimSun" w:eastAsia="SimSun" w:cs="SimSun"/>
          <w:sz w:val="24"/>
          <w:szCs w:val="24"/>
          <w:spacing w:val="-13"/>
        </w:rPr>
        <w:t>印刷在个性化印刷和短版印刷领域的应用。</w:t>
      </w:r>
    </w:p>
    <w:p>
      <w:pPr>
        <w:pStyle w:val="BodyText"/>
        <w:spacing w:line="428" w:lineRule="auto"/>
        <w:rPr/>
      </w:pPr>
      <w:r/>
    </w:p>
    <w:p>
      <w:pPr>
        <w:ind w:left="22" w:right="1" w:firstLine="451"/>
        <w:spacing w:before="78" w:line="344" w:lineRule="auto"/>
        <w:rPr>
          <w:rFonts w:ascii="SimSun" w:hAnsi="SimSun" w:eastAsia="SimSun" w:cs="SimSun"/>
          <w:sz w:val="24"/>
          <w:szCs w:val="24"/>
        </w:rPr>
      </w:pPr>
      <w:r>
        <w:rPr>
          <w:rFonts w:ascii="SimHei" w:hAnsi="SimHei" w:eastAsia="SimHei" w:cs="SimHei"/>
          <w:sz w:val="24"/>
          <w:szCs w:val="24"/>
          <w:b/>
          <w:bCs/>
          <w:spacing w:val="-12"/>
        </w:rPr>
        <w:t>5.环保印刷:</w:t>
      </w:r>
      <w:r>
        <w:rPr>
          <w:rFonts w:ascii="SimSun" w:hAnsi="SimSun" w:eastAsia="SimSun" w:cs="SimSun"/>
          <w:sz w:val="24"/>
          <w:szCs w:val="24"/>
          <w:spacing w:val="-12"/>
        </w:rPr>
        <w:t>了解环保印刷的原理和特点，如水性油墨、UV油墨等，以及如何降</w:t>
      </w:r>
      <w:r>
        <w:rPr>
          <w:rFonts w:ascii="SimSun" w:hAnsi="SimSun" w:eastAsia="SimSun" w:cs="SimSun"/>
          <w:sz w:val="24"/>
          <w:szCs w:val="24"/>
          <w:spacing w:val="3"/>
        </w:rPr>
        <w:t xml:space="preserve"> </w:t>
      </w:r>
      <w:r>
        <w:rPr>
          <w:rFonts w:ascii="SimSun" w:hAnsi="SimSun" w:eastAsia="SimSun" w:cs="SimSun"/>
          <w:sz w:val="24"/>
          <w:szCs w:val="24"/>
          <w:spacing w:val="-11"/>
        </w:rPr>
        <w:t>低印刷过程中的环境污染。</w:t>
      </w:r>
    </w:p>
    <w:p>
      <w:pPr>
        <w:pStyle w:val="BodyText"/>
        <w:spacing w:line="427" w:lineRule="auto"/>
        <w:rPr/>
      </w:pPr>
      <w:r/>
    </w:p>
    <w:p>
      <w:pPr>
        <w:ind w:left="24" w:right="1" w:firstLine="454"/>
        <w:spacing w:before="78" w:line="342" w:lineRule="auto"/>
        <w:rPr>
          <w:rFonts w:ascii="SimSun" w:hAnsi="SimSun" w:eastAsia="SimSun" w:cs="SimSun"/>
          <w:sz w:val="24"/>
          <w:szCs w:val="24"/>
        </w:rPr>
      </w:pPr>
      <w:r>
        <w:rPr>
          <w:rFonts w:ascii="SimHei" w:hAnsi="SimHei" w:eastAsia="SimHei" w:cs="SimHei"/>
          <w:sz w:val="24"/>
          <w:szCs w:val="24"/>
          <w:b/>
          <w:bCs/>
          <w:spacing w:val="-12"/>
        </w:rPr>
        <w:t>6.包装设计:</w:t>
      </w:r>
      <w:r>
        <w:rPr>
          <w:rFonts w:ascii="SimSun" w:hAnsi="SimSun" w:eastAsia="SimSun" w:cs="SimSun"/>
          <w:sz w:val="24"/>
          <w:szCs w:val="24"/>
          <w:spacing w:val="-12"/>
        </w:rPr>
        <w:t>了解包装设计的原理和特点，以及如</w:t>
      </w:r>
      <w:r>
        <w:rPr>
          <w:rFonts w:ascii="SimSun" w:hAnsi="SimSun" w:eastAsia="SimSun" w:cs="SimSun"/>
          <w:sz w:val="24"/>
          <w:szCs w:val="24"/>
          <w:spacing w:val="-13"/>
        </w:rPr>
        <w:t>何将印务设计与包装设计相结</w:t>
      </w:r>
      <w:r>
        <w:rPr>
          <w:rFonts w:ascii="SimSun" w:hAnsi="SimSun" w:eastAsia="SimSun" w:cs="SimSun"/>
          <w:sz w:val="24"/>
          <w:szCs w:val="24"/>
        </w:rPr>
        <w:t xml:space="preserve"> </w:t>
      </w:r>
      <w:r>
        <w:rPr>
          <w:rFonts w:ascii="SimSun" w:hAnsi="SimSun" w:eastAsia="SimSun" w:cs="SimSun"/>
          <w:sz w:val="24"/>
          <w:szCs w:val="24"/>
          <w:spacing w:val="-11"/>
        </w:rPr>
        <w:t>合，设计出符合要求的包装。</w:t>
      </w:r>
    </w:p>
    <w:p>
      <w:pPr>
        <w:pStyle w:val="BodyText"/>
        <w:spacing w:line="430" w:lineRule="auto"/>
        <w:rPr/>
      </w:pPr>
      <w:r/>
    </w:p>
    <w:p>
      <w:pPr>
        <w:ind w:left="24" w:right="1" w:firstLine="456"/>
        <w:spacing w:before="78" w:line="342" w:lineRule="auto"/>
        <w:rPr>
          <w:rFonts w:ascii="SimSun" w:hAnsi="SimSun" w:eastAsia="SimSun" w:cs="SimSun"/>
          <w:sz w:val="24"/>
          <w:szCs w:val="24"/>
        </w:rPr>
      </w:pPr>
      <w:r>
        <w:rPr>
          <w:rFonts w:ascii="SimHei" w:hAnsi="SimHei" w:eastAsia="SimHei" w:cs="SimHei"/>
          <w:sz w:val="24"/>
          <w:szCs w:val="24"/>
          <w:b/>
          <w:bCs/>
          <w:spacing w:val="-12"/>
        </w:rPr>
        <w:t>7.展示设计:</w:t>
      </w:r>
      <w:r>
        <w:rPr>
          <w:rFonts w:ascii="SimSun" w:hAnsi="SimSun" w:eastAsia="SimSun" w:cs="SimSun"/>
          <w:sz w:val="24"/>
          <w:szCs w:val="24"/>
          <w:spacing w:val="-12"/>
        </w:rPr>
        <w:t>了解展示设计的原理和特点，以</w:t>
      </w:r>
      <w:r>
        <w:rPr>
          <w:rFonts w:ascii="SimSun" w:hAnsi="SimSun" w:eastAsia="SimSun" w:cs="SimSun"/>
          <w:sz w:val="24"/>
          <w:szCs w:val="24"/>
          <w:spacing w:val="-13"/>
        </w:rPr>
        <w:t>及如何将印务设计与展示设计相结</w:t>
      </w:r>
      <w:r>
        <w:rPr>
          <w:rFonts w:ascii="SimSun" w:hAnsi="SimSun" w:eastAsia="SimSun" w:cs="SimSun"/>
          <w:sz w:val="24"/>
          <w:szCs w:val="24"/>
        </w:rPr>
        <w:t xml:space="preserve"> </w:t>
      </w:r>
      <w:r>
        <w:rPr>
          <w:rFonts w:ascii="SimSun" w:hAnsi="SimSun" w:eastAsia="SimSun" w:cs="SimSun"/>
          <w:sz w:val="24"/>
          <w:szCs w:val="24"/>
          <w:spacing w:val="-12"/>
        </w:rPr>
        <w:t>合，设计出符合要求的展示架展板等展示用品。</w:t>
      </w:r>
    </w:p>
    <w:p>
      <w:pPr>
        <w:pStyle w:val="BodyText"/>
        <w:spacing w:line="267"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54"/>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81"/>
        <w:spacing w:before="92"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4" w:lineRule="auto"/>
        <w:rPr/>
      </w:pPr>
      <w:r/>
    </w:p>
    <w:p>
      <w:pPr>
        <w:pStyle w:val="BodyText"/>
        <w:spacing w:line="284" w:lineRule="auto"/>
        <w:rPr/>
      </w:pPr>
      <w:r/>
    </w:p>
    <w:p>
      <w:pPr>
        <w:pStyle w:val="BodyText"/>
        <w:spacing w:line="285" w:lineRule="auto"/>
        <w:rPr/>
      </w:pPr>
      <w:r/>
    </w:p>
    <w:p>
      <w:pPr>
        <w:ind w:left="25" w:right="100" w:firstLine="458"/>
        <w:spacing w:before="79" w:line="350" w:lineRule="auto"/>
        <w:jc w:val="both"/>
        <w:rPr>
          <w:rFonts w:ascii="SimSun" w:hAnsi="SimSun" w:eastAsia="SimSun" w:cs="SimSun"/>
          <w:sz w:val="24"/>
          <w:szCs w:val="24"/>
        </w:rPr>
      </w:pPr>
      <w:r>
        <w:rPr>
          <w:rFonts w:ascii="SimSun" w:hAnsi="SimSun" w:eastAsia="SimSun" w:cs="SimSun"/>
          <w:sz w:val="24"/>
          <w:szCs w:val="24"/>
          <w:spacing w:val="-12"/>
        </w:rPr>
        <w:t>学业质量是学生在完成课程阶段性学习之后的学业成就表现，反映核</w:t>
      </w:r>
      <w:r>
        <w:rPr>
          <w:rFonts w:ascii="SimSun" w:hAnsi="SimSun" w:eastAsia="SimSun" w:cs="SimSun"/>
          <w:sz w:val="24"/>
          <w:szCs w:val="24"/>
          <w:spacing w:val="-13"/>
        </w:rPr>
        <w:t>心素养要</w:t>
      </w:r>
      <w:r>
        <w:rPr>
          <w:rFonts w:ascii="SimSun" w:hAnsi="SimSun" w:eastAsia="SimSun" w:cs="SimSun"/>
          <w:sz w:val="24"/>
          <w:szCs w:val="24"/>
        </w:rPr>
        <w:t xml:space="preserve"> </w:t>
      </w:r>
      <w:r>
        <w:rPr>
          <w:rFonts w:ascii="SimSun" w:hAnsi="SimSun" w:eastAsia="SimSun" w:cs="SimSun"/>
          <w:sz w:val="24"/>
          <w:szCs w:val="24"/>
          <w:spacing w:val="-12"/>
        </w:rPr>
        <w:t>求学业质量标准是以核心素养为主要维度，结合课程内容，对学生学业成就具体表</w:t>
      </w:r>
      <w:r>
        <w:rPr>
          <w:rFonts w:ascii="SimSun" w:hAnsi="SimSun" w:eastAsia="SimSun" w:cs="SimSun"/>
          <w:sz w:val="24"/>
          <w:szCs w:val="24"/>
        </w:rPr>
        <w:t xml:space="preserve"> </w:t>
      </w:r>
      <w:r>
        <w:rPr>
          <w:rFonts w:ascii="SimSun" w:hAnsi="SimSun" w:eastAsia="SimSun" w:cs="SimSun"/>
          <w:sz w:val="24"/>
          <w:szCs w:val="24"/>
          <w:spacing w:val="-11"/>
        </w:rPr>
        <w:t>现特征的整体刻画。</w:t>
      </w:r>
    </w:p>
    <w:p>
      <w:pPr>
        <w:ind w:left="23" w:right="100" w:firstLine="458"/>
        <w:spacing w:before="32" w:line="347" w:lineRule="auto"/>
        <w:rPr>
          <w:rFonts w:ascii="SimSun" w:hAnsi="SimSun" w:eastAsia="SimSun" w:cs="SimSun"/>
          <w:sz w:val="24"/>
          <w:szCs w:val="24"/>
        </w:rPr>
      </w:pPr>
      <w:r>
        <w:rPr>
          <w:rFonts w:ascii="SimSun" w:hAnsi="SimSun" w:eastAsia="SimSun" w:cs="SimSun"/>
          <w:sz w:val="24"/>
          <w:szCs w:val="24"/>
          <w:spacing w:val="-12"/>
        </w:rPr>
        <w:t>各艺术学科学业质量标准具有可测性、可评性，不设水平等级只规定学生</w:t>
      </w:r>
      <w:r>
        <w:rPr>
          <w:rFonts w:ascii="SimSun" w:hAnsi="SimSun" w:eastAsia="SimSun" w:cs="SimSun"/>
          <w:sz w:val="24"/>
          <w:szCs w:val="24"/>
          <w:spacing w:val="-13"/>
        </w:rPr>
        <w:t>在每</w:t>
      </w:r>
      <w:r>
        <w:rPr>
          <w:rFonts w:ascii="SimSun" w:hAnsi="SimSun" w:eastAsia="SimSun" w:cs="SimSun"/>
          <w:sz w:val="24"/>
          <w:szCs w:val="24"/>
        </w:rPr>
        <w:t xml:space="preserve"> </w:t>
      </w:r>
      <w:r>
        <w:rPr>
          <w:rFonts w:ascii="SimSun" w:hAnsi="SimSun" w:eastAsia="SimSun" w:cs="SimSun"/>
          <w:sz w:val="24"/>
          <w:szCs w:val="24"/>
          <w:spacing w:val="-12"/>
        </w:rPr>
        <w:t>个学段学习结束之后应达到的合格标准。</w:t>
      </w:r>
    </w:p>
    <w:p>
      <w:pPr>
        <w:spacing w:line="347" w:lineRule="auto"/>
        <w:sectPr>
          <w:footerReference w:type="default" r:id="rId254"/>
          <w:pgSz w:w="11906" w:h="16839"/>
          <w:pgMar w:top="1426" w:right="1785" w:bottom="1354" w:left="1785" w:header="0" w:footer="1188" w:gutter="0"/>
        </w:sectPr>
        <w:rPr>
          <w:rFonts w:ascii="SimSun" w:hAnsi="SimSun" w:eastAsia="SimSun" w:cs="SimSun"/>
          <w:sz w:val="24"/>
          <w:szCs w:val="24"/>
        </w:rPr>
      </w:pPr>
    </w:p>
    <w:p>
      <w:pPr>
        <w:ind w:left="28" w:firstLine="431"/>
        <w:spacing w:before="48" w:line="346" w:lineRule="auto"/>
        <w:rPr>
          <w:rFonts w:ascii="SimSun" w:hAnsi="SimSun" w:eastAsia="SimSun" w:cs="SimSun"/>
          <w:sz w:val="24"/>
          <w:szCs w:val="24"/>
        </w:rPr>
      </w:pPr>
      <w:r>
        <w:rPr>
          <w:rFonts w:ascii="SimSun" w:hAnsi="SimSun" w:eastAsia="SimSun" w:cs="SimSun"/>
          <w:sz w:val="24"/>
          <w:szCs w:val="24"/>
          <w:spacing w:val="-17"/>
        </w:rPr>
        <w:t>学业质量标准是教师教学评价的重要依据，也是学生需要达成的学习目标。同时，</w:t>
      </w:r>
      <w:r>
        <w:rPr>
          <w:rFonts w:ascii="SimSun" w:hAnsi="SimSun" w:eastAsia="SimSun" w:cs="SimSun"/>
          <w:sz w:val="24"/>
          <w:szCs w:val="24"/>
          <w:spacing w:val="12"/>
        </w:rPr>
        <w:t xml:space="preserve"> </w:t>
      </w:r>
      <w:r>
        <w:rPr>
          <w:rFonts w:ascii="SimSun" w:hAnsi="SimSun" w:eastAsia="SimSun" w:cs="SimSun"/>
          <w:sz w:val="24"/>
          <w:szCs w:val="24"/>
          <w:spacing w:val="-12"/>
        </w:rPr>
        <w:t>它还为教材编写者提供指导，为考试命题提供主要依据。</w:t>
      </w:r>
    </w:p>
    <w:p>
      <w:pPr>
        <w:pStyle w:val="BodyText"/>
        <w:spacing w:line="334" w:lineRule="auto"/>
        <w:rPr/>
      </w:pPr>
      <w:r/>
    </w:p>
    <w:p>
      <w:pPr>
        <w:pStyle w:val="BodyText"/>
        <w:spacing w:line="335" w:lineRule="auto"/>
        <w:rPr/>
      </w:pPr>
      <w:r/>
    </w:p>
    <w:p>
      <w:pPr>
        <w:ind w:left="581"/>
        <w:spacing w:before="91"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3" w:lineRule="auto"/>
        <w:rPr/>
      </w:pPr>
      <w:r/>
    </w:p>
    <w:p>
      <w:pPr>
        <w:pStyle w:val="BodyText"/>
        <w:spacing w:line="283" w:lineRule="auto"/>
        <w:rPr/>
      </w:pPr>
      <w:r/>
    </w:p>
    <w:p>
      <w:pPr>
        <w:pStyle w:val="BodyText"/>
        <w:spacing w:line="283" w:lineRule="auto"/>
        <w:rPr/>
      </w:pPr>
      <w:r/>
    </w:p>
    <w:p>
      <w:pPr>
        <w:ind w:left="491"/>
        <w:spacing w:before="78" w:line="222" w:lineRule="auto"/>
        <w:rPr>
          <w:rFonts w:ascii="SimHei" w:hAnsi="SimHei" w:eastAsia="SimHei" w:cs="SimHei"/>
          <w:sz w:val="24"/>
          <w:szCs w:val="24"/>
        </w:rPr>
      </w:pPr>
      <w:r>
        <w:rPr>
          <w:rFonts w:ascii="SimHei" w:hAnsi="SimHei" w:eastAsia="SimHei" w:cs="SimHei"/>
          <w:sz w:val="24"/>
          <w:szCs w:val="24"/>
          <w:spacing w:val="-10"/>
        </w:rPr>
        <w:t>1.知识掌握</w:t>
      </w:r>
    </w:p>
    <w:p>
      <w:pPr>
        <w:ind w:left="23" w:right="267" w:firstLine="460"/>
        <w:spacing w:before="176" w:line="347" w:lineRule="auto"/>
        <w:rPr>
          <w:rFonts w:ascii="SimSun" w:hAnsi="SimSun" w:eastAsia="SimSun" w:cs="SimSun"/>
          <w:sz w:val="24"/>
          <w:szCs w:val="24"/>
        </w:rPr>
      </w:pPr>
      <w:r>
        <w:rPr>
          <w:rFonts w:ascii="SimSun" w:hAnsi="SimSun" w:eastAsia="SimSun" w:cs="SimSun"/>
          <w:sz w:val="24"/>
          <w:szCs w:val="24"/>
          <w:spacing w:val="-12"/>
        </w:rPr>
        <w:t>学生应该掌握平面设计的核心知识，如设计原理、排版规则、色彩理</w:t>
      </w:r>
      <w:r>
        <w:rPr>
          <w:rFonts w:ascii="SimSun" w:hAnsi="SimSun" w:eastAsia="SimSun" w:cs="SimSun"/>
          <w:sz w:val="24"/>
          <w:szCs w:val="24"/>
          <w:spacing w:val="-13"/>
        </w:rPr>
        <w:t>论等。他</w:t>
      </w:r>
      <w:r>
        <w:rPr>
          <w:rFonts w:ascii="SimSun" w:hAnsi="SimSun" w:eastAsia="SimSun" w:cs="SimSun"/>
          <w:sz w:val="24"/>
          <w:szCs w:val="24"/>
        </w:rPr>
        <w:t xml:space="preserve"> </w:t>
      </w:r>
      <w:r>
        <w:rPr>
          <w:rFonts w:ascii="SimSun" w:hAnsi="SimSun" w:eastAsia="SimSun" w:cs="SimSun"/>
          <w:sz w:val="24"/>
          <w:szCs w:val="24"/>
          <w:spacing w:val="-12"/>
        </w:rPr>
        <w:t>们应能够理解和应用这些知识，并在实际设计中运用自如。</w:t>
      </w:r>
    </w:p>
    <w:p>
      <w:pPr>
        <w:pStyle w:val="BodyText"/>
        <w:spacing w:line="419" w:lineRule="auto"/>
        <w:rPr/>
      </w:pPr>
      <w:r/>
    </w:p>
    <w:p>
      <w:pPr>
        <w:ind w:left="477"/>
        <w:spacing w:before="78" w:line="221" w:lineRule="auto"/>
        <w:rPr>
          <w:rFonts w:ascii="SimHei" w:hAnsi="SimHei" w:eastAsia="SimHei" w:cs="SimHei"/>
          <w:sz w:val="24"/>
          <w:szCs w:val="24"/>
        </w:rPr>
      </w:pPr>
      <w:r>
        <w:rPr>
          <w:rFonts w:ascii="SimHei" w:hAnsi="SimHei" w:eastAsia="SimHei" w:cs="SimHei"/>
          <w:sz w:val="24"/>
          <w:szCs w:val="24"/>
          <w:b/>
          <w:bCs/>
          <w:spacing w:val="-11"/>
        </w:rPr>
        <w:t>2.技能熟练度</w:t>
      </w:r>
    </w:p>
    <w:p>
      <w:pPr>
        <w:ind w:left="22" w:right="169" w:firstLine="461"/>
        <w:spacing w:before="181" w:line="345" w:lineRule="auto"/>
        <w:rPr>
          <w:rFonts w:ascii="SimSun" w:hAnsi="SimSun" w:eastAsia="SimSun" w:cs="SimSun"/>
          <w:sz w:val="24"/>
          <w:szCs w:val="24"/>
        </w:rPr>
      </w:pPr>
      <w:r>
        <w:rPr>
          <w:rFonts w:ascii="SimSun" w:hAnsi="SimSun" w:eastAsia="SimSun" w:cs="SimSun"/>
          <w:sz w:val="24"/>
          <w:szCs w:val="24"/>
          <w:spacing w:val="-10"/>
        </w:rPr>
        <w:t>学生应熟练掌握相关设计软件，如Photoshop、VI、InDesign等软件。他们应能</w:t>
      </w:r>
      <w:r>
        <w:rPr>
          <w:rFonts w:ascii="SimSun" w:hAnsi="SimSun" w:eastAsia="SimSun" w:cs="SimSun"/>
          <w:sz w:val="24"/>
          <w:szCs w:val="24"/>
          <w:spacing w:val="7"/>
        </w:rPr>
        <w:t xml:space="preserve"> </w:t>
      </w:r>
      <w:r>
        <w:rPr>
          <w:rFonts w:ascii="SimSun" w:hAnsi="SimSun" w:eastAsia="SimSun" w:cs="SimSun"/>
          <w:sz w:val="24"/>
          <w:szCs w:val="24"/>
          <w:spacing w:val="-12"/>
        </w:rPr>
        <w:t>够独立完成平面作品的设计与制作，并具备处理各种设计任务的能力。</w:t>
      </w:r>
    </w:p>
    <w:p>
      <w:pPr>
        <w:pStyle w:val="BodyText"/>
        <w:spacing w:line="421" w:lineRule="auto"/>
        <w:rPr/>
      </w:pPr>
      <w:r/>
    </w:p>
    <w:p>
      <w:pPr>
        <w:ind w:left="479"/>
        <w:spacing w:before="79" w:line="221" w:lineRule="auto"/>
        <w:rPr>
          <w:rFonts w:ascii="SimHei" w:hAnsi="SimHei" w:eastAsia="SimHei" w:cs="SimHei"/>
          <w:sz w:val="24"/>
          <w:szCs w:val="24"/>
        </w:rPr>
      </w:pPr>
      <w:r>
        <w:rPr>
          <w:rFonts w:ascii="SimHei" w:hAnsi="SimHei" w:eastAsia="SimHei" w:cs="SimHei"/>
          <w:sz w:val="24"/>
          <w:szCs w:val="24"/>
          <w:b/>
          <w:bCs/>
          <w:spacing w:val="-10"/>
        </w:rPr>
        <w:t>3.创新能力</w:t>
      </w:r>
    </w:p>
    <w:p>
      <w:pPr>
        <w:ind w:left="23" w:right="79" w:firstLine="460"/>
        <w:spacing w:before="180" w:line="345" w:lineRule="auto"/>
        <w:rPr>
          <w:rFonts w:ascii="SimSun" w:hAnsi="SimSun" w:eastAsia="SimSun" w:cs="SimSun"/>
          <w:sz w:val="24"/>
          <w:szCs w:val="24"/>
        </w:rPr>
      </w:pPr>
      <w:r>
        <w:rPr>
          <w:rFonts w:ascii="SimSun" w:hAnsi="SimSun" w:eastAsia="SimSun" w:cs="SimSun"/>
          <w:sz w:val="24"/>
          <w:szCs w:val="24"/>
          <w:spacing w:val="-13"/>
        </w:rPr>
        <w:t>学生应具备创新思维和创造力，能够在设计过程中提出新颖的</w:t>
      </w:r>
      <w:r>
        <w:rPr>
          <w:rFonts w:ascii="SimSun" w:hAnsi="SimSun" w:eastAsia="SimSun" w:cs="SimSun"/>
          <w:sz w:val="24"/>
          <w:szCs w:val="24"/>
          <w:spacing w:val="-14"/>
        </w:rPr>
        <w:t>创意和解决方案。</w:t>
      </w:r>
      <w:r>
        <w:rPr>
          <w:rFonts w:ascii="SimSun" w:hAnsi="SimSun" w:eastAsia="SimSun" w:cs="SimSun"/>
          <w:sz w:val="24"/>
          <w:szCs w:val="24"/>
        </w:rPr>
        <w:t xml:space="preserve"> </w:t>
      </w:r>
      <w:r>
        <w:rPr>
          <w:rFonts w:ascii="SimSun" w:hAnsi="SimSun" w:eastAsia="SimSun" w:cs="SimSun"/>
          <w:sz w:val="24"/>
          <w:szCs w:val="24"/>
          <w:spacing w:val="-12"/>
        </w:rPr>
        <w:t>他们应能够根据客户需求进行定制化设计，并创作出具有吸引力和竞争力的作品。</w:t>
      </w:r>
    </w:p>
    <w:p>
      <w:pPr>
        <w:pStyle w:val="BodyText"/>
        <w:spacing w:line="318" w:lineRule="auto"/>
        <w:rPr/>
      </w:pPr>
      <w:r/>
    </w:p>
    <w:p>
      <w:pPr>
        <w:ind w:left="472"/>
        <w:spacing w:before="79" w:line="222" w:lineRule="auto"/>
        <w:rPr>
          <w:rFonts w:ascii="SimHei" w:hAnsi="SimHei" w:eastAsia="SimHei" w:cs="SimHei"/>
          <w:sz w:val="24"/>
          <w:szCs w:val="24"/>
        </w:rPr>
      </w:pPr>
      <w:r>
        <w:rPr>
          <w:rFonts w:ascii="SimHei" w:hAnsi="SimHei" w:eastAsia="SimHei" w:cs="SimHei"/>
          <w:sz w:val="24"/>
          <w:szCs w:val="24"/>
          <w:b/>
          <w:bCs/>
          <w:spacing w:val="-11"/>
        </w:rPr>
        <w:t>4.沟通与协作能力</w:t>
      </w:r>
    </w:p>
    <w:p>
      <w:pPr>
        <w:ind w:left="29" w:right="267" w:firstLine="455"/>
        <w:spacing w:before="179" w:line="350" w:lineRule="auto"/>
        <w:rPr>
          <w:rFonts w:ascii="SimSun" w:hAnsi="SimSun" w:eastAsia="SimSun" w:cs="SimSun"/>
          <w:sz w:val="24"/>
          <w:szCs w:val="24"/>
        </w:rPr>
      </w:pPr>
      <w:r>
        <w:rPr>
          <w:rFonts w:ascii="SimSun" w:hAnsi="SimSun" w:eastAsia="SimSun" w:cs="SimSun"/>
          <w:sz w:val="24"/>
          <w:szCs w:val="24"/>
          <w:spacing w:val="-12"/>
        </w:rPr>
        <w:t>学生应具备良好的沟通与协作能力。他们应能够清晰地表达设计理念</w:t>
      </w:r>
      <w:r>
        <w:rPr>
          <w:rFonts w:ascii="SimSun" w:hAnsi="SimSun" w:eastAsia="SimSun" w:cs="SimSun"/>
          <w:sz w:val="24"/>
          <w:szCs w:val="24"/>
          <w:spacing w:val="-13"/>
        </w:rPr>
        <w:t>和方案，</w:t>
      </w:r>
      <w:r>
        <w:rPr>
          <w:rFonts w:ascii="SimSun" w:hAnsi="SimSun" w:eastAsia="SimSun" w:cs="SimSun"/>
          <w:sz w:val="24"/>
          <w:szCs w:val="24"/>
        </w:rPr>
        <w:t xml:space="preserve"> </w:t>
      </w:r>
      <w:r>
        <w:rPr>
          <w:rFonts w:ascii="SimSun" w:hAnsi="SimSun" w:eastAsia="SimSun" w:cs="SimSun"/>
          <w:sz w:val="24"/>
          <w:szCs w:val="24"/>
          <w:spacing w:val="-12"/>
        </w:rPr>
        <w:t>并与客户同事等进行有效沟通。此外，学生还应具备团队协作精神，能</w:t>
      </w:r>
      <w:r>
        <w:rPr>
          <w:rFonts w:ascii="SimSun" w:hAnsi="SimSun" w:eastAsia="SimSun" w:cs="SimSun"/>
          <w:sz w:val="24"/>
          <w:szCs w:val="24"/>
          <w:spacing w:val="-13"/>
        </w:rPr>
        <w:t>够与其他成</w:t>
      </w:r>
      <w:r>
        <w:rPr>
          <w:rFonts w:ascii="SimSun" w:hAnsi="SimSun" w:eastAsia="SimSun" w:cs="SimSun"/>
          <w:sz w:val="24"/>
          <w:szCs w:val="24"/>
        </w:rPr>
        <w:t xml:space="preserve"> </w:t>
      </w:r>
      <w:r>
        <w:rPr>
          <w:rFonts w:ascii="SimSun" w:hAnsi="SimSun" w:eastAsia="SimSun" w:cs="SimSun"/>
          <w:sz w:val="24"/>
          <w:szCs w:val="24"/>
          <w:spacing w:val="-12"/>
        </w:rPr>
        <w:t>员共同完成复杂的设计项目。</w:t>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39"/>
        <w:spacing w:before="114" w:line="226" w:lineRule="auto"/>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583"/>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spacing w:line="222" w:lineRule="auto"/>
        <w:sectPr>
          <w:footerReference w:type="default" r:id="rId255"/>
          <w:pgSz w:w="11906" w:h="16839"/>
          <w:pgMar w:top="1426" w:right="1618" w:bottom="1354" w:left="1785" w:header="0" w:footer="1188" w:gutter="0"/>
        </w:sectPr>
        <w:rPr>
          <w:rFonts w:ascii="FangSong" w:hAnsi="FangSong" w:eastAsia="FangSong" w:cs="FangSong"/>
          <w:sz w:val="30"/>
          <w:szCs w:val="30"/>
        </w:rPr>
      </w:pPr>
    </w:p>
    <w:p>
      <w:pPr>
        <w:pStyle w:val="BodyText"/>
        <w:spacing w:line="327" w:lineRule="auto"/>
        <w:rPr/>
      </w:pPr>
      <w:r/>
    </w:p>
    <w:p>
      <w:pPr>
        <w:ind w:left="24" w:right="34" w:firstLine="506"/>
        <w:spacing w:before="78" w:line="356" w:lineRule="auto"/>
        <w:jc w:val="both"/>
        <w:rPr>
          <w:rFonts w:ascii="SimSun" w:hAnsi="SimSun" w:eastAsia="SimSun" w:cs="SimSun"/>
          <w:sz w:val="24"/>
          <w:szCs w:val="24"/>
        </w:rPr>
      </w:pPr>
      <w:r>
        <w:rPr>
          <w:rFonts w:ascii="SimSun" w:hAnsi="SimSun" w:eastAsia="SimSun" w:cs="SimSun"/>
          <w:sz w:val="24"/>
          <w:szCs w:val="24"/>
          <w:spacing w:val="-4"/>
        </w:rPr>
        <w:t>该课程能较好地将理论知识用于实践，通过实训更好地检验理论知识</w:t>
      </w:r>
      <w:r>
        <w:rPr>
          <w:rFonts w:ascii="SimSun" w:hAnsi="SimSun" w:eastAsia="SimSun" w:cs="SimSun"/>
          <w:sz w:val="24"/>
          <w:szCs w:val="24"/>
          <w:spacing w:val="-5"/>
        </w:rPr>
        <w:t>，教学</w:t>
      </w:r>
      <w:r>
        <w:rPr>
          <w:rFonts w:ascii="SimSun" w:hAnsi="SimSun" w:eastAsia="SimSun" w:cs="SimSun"/>
          <w:sz w:val="24"/>
          <w:szCs w:val="24"/>
        </w:rPr>
        <w:t xml:space="preserve"> </w:t>
      </w:r>
      <w:r>
        <w:rPr>
          <w:rFonts w:ascii="SimSun" w:hAnsi="SimSun" w:eastAsia="SimSun" w:cs="SimSun"/>
          <w:sz w:val="24"/>
          <w:szCs w:val="24"/>
          <w:spacing w:val="-3"/>
        </w:rPr>
        <w:t>中用成功的案例及创意理念去启发学生，同时结合实训作业去加以</w:t>
      </w:r>
      <w:r>
        <w:rPr>
          <w:rFonts w:ascii="SimSun" w:hAnsi="SimSun" w:eastAsia="SimSun" w:cs="SimSun"/>
          <w:sz w:val="24"/>
          <w:szCs w:val="24"/>
          <w:spacing w:val="-4"/>
        </w:rPr>
        <w:t>模拟训练，从</w:t>
      </w:r>
      <w:r>
        <w:rPr>
          <w:rFonts w:ascii="SimSun" w:hAnsi="SimSun" w:eastAsia="SimSun" w:cs="SimSun"/>
          <w:sz w:val="24"/>
          <w:szCs w:val="24"/>
        </w:rPr>
        <w:t xml:space="preserve"> </w:t>
      </w:r>
      <w:r>
        <w:rPr>
          <w:rFonts w:ascii="SimSun" w:hAnsi="SimSun" w:eastAsia="SimSun" w:cs="SimSun"/>
          <w:sz w:val="24"/>
          <w:szCs w:val="24"/>
          <w:spacing w:val="-3"/>
        </w:rPr>
        <w:t>而达到行之有效的目的。该课程建设具有创新性，通过深入浅出的</w:t>
      </w:r>
      <w:r>
        <w:rPr>
          <w:rFonts w:ascii="SimSun" w:hAnsi="SimSun" w:eastAsia="SimSun" w:cs="SimSun"/>
          <w:sz w:val="24"/>
          <w:szCs w:val="24"/>
          <w:spacing w:val="-4"/>
        </w:rPr>
        <w:t>理论教学和形</w:t>
      </w:r>
      <w:r>
        <w:rPr>
          <w:rFonts w:ascii="SimSun" w:hAnsi="SimSun" w:eastAsia="SimSun" w:cs="SimSun"/>
          <w:sz w:val="24"/>
          <w:szCs w:val="24"/>
        </w:rPr>
        <w:t xml:space="preserve"> </w:t>
      </w:r>
      <w:r>
        <w:rPr>
          <w:rFonts w:ascii="SimSun" w:hAnsi="SimSun" w:eastAsia="SimSun" w:cs="SimSun"/>
          <w:sz w:val="24"/>
          <w:szCs w:val="24"/>
          <w:spacing w:val="-3"/>
        </w:rPr>
        <w:t>式多样的实践教学，层层推进，使学生真正掌握了科学的思维方法</w:t>
      </w:r>
      <w:r>
        <w:rPr>
          <w:rFonts w:ascii="SimSun" w:hAnsi="SimSun" w:eastAsia="SimSun" w:cs="SimSun"/>
          <w:sz w:val="24"/>
          <w:szCs w:val="24"/>
          <w:spacing w:val="-4"/>
        </w:rPr>
        <w:t>，养成了良好</w:t>
      </w:r>
      <w:r>
        <w:rPr>
          <w:rFonts w:ascii="SimSun" w:hAnsi="SimSun" w:eastAsia="SimSun" w:cs="SimSun"/>
          <w:sz w:val="24"/>
          <w:szCs w:val="24"/>
        </w:rPr>
        <w:t xml:space="preserve"> </w:t>
      </w:r>
      <w:r>
        <w:rPr>
          <w:rFonts w:ascii="SimSun" w:hAnsi="SimSun" w:eastAsia="SimSun" w:cs="SimSun"/>
          <w:sz w:val="24"/>
          <w:szCs w:val="24"/>
          <w:spacing w:val="-3"/>
        </w:rPr>
        <w:t>的思维习惯，获得终身受用的思维技能。教学的对象是正在成长的</w:t>
      </w:r>
      <w:r>
        <w:rPr>
          <w:rFonts w:ascii="SimSun" w:hAnsi="SimSun" w:eastAsia="SimSun" w:cs="SimSun"/>
          <w:sz w:val="24"/>
          <w:szCs w:val="24"/>
          <w:spacing w:val="-4"/>
        </w:rPr>
        <w:t>青年，他们既</w:t>
      </w:r>
      <w:r>
        <w:rPr>
          <w:rFonts w:ascii="SimSun" w:hAnsi="SimSun" w:eastAsia="SimSun" w:cs="SimSun"/>
          <w:sz w:val="24"/>
          <w:szCs w:val="24"/>
        </w:rPr>
        <w:t xml:space="preserve"> </w:t>
      </w:r>
      <w:r>
        <w:rPr>
          <w:rFonts w:ascii="SimSun" w:hAnsi="SimSun" w:eastAsia="SimSun" w:cs="SimSun"/>
          <w:sz w:val="24"/>
          <w:szCs w:val="24"/>
          <w:spacing w:val="-3"/>
        </w:rPr>
        <w:t>有较强的求知欲，又有较强的可塑性。学生的心理、情感、爱好及</w:t>
      </w:r>
      <w:r>
        <w:rPr>
          <w:rFonts w:ascii="SimSun" w:hAnsi="SimSun" w:eastAsia="SimSun" w:cs="SimSun"/>
          <w:sz w:val="24"/>
          <w:szCs w:val="24"/>
          <w:spacing w:val="-4"/>
        </w:rPr>
        <w:t>价值观念等都</w:t>
      </w:r>
      <w:r>
        <w:rPr>
          <w:rFonts w:ascii="SimSun" w:hAnsi="SimSun" w:eastAsia="SimSun" w:cs="SimSun"/>
          <w:sz w:val="24"/>
          <w:szCs w:val="24"/>
        </w:rPr>
        <w:t xml:space="preserve"> </w:t>
      </w:r>
      <w:r>
        <w:rPr>
          <w:rFonts w:ascii="SimSun" w:hAnsi="SimSun" w:eastAsia="SimSun" w:cs="SimSun"/>
          <w:sz w:val="24"/>
          <w:szCs w:val="24"/>
          <w:spacing w:val="-3"/>
        </w:rPr>
        <w:t>会对教学产生影响。作为教师，对此缺少客观、科学的分析和把握</w:t>
      </w:r>
      <w:r>
        <w:rPr>
          <w:rFonts w:ascii="SimSun" w:hAnsi="SimSun" w:eastAsia="SimSun" w:cs="SimSun"/>
          <w:sz w:val="24"/>
          <w:szCs w:val="24"/>
          <w:spacing w:val="-4"/>
        </w:rPr>
        <w:t>，必将造成教</w:t>
      </w:r>
      <w:r>
        <w:rPr>
          <w:rFonts w:ascii="SimSun" w:hAnsi="SimSun" w:eastAsia="SimSun" w:cs="SimSun"/>
          <w:sz w:val="24"/>
          <w:szCs w:val="24"/>
        </w:rPr>
        <w:t xml:space="preserve"> </w:t>
      </w:r>
      <w:r>
        <w:rPr>
          <w:rFonts w:ascii="SimSun" w:hAnsi="SimSun" w:eastAsia="SimSun" w:cs="SimSun"/>
          <w:sz w:val="24"/>
          <w:szCs w:val="24"/>
          <w:spacing w:val="-3"/>
        </w:rPr>
        <w:t>学的盲目性。因此，重视研究学生的生理、心理状态，因材施教十</w:t>
      </w:r>
      <w:r>
        <w:rPr>
          <w:rFonts w:ascii="SimSun" w:hAnsi="SimSun" w:eastAsia="SimSun" w:cs="SimSun"/>
          <w:sz w:val="24"/>
          <w:szCs w:val="24"/>
          <w:spacing w:val="-4"/>
        </w:rPr>
        <w:t>分重要使学生</w:t>
      </w:r>
      <w:r>
        <w:rPr>
          <w:rFonts w:ascii="SimSun" w:hAnsi="SimSun" w:eastAsia="SimSun" w:cs="SimSun"/>
          <w:sz w:val="24"/>
          <w:szCs w:val="24"/>
        </w:rPr>
        <w:t xml:space="preserve"> </w:t>
      </w:r>
      <w:r>
        <w:rPr>
          <w:rFonts w:ascii="SimSun" w:hAnsi="SimSun" w:eastAsia="SimSun" w:cs="SimSun"/>
          <w:sz w:val="24"/>
          <w:szCs w:val="24"/>
          <w:spacing w:val="-6"/>
        </w:rPr>
        <w:t>听后能引发思考，增强继续求知的欲望。</w:t>
      </w:r>
    </w:p>
    <w:p>
      <w:pPr>
        <w:ind w:left="26" w:right="36" w:firstLine="505"/>
        <w:spacing w:before="37" w:line="344" w:lineRule="auto"/>
        <w:rPr>
          <w:rFonts w:ascii="SimSun" w:hAnsi="SimSun" w:eastAsia="SimSun" w:cs="SimSun"/>
          <w:sz w:val="24"/>
          <w:szCs w:val="24"/>
        </w:rPr>
      </w:pPr>
      <w:r>
        <w:rPr>
          <w:rFonts w:ascii="SimSun" w:hAnsi="SimSun" w:eastAsia="SimSun" w:cs="SimSun"/>
          <w:sz w:val="24"/>
          <w:szCs w:val="24"/>
          <w:spacing w:val="-8"/>
        </w:rPr>
        <w:t>学生的学习情况:由于学生接受能力不一，学生对知识的掌握存在差异性，对</w:t>
      </w:r>
      <w:r>
        <w:rPr>
          <w:rFonts w:ascii="SimSun" w:hAnsi="SimSun" w:eastAsia="SimSun" w:cs="SimSun"/>
          <w:sz w:val="24"/>
          <w:szCs w:val="24"/>
          <w:spacing w:val="14"/>
        </w:rPr>
        <w:t xml:space="preserve"> </w:t>
      </w:r>
      <w:r>
        <w:rPr>
          <w:rFonts w:ascii="SimSun" w:hAnsi="SimSun" w:eastAsia="SimSun" w:cs="SimSun"/>
          <w:sz w:val="24"/>
          <w:szCs w:val="24"/>
          <w:spacing w:val="-6"/>
        </w:rPr>
        <w:t>此，本课程的主要任务就是要求学生全程去感受和参与讨论设计的制作。</w:t>
      </w:r>
    </w:p>
    <w:p>
      <w:pPr>
        <w:ind w:left="532"/>
        <w:spacing w:before="37" w:line="221" w:lineRule="auto"/>
        <w:rPr>
          <w:rFonts w:ascii="SimSun" w:hAnsi="SimSun" w:eastAsia="SimSun" w:cs="SimSun"/>
          <w:sz w:val="24"/>
          <w:szCs w:val="24"/>
        </w:rPr>
      </w:pPr>
      <w:r>
        <w:rPr>
          <w:rFonts w:ascii="SimSun" w:hAnsi="SimSun" w:eastAsia="SimSun" w:cs="SimSun"/>
          <w:sz w:val="24"/>
          <w:szCs w:val="24"/>
          <w:spacing w:val="1"/>
        </w:rPr>
        <w:t>具体方法:</w:t>
      </w:r>
    </w:p>
    <w:p>
      <w:pPr>
        <w:ind w:left="545"/>
        <w:spacing w:before="179" w:line="219" w:lineRule="auto"/>
        <w:rPr>
          <w:rFonts w:ascii="SimSun" w:hAnsi="SimSun" w:eastAsia="SimSun" w:cs="SimSun"/>
          <w:sz w:val="24"/>
          <w:szCs w:val="24"/>
        </w:rPr>
      </w:pPr>
      <w:r>
        <w:rPr>
          <w:rFonts w:ascii="SimSun" w:hAnsi="SimSun" w:eastAsia="SimSun" w:cs="SimSun"/>
          <w:sz w:val="24"/>
          <w:szCs w:val="24"/>
          <w:spacing w:val="-7"/>
        </w:rPr>
        <w:t>1.提高学生的参与意识。</w:t>
      </w:r>
    </w:p>
    <w:p>
      <w:pPr>
        <w:ind w:left="530"/>
        <w:spacing w:before="182" w:line="220" w:lineRule="auto"/>
        <w:rPr>
          <w:rFonts w:ascii="SimSun" w:hAnsi="SimSun" w:eastAsia="SimSun" w:cs="SimSun"/>
          <w:sz w:val="24"/>
          <w:szCs w:val="24"/>
        </w:rPr>
      </w:pPr>
      <w:r>
        <w:rPr>
          <w:rFonts w:ascii="SimSun" w:hAnsi="SimSun" w:eastAsia="SimSun" w:cs="SimSun"/>
          <w:sz w:val="24"/>
          <w:szCs w:val="24"/>
          <w:spacing w:val="-6"/>
        </w:rPr>
        <w:t>2.构建知识的整体联系与整体结构。</w:t>
      </w:r>
    </w:p>
    <w:p>
      <w:pPr>
        <w:ind w:left="27" w:right="37" w:firstLine="504"/>
        <w:spacing w:before="182" w:line="345" w:lineRule="auto"/>
        <w:rPr>
          <w:rFonts w:ascii="SimSun" w:hAnsi="SimSun" w:eastAsia="SimSun" w:cs="SimSun"/>
          <w:sz w:val="24"/>
          <w:szCs w:val="24"/>
        </w:rPr>
      </w:pPr>
      <w:r>
        <w:rPr>
          <w:rFonts w:ascii="SimSun" w:hAnsi="SimSun" w:eastAsia="SimSun" w:cs="SimSun"/>
          <w:sz w:val="24"/>
          <w:szCs w:val="24"/>
          <w:spacing w:val="-4"/>
        </w:rPr>
        <w:t>3.由于学生掌握知识的差异性，所以要具体问题具体解答和对学生进行</w:t>
      </w:r>
      <w:r>
        <w:rPr>
          <w:rFonts w:ascii="SimSun" w:hAnsi="SimSun" w:eastAsia="SimSun" w:cs="SimSun"/>
          <w:sz w:val="24"/>
          <w:szCs w:val="24"/>
          <w:spacing w:val="-5"/>
        </w:rPr>
        <w:t>个别</w:t>
      </w:r>
      <w:r>
        <w:rPr>
          <w:rFonts w:ascii="SimSun" w:hAnsi="SimSun" w:eastAsia="SimSun" w:cs="SimSun"/>
          <w:sz w:val="24"/>
          <w:szCs w:val="24"/>
        </w:rPr>
        <w:t xml:space="preserve"> </w:t>
      </w:r>
      <w:r>
        <w:rPr>
          <w:rFonts w:ascii="SimSun" w:hAnsi="SimSun" w:eastAsia="SimSun" w:cs="SimSun"/>
          <w:sz w:val="24"/>
          <w:szCs w:val="24"/>
          <w:spacing w:val="-7"/>
        </w:rPr>
        <w:t>辅导。</w:t>
      </w:r>
    </w:p>
    <w:p>
      <w:pPr>
        <w:pStyle w:val="BodyText"/>
        <w:spacing w:line="291" w:lineRule="auto"/>
        <w:rPr/>
      </w:pPr>
      <w:r/>
    </w:p>
    <w:p>
      <w:pPr>
        <w:pStyle w:val="BodyText"/>
        <w:spacing w:line="291" w:lineRule="auto"/>
        <w:rPr/>
      </w:pPr>
      <w:r/>
    </w:p>
    <w:p>
      <w:pPr>
        <w:pStyle w:val="BodyText"/>
        <w:spacing w:line="292" w:lineRule="auto"/>
        <w:rPr/>
      </w:pPr>
      <w:r/>
    </w:p>
    <w:p>
      <w:pPr>
        <w:ind w:left="629"/>
        <w:spacing w:before="98" w:line="226" w:lineRule="auto"/>
        <w:rPr>
          <w:rFonts w:ascii="FangSong" w:hAnsi="FangSong" w:eastAsia="FangSong" w:cs="FangSong"/>
          <w:sz w:val="30"/>
          <w:szCs w:val="30"/>
        </w:rPr>
      </w:pPr>
      <w:r>
        <w:rPr>
          <w:rFonts w:ascii="KaiTi" w:hAnsi="KaiTi" w:eastAsia="KaiTi" w:cs="KaiTi"/>
          <w:sz w:val="30"/>
          <w:szCs w:val="30"/>
          <w:b/>
          <w:bCs/>
        </w:rPr>
        <w:t>(二</w:t>
      </w:r>
      <w:r>
        <w:rPr>
          <w:rFonts w:ascii="FangSong" w:hAnsi="FangSong" w:eastAsia="FangSong" w:cs="FangSong"/>
          <w:sz w:val="30"/>
          <w:szCs w:val="30"/>
          <w:b/>
          <w:bCs/>
        </w:rPr>
        <w:t>)学业水平评价</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24" w:firstLine="507"/>
        <w:spacing w:before="79" w:line="354" w:lineRule="auto"/>
        <w:jc w:val="both"/>
        <w:rPr>
          <w:rFonts w:ascii="SimSun" w:hAnsi="SimSun" w:eastAsia="SimSun" w:cs="SimSun"/>
          <w:sz w:val="24"/>
          <w:szCs w:val="24"/>
        </w:rPr>
      </w:pPr>
      <w:r>
        <w:rPr>
          <w:rFonts w:ascii="SimSun" w:hAnsi="SimSun" w:eastAsia="SimSun" w:cs="SimSun"/>
          <w:sz w:val="24"/>
          <w:szCs w:val="24"/>
          <w:spacing w:val="-4"/>
        </w:rPr>
        <w:t>学业水平评价应基于产品设计学科核心素养展开。评价的主要</w:t>
      </w:r>
      <w:r>
        <w:rPr>
          <w:rFonts w:ascii="SimSun" w:hAnsi="SimSun" w:eastAsia="SimSun" w:cs="SimSun"/>
          <w:sz w:val="24"/>
          <w:szCs w:val="24"/>
          <w:spacing w:val="-5"/>
        </w:rPr>
        <w:t>目的是促进学</w:t>
      </w:r>
      <w:r>
        <w:rPr>
          <w:rFonts w:ascii="SimSun" w:hAnsi="SimSun" w:eastAsia="SimSun" w:cs="SimSun"/>
          <w:sz w:val="24"/>
          <w:szCs w:val="24"/>
        </w:rPr>
        <w:t xml:space="preserve"> </w:t>
      </w:r>
      <w:r>
        <w:rPr>
          <w:rFonts w:ascii="SimSun" w:hAnsi="SimSun" w:eastAsia="SimSun" w:cs="SimSun"/>
          <w:sz w:val="24"/>
          <w:szCs w:val="24"/>
          <w:spacing w:val="-10"/>
        </w:rPr>
        <w:t>生对本课程内容的掌握程度，既利于学生学习、也利于教学活动的开展。评价内容</w:t>
      </w:r>
      <w:r>
        <w:rPr>
          <w:rFonts w:ascii="SimSun" w:hAnsi="SimSun" w:eastAsia="SimSun" w:cs="SimSun"/>
          <w:sz w:val="24"/>
          <w:szCs w:val="24"/>
          <w:spacing w:val="9"/>
        </w:rPr>
        <w:t xml:space="preserve"> </w:t>
      </w:r>
      <w:r>
        <w:rPr>
          <w:rFonts w:ascii="SimSun" w:hAnsi="SimSun" w:eastAsia="SimSun" w:cs="SimSun"/>
          <w:sz w:val="24"/>
          <w:szCs w:val="24"/>
          <w:spacing w:val="-9"/>
        </w:rPr>
        <w:t>要从关注学生知识技能的掌握向解决问题的综合能力的提升转变，兼顾学生认知、</w:t>
      </w:r>
      <w:r>
        <w:rPr>
          <w:rFonts w:ascii="SimSun" w:hAnsi="SimSun" w:eastAsia="SimSun" w:cs="SimSun"/>
          <w:sz w:val="24"/>
          <w:szCs w:val="24"/>
          <w:spacing w:val="10"/>
        </w:rPr>
        <w:t xml:space="preserve"> </w:t>
      </w:r>
      <w:r>
        <w:rPr>
          <w:rFonts w:ascii="SimSun" w:hAnsi="SimSun" w:eastAsia="SimSun" w:cs="SimSun"/>
          <w:sz w:val="24"/>
          <w:szCs w:val="24"/>
          <w:spacing w:val="-10"/>
        </w:rPr>
        <w:t>协作和创新能力的发展。要通过评价的合理实施，激发学生学习兴趣，帮助教师调</w:t>
      </w:r>
      <w:r>
        <w:rPr>
          <w:rFonts w:ascii="SimSun" w:hAnsi="SimSun" w:eastAsia="SimSun" w:cs="SimSun"/>
          <w:sz w:val="24"/>
          <w:szCs w:val="24"/>
          <w:spacing w:val="9"/>
        </w:rPr>
        <w:t xml:space="preserve"> </w:t>
      </w:r>
      <w:r>
        <w:rPr>
          <w:rFonts w:ascii="SimSun" w:hAnsi="SimSun" w:eastAsia="SimSun" w:cs="SimSun"/>
          <w:sz w:val="24"/>
          <w:szCs w:val="24"/>
          <w:spacing w:val="-8"/>
        </w:rPr>
        <w:t>控教学内容与进程，促进学生艺术素养的提升。</w:t>
      </w:r>
    </w:p>
    <w:p>
      <w:pPr>
        <w:spacing w:line="354" w:lineRule="auto"/>
        <w:sectPr>
          <w:footerReference w:type="default" r:id="rId256"/>
          <w:pgSz w:w="11906" w:h="16839"/>
          <w:pgMar w:top="1431" w:right="1767" w:bottom="1354" w:left="1785" w:header="0" w:footer="1188" w:gutter="0"/>
        </w:sectPr>
        <w:rPr>
          <w:rFonts w:ascii="SimSun" w:hAnsi="SimSun" w:eastAsia="SimSun" w:cs="SimSun"/>
          <w:sz w:val="24"/>
          <w:szCs w:val="24"/>
        </w:rPr>
      </w:pPr>
    </w:p>
    <w:p>
      <w:pPr>
        <w:ind w:left="28" w:right="71" w:firstLine="502"/>
        <w:spacing w:before="46" w:line="350" w:lineRule="auto"/>
        <w:rPr>
          <w:rFonts w:ascii="SimSun" w:hAnsi="SimSun" w:eastAsia="SimSun" w:cs="SimSun"/>
          <w:sz w:val="24"/>
          <w:szCs w:val="24"/>
        </w:rPr>
      </w:pPr>
      <w:r>
        <w:rPr>
          <w:rFonts w:ascii="SimSun" w:hAnsi="SimSun" w:eastAsia="SimSun" w:cs="SimSun"/>
          <w:sz w:val="24"/>
          <w:szCs w:val="24"/>
          <w:spacing w:val="-4"/>
        </w:rPr>
        <w:t>坚持素养导向。围绕核心素养内涵、课程总目标和学段目标，依据课</w:t>
      </w:r>
      <w:r>
        <w:rPr>
          <w:rFonts w:ascii="SimSun" w:hAnsi="SimSun" w:eastAsia="SimSun" w:cs="SimSun"/>
          <w:sz w:val="24"/>
          <w:szCs w:val="24"/>
          <w:spacing w:val="-5"/>
        </w:rPr>
        <w:t>程的内</w:t>
      </w:r>
      <w:r>
        <w:rPr>
          <w:rFonts w:ascii="SimSun" w:hAnsi="SimSun" w:eastAsia="SimSun" w:cs="SimSun"/>
          <w:sz w:val="24"/>
          <w:szCs w:val="24"/>
        </w:rPr>
        <w:t xml:space="preserve"> </w:t>
      </w:r>
      <w:r>
        <w:rPr>
          <w:rFonts w:ascii="SimSun" w:hAnsi="SimSun" w:eastAsia="SimSun" w:cs="SimSun"/>
          <w:sz w:val="24"/>
          <w:szCs w:val="24"/>
          <w:spacing w:val="-3"/>
        </w:rPr>
        <w:t>容要求、学业要求和学业质量标准，进行全面、综合的评</w:t>
      </w:r>
      <w:r>
        <w:rPr>
          <w:rFonts w:ascii="SimSun" w:hAnsi="SimSun" w:eastAsia="SimSun" w:cs="SimSun"/>
          <w:sz w:val="24"/>
          <w:szCs w:val="24"/>
          <w:spacing w:val="-4"/>
        </w:rPr>
        <w:t>价，既要关注学生掌握</w:t>
      </w:r>
      <w:r>
        <w:rPr>
          <w:rFonts w:ascii="SimSun" w:hAnsi="SimSun" w:eastAsia="SimSun" w:cs="SimSun"/>
          <w:sz w:val="24"/>
          <w:szCs w:val="24"/>
        </w:rPr>
        <w:t xml:space="preserve"> </w:t>
      </w:r>
      <w:r>
        <w:rPr>
          <w:rFonts w:ascii="SimSun" w:hAnsi="SimSun" w:eastAsia="SimSun" w:cs="SimSun"/>
          <w:sz w:val="24"/>
          <w:szCs w:val="24"/>
          <w:spacing w:val="-6"/>
        </w:rPr>
        <w:t>艺术知识、技能的情况，更要重视对价值观、必备品格、关键能力的</w:t>
      </w:r>
      <w:r>
        <w:rPr>
          <w:rFonts w:ascii="SimSun" w:hAnsi="SimSun" w:eastAsia="SimSun" w:cs="SimSun"/>
          <w:sz w:val="24"/>
          <w:szCs w:val="24"/>
          <w:spacing w:val="-7"/>
        </w:rPr>
        <w:t>考查。</w:t>
      </w:r>
    </w:p>
    <w:p>
      <w:pPr>
        <w:ind w:left="25" w:right="71" w:firstLine="502"/>
        <w:spacing w:before="40" w:line="353" w:lineRule="auto"/>
        <w:rPr>
          <w:rFonts w:ascii="SimSun" w:hAnsi="SimSun" w:eastAsia="SimSun" w:cs="SimSun"/>
          <w:sz w:val="24"/>
          <w:szCs w:val="24"/>
        </w:rPr>
      </w:pPr>
      <w:r>
        <w:rPr>
          <w:rFonts w:ascii="SimSun" w:hAnsi="SimSun" w:eastAsia="SimSun" w:cs="SimSun"/>
          <w:sz w:val="24"/>
          <w:szCs w:val="24"/>
          <w:spacing w:val="-4"/>
        </w:rPr>
        <w:t>重视表现性评价。围绕学生艺术学习实践性、体验性、创造性等特点，注重</w:t>
      </w:r>
      <w:r>
        <w:rPr>
          <w:rFonts w:ascii="SimSun" w:hAnsi="SimSun" w:eastAsia="SimSun" w:cs="SimSun"/>
          <w:sz w:val="24"/>
          <w:szCs w:val="24"/>
        </w:rPr>
        <w:t xml:space="preserve"> </w:t>
      </w:r>
      <w:r>
        <w:rPr>
          <w:rFonts w:ascii="SimSun" w:hAnsi="SimSun" w:eastAsia="SimSun" w:cs="SimSun"/>
          <w:sz w:val="24"/>
          <w:szCs w:val="24"/>
          <w:spacing w:val="-6"/>
        </w:rPr>
        <w:t>观察、记录学生艺术学习、实践、创作等活动</w:t>
      </w:r>
      <w:r>
        <w:rPr>
          <w:rFonts w:ascii="SimSun" w:hAnsi="SimSun" w:eastAsia="SimSun" w:cs="SimSun"/>
          <w:sz w:val="24"/>
          <w:szCs w:val="24"/>
          <w:spacing w:val="-7"/>
        </w:rPr>
        <w:t>中的典型行 为和态度特征，运用作</w:t>
      </w:r>
      <w:r>
        <w:rPr>
          <w:rFonts w:ascii="SimSun" w:hAnsi="SimSun" w:eastAsia="SimSun" w:cs="SimSun"/>
          <w:sz w:val="24"/>
          <w:szCs w:val="24"/>
        </w:rPr>
        <w:t xml:space="preserve"> </w:t>
      </w:r>
      <w:r>
        <w:rPr>
          <w:rFonts w:ascii="SimSun" w:hAnsi="SimSun" w:eastAsia="SimSun" w:cs="SimSun"/>
          <w:sz w:val="24"/>
          <w:szCs w:val="24"/>
          <w:spacing w:val="-6"/>
        </w:rPr>
        <w:t>品展示、技艺表演等形式，对学生艺术学习情</w:t>
      </w:r>
      <w:r>
        <w:rPr>
          <w:rFonts w:ascii="SimSun" w:hAnsi="SimSun" w:eastAsia="SimSun" w:cs="SimSun"/>
          <w:sz w:val="24"/>
          <w:szCs w:val="24"/>
          <w:spacing w:val="-7"/>
        </w:rPr>
        <w:t xml:space="preserve"> 况进行质性分析，同时兼顾其他评</w:t>
      </w:r>
      <w:r>
        <w:rPr>
          <w:rFonts w:ascii="SimSun" w:hAnsi="SimSun" w:eastAsia="SimSun" w:cs="SimSun"/>
          <w:sz w:val="24"/>
          <w:szCs w:val="24"/>
        </w:rPr>
        <w:t xml:space="preserve"> </w:t>
      </w:r>
      <w:r>
        <w:rPr>
          <w:rFonts w:ascii="SimSun" w:hAnsi="SimSun" w:eastAsia="SimSun" w:cs="SimSun"/>
          <w:sz w:val="24"/>
          <w:szCs w:val="24"/>
          <w:spacing w:val="-6"/>
        </w:rPr>
        <w:t>价方式的应用。注重引导学生对自 己的学习历程</w:t>
      </w:r>
      <w:r>
        <w:rPr>
          <w:rFonts w:ascii="SimSun" w:hAnsi="SimSun" w:eastAsia="SimSun" w:cs="SimSun"/>
          <w:sz w:val="24"/>
          <w:szCs w:val="24"/>
          <w:spacing w:val="-7"/>
        </w:rPr>
        <w:t>进行写实记录，丰富评价内容，</w:t>
      </w:r>
      <w:r>
        <w:rPr>
          <w:rFonts w:ascii="SimSun" w:hAnsi="SimSun" w:eastAsia="SimSun" w:cs="SimSun"/>
          <w:sz w:val="24"/>
          <w:szCs w:val="24"/>
        </w:rPr>
        <w:t xml:space="preserve"> </w:t>
      </w:r>
      <w:r>
        <w:rPr>
          <w:rFonts w:ascii="SimSun" w:hAnsi="SimSun" w:eastAsia="SimSun" w:cs="SimSun"/>
          <w:sz w:val="24"/>
          <w:szCs w:val="24"/>
          <w:spacing w:val="-6"/>
        </w:rPr>
        <w:t>提高评价的全面性、准确性。</w:t>
      </w:r>
    </w:p>
    <w:p>
      <w:pPr>
        <w:ind w:left="24" w:firstLine="501"/>
        <w:spacing w:before="41" w:line="354" w:lineRule="auto"/>
        <w:jc w:val="both"/>
        <w:rPr>
          <w:rFonts w:ascii="SimSun" w:hAnsi="SimSun" w:eastAsia="SimSun" w:cs="SimSun"/>
          <w:sz w:val="24"/>
          <w:szCs w:val="24"/>
        </w:rPr>
      </w:pPr>
      <w:r>
        <w:rPr>
          <w:rFonts w:ascii="SimSun" w:hAnsi="SimSun" w:eastAsia="SimSun" w:cs="SimSun"/>
          <w:sz w:val="24"/>
          <w:szCs w:val="24"/>
          <w:spacing w:val="-4"/>
        </w:rPr>
        <w:t>课堂评价是教学的有机组成部分。教师应面向全体学生进行评价，评价内容</w:t>
      </w:r>
      <w:r>
        <w:rPr>
          <w:rFonts w:ascii="SimSun" w:hAnsi="SimSun" w:eastAsia="SimSun" w:cs="SimSun"/>
          <w:sz w:val="24"/>
          <w:szCs w:val="24"/>
        </w:rPr>
        <w:t xml:space="preserve"> </w:t>
      </w:r>
      <w:r>
        <w:rPr>
          <w:rFonts w:ascii="SimSun" w:hAnsi="SimSun" w:eastAsia="SimSun" w:cs="SimSun"/>
          <w:sz w:val="24"/>
          <w:szCs w:val="24"/>
          <w:spacing w:val="-3"/>
        </w:rPr>
        <w:t>包括学生在学习过程中的行为表现、学习态度、课堂学习阶段目标</w:t>
      </w:r>
      <w:r>
        <w:rPr>
          <w:rFonts w:ascii="SimSun" w:hAnsi="SimSun" w:eastAsia="SimSun" w:cs="SimSun"/>
          <w:sz w:val="24"/>
          <w:szCs w:val="24"/>
          <w:spacing w:val="-4"/>
        </w:rPr>
        <w:t>的达成情况等</w:t>
      </w:r>
      <w:r>
        <w:rPr>
          <w:rFonts w:ascii="SimSun" w:hAnsi="SimSun" w:eastAsia="SimSun" w:cs="SimSun"/>
          <w:sz w:val="24"/>
          <w:szCs w:val="24"/>
        </w:rPr>
        <w:t xml:space="preserve"> </w:t>
      </w:r>
      <w:r>
        <w:rPr>
          <w:rFonts w:ascii="SimSun" w:hAnsi="SimSun" w:eastAsia="SimSun" w:cs="SimSun"/>
          <w:sz w:val="24"/>
          <w:szCs w:val="24"/>
          <w:spacing w:val="-3"/>
        </w:rPr>
        <w:t>方面。通过观察、提问、交流、记录等方式，了解学生在欣赏、表</w:t>
      </w:r>
      <w:r>
        <w:rPr>
          <w:rFonts w:ascii="SimSun" w:hAnsi="SimSun" w:eastAsia="SimSun" w:cs="SimSun"/>
          <w:sz w:val="24"/>
          <w:szCs w:val="24"/>
          <w:spacing w:val="-4"/>
        </w:rPr>
        <w:t>现和创意实践</w:t>
      </w:r>
      <w:r>
        <w:rPr>
          <w:rFonts w:ascii="SimSun" w:hAnsi="SimSun" w:eastAsia="SimSun" w:cs="SimSun"/>
          <w:sz w:val="24"/>
          <w:szCs w:val="24"/>
        </w:rPr>
        <w:t xml:space="preserve"> </w:t>
      </w:r>
      <w:r>
        <w:rPr>
          <w:rFonts w:ascii="SimSun" w:hAnsi="SimSun" w:eastAsia="SimSun" w:cs="SimSun"/>
          <w:sz w:val="24"/>
          <w:szCs w:val="24"/>
          <w:spacing w:val="-3"/>
        </w:rPr>
        <w:t>等过程中的学习进程、行为表现，分析、把握学生的学习态度、学</w:t>
      </w:r>
      <w:r>
        <w:rPr>
          <w:rFonts w:ascii="SimSun" w:hAnsi="SimSun" w:eastAsia="SimSun" w:cs="SimSun"/>
          <w:sz w:val="24"/>
          <w:szCs w:val="24"/>
          <w:spacing w:val="-4"/>
        </w:rPr>
        <w:t>习体验、学习</w:t>
      </w:r>
      <w:r>
        <w:rPr>
          <w:rFonts w:ascii="SimSun" w:hAnsi="SimSun" w:eastAsia="SimSun" w:cs="SimSun"/>
          <w:sz w:val="24"/>
          <w:szCs w:val="24"/>
        </w:rPr>
        <w:t xml:space="preserve"> </w:t>
      </w:r>
      <w:r>
        <w:rPr>
          <w:rFonts w:ascii="SimSun" w:hAnsi="SimSun" w:eastAsia="SimSun" w:cs="SimSun"/>
          <w:sz w:val="24"/>
          <w:szCs w:val="24"/>
          <w:spacing w:val="-8"/>
        </w:rPr>
        <w:t>困难，给予必要的指导。评价反馈应注重即时性、生成性、针对性，以鼓励为主，</w:t>
      </w:r>
      <w:r>
        <w:rPr>
          <w:rFonts w:ascii="SimSun" w:hAnsi="SimSun" w:eastAsia="SimSun" w:cs="SimSun"/>
          <w:sz w:val="24"/>
          <w:szCs w:val="24"/>
          <w:spacing w:val="11"/>
        </w:rPr>
        <w:t xml:space="preserve"> </w:t>
      </w:r>
      <w:r>
        <w:rPr>
          <w:rFonts w:ascii="SimSun" w:hAnsi="SimSun" w:eastAsia="SimSun" w:cs="SimSun"/>
          <w:sz w:val="24"/>
          <w:szCs w:val="24"/>
          <w:spacing w:val="-6"/>
        </w:rPr>
        <w:t>激发学生的积极性，同时指出存在的问题，帮助学生改进学习。</w:t>
      </w:r>
    </w:p>
    <w:p>
      <w:pPr>
        <w:ind w:left="22" w:right="104" w:firstLine="448"/>
        <w:spacing w:before="36" w:line="352" w:lineRule="auto"/>
        <w:jc w:val="both"/>
        <w:rPr>
          <w:rFonts w:ascii="SimSun" w:hAnsi="SimSun" w:eastAsia="SimSun" w:cs="SimSun"/>
          <w:sz w:val="24"/>
          <w:szCs w:val="24"/>
        </w:rPr>
      </w:pPr>
      <w:r>
        <w:rPr>
          <w:rFonts w:ascii="SimSun" w:hAnsi="SimSun" w:eastAsia="SimSun" w:cs="SimSun"/>
          <w:sz w:val="24"/>
          <w:szCs w:val="24"/>
          <w:spacing w:val="-15"/>
        </w:rPr>
        <w:t>评价要体现职业教育的特点，参考企业的评价方式和内容，将项目任务的完</w:t>
      </w:r>
      <w:r>
        <w:rPr>
          <w:rFonts w:ascii="SimSun" w:hAnsi="SimSun" w:eastAsia="SimSun" w:cs="SimSun"/>
          <w:sz w:val="24"/>
          <w:szCs w:val="24"/>
          <w:spacing w:val="42"/>
        </w:rPr>
        <w:t xml:space="preserve"> </w:t>
      </w:r>
      <w:r>
        <w:rPr>
          <w:rFonts w:ascii="SimSun" w:hAnsi="SimSun" w:eastAsia="SimSun" w:cs="SimSun"/>
          <w:sz w:val="24"/>
          <w:szCs w:val="24"/>
          <w:spacing w:val="-15"/>
        </w:rPr>
        <w:t>成</w:t>
      </w:r>
      <w:r>
        <w:rPr>
          <w:rFonts w:ascii="SimSun" w:hAnsi="SimSun" w:eastAsia="SimSun" w:cs="SimSun"/>
          <w:sz w:val="24"/>
          <w:szCs w:val="24"/>
        </w:rPr>
        <w:t xml:space="preserve"> </w:t>
      </w:r>
      <w:r>
        <w:rPr>
          <w:rFonts w:ascii="SimSun" w:hAnsi="SimSun" w:eastAsia="SimSun" w:cs="SimSun"/>
          <w:sz w:val="24"/>
          <w:szCs w:val="24"/>
          <w:spacing w:val="-7"/>
        </w:rPr>
        <w:t>度、完成效率、完成质量和创新度作为评价标准，可适度引</w:t>
      </w:r>
      <w:r>
        <w:rPr>
          <w:rFonts w:ascii="SimSun" w:hAnsi="SimSun" w:eastAsia="SimSun" w:cs="SimSun"/>
          <w:sz w:val="24"/>
          <w:szCs w:val="24"/>
          <w:spacing w:val="-8"/>
        </w:rPr>
        <w:t>入行业、企业的直 接</w:t>
      </w:r>
      <w:r>
        <w:rPr>
          <w:rFonts w:ascii="SimSun" w:hAnsi="SimSun" w:eastAsia="SimSun" w:cs="SimSun"/>
          <w:sz w:val="24"/>
          <w:szCs w:val="24"/>
        </w:rPr>
        <w:t xml:space="preserve"> </w:t>
      </w:r>
      <w:r>
        <w:rPr>
          <w:rFonts w:ascii="SimSun" w:hAnsi="SimSun" w:eastAsia="SimSun" w:cs="SimSun"/>
          <w:sz w:val="24"/>
          <w:szCs w:val="24"/>
          <w:spacing w:val="-4"/>
        </w:rPr>
        <w:t>评价。评价要多选择与职业岗位相关联的内容，考查学生运用平面设计软件完成</w:t>
      </w:r>
      <w:r>
        <w:rPr>
          <w:rFonts w:ascii="SimSun" w:hAnsi="SimSun" w:eastAsia="SimSun" w:cs="SimSun"/>
          <w:sz w:val="24"/>
          <w:szCs w:val="24"/>
        </w:rPr>
        <w:t xml:space="preserve"> </w:t>
      </w:r>
      <w:r>
        <w:rPr>
          <w:rFonts w:ascii="SimSun" w:hAnsi="SimSun" w:eastAsia="SimSun" w:cs="SimSun"/>
          <w:sz w:val="24"/>
          <w:szCs w:val="24"/>
          <w:spacing w:val="-15"/>
        </w:rPr>
        <w:t>任务的综合能力。</w:t>
      </w:r>
    </w:p>
    <w:p>
      <w:pPr>
        <w:pStyle w:val="BodyText"/>
        <w:spacing w:line="333" w:lineRule="auto"/>
        <w:rPr/>
      </w:pPr>
      <w:r/>
    </w:p>
    <w:p>
      <w:pPr>
        <w:pStyle w:val="BodyText"/>
        <w:spacing w:line="334" w:lineRule="auto"/>
        <w:rPr/>
      </w:pPr>
      <w:r/>
    </w:p>
    <w:p>
      <w:pPr>
        <w:ind w:left="555"/>
        <w:spacing w:before="98" w:line="223" w:lineRule="auto"/>
        <w:rPr>
          <w:rFonts w:ascii="FangSong" w:hAnsi="FangSong" w:eastAsia="FangSong" w:cs="FangSong"/>
          <w:sz w:val="30"/>
          <w:szCs w:val="30"/>
        </w:rPr>
      </w:pPr>
      <w:r>
        <w:rPr>
          <w:rFonts w:ascii="FangSong" w:hAnsi="FangSong" w:eastAsia="FangSong" w:cs="FangSong"/>
          <w:sz w:val="30"/>
          <w:szCs w:val="30"/>
          <w:b/>
          <w:bCs/>
          <w:spacing w:val="3"/>
        </w:rPr>
        <w:t>(三)教</w:t>
      </w:r>
      <w:r>
        <w:rPr>
          <w:rFonts w:ascii="FangSong" w:hAnsi="FangSong" w:eastAsia="FangSong" w:cs="FangSong"/>
          <w:sz w:val="30"/>
          <w:szCs w:val="30"/>
          <w:spacing w:val="-84"/>
        </w:rPr>
        <w:t xml:space="preserve"> </w:t>
      </w:r>
      <w:r>
        <w:rPr>
          <w:rFonts w:ascii="FangSong" w:hAnsi="FangSong" w:eastAsia="FangSong" w:cs="FangSong"/>
          <w:sz w:val="30"/>
          <w:szCs w:val="30"/>
          <w:b/>
          <w:bCs/>
          <w:spacing w:val="3"/>
        </w:rPr>
        <w:t>学方法</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ind w:left="503"/>
        <w:spacing w:before="79" w:line="218" w:lineRule="auto"/>
        <w:rPr>
          <w:rFonts w:ascii="SimHei" w:hAnsi="SimHei" w:eastAsia="SimHei" w:cs="SimHei"/>
          <w:sz w:val="24"/>
          <w:szCs w:val="24"/>
        </w:rPr>
      </w:pPr>
      <w:r>
        <w:rPr>
          <w:rFonts w:ascii="SimHei" w:hAnsi="SimHei" w:eastAsia="SimHei" w:cs="SimHei"/>
          <w:sz w:val="24"/>
          <w:szCs w:val="24"/>
          <w:b/>
          <w:bCs/>
          <w:spacing w:val="-8"/>
        </w:rPr>
        <w:t>1.突出实践能力的课程教学体系</w:t>
      </w:r>
    </w:p>
    <w:p>
      <w:pPr>
        <w:ind w:left="25" w:right="181" w:firstLine="466"/>
        <w:spacing w:before="181" w:line="290" w:lineRule="auto"/>
        <w:rPr>
          <w:rFonts w:ascii="SimSun" w:hAnsi="SimSun" w:eastAsia="SimSun" w:cs="SimSun"/>
          <w:sz w:val="24"/>
          <w:szCs w:val="24"/>
        </w:rPr>
      </w:pPr>
      <w:r>
        <w:rPr>
          <w:rFonts w:ascii="KaiTi" w:hAnsi="KaiTi" w:eastAsia="KaiTi" w:cs="KaiTi"/>
          <w:sz w:val="24"/>
          <w:szCs w:val="24"/>
          <w:spacing w:val="-6"/>
        </w:rPr>
        <w:t>①</w:t>
      </w:r>
      <w:r>
        <w:rPr>
          <w:rFonts w:ascii="SimSun" w:hAnsi="SimSun" w:eastAsia="SimSun" w:cs="SimSun"/>
          <w:sz w:val="24"/>
          <w:szCs w:val="24"/>
          <w:spacing w:val="-6"/>
        </w:rPr>
        <w:t>通过教学设计的改革，使包装设计主干课形成了较强的实</w:t>
      </w:r>
      <w:r>
        <w:rPr>
          <w:rFonts w:ascii="SimSun" w:hAnsi="SimSun" w:eastAsia="SimSun" w:cs="SimSun"/>
          <w:sz w:val="24"/>
          <w:szCs w:val="24"/>
          <w:spacing w:val="-7"/>
        </w:rPr>
        <w:t>践性课程体系理</w:t>
      </w:r>
      <w:r>
        <w:rPr>
          <w:rFonts w:ascii="SimSun" w:hAnsi="SimSun" w:eastAsia="SimSun" w:cs="SimSun"/>
          <w:sz w:val="24"/>
          <w:szCs w:val="24"/>
        </w:rPr>
        <w:t xml:space="preserve"> </w:t>
      </w:r>
      <w:r>
        <w:rPr>
          <w:rFonts w:ascii="SimSun" w:hAnsi="SimSun" w:eastAsia="SimSun" w:cs="SimSun"/>
          <w:sz w:val="24"/>
          <w:szCs w:val="24"/>
          <w:spacing w:val="-6"/>
        </w:rPr>
        <w:t>论联系实践，实操内容更加具体、更加使用。</w:t>
      </w:r>
    </w:p>
    <w:p>
      <w:pPr>
        <w:ind w:left="22" w:right="63" w:firstLine="468"/>
        <w:spacing w:before="183" w:line="289" w:lineRule="auto"/>
        <w:rPr>
          <w:rFonts w:ascii="SimSun" w:hAnsi="SimSun" w:eastAsia="SimSun" w:cs="SimSun"/>
          <w:sz w:val="24"/>
          <w:szCs w:val="24"/>
        </w:rPr>
      </w:pPr>
      <w:r>
        <w:rPr>
          <w:rFonts w:ascii="KaiTi" w:hAnsi="KaiTi" w:eastAsia="KaiTi" w:cs="KaiTi"/>
          <w:sz w:val="24"/>
          <w:szCs w:val="24"/>
          <w:spacing w:val="-9"/>
        </w:rPr>
        <w:t>②</w:t>
      </w:r>
      <w:r>
        <w:rPr>
          <w:rFonts w:ascii="SimSun" w:hAnsi="SimSun" w:eastAsia="SimSun" w:cs="SimSun"/>
          <w:sz w:val="24"/>
          <w:szCs w:val="24"/>
          <w:spacing w:val="-9"/>
        </w:rPr>
        <w:t>实践课与课堂理论知识学时比 1:1。课程准确定位，明确教学目标</w:t>
      </w:r>
      <w:r>
        <w:rPr>
          <w:rFonts w:ascii="SimSun" w:hAnsi="SimSun" w:eastAsia="SimSun" w:cs="SimSun"/>
          <w:sz w:val="24"/>
          <w:szCs w:val="24"/>
          <w:spacing w:val="-10"/>
        </w:rPr>
        <w:t>突出学生</w:t>
      </w:r>
      <w:r>
        <w:rPr>
          <w:rFonts w:ascii="SimSun" w:hAnsi="SimSun" w:eastAsia="SimSun" w:cs="SimSun"/>
          <w:sz w:val="24"/>
          <w:szCs w:val="24"/>
        </w:rPr>
        <w:t xml:space="preserve"> </w:t>
      </w:r>
      <w:r>
        <w:rPr>
          <w:rFonts w:ascii="SimSun" w:hAnsi="SimSun" w:eastAsia="SimSun" w:cs="SimSun"/>
          <w:sz w:val="24"/>
          <w:szCs w:val="24"/>
          <w:spacing w:val="-6"/>
        </w:rPr>
        <w:t>操作能力和创新能力的培养。</w:t>
      </w:r>
    </w:p>
    <w:p>
      <w:pPr>
        <w:ind w:left="491"/>
        <w:spacing w:before="183" w:line="225" w:lineRule="auto"/>
        <w:rPr>
          <w:rFonts w:ascii="SimSun" w:hAnsi="SimSun" w:eastAsia="SimSun" w:cs="SimSun"/>
          <w:sz w:val="24"/>
          <w:szCs w:val="24"/>
        </w:rPr>
      </w:pPr>
      <w:r>
        <w:rPr>
          <w:rFonts w:ascii="KaiTi" w:hAnsi="KaiTi" w:eastAsia="KaiTi" w:cs="KaiTi"/>
          <w:sz w:val="24"/>
          <w:szCs w:val="24"/>
          <w:spacing w:val="-6"/>
        </w:rPr>
        <w:t>③</w:t>
      </w:r>
      <w:r>
        <w:rPr>
          <w:rFonts w:ascii="SimSun" w:hAnsi="SimSun" w:eastAsia="SimSun" w:cs="SimSun"/>
          <w:sz w:val="24"/>
          <w:szCs w:val="24"/>
          <w:spacing w:val="-6"/>
        </w:rPr>
        <w:t>引导学生进行了职业考证，取得了良好的效果</w:t>
      </w:r>
    </w:p>
    <w:p>
      <w:pPr>
        <w:spacing w:line="225" w:lineRule="auto"/>
        <w:sectPr>
          <w:footerReference w:type="default" r:id="rId257"/>
          <w:pgSz w:w="11906" w:h="16839"/>
          <w:pgMar w:top="1426" w:right="1730" w:bottom="1354" w:left="1785" w:header="0" w:footer="1188" w:gutter="0"/>
        </w:sectPr>
        <w:rPr>
          <w:rFonts w:ascii="SimSun" w:hAnsi="SimSun" w:eastAsia="SimSun" w:cs="SimSun"/>
          <w:sz w:val="24"/>
          <w:szCs w:val="24"/>
        </w:rPr>
      </w:pPr>
    </w:p>
    <w:p>
      <w:pPr>
        <w:ind w:left="491"/>
        <w:spacing w:before="50" w:line="225" w:lineRule="auto"/>
        <w:rPr>
          <w:rFonts w:ascii="SimSun" w:hAnsi="SimSun" w:eastAsia="SimSun" w:cs="SimSun"/>
          <w:sz w:val="24"/>
          <w:szCs w:val="24"/>
        </w:rPr>
      </w:pPr>
      <w:r>
        <w:rPr>
          <w:rFonts w:ascii="KaiTi" w:hAnsi="KaiTi" w:eastAsia="KaiTi" w:cs="KaiTi"/>
          <w:sz w:val="24"/>
          <w:szCs w:val="24"/>
          <w:spacing w:val="-6"/>
        </w:rPr>
        <w:t>④</w:t>
      </w:r>
      <w:r>
        <w:rPr>
          <w:rFonts w:ascii="SimSun" w:hAnsi="SimSun" w:eastAsia="SimSun" w:cs="SimSun"/>
          <w:sz w:val="24"/>
          <w:szCs w:val="24"/>
          <w:spacing w:val="-6"/>
        </w:rPr>
        <w:t>引导学生参加各类设计大赛，进行设计实践，提高了学生的实践能力。</w:t>
      </w:r>
    </w:p>
    <w:p>
      <w:pPr>
        <w:pStyle w:val="BodyText"/>
        <w:spacing w:line="279" w:lineRule="auto"/>
        <w:rPr/>
      </w:pPr>
      <w:r/>
    </w:p>
    <w:p>
      <w:pPr>
        <w:pStyle w:val="BodyText"/>
        <w:spacing w:line="280" w:lineRule="auto"/>
        <w:rPr/>
      </w:pPr>
      <w:r/>
    </w:p>
    <w:p>
      <w:pPr>
        <w:ind w:left="489"/>
        <w:spacing w:before="78" w:line="221" w:lineRule="auto"/>
        <w:rPr>
          <w:rFonts w:ascii="SimHei" w:hAnsi="SimHei" w:eastAsia="SimHei" w:cs="SimHei"/>
          <w:sz w:val="24"/>
          <w:szCs w:val="24"/>
        </w:rPr>
      </w:pPr>
      <w:r>
        <w:rPr>
          <w:rFonts w:ascii="SimHei" w:hAnsi="SimHei" w:eastAsia="SimHei" w:cs="SimHei"/>
          <w:sz w:val="24"/>
          <w:szCs w:val="24"/>
          <w:b/>
          <w:bCs/>
          <w:spacing w:val="-8"/>
        </w:rPr>
        <w:t>2.已建设丰富的、开放的网络教学资源</w:t>
      </w:r>
    </w:p>
    <w:p>
      <w:pPr>
        <w:ind w:left="27" w:right="126" w:firstLine="463"/>
        <w:spacing w:before="180" w:line="289" w:lineRule="auto"/>
        <w:rPr>
          <w:rFonts w:ascii="SimSun" w:hAnsi="SimSun" w:eastAsia="SimSun" w:cs="SimSun"/>
          <w:sz w:val="24"/>
          <w:szCs w:val="24"/>
        </w:rPr>
      </w:pPr>
      <w:r>
        <w:rPr>
          <w:rFonts w:ascii="SimSun" w:hAnsi="SimSun" w:eastAsia="SimSun" w:cs="SimSun"/>
          <w:sz w:val="24"/>
          <w:szCs w:val="24"/>
          <w:spacing w:val="-6"/>
        </w:rPr>
        <w:t>①良好的实训教学设施硬件。该课程主要依托艺术与设计中</w:t>
      </w:r>
      <w:r>
        <w:rPr>
          <w:rFonts w:ascii="SimSun" w:hAnsi="SimSun" w:eastAsia="SimSun" w:cs="SimSun"/>
          <w:sz w:val="24"/>
          <w:szCs w:val="24"/>
          <w:spacing w:val="-7"/>
        </w:rPr>
        <w:t>心等实训室来组</w:t>
      </w:r>
      <w:r>
        <w:rPr>
          <w:rFonts w:ascii="SimSun" w:hAnsi="SimSun" w:eastAsia="SimSun" w:cs="SimSun"/>
          <w:sz w:val="24"/>
          <w:szCs w:val="24"/>
        </w:rPr>
        <w:t xml:space="preserve"> </w:t>
      </w:r>
      <w:r>
        <w:rPr>
          <w:rFonts w:ascii="SimSun" w:hAnsi="SimSun" w:eastAsia="SimSun" w:cs="SimSun"/>
          <w:sz w:val="24"/>
          <w:szCs w:val="24"/>
          <w:spacing w:val="-7"/>
        </w:rPr>
        <w:t>织包装设计教学。</w:t>
      </w:r>
    </w:p>
    <w:p>
      <w:pPr>
        <w:ind w:left="24" w:right="126" w:firstLine="465"/>
        <w:spacing w:before="183" w:line="288" w:lineRule="auto"/>
        <w:rPr>
          <w:rFonts w:ascii="SimSun" w:hAnsi="SimSun" w:eastAsia="SimSun" w:cs="SimSun"/>
          <w:sz w:val="24"/>
          <w:szCs w:val="24"/>
        </w:rPr>
      </w:pPr>
      <w:r>
        <w:rPr>
          <w:rFonts w:ascii="SimSun" w:hAnsi="SimSun" w:eastAsia="SimSun" w:cs="SimSun"/>
          <w:sz w:val="24"/>
          <w:szCs w:val="24"/>
          <w:spacing w:val="-6"/>
        </w:rPr>
        <w:t>②包装设计教学平台，为学生提供图书馆、系资料室和图书馆</w:t>
      </w:r>
      <w:r>
        <w:rPr>
          <w:rFonts w:ascii="SimSun" w:hAnsi="SimSun" w:eastAsia="SimSun" w:cs="SimSun"/>
          <w:sz w:val="24"/>
          <w:szCs w:val="24"/>
          <w:spacing w:val="-7"/>
        </w:rPr>
        <w:t>网站、专业网</w:t>
      </w:r>
      <w:r>
        <w:rPr>
          <w:rFonts w:ascii="SimSun" w:hAnsi="SimSun" w:eastAsia="SimSun" w:cs="SimSun"/>
          <w:sz w:val="24"/>
          <w:szCs w:val="24"/>
        </w:rPr>
        <w:t xml:space="preserve"> </w:t>
      </w:r>
      <w:r>
        <w:rPr>
          <w:rFonts w:ascii="SimSun" w:hAnsi="SimSun" w:eastAsia="SimSun" w:cs="SimSun"/>
          <w:sz w:val="24"/>
          <w:szCs w:val="24"/>
          <w:spacing w:val="-6"/>
        </w:rPr>
        <w:t>络学习提供了方便，还包括全国包装设计大赛联系起来，方便了学生学习。</w:t>
      </w:r>
    </w:p>
    <w:p>
      <w:pPr>
        <w:ind w:left="23" w:right="126" w:firstLine="466"/>
        <w:spacing w:before="182" w:line="290" w:lineRule="auto"/>
        <w:rPr>
          <w:rFonts w:ascii="SimSun" w:hAnsi="SimSun" w:eastAsia="SimSun" w:cs="SimSun"/>
          <w:sz w:val="24"/>
          <w:szCs w:val="24"/>
        </w:rPr>
      </w:pPr>
      <w:r>
        <w:rPr>
          <w:rFonts w:ascii="SimSun" w:hAnsi="SimSun" w:eastAsia="SimSun" w:cs="SimSun"/>
          <w:sz w:val="24"/>
          <w:szCs w:val="24"/>
          <w:spacing w:val="-6"/>
        </w:rPr>
        <w:t>③教师帮助学生到企业顶岗实习，引导学生进行校外企业体验</w:t>
      </w:r>
      <w:r>
        <w:rPr>
          <w:rFonts w:ascii="SimSun" w:hAnsi="SimSun" w:eastAsia="SimSun" w:cs="SimSun"/>
          <w:sz w:val="24"/>
          <w:szCs w:val="24"/>
          <w:spacing w:val="-7"/>
        </w:rPr>
        <w:t>实践，提高设</w:t>
      </w:r>
      <w:r>
        <w:rPr>
          <w:rFonts w:ascii="SimSun" w:hAnsi="SimSun" w:eastAsia="SimSun" w:cs="SimSun"/>
          <w:sz w:val="24"/>
          <w:szCs w:val="24"/>
        </w:rPr>
        <w:t xml:space="preserve"> </w:t>
      </w:r>
      <w:r>
        <w:rPr>
          <w:rFonts w:ascii="SimSun" w:hAnsi="SimSun" w:eastAsia="SimSun" w:cs="SimSun"/>
          <w:sz w:val="24"/>
          <w:szCs w:val="24"/>
          <w:spacing w:val="-6"/>
        </w:rPr>
        <w:t>计专业兴趣和实践能力。</w:t>
      </w:r>
    </w:p>
    <w:p>
      <w:pPr>
        <w:ind w:left="22" w:right="126" w:firstLine="467"/>
        <w:spacing w:before="180" w:line="289" w:lineRule="auto"/>
        <w:rPr>
          <w:rFonts w:ascii="SimSun" w:hAnsi="SimSun" w:eastAsia="SimSun" w:cs="SimSun"/>
          <w:sz w:val="24"/>
          <w:szCs w:val="24"/>
        </w:rPr>
      </w:pPr>
      <w:r>
        <w:rPr>
          <w:rFonts w:ascii="SimSun" w:hAnsi="SimSun" w:eastAsia="SimSun" w:cs="SimSun"/>
          <w:sz w:val="24"/>
          <w:szCs w:val="24"/>
          <w:spacing w:val="-6"/>
        </w:rPr>
        <w:t>④开发建设了丰富的教学资源。综合运用了教学网站、电子教</w:t>
      </w:r>
      <w:r>
        <w:rPr>
          <w:rFonts w:ascii="SimSun" w:hAnsi="SimSun" w:eastAsia="SimSun" w:cs="SimSun"/>
          <w:sz w:val="24"/>
          <w:szCs w:val="24"/>
          <w:spacing w:val="-7"/>
        </w:rPr>
        <w:t>案、视频录像</w:t>
      </w:r>
      <w:r>
        <w:rPr>
          <w:rFonts w:ascii="SimSun" w:hAnsi="SimSun" w:eastAsia="SimSun" w:cs="SimSun"/>
          <w:sz w:val="24"/>
          <w:szCs w:val="24"/>
        </w:rPr>
        <w:t xml:space="preserve"> </w:t>
      </w:r>
      <w:r>
        <w:rPr>
          <w:rFonts w:ascii="SimSun" w:hAnsi="SimSun" w:eastAsia="SimSun" w:cs="SimSun"/>
          <w:sz w:val="24"/>
          <w:szCs w:val="24"/>
          <w:spacing w:val="-6"/>
        </w:rPr>
        <w:t>在线练习、在线答疑等多种教学手段。</w:t>
      </w:r>
    </w:p>
    <w:p>
      <w:pPr>
        <w:pStyle w:val="BodyText"/>
        <w:spacing w:line="284" w:lineRule="auto"/>
        <w:rPr/>
      </w:pPr>
      <w:r/>
    </w:p>
    <w:p>
      <w:pPr>
        <w:pStyle w:val="BodyText"/>
        <w:spacing w:line="285" w:lineRule="auto"/>
        <w:rPr/>
      </w:pPr>
      <w:r/>
    </w:p>
    <w:p>
      <w:pPr>
        <w:ind w:left="491"/>
        <w:spacing w:before="78" w:line="213" w:lineRule="auto"/>
        <w:rPr>
          <w:rFonts w:ascii="SimHei" w:hAnsi="SimHei" w:eastAsia="SimHei" w:cs="SimHei"/>
          <w:sz w:val="24"/>
          <w:szCs w:val="24"/>
        </w:rPr>
      </w:pPr>
      <w:r>
        <w:rPr>
          <w:rFonts w:ascii="SimHei" w:hAnsi="SimHei" w:eastAsia="SimHei" w:cs="SimHei"/>
          <w:sz w:val="24"/>
          <w:szCs w:val="24"/>
          <w:b/>
          <w:bCs/>
          <w:spacing w:val="-8"/>
        </w:rPr>
        <w:t>3.以工学结合为切入点的实践教学，拉近了实际工作和课程教学的距离</w:t>
      </w:r>
    </w:p>
    <w:p>
      <w:pPr>
        <w:ind w:left="22" w:right="124" w:firstLine="496"/>
        <w:spacing w:before="188" w:line="355" w:lineRule="auto"/>
        <w:jc w:val="both"/>
        <w:rPr>
          <w:rFonts w:ascii="SimSun" w:hAnsi="SimSun" w:eastAsia="SimSun" w:cs="SimSun"/>
          <w:sz w:val="24"/>
          <w:szCs w:val="24"/>
        </w:rPr>
      </w:pPr>
      <w:r>
        <w:rPr>
          <w:rFonts w:ascii="SimSun" w:hAnsi="SimSun" w:eastAsia="SimSun" w:cs="SimSun"/>
          <w:sz w:val="24"/>
          <w:szCs w:val="24"/>
          <w:spacing w:val="-7"/>
        </w:rPr>
        <w:t>以工学结合为切入点的实践教学，拉近了实际工作和课程教学的距离。引领</w:t>
      </w:r>
      <w:r>
        <w:rPr>
          <w:rFonts w:ascii="SimSun" w:hAnsi="SimSun" w:eastAsia="SimSun" w:cs="SimSun"/>
          <w:sz w:val="24"/>
          <w:szCs w:val="24"/>
          <w:spacing w:val="1"/>
        </w:rPr>
        <w:t xml:space="preserve"> </w:t>
      </w:r>
      <w:r>
        <w:rPr>
          <w:rFonts w:ascii="SimSun" w:hAnsi="SimSun" w:eastAsia="SimSun" w:cs="SimSun"/>
          <w:sz w:val="24"/>
          <w:szCs w:val="24"/>
          <w:spacing w:val="-6"/>
        </w:rPr>
        <w:t>课程内容的实用性和先进性。使学生实践课程与实际工作联系更加密切</w:t>
      </w:r>
      <w:r>
        <w:rPr>
          <w:rFonts w:ascii="SimSun" w:hAnsi="SimSun" w:eastAsia="SimSun" w:cs="SimSun"/>
          <w:sz w:val="24"/>
          <w:szCs w:val="24"/>
          <w:spacing w:val="-7"/>
        </w:rPr>
        <w:t>，加深了</w:t>
      </w:r>
      <w:r>
        <w:rPr>
          <w:rFonts w:ascii="SimSun" w:hAnsi="SimSun" w:eastAsia="SimSun" w:cs="SimSun"/>
          <w:sz w:val="24"/>
          <w:szCs w:val="24"/>
        </w:rPr>
        <w:t xml:space="preserve"> </w:t>
      </w:r>
      <w:r>
        <w:rPr>
          <w:rFonts w:ascii="SimSun" w:hAnsi="SimSun" w:eastAsia="SimSun" w:cs="SimSun"/>
          <w:sz w:val="24"/>
          <w:szCs w:val="24"/>
          <w:spacing w:val="-6"/>
        </w:rPr>
        <w:t>对职业岗位的认识和认同，有效地提高学生的学习兴趣和学习热情，学</w:t>
      </w:r>
      <w:r>
        <w:rPr>
          <w:rFonts w:ascii="SimSun" w:hAnsi="SimSun" w:eastAsia="SimSun" w:cs="SimSun"/>
          <w:sz w:val="24"/>
          <w:szCs w:val="24"/>
          <w:spacing w:val="-7"/>
        </w:rPr>
        <w:t>生掌握的</w:t>
      </w:r>
      <w:r>
        <w:rPr>
          <w:rFonts w:ascii="SimSun" w:hAnsi="SimSun" w:eastAsia="SimSun" w:cs="SimSun"/>
          <w:sz w:val="24"/>
          <w:szCs w:val="24"/>
        </w:rPr>
        <w:t xml:space="preserve"> </w:t>
      </w:r>
      <w:r>
        <w:rPr>
          <w:rFonts w:ascii="SimSun" w:hAnsi="SimSun" w:eastAsia="SimSun" w:cs="SimSun"/>
          <w:sz w:val="24"/>
          <w:szCs w:val="24"/>
          <w:spacing w:val="-6"/>
        </w:rPr>
        <w:t>包装设计知识和技能的程度大幅度提高。采用完成真实包装设计项目任</w:t>
      </w:r>
      <w:r>
        <w:rPr>
          <w:rFonts w:ascii="SimSun" w:hAnsi="SimSun" w:eastAsia="SimSun" w:cs="SimSun"/>
          <w:sz w:val="24"/>
          <w:szCs w:val="24"/>
          <w:spacing w:val="-7"/>
        </w:rPr>
        <w:t>务驱动实</w:t>
      </w:r>
      <w:r>
        <w:rPr>
          <w:rFonts w:ascii="SimSun" w:hAnsi="SimSun" w:eastAsia="SimSun" w:cs="SimSun"/>
          <w:sz w:val="24"/>
          <w:szCs w:val="24"/>
        </w:rPr>
        <w:t xml:space="preserve"> </w:t>
      </w:r>
      <w:r>
        <w:rPr>
          <w:rFonts w:ascii="SimSun" w:hAnsi="SimSun" w:eastAsia="SimSun" w:cs="SimSun"/>
          <w:sz w:val="24"/>
          <w:szCs w:val="24"/>
          <w:spacing w:val="-6"/>
        </w:rPr>
        <w:t>践训练，学生既巩固了包装设计理论知识，锻炼了学生实际动手能力，</w:t>
      </w:r>
      <w:r>
        <w:rPr>
          <w:rFonts w:ascii="SimSun" w:hAnsi="SimSun" w:eastAsia="SimSun" w:cs="SimSun"/>
          <w:sz w:val="24"/>
          <w:szCs w:val="24"/>
          <w:spacing w:val="-7"/>
        </w:rPr>
        <w:t>又提高了</w:t>
      </w:r>
      <w:r>
        <w:rPr>
          <w:rFonts w:ascii="SimSun" w:hAnsi="SimSun" w:eastAsia="SimSun" w:cs="SimSun"/>
          <w:sz w:val="24"/>
          <w:szCs w:val="24"/>
        </w:rPr>
        <w:t xml:space="preserve"> </w:t>
      </w:r>
      <w:r>
        <w:rPr>
          <w:rFonts w:ascii="SimSun" w:hAnsi="SimSun" w:eastAsia="SimSun" w:cs="SimSun"/>
          <w:sz w:val="24"/>
          <w:szCs w:val="24"/>
          <w:spacing w:val="-6"/>
        </w:rPr>
        <w:t>学生专业综合能力和职业道德。</w:t>
      </w:r>
    </w:p>
    <w:p>
      <w:pPr>
        <w:pStyle w:val="BodyText"/>
        <w:spacing w:line="291" w:lineRule="auto"/>
        <w:rPr/>
      </w:pPr>
      <w:r/>
    </w:p>
    <w:p>
      <w:pPr>
        <w:pStyle w:val="BodyText"/>
        <w:spacing w:line="291" w:lineRule="auto"/>
        <w:rPr/>
      </w:pPr>
      <w:r/>
    </w:p>
    <w:p>
      <w:pPr>
        <w:pStyle w:val="BodyText"/>
        <w:spacing w:line="292" w:lineRule="auto"/>
        <w:rPr/>
      </w:pPr>
      <w:r/>
    </w:p>
    <w:p>
      <w:pPr>
        <w:ind w:left="396"/>
        <w:spacing w:before="97"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4" w:lineRule="auto"/>
        <w:rPr/>
      </w:pPr>
      <w:r/>
    </w:p>
    <w:p>
      <w:pPr>
        <w:pStyle w:val="BodyText"/>
        <w:spacing w:line="285" w:lineRule="auto"/>
        <w:rPr/>
      </w:pPr>
      <w:r/>
    </w:p>
    <w:p>
      <w:pPr>
        <w:pStyle w:val="BodyText"/>
        <w:spacing w:line="285" w:lineRule="auto"/>
        <w:rPr/>
      </w:pPr>
      <w:r/>
    </w:p>
    <w:p>
      <w:pPr>
        <w:ind w:left="31" w:right="16" w:firstLine="514"/>
        <w:spacing w:before="79" w:line="346" w:lineRule="auto"/>
        <w:rPr>
          <w:rFonts w:ascii="SimSun" w:hAnsi="SimSun" w:eastAsia="SimSun" w:cs="SimSun"/>
          <w:sz w:val="24"/>
          <w:szCs w:val="24"/>
        </w:rPr>
      </w:pPr>
      <w:r>
        <w:rPr>
          <w:rFonts w:ascii="SimSun" w:hAnsi="SimSun" w:eastAsia="SimSun" w:cs="SimSun"/>
          <w:sz w:val="24"/>
          <w:szCs w:val="24"/>
          <w:spacing w:val="-5"/>
        </w:rPr>
        <w:t>印务设计课程资源是艺术课程内容的重要来源和艺术活动的重要载体，也是</w:t>
      </w:r>
      <w:r>
        <w:rPr>
          <w:rFonts w:ascii="SimSun" w:hAnsi="SimSun" w:eastAsia="SimSun" w:cs="SimSun"/>
          <w:sz w:val="24"/>
          <w:szCs w:val="24"/>
          <w:spacing w:val="15"/>
        </w:rPr>
        <w:t xml:space="preserve"> </w:t>
      </w:r>
      <w:r>
        <w:rPr>
          <w:rFonts w:ascii="SimSun" w:hAnsi="SimSun" w:eastAsia="SimSun" w:cs="SimSun"/>
          <w:sz w:val="24"/>
          <w:szCs w:val="24"/>
          <w:spacing w:val="-7"/>
        </w:rPr>
        <w:t>艺术课程教学实施的基本保障。</w:t>
      </w:r>
    </w:p>
    <w:p>
      <w:pPr>
        <w:ind w:left="24" w:right="16" w:firstLine="521"/>
        <w:spacing w:before="35" w:line="352" w:lineRule="auto"/>
        <w:jc w:val="both"/>
        <w:rPr>
          <w:rFonts w:ascii="SimSun" w:hAnsi="SimSun" w:eastAsia="SimSun" w:cs="SimSun"/>
          <w:sz w:val="24"/>
          <w:szCs w:val="24"/>
        </w:rPr>
      </w:pPr>
      <w:r>
        <w:rPr>
          <w:rFonts w:ascii="SimSun" w:hAnsi="SimSun" w:eastAsia="SimSun" w:cs="SimSun"/>
          <w:sz w:val="24"/>
          <w:szCs w:val="24"/>
          <w:spacing w:val="-5"/>
        </w:rPr>
        <w:t>印务设计课程资源开发与利用要坚持以习近平新时代中国特色社会主义思想</w:t>
      </w:r>
      <w:r>
        <w:rPr>
          <w:rFonts w:ascii="SimSun" w:hAnsi="SimSun" w:eastAsia="SimSun" w:cs="SimSun"/>
          <w:sz w:val="24"/>
          <w:szCs w:val="24"/>
          <w:spacing w:val="15"/>
        </w:rPr>
        <w:t xml:space="preserve"> </w:t>
      </w:r>
      <w:r>
        <w:rPr>
          <w:rFonts w:ascii="SimSun" w:hAnsi="SimSun" w:eastAsia="SimSun" w:cs="SimSun"/>
          <w:sz w:val="24"/>
          <w:szCs w:val="24"/>
          <w:spacing w:val="-3"/>
        </w:rPr>
        <w:t>为指导，立足社会主义先进文化、革命文化、中华优秀传统文化，</w:t>
      </w:r>
      <w:r>
        <w:rPr>
          <w:rFonts w:ascii="SimSun" w:hAnsi="SimSun" w:eastAsia="SimSun" w:cs="SimSun"/>
          <w:sz w:val="24"/>
          <w:szCs w:val="24"/>
          <w:spacing w:val="-4"/>
        </w:rPr>
        <w:t>突出核心素养</w:t>
      </w:r>
      <w:r>
        <w:rPr>
          <w:rFonts w:ascii="SimSun" w:hAnsi="SimSun" w:eastAsia="SimSun" w:cs="SimSun"/>
          <w:sz w:val="24"/>
          <w:szCs w:val="24"/>
        </w:rPr>
        <w:t xml:space="preserve"> </w:t>
      </w:r>
      <w:r>
        <w:rPr>
          <w:rFonts w:ascii="SimSun" w:hAnsi="SimSun" w:eastAsia="SimSun" w:cs="SimSun"/>
          <w:sz w:val="24"/>
          <w:szCs w:val="24"/>
          <w:spacing w:val="-3"/>
        </w:rPr>
        <w:t>导向。坚持实践与理论相结合，深入发掘、充分利用体现中华美学</w:t>
      </w:r>
      <w:r>
        <w:rPr>
          <w:rFonts w:ascii="SimSun" w:hAnsi="SimSun" w:eastAsia="SimSun" w:cs="SimSun"/>
          <w:sz w:val="24"/>
          <w:szCs w:val="24"/>
          <w:spacing w:val="-4"/>
        </w:rPr>
        <w:t>精神的艺术资</w:t>
      </w:r>
      <w:r>
        <w:rPr>
          <w:rFonts w:ascii="SimSun" w:hAnsi="SimSun" w:eastAsia="SimSun" w:cs="SimSun"/>
          <w:sz w:val="24"/>
          <w:szCs w:val="24"/>
        </w:rPr>
        <w:t xml:space="preserve"> </w:t>
      </w:r>
      <w:r>
        <w:rPr>
          <w:rFonts w:ascii="SimSun" w:hAnsi="SimSun" w:eastAsia="SimSun" w:cs="SimSun"/>
          <w:sz w:val="24"/>
          <w:szCs w:val="24"/>
          <w:spacing w:val="-6"/>
        </w:rPr>
        <w:t>源、美育资源，将丰富多样的优秀艺术资源与艺术课程教学有机结合。</w:t>
      </w:r>
    </w:p>
    <w:p>
      <w:pPr>
        <w:spacing w:line="352" w:lineRule="auto"/>
        <w:sectPr>
          <w:footerReference w:type="default" r:id="rId258"/>
          <w:pgSz w:w="11906" w:h="16839"/>
          <w:pgMar w:top="1424" w:right="1785" w:bottom="1354" w:left="1785" w:header="0" w:footer="1188" w:gutter="0"/>
        </w:sectPr>
        <w:rPr>
          <w:rFonts w:ascii="SimSun" w:hAnsi="SimSun" w:eastAsia="SimSun" w:cs="SimSun"/>
          <w:sz w:val="24"/>
          <w:szCs w:val="24"/>
        </w:rPr>
      </w:pPr>
    </w:p>
    <w:p>
      <w:pPr>
        <w:pStyle w:val="BodyText"/>
        <w:spacing w:line="430" w:lineRule="auto"/>
        <w:rPr/>
      </w:pPr>
      <w:r/>
    </w:p>
    <w:p>
      <w:pPr>
        <w:ind w:left="386"/>
        <w:spacing w:before="78" w:line="222" w:lineRule="auto"/>
        <w:rPr>
          <w:rFonts w:ascii="SimHei" w:hAnsi="SimHei" w:eastAsia="SimHei" w:cs="SimHei"/>
          <w:sz w:val="24"/>
          <w:szCs w:val="24"/>
        </w:rPr>
      </w:pPr>
      <w:r>
        <w:rPr>
          <w:rFonts w:ascii="SimHei" w:hAnsi="SimHei" w:eastAsia="SimHei" w:cs="SimHei"/>
          <w:sz w:val="24"/>
          <w:szCs w:val="24"/>
          <w:b/>
          <w:bCs/>
          <w:spacing w:val="-9"/>
        </w:rPr>
        <w:t>1.</w:t>
      </w:r>
      <w:r>
        <w:rPr>
          <w:rFonts w:ascii="SimHei" w:hAnsi="SimHei" w:eastAsia="SimHei" w:cs="SimHei"/>
          <w:sz w:val="24"/>
          <w:szCs w:val="24"/>
          <w:spacing w:val="9"/>
        </w:rPr>
        <w:t xml:space="preserve">  </w:t>
      </w:r>
      <w:r>
        <w:rPr>
          <w:rFonts w:ascii="SimHei" w:hAnsi="SimHei" w:eastAsia="SimHei" w:cs="SimHei"/>
          <w:sz w:val="24"/>
          <w:szCs w:val="24"/>
          <w:b/>
          <w:bCs/>
          <w:spacing w:val="-9"/>
        </w:rPr>
        <w:t>使用教材:</w:t>
      </w:r>
    </w:p>
    <w:p>
      <w:pPr>
        <w:ind w:left="379"/>
        <w:spacing w:before="177" w:line="219" w:lineRule="auto"/>
        <w:rPr>
          <w:rFonts w:ascii="SimSun" w:hAnsi="SimSun" w:eastAsia="SimSun" w:cs="SimSun"/>
          <w:sz w:val="24"/>
          <w:szCs w:val="24"/>
        </w:rPr>
      </w:pPr>
      <w:r>
        <w:rPr>
          <w:rFonts w:ascii="SimSun" w:hAnsi="SimSun" w:eastAsia="SimSun" w:cs="SimSun"/>
          <w:sz w:val="24"/>
          <w:szCs w:val="24"/>
          <w:spacing w:val="-5"/>
        </w:rPr>
        <w:t>《包装设计》张宏著一一清华的大学出版社 7-04-012509-9。</w:t>
      </w:r>
    </w:p>
    <w:p>
      <w:pPr>
        <w:ind w:left="23" w:right="61" w:firstLine="233"/>
        <w:spacing w:before="181" w:line="354" w:lineRule="auto"/>
        <w:rPr>
          <w:rFonts w:ascii="SimSun" w:hAnsi="SimSun" w:eastAsia="SimSun" w:cs="SimSun"/>
          <w:sz w:val="24"/>
          <w:szCs w:val="24"/>
        </w:rPr>
      </w:pPr>
      <w:r>
        <w:rPr>
          <w:rFonts w:ascii="SimSun" w:hAnsi="SimSun" w:eastAsia="SimSun" w:cs="SimSun"/>
          <w:sz w:val="24"/>
          <w:szCs w:val="24"/>
          <w:spacing w:val="-10"/>
        </w:rPr>
        <w:t>《包装设计》对高等职业院校的专业课程改革中起到了积极地推动作用，完善了</w:t>
      </w:r>
      <w:r>
        <w:rPr>
          <w:rFonts w:ascii="SimSun" w:hAnsi="SimSun" w:eastAsia="SimSun" w:cs="SimSun"/>
          <w:sz w:val="24"/>
          <w:szCs w:val="24"/>
          <w:spacing w:val="16"/>
        </w:rPr>
        <w:t xml:space="preserve"> </w:t>
      </w:r>
      <w:r>
        <w:rPr>
          <w:rFonts w:ascii="SimSun" w:hAnsi="SimSun" w:eastAsia="SimSun" w:cs="SimSun"/>
          <w:sz w:val="24"/>
          <w:szCs w:val="24"/>
          <w:spacing w:val="-6"/>
        </w:rPr>
        <w:t>包装设计中的设计理论和实践上的不足，增加包装印刷知识和包装标</w:t>
      </w:r>
      <w:r>
        <w:rPr>
          <w:rFonts w:ascii="SimSun" w:hAnsi="SimSun" w:eastAsia="SimSun" w:cs="SimSun"/>
          <w:sz w:val="24"/>
          <w:szCs w:val="24"/>
          <w:spacing w:val="-7"/>
        </w:rPr>
        <w:t>准及有关法</w:t>
      </w:r>
      <w:r>
        <w:rPr>
          <w:rFonts w:ascii="SimSun" w:hAnsi="SimSun" w:eastAsia="SimSun" w:cs="SimSun"/>
          <w:sz w:val="24"/>
          <w:szCs w:val="24"/>
        </w:rPr>
        <w:t xml:space="preserve">  </w:t>
      </w:r>
      <w:r>
        <w:rPr>
          <w:rFonts w:ascii="SimSun" w:hAnsi="SimSun" w:eastAsia="SimSun" w:cs="SimSun"/>
          <w:sz w:val="24"/>
          <w:szCs w:val="24"/>
          <w:spacing w:val="-6"/>
        </w:rPr>
        <w:t>律法规的基本知识，为专业课程的学习奠定了基础，为学生走向生产</w:t>
      </w:r>
      <w:r>
        <w:rPr>
          <w:rFonts w:ascii="SimSun" w:hAnsi="SimSun" w:eastAsia="SimSun" w:cs="SimSun"/>
          <w:sz w:val="24"/>
          <w:szCs w:val="24"/>
          <w:spacing w:val="-7"/>
        </w:rPr>
        <w:t>一线，以实</w:t>
      </w:r>
      <w:r>
        <w:rPr>
          <w:rFonts w:ascii="SimSun" w:hAnsi="SimSun" w:eastAsia="SimSun" w:cs="SimSun"/>
          <w:sz w:val="24"/>
          <w:szCs w:val="24"/>
        </w:rPr>
        <w:t xml:space="preserve">  </w:t>
      </w:r>
      <w:r>
        <w:rPr>
          <w:rFonts w:ascii="SimSun" w:hAnsi="SimSun" w:eastAsia="SimSun" w:cs="SimSun"/>
          <w:sz w:val="24"/>
          <w:szCs w:val="24"/>
          <w:spacing w:val="-6"/>
        </w:rPr>
        <w:t>用型技能进行设计工作，这些新增加的理论知识和实用技能，促进了</w:t>
      </w:r>
      <w:r>
        <w:rPr>
          <w:rFonts w:ascii="SimSun" w:hAnsi="SimSun" w:eastAsia="SimSun" w:cs="SimSun"/>
          <w:sz w:val="24"/>
          <w:szCs w:val="24"/>
          <w:spacing w:val="-7"/>
        </w:rPr>
        <w:t>包装设计技</w:t>
      </w:r>
      <w:r>
        <w:rPr>
          <w:rFonts w:ascii="SimSun" w:hAnsi="SimSun" w:eastAsia="SimSun" w:cs="SimSun"/>
          <w:sz w:val="24"/>
          <w:szCs w:val="24"/>
        </w:rPr>
        <w:t xml:space="preserve">  </w:t>
      </w:r>
      <w:r>
        <w:rPr>
          <w:rFonts w:ascii="SimSun" w:hAnsi="SimSun" w:eastAsia="SimSun" w:cs="SimSun"/>
          <w:sz w:val="24"/>
          <w:szCs w:val="24"/>
          <w:spacing w:val="-6"/>
        </w:rPr>
        <w:t>能的提高，加快了包装设计的课程改革的进程。</w:t>
      </w:r>
    </w:p>
    <w:p>
      <w:pPr>
        <w:pStyle w:val="BodyText"/>
        <w:spacing w:line="420" w:lineRule="auto"/>
        <w:rPr/>
      </w:pPr>
      <w:r/>
    </w:p>
    <w:p>
      <w:pPr>
        <w:ind w:left="489"/>
        <w:spacing w:before="78" w:line="221" w:lineRule="auto"/>
        <w:rPr>
          <w:rFonts w:ascii="SimHei" w:hAnsi="SimHei" w:eastAsia="SimHei" w:cs="SimHei"/>
          <w:sz w:val="24"/>
          <w:szCs w:val="24"/>
        </w:rPr>
      </w:pPr>
      <w:r>
        <w:rPr>
          <w:rFonts w:ascii="SimHei" w:hAnsi="SimHei" w:eastAsia="SimHei" w:cs="SimHei"/>
          <w:sz w:val="24"/>
          <w:szCs w:val="24"/>
          <w:b/>
          <w:bCs/>
          <w:spacing w:val="-7"/>
        </w:rPr>
        <w:t>2.校外实训(习)基地利用等方面</w:t>
      </w:r>
    </w:p>
    <w:p>
      <w:pPr>
        <w:ind w:left="24" w:right="61" w:firstLine="459"/>
        <w:spacing w:before="181" w:line="354" w:lineRule="auto"/>
        <w:jc w:val="both"/>
        <w:rPr>
          <w:rFonts w:ascii="SimSun" w:hAnsi="SimSun" w:eastAsia="SimSun" w:cs="SimSun"/>
          <w:sz w:val="24"/>
          <w:szCs w:val="24"/>
        </w:rPr>
      </w:pPr>
      <w:r>
        <w:rPr>
          <w:rFonts w:ascii="SimSun" w:hAnsi="SimSun" w:eastAsia="SimSun" w:cs="SimSun"/>
          <w:sz w:val="24"/>
          <w:szCs w:val="24"/>
          <w:spacing w:val="-9"/>
        </w:rPr>
        <w:t>安排到卖场、设计公司、印刷企业考察印刷</w:t>
      </w:r>
      <w:r>
        <w:rPr>
          <w:rFonts w:ascii="SimSun" w:hAnsi="SimSun" w:eastAsia="SimSun" w:cs="SimSun"/>
          <w:sz w:val="24"/>
          <w:szCs w:val="24"/>
          <w:spacing w:val="-10"/>
        </w:rPr>
        <w:t>设计的设计流程及生产工艺假期中</w:t>
      </w:r>
      <w:r>
        <w:rPr>
          <w:rFonts w:ascii="SimSun" w:hAnsi="SimSun" w:eastAsia="SimSun" w:cs="SimSun"/>
          <w:sz w:val="24"/>
          <w:szCs w:val="24"/>
        </w:rPr>
        <w:t xml:space="preserve"> </w:t>
      </w:r>
      <w:r>
        <w:rPr>
          <w:rFonts w:ascii="SimSun" w:hAnsi="SimSun" w:eastAsia="SimSun" w:cs="SimSun"/>
          <w:sz w:val="24"/>
          <w:szCs w:val="24"/>
          <w:spacing w:val="-6"/>
        </w:rPr>
        <w:t>安排学生 到校外实习基地、广告公司、设计公司印刷企业等相关</w:t>
      </w:r>
      <w:r>
        <w:rPr>
          <w:rFonts w:ascii="SimSun" w:hAnsi="SimSun" w:eastAsia="SimSun" w:cs="SimSun"/>
          <w:sz w:val="24"/>
          <w:szCs w:val="24"/>
          <w:spacing w:val="-7"/>
        </w:rPr>
        <w:t>企业去实习。充</w:t>
      </w:r>
      <w:r>
        <w:rPr>
          <w:rFonts w:ascii="SimSun" w:hAnsi="SimSun" w:eastAsia="SimSun" w:cs="SimSun"/>
          <w:sz w:val="24"/>
          <w:szCs w:val="24"/>
        </w:rPr>
        <w:t xml:space="preserve"> </w:t>
      </w:r>
      <w:r>
        <w:rPr>
          <w:rFonts w:ascii="SimSun" w:hAnsi="SimSun" w:eastAsia="SimSun" w:cs="SimSun"/>
          <w:sz w:val="24"/>
          <w:szCs w:val="24"/>
          <w:spacing w:val="-6"/>
        </w:rPr>
        <w:t>分利用校内外实训基地现有的项目、设备、材料，采取与企业真题</w:t>
      </w:r>
      <w:r>
        <w:rPr>
          <w:rFonts w:ascii="SimSun" w:hAnsi="SimSun" w:eastAsia="SimSun" w:cs="SimSun"/>
          <w:sz w:val="24"/>
          <w:szCs w:val="24"/>
          <w:spacing w:val="-7"/>
        </w:rPr>
        <w:t>实做方面让学</w:t>
      </w:r>
      <w:r>
        <w:rPr>
          <w:rFonts w:ascii="SimSun" w:hAnsi="SimSun" w:eastAsia="SimSun" w:cs="SimSun"/>
          <w:sz w:val="24"/>
          <w:szCs w:val="24"/>
        </w:rPr>
        <w:t xml:space="preserve">  </w:t>
      </w:r>
      <w:r>
        <w:rPr>
          <w:rFonts w:ascii="SimSun" w:hAnsi="SimSun" w:eastAsia="SimSun" w:cs="SimSun"/>
          <w:sz w:val="24"/>
          <w:szCs w:val="24"/>
          <w:spacing w:val="-6"/>
        </w:rPr>
        <w:t>生参与公司设计项目，另一方面，让企业指导学生实践，双方合作</w:t>
      </w:r>
      <w:r>
        <w:rPr>
          <w:rFonts w:ascii="SimSun" w:hAnsi="SimSun" w:eastAsia="SimSun" w:cs="SimSun"/>
          <w:sz w:val="24"/>
          <w:szCs w:val="24"/>
          <w:spacing w:val="-7"/>
        </w:rPr>
        <w:t>达到学、做双</w:t>
      </w:r>
      <w:r>
        <w:rPr>
          <w:rFonts w:ascii="SimSun" w:hAnsi="SimSun" w:eastAsia="SimSun" w:cs="SimSun"/>
          <w:sz w:val="24"/>
          <w:szCs w:val="24"/>
        </w:rPr>
        <w:t xml:space="preserve">  </w:t>
      </w:r>
      <w:r>
        <w:rPr>
          <w:rFonts w:ascii="SimSun" w:hAnsi="SimSun" w:eastAsia="SimSun" w:cs="SimSun"/>
          <w:sz w:val="24"/>
          <w:szCs w:val="24"/>
          <w:spacing w:val="-6"/>
        </w:rPr>
        <w:t>赢的目的。</w:t>
      </w: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7" w:lineRule="auto"/>
        <w:rPr/>
      </w:pPr>
      <w:r/>
    </w:p>
    <w:p>
      <w:pPr>
        <w:ind w:left="77"/>
        <w:spacing w:before="97"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ind w:left="27" w:right="68" w:firstLine="518"/>
        <w:spacing w:before="79" w:line="350" w:lineRule="auto"/>
        <w:jc w:val="both"/>
        <w:rPr>
          <w:rFonts w:ascii="SimSun" w:hAnsi="SimSun" w:eastAsia="SimSun" w:cs="SimSun"/>
          <w:sz w:val="24"/>
          <w:szCs w:val="24"/>
        </w:rPr>
      </w:pPr>
      <w:r>
        <w:rPr>
          <w:rFonts w:ascii="SimSun" w:hAnsi="SimSun" w:eastAsia="SimSun" w:cs="SimSun"/>
          <w:sz w:val="24"/>
          <w:szCs w:val="24"/>
          <w:spacing w:val="-5"/>
        </w:rPr>
        <w:t>印务设计教材是艺术课程内容的重要载体。艺术教材的编写，要充分体现艺</w:t>
      </w:r>
      <w:r>
        <w:rPr>
          <w:rFonts w:ascii="SimSun" w:hAnsi="SimSun" w:eastAsia="SimSun" w:cs="SimSun"/>
          <w:sz w:val="24"/>
          <w:szCs w:val="24"/>
          <w:spacing w:val="15"/>
        </w:rPr>
        <w:t xml:space="preserve"> </w:t>
      </w:r>
      <w:r>
        <w:rPr>
          <w:rFonts w:ascii="SimSun" w:hAnsi="SimSun" w:eastAsia="SimSun" w:cs="SimSun"/>
          <w:sz w:val="24"/>
          <w:szCs w:val="24"/>
          <w:spacing w:val="-3"/>
        </w:rPr>
        <w:t>术课程标准的基本理念和各项要求，使之成为教师创造性地</w:t>
      </w:r>
      <w:r>
        <w:rPr>
          <w:rFonts w:ascii="SimSun" w:hAnsi="SimSun" w:eastAsia="SimSun" w:cs="SimSun"/>
          <w:sz w:val="24"/>
          <w:szCs w:val="24"/>
          <w:spacing w:val="-4"/>
        </w:rPr>
        <w:t>开展教学和学生进行</w:t>
      </w:r>
      <w:r>
        <w:rPr>
          <w:rFonts w:ascii="SimSun" w:hAnsi="SimSun" w:eastAsia="SimSun" w:cs="SimSun"/>
          <w:sz w:val="24"/>
          <w:szCs w:val="24"/>
        </w:rPr>
        <w:t xml:space="preserve"> </w:t>
      </w:r>
      <w:r>
        <w:rPr>
          <w:rFonts w:ascii="SimSun" w:hAnsi="SimSun" w:eastAsia="SimSun" w:cs="SimSun"/>
          <w:sz w:val="24"/>
          <w:szCs w:val="24"/>
          <w:spacing w:val="-7"/>
        </w:rPr>
        <w:t>主动学习最基本的教学资源。</w:t>
      </w:r>
    </w:p>
    <w:p>
      <w:pPr>
        <w:pStyle w:val="BodyText"/>
        <w:spacing w:line="422" w:lineRule="auto"/>
        <w:rPr/>
      </w:pPr>
      <w:r/>
    </w:p>
    <w:p>
      <w:pPr>
        <w:ind w:left="491"/>
        <w:spacing w:before="78" w:line="222" w:lineRule="auto"/>
        <w:rPr>
          <w:rFonts w:ascii="SimHei" w:hAnsi="SimHei" w:eastAsia="SimHei" w:cs="SimHei"/>
          <w:sz w:val="24"/>
          <w:szCs w:val="24"/>
        </w:rPr>
      </w:pPr>
      <w:r>
        <w:rPr>
          <w:rFonts w:ascii="SimHei" w:hAnsi="SimHei" w:eastAsia="SimHei" w:cs="SimHei"/>
          <w:sz w:val="24"/>
          <w:szCs w:val="24"/>
          <w:spacing w:val="-11"/>
        </w:rPr>
        <w:t>1.坚持育人导向</w:t>
      </w:r>
    </w:p>
    <w:p>
      <w:pPr>
        <w:ind w:left="24" w:firstLine="505"/>
        <w:spacing w:before="179" w:line="352" w:lineRule="auto"/>
        <w:rPr>
          <w:rFonts w:ascii="SimSun" w:hAnsi="SimSun" w:eastAsia="SimSun" w:cs="SimSun"/>
          <w:sz w:val="24"/>
          <w:szCs w:val="24"/>
        </w:rPr>
      </w:pPr>
      <w:r>
        <w:rPr>
          <w:rFonts w:ascii="SimSun" w:hAnsi="SimSun" w:eastAsia="SimSun" w:cs="SimSun"/>
          <w:sz w:val="24"/>
          <w:szCs w:val="24"/>
          <w:spacing w:val="-4"/>
        </w:rPr>
        <w:t>教材建设是国家事权，必须体现国家意志。印务设计教材的编写要坚持</w:t>
      </w:r>
      <w:r>
        <w:rPr>
          <w:rFonts w:ascii="SimSun" w:hAnsi="SimSun" w:eastAsia="SimSun" w:cs="SimSun"/>
          <w:sz w:val="24"/>
          <w:szCs w:val="24"/>
          <w:spacing w:val="-5"/>
        </w:rPr>
        <w:t>以习</w:t>
      </w:r>
      <w:r>
        <w:rPr>
          <w:rFonts w:ascii="SimSun" w:hAnsi="SimSun" w:eastAsia="SimSun" w:cs="SimSun"/>
          <w:sz w:val="24"/>
          <w:szCs w:val="24"/>
        </w:rPr>
        <w:t xml:space="preserve"> </w:t>
      </w:r>
      <w:r>
        <w:rPr>
          <w:rFonts w:ascii="SimSun" w:hAnsi="SimSun" w:eastAsia="SimSun" w:cs="SimSun"/>
          <w:sz w:val="24"/>
          <w:szCs w:val="24"/>
          <w:spacing w:val="-8"/>
        </w:rPr>
        <w:t>近平新时代中国特色社会主义思想为指导，牢牢把握正确的政治方向和价值导向，</w:t>
      </w:r>
      <w:r>
        <w:rPr>
          <w:rFonts w:ascii="SimSun" w:hAnsi="SimSun" w:eastAsia="SimSun" w:cs="SimSun"/>
          <w:sz w:val="24"/>
          <w:szCs w:val="24"/>
          <w:spacing w:val="8"/>
        </w:rPr>
        <w:t xml:space="preserve"> </w:t>
      </w:r>
      <w:r>
        <w:rPr>
          <w:rFonts w:ascii="SimSun" w:hAnsi="SimSun" w:eastAsia="SimSun" w:cs="SimSun"/>
          <w:sz w:val="24"/>
          <w:szCs w:val="24"/>
          <w:spacing w:val="-3"/>
        </w:rPr>
        <w:t>确保党的教育方针落实到教材的各个环节。要加强爱国主义、集体</w:t>
      </w:r>
      <w:r>
        <w:rPr>
          <w:rFonts w:ascii="SimSun" w:hAnsi="SimSun" w:eastAsia="SimSun" w:cs="SimSun"/>
          <w:sz w:val="24"/>
          <w:szCs w:val="24"/>
          <w:spacing w:val="-4"/>
        </w:rPr>
        <w:t>主义、社会主</w:t>
      </w:r>
      <w:r>
        <w:rPr>
          <w:rFonts w:ascii="SimSun" w:hAnsi="SimSun" w:eastAsia="SimSun" w:cs="SimSun"/>
          <w:sz w:val="24"/>
          <w:szCs w:val="24"/>
        </w:rPr>
        <w:t xml:space="preserve"> </w:t>
      </w:r>
      <w:r>
        <w:rPr>
          <w:rFonts w:ascii="SimSun" w:hAnsi="SimSun" w:eastAsia="SimSun" w:cs="SimSun"/>
          <w:sz w:val="24"/>
          <w:szCs w:val="24"/>
          <w:spacing w:val="-3"/>
        </w:rPr>
        <w:t>义教育，培养德智体美劳全面发展的社会主义建设者和接班人。要有机</w:t>
      </w:r>
      <w:r>
        <w:rPr>
          <w:rFonts w:ascii="SimSun" w:hAnsi="SimSun" w:eastAsia="SimSun" w:cs="SimSun"/>
          <w:sz w:val="24"/>
          <w:szCs w:val="24"/>
          <w:spacing w:val="-4"/>
        </w:rPr>
        <w:t>融入社会</w:t>
      </w:r>
    </w:p>
    <w:p>
      <w:pPr>
        <w:spacing w:line="352" w:lineRule="auto"/>
        <w:sectPr>
          <w:footerReference w:type="default" r:id="rId259"/>
          <w:pgSz w:w="11906" w:h="16839"/>
          <w:pgMar w:top="1431" w:right="1733" w:bottom="1354" w:left="1785" w:header="0" w:footer="1188" w:gutter="0"/>
        </w:sectPr>
        <w:rPr>
          <w:rFonts w:ascii="SimSun" w:hAnsi="SimSun" w:eastAsia="SimSun" w:cs="SimSun"/>
          <w:sz w:val="24"/>
          <w:szCs w:val="24"/>
        </w:rPr>
      </w:pPr>
    </w:p>
    <w:p>
      <w:pPr>
        <w:ind w:left="26" w:right="18"/>
        <w:spacing w:before="46" w:line="351" w:lineRule="auto"/>
        <w:rPr>
          <w:rFonts w:ascii="SimSun" w:hAnsi="SimSun" w:eastAsia="SimSun" w:cs="SimSun"/>
          <w:sz w:val="24"/>
          <w:szCs w:val="24"/>
        </w:rPr>
      </w:pPr>
      <w:r>
        <w:rPr>
          <w:rFonts w:ascii="SimSun" w:hAnsi="SimSun" w:eastAsia="SimSun" w:cs="SimSun"/>
          <w:sz w:val="24"/>
          <w:szCs w:val="24"/>
          <w:spacing w:val="-3"/>
        </w:rPr>
        <w:t>主义先进文化、革命文化、中华优秀传统文化，以及国家安</w:t>
      </w:r>
      <w:r>
        <w:rPr>
          <w:rFonts w:ascii="SimSun" w:hAnsi="SimSun" w:eastAsia="SimSun" w:cs="SimSun"/>
          <w:sz w:val="24"/>
          <w:szCs w:val="24"/>
          <w:spacing w:val="-4"/>
        </w:rPr>
        <w:t>全教育、法治教育、</w:t>
      </w:r>
      <w:r>
        <w:rPr>
          <w:rFonts w:ascii="SimSun" w:hAnsi="SimSun" w:eastAsia="SimSun" w:cs="SimSun"/>
          <w:sz w:val="24"/>
          <w:szCs w:val="24"/>
        </w:rPr>
        <w:t xml:space="preserve"> </w:t>
      </w:r>
      <w:r>
        <w:rPr>
          <w:rFonts w:ascii="SimSun" w:hAnsi="SimSun" w:eastAsia="SimSun" w:cs="SimSun"/>
          <w:sz w:val="24"/>
          <w:szCs w:val="24"/>
          <w:spacing w:val="-3"/>
        </w:rPr>
        <w:t>中华民族共同体意识教育和环境教育等内容，并努力使之整体</w:t>
      </w:r>
      <w:r>
        <w:rPr>
          <w:rFonts w:ascii="SimSun" w:hAnsi="SimSun" w:eastAsia="SimSun" w:cs="SimSun"/>
          <w:sz w:val="24"/>
          <w:szCs w:val="24"/>
          <w:spacing w:val="-4"/>
        </w:rPr>
        <w:t>化、系列化、长效</w:t>
      </w:r>
      <w:r>
        <w:rPr>
          <w:rFonts w:ascii="SimSun" w:hAnsi="SimSun" w:eastAsia="SimSun" w:cs="SimSun"/>
          <w:sz w:val="24"/>
          <w:szCs w:val="24"/>
        </w:rPr>
        <w:t xml:space="preserve"> </w:t>
      </w:r>
      <w:r>
        <w:rPr>
          <w:rFonts w:ascii="SimSun" w:hAnsi="SimSun" w:eastAsia="SimSun" w:cs="SimSun"/>
          <w:sz w:val="24"/>
          <w:szCs w:val="24"/>
          <w:spacing w:val="-6"/>
        </w:rPr>
        <w:t>化。</w:t>
      </w:r>
    </w:p>
    <w:p>
      <w:pPr>
        <w:pStyle w:val="BodyText"/>
        <w:spacing w:line="418" w:lineRule="auto"/>
        <w:rPr/>
      </w:pPr>
      <w:r/>
    </w:p>
    <w:p>
      <w:pPr>
        <w:ind w:left="477"/>
        <w:spacing w:before="78" w:line="222" w:lineRule="auto"/>
        <w:rPr>
          <w:rFonts w:ascii="SimHei" w:hAnsi="SimHei" w:eastAsia="SimHei" w:cs="SimHei"/>
          <w:sz w:val="24"/>
          <w:szCs w:val="24"/>
        </w:rPr>
      </w:pPr>
      <w:r>
        <w:rPr>
          <w:rFonts w:ascii="SimHei" w:hAnsi="SimHei" w:eastAsia="SimHei" w:cs="SimHei"/>
          <w:sz w:val="24"/>
          <w:szCs w:val="24"/>
          <w:spacing w:val="-9"/>
        </w:rPr>
        <w:t>2.精选内容素材</w:t>
      </w:r>
    </w:p>
    <w:p>
      <w:pPr>
        <w:ind w:left="27" w:right="16" w:firstLine="528"/>
        <w:spacing w:before="182" w:line="355" w:lineRule="auto"/>
        <w:rPr>
          <w:rFonts w:ascii="SimSun" w:hAnsi="SimSun" w:eastAsia="SimSun" w:cs="SimSun"/>
          <w:sz w:val="24"/>
          <w:szCs w:val="24"/>
        </w:rPr>
      </w:pPr>
      <w:r>
        <w:rPr>
          <w:rFonts w:ascii="SimSun" w:hAnsi="SimSun" w:eastAsia="SimSun" w:cs="SimSun"/>
          <w:sz w:val="24"/>
          <w:szCs w:val="24"/>
          <w:spacing w:val="-5"/>
        </w:rPr>
        <w:t>内容素材要体现中华民族共同体意识和国际视野，注意借鉴和吸取人类优秀</w:t>
      </w:r>
      <w:r>
        <w:rPr>
          <w:rFonts w:ascii="SimSun" w:hAnsi="SimSun" w:eastAsia="SimSun" w:cs="SimSun"/>
          <w:sz w:val="24"/>
          <w:szCs w:val="24"/>
          <w:spacing w:val="5"/>
        </w:rPr>
        <w:t xml:space="preserve"> </w:t>
      </w:r>
      <w:r>
        <w:rPr>
          <w:rFonts w:ascii="SimSun" w:hAnsi="SimSun" w:eastAsia="SimSun" w:cs="SimSun"/>
          <w:sz w:val="24"/>
          <w:szCs w:val="24"/>
          <w:spacing w:val="-7"/>
        </w:rPr>
        <w:t>艺术成果凸显艺术教材的文化性质。突出思想性、经典性、时代性、民族性.实践</w:t>
      </w:r>
      <w:r>
        <w:rPr>
          <w:rFonts w:ascii="SimSun" w:hAnsi="SimSun" w:eastAsia="SimSun" w:cs="SimSun"/>
          <w:sz w:val="24"/>
          <w:szCs w:val="24"/>
          <w:spacing w:val="18"/>
        </w:rPr>
        <w:t xml:space="preserve"> </w:t>
      </w:r>
      <w:r>
        <w:rPr>
          <w:rFonts w:ascii="SimSun" w:hAnsi="SimSun" w:eastAsia="SimSun" w:cs="SimSun"/>
          <w:sz w:val="24"/>
          <w:szCs w:val="24"/>
          <w:spacing w:val="-3"/>
        </w:rPr>
        <w:t>性，有效满足学习任务要求，落实核心素养培育。注重发掘</w:t>
      </w:r>
      <w:r>
        <w:rPr>
          <w:rFonts w:ascii="SimSun" w:hAnsi="SimSun" w:eastAsia="SimSun" w:cs="SimSun"/>
          <w:sz w:val="24"/>
          <w:szCs w:val="24"/>
          <w:spacing w:val="-4"/>
        </w:rPr>
        <w:t>学生身边的生活和艺</w:t>
      </w:r>
      <w:r>
        <w:rPr>
          <w:rFonts w:ascii="SimSun" w:hAnsi="SimSun" w:eastAsia="SimSun" w:cs="SimSun"/>
          <w:sz w:val="24"/>
          <w:szCs w:val="24"/>
        </w:rPr>
        <w:t xml:space="preserve"> </w:t>
      </w:r>
      <w:r>
        <w:rPr>
          <w:rFonts w:ascii="SimSun" w:hAnsi="SimSun" w:eastAsia="SimSun" w:cs="SimSun"/>
          <w:sz w:val="24"/>
          <w:szCs w:val="24"/>
          <w:spacing w:val="-3"/>
        </w:rPr>
        <w:t>术现象，使学生在学习过程中有带入感和参与感，激发学生</w:t>
      </w:r>
      <w:r>
        <w:rPr>
          <w:rFonts w:ascii="SimSun" w:hAnsi="SimSun" w:eastAsia="SimSun" w:cs="SimSun"/>
          <w:sz w:val="24"/>
          <w:szCs w:val="24"/>
          <w:spacing w:val="-4"/>
        </w:rPr>
        <w:t>的学习兴趣和探究欲</w:t>
      </w:r>
      <w:r>
        <w:rPr>
          <w:rFonts w:ascii="SimSun" w:hAnsi="SimSun" w:eastAsia="SimSun" w:cs="SimSun"/>
          <w:sz w:val="24"/>
          <w:szCs w:val="24"/>
        </w:rPr>
        <w:t xml:space="preserve"> </w:t>
      </w:r>
      <w:r>
        <w:rPr>
          <w:rFonts w:ascii="SimSun" w:hAnsi="SimSun" w:eastAsia="SimSun" w:cs="SimSun"/>
          <w:sz w:val="24"/>
          <w:szCs w:val="24"/>
          <w:spacing w:val="-3"/>
        </w:rPr>
        <w:t>望。内容素材的形式要多样，包括文字图片、音乐、视频、</w:t>
      </w:r>
      <w:r>
        <w:rPr>
          <w:rFonts w:ascii="SimSun" w:hAnsi="SimSun" w:eastAsia="SimSun" w:cs="SimSun"/>
          <w:sz w:val="24"/>
          <w:szCs w:val="24"/>
          <w:spacing w:val="-4"/>
        </w:rPr>
        <w:t>案例、故事等，为学</w:t>
      </w:r>
      <w:r>
        <w:rPr>
          <w:rFonts w:ascii="SimSun" w:hAnsi="SimSun" w:eastAsia="SimSun" w:cs="SimSun"/>
          <w:sz w:val="24"/>
          <w:szCs w:val="24"/>
        </w:rPr>
        <w:t xml:space="preserve"> </w:t>
      </w:r>
      <w:r>
        <w:rPr>
          <w:rFonts w:ascii="SimSun" w:hAnsi="SimSun" w:eastAsia="SimSun" w:cs="SimSun"/>
          <w:sz w:val="24"/>
          <w:szCs w:val="24"/>
          <w:spacing w:val="-3"/>
        </w:rPr>
        <w:t>习情境的创设提供丰富的素材，使学生在知识建构的过程中</w:t>
      </w:r>
      <w:r>
        <w:rPr>
          <w:rFonts w:ascii="SimSun" w:hAnsi="SimSun" w:eastAsia="SimSun" w:cs="SimSun"/>
          <w:sz w:val="24"/>
          <w:szCs w:val="24"/>
          <w:spacing w:val="-4"/>
        </w:rPr>
        <w:t>和对知识意义的体悟</w:t>
      </w:r>
      <w:r>
        <w:rPr>
          <w:rFonts w:ascii="SimSun" w:hAnsi="SimSun" w:eastAsia="SimSun" w:cs="SimSun"/>
          <w:sz w:val="24"/>
          <w:szCs w:val="24"/>
        </w:rPr>
        <w:t xml:space="preserve"> </w:t>
      </w:r>
      <w:r>
        <w:rPr>
          <w:rFonts w:ascii="SimSun" w:hAnsi="SimSun" w:eastAsia="SimSun" w:cs="SimSun"/>
          <w:sz w:val="24"/>
          <w:szCs w:val="24"/>
          <w:spacing w:val="-6"/>
        </w:rPr>
        <w:t>中逐步发展核心素养。</w:t>
      </w:r>
    </w:p>
    <w:p>
      <w:pPr>
        <w:pStyle w:val="BodyText"/>
        <w:spacing w:line="421" w:lineRule="auto"/>
        <w:rPr/>
      </w:pPr>
      <w:r/>
    </w:p>
    <w:p>
      <w:pPr>
        <w:ind w:left="707"/>
        <w:spacing w:before="78" w:line="222" w:lineRule="auto"/>
        <w:rPr>
          <w:rFonts w:ascii="SimHei" w:hAnsi="SimHei" w:eastAsia="SimHei" w:cs="SimHei"/>
          <w:sz w:val="24"/>
          <w:szCs w:val="24"/>
        </w:rPr>
      </w:pPr>
      <w:r>
        <w:rPr>
          <w:rFonts w:ascii="SimHei" w:hAnsi="SimHei" w:eastAsia="SimHei" w:cs="SimHei"/>
          <w:sz w:val="24"/>
          <w:szCs w:val="24"/>
          <w:spacing w:val="-9"/>
        </w:rPr>
        <w:t>3.优化组织结构</w:t>
      </w:r>
    </w:p>
    <w:p>
      <w:pPr>
        <w:ind w:left="26" w:right="18" w:firstLine="502"/>
        <w:spacing w:before="180" w:line="355" w:lineRule="auto"/>
        <w:rPr>
          <w:rFonts w:ascii="SimSun" w:hAnsi="SimSun" w:eastAsia="SimSun" w:cs="SimSun"/>
          <w:sz w:val="24"/>
          <w:szCs w:val="24"/>
        </w:rPr>
      </w:pPr>
      <w:r>
        <w:rPr>
          <w:rFonts w:ascii="SimSun" w:hAnsi="SimSun" w:eastAsia="SimSun" w:cs="SimSun"/>
          <w:sz w:val="24"/>
          <w:szCs w:val="24"/>
          <w:spacing w:val="-4"/>
        </w:rPr>
        <w:t>鼓励以灵活多样的方式构建艺术教材的框架和内容，突出主题化、生</w:t>
      </w:r>
      <w:r>
        <w:rPr>
          <w:rFonts w:ascii="SimSun" w:hAnsi="SimSun" w:eastAsia="SimSun" w:cs="SimSun"/>
          <w:sz w:val="24"/>
          <w:szCs w:val="24"/>
          <w:spacing w:val="-5"/>
        </w:rPr>
        <w:t>活化、</w:t>
      </w:r>
      <w:r>
        <w:rPr>
          <w:rFonts w:ascii="SimSun" w:hAnsi="SimSun" w:eastAsia="SimSun" w:cs="SimSun"/>
          <w:sz w:val="24"/>
          <w:szCs w:val="24"/>
        </w:rPr>
        <w:t xml:space="preserve"> </w:t>
      </w:r>
      <w:r>
        <w:rPr>
          <w:rFonts w:ascii="SimSun" w:hAnsi="SimSun" w:eastAsia="SimSun" w:cs="SimSun"/>
          <w:sz w:val="24"/>
          <w:szCs w:val="24"/>
          <w:spacing w:val="-3"/>
        </w:rPr>
        <w:t>情境化、项目式、任务驱动等新的学习理念和方式。提倡以单</w:t>
      </w:r>
      <w:r>
        <w:rPr>
          <w:rFonts w:ascii="SimSun" w:hAnsi="SimSun" w:eastAsia="SimSun" w:cs="SimSun"/>
          <w:sz w:val="24"/>
          <w:szCs w:val="24"/>
          <w:spacing w:val="-4"/>
        </w:rPr>
        <w:t>元的形式组织学习</w:t>
      </w:r>
      <w:r>
        <w:rPr>
          <w:rFonts w:ascii="SimSun" w:hAnsi="SimSun" w:eastAsia="SimSun" w:cs="SimSun"/>
          <w:sz w:val="24"/>
          <w:szCs w:val="24"/>
        </w:rPr>
        <w:t xml:space="preserve"> </w:t>
      </w:r>
      <w:r>
        <w:rPr>
          <w:rFonts w:ascii="SimSun" w:hAnsi="SimSun" w:eastAsia="SimSun" w:cs="SimSun"/>
          <w:sz w:val="24"/>
          <w:szCs w:val="24"/>
          <w:spacing w:val="-3"/>
        </w:rPr>
        <w:t>内容。单元的大小应根据不同的任务、学生的年龄特征确定，</w:t>
      </w:r>
      <w:r>
        <w:rPr>
          <w:rFonts w:ascii="SimSun" w:hAnsi="SimSun" w:eastAsia="SimSun" w:cs="SimSun"/>
          <w:sz w:val="24"/>
          <w:szCs w:val="24"/>
          <w:spacing w:val="-4"/>
        </w:rPr>
        <w:t>从整体到细节，处</w:t>
      </w:r>
      <w:r>
        <w:rPr>
          <w:rFonts w:ascii="SimSun" w:hAnsi="SimSun" w:eastAsia="SimSun" w:cs="SimSun"/>
          <w:sz w:val="24"/>
          <w:szCs w:val="24"/>
        </w:rPr>
        <w:t xml:space="preserve"> </w:t>
      </w:r>
      <w:r>
        <w:rPr>
          <w:rFonts w:ascii="SimSun" w:hAnsi="SimSun" w:eastAsia="SimSun" w:cs="SimSun"/>
          <w:sz w:val="24"/>
          <w:szCs w:val="24"/>
          <w:spacing w:val="-3"/>
        </w:rPr>
        <w:t>理好学科逻辑与生活逻辑的关系，并形成有特色的组织结构。</w:t>
      </w:r>
      <w:r>
        <w:rPr>
          <w:rFonts w:ascii="SimSun" w:hAnsi="SimSun" w:eastAsia="SimSun" w:cs="SimSun"/>
          <w:sz w:val="24"/>
          <w:szCs w:val="24"/>
          <w:spacing w:val="-4"/>
        </w:rPr>
        <w:t>要精心组织和设计</w:t>
      </w:r>
      <w:r>
        <w:rPr>
          <w:rFonts w:ascii="SimSun" w:hAnsi="SimSun" w:eastAsia="SimSun" w:cs="SimSun"/>
          <w:sz w:val="24"/>
          <w:szCs w:val="24"/>
        </w:rPr>
        <w:t xml:space="preserve"> </w:t>
      </w:r>
      <w:r>
        <w:rPr>
          <w:rFonts w:ascii="SimSun" w:hAnsi="SimSun" w:eastAsia="SimSun" w:cs="SimSun"/>
          <w:sz w:val="24"/>
          <w:szCs w:val="24"/>
          <w:spacing w:val="-3"/>
        </w:rPr>
        <w:t>学习任务，体现学科综合的理念，使学生在任务驱动下，有效</w:t>
      </w:r>
      <w:r>
        <w:rPr>
          <w:rFonts w:ascii="SimSun" w:hAnsi="SimSun" w:eastAsia="SimSun" w:cs="SimSun"/>
          <w:sz w:val="24"/>
          <w:szCs w:val="24"/>
          <w:spacing w:val="-4"/>
        </w:rPr>
        <w:t>提高综合探索和学</w:t>
      </w:r>
      <w:r>
        <w:rPr>
          <w:rFonts w:ascii="SimSun" w:hAnsi="SimSun" w:eastAsia="SimSun" w:cs="SimSun"/>
          <w:sz w:val="24"/>
          <w:szCs w:val="24"/>
        </w:rPr>
        <w:t xml:space="preserve"> </w:t>
      </w:r>
      <w:r>
        <w:rPr>
          <w:rFonts w:ascii="SimSun" w:hAnsi="SimSun" w:eastAsia="SimSun" w:cs="SimSun"/>
          <w:sz w:val="24"/>
          <w:szCs w:val="24"/>
          <w:spacing w:val="-3"/>
        </w:rPr>
        <w:t>习迁移的能力，帮助学生在情境中以问题为导向展开学习，实</w:t>
      </w:r>
      <w:r>
        <w:rPr>
          <w:rFonts w:ascii="SimSun" w:hAnsi="SimSun" w:eastAsia="SimSun" w:cs="SimSun"/>
          <w:sz w:val="24"/>
          <w:szCs w:val="24"/>
          <w:spacing w:val="-4"/>
        </w:rPr>
        <w:t>现从学科本位、知</w:t>
      </w:r>
      <w:r>
        <w:rPr>
          <w:rFonts w:ascii="SimSun" w:hAnsi="SimSun" w:eastAsia="SimSun" w:cs="SimSun"/>
          <w:sz w:val="24"/>
          <w:szCs w:val="24"/>
        </w:rPr>
        <w:t xml:space="preserve"> </w:t>
      </w:r>
      <w:r>
        <w:rPr>
          <w:rFonts w:ascii="SimSun" w:hAnsi="SimSun" w:eastAsia="SimSun" w:cs="SimSun"/>
          <w:sz w:val="24"/>
          <w:szCs w:val="24"/>
          <w:spacing w:val="-6"/>
        </w:rPr>
        <w:t>识本位到素养本位的转型。</w:t>
      </w:r>
    </w:p>
    <w:p>
      <w:pPr>
        <w:spacing w:line="355" w:lineRule="auto"/>
        <w:sectPr>
          <w:footerReference w:type="default" r:id="rId260"/>
          <w:pgSz w:w="11906" w:h="16839"/>
          <w:pgMar w:top="1426" w:right="1785" w:bottom="1354" w:left="1785" w:header="0" w:footer="1188" w:gutter="0"/>
        </w:sectPr>
        <w:rPr>
          <w:rFonts w:ascii="SimSun" w:hAnsi="SimSun" w:eastAsia="SimSun" w:cs="SimSun"/>
          <w:sz w:val="24"/>
          <w:szCs w:val="24"/>
        </w:rPr>
      </w:pP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ind w:left="1786"/>
        <w:spacing w:before="189" w:line="223" w:lineRule="auto"/>
        <w:outlineLvl w:val="0"/>
        <w:rPr>
          <w:rFonts w:ascii="SimSun" w:hAnsi="SimSun" w:eastAsia="SimSun" w:cs="SimSun"/>
          <w:sz w:val="58"/>
          <w:szCs w:val="58"/>
        </w:rPr>
      </w:pPr>
      <w:bookmarkStart w:name="bookmark30" w:id="49"/>
      <w:bookmarkEnd w:id="49"/>
      <w:r>
        <w:rPr>
          <w:rFonts w:ascii="SimSun" w:hAnsi="SimSun" w:eastAsia="SimSun" w:cs="SimSun"/>
          <w:sz w:val="58"/>
          <w:szCs w:val="58"/>
          <w:b/>
          <w:bCs/>
          <w:spacing w:val="11"/>
        </w:rPr>
        <w:t>西安育华职业高中</w:t>
      </w:r>
    </w:p>
    <w:p>
      <w:pPr>
        <w:pStyle w:val="BodyText"/>
        <w:spacing w:line="258" w:lineRule="auto"/>
        <w:rPr/>
      </w:pPr>
      <w:r/>
    </w:p>
    <w:p>
      <w:pPr>
        <w:ind w:left="1326"/>
        <w:spacing w:before="189" w:line="223" w:lineRule="auto"/>
        <w:outlineLvl w:val="0"/>
        <w:rPr>
          <w:rFonts w:ascii="SimSun" w:hAnsi="SimSun" w:eastAsia="SimSun" w:cs="SimSun"/>
          <w:sz w:val="58"/>
          <w:szCs w:val="58"/>
        </w:rPr>
      </w:pPr>
      <w:bookmarkStart w:name="bookmark29" w:id="50"/>
      <w:bookmarkEnd w:id="50"/>
      <w:r>
        <w:rPr>
          <w:rFonts w:ascii="SimSun" w:hAnsi="SimSun" w:eastAsia="SimSun" w:cs="SimSun"/>
          <w:sz w:val="58"/>
          <w:szCs w:val="58"/>
          <w:b/>
          <w:bCs/>
          <w:spacing w:val="15"/>
        </w:rPr>
        <w:t>《</w:t>
      </w:r>
      <w:r>
        <w:rPr>
          <w:rFonts w:ascii="SimSun" w:hAnsi="SimSun" w:eastAsia="SimSun" w:cs="SimSun"/>
          <w:sz w:val="58"/>
          <w:szCs w:val="58"/>
          <w:b/>
          <w:bCs/>
        </w:rPr>
        <w:t>CAD</w:t>
      </w:r>
      <w:r>
        <w:rPr>
          <w:rFonts w:ascii="SimSun" w:hAnsi="SimSun" w:eastAsia="SimSun" w:cs="SimSun"/>
          <w:sz w:val="58"/>
          <w:szCs w:val="58"/>
          <w:b/>
          <w:bCs/>
          <w:spacing w:val="15"/>
        </w:rPr>
        <w:t>制图》课程标准</w:t>
      </w:r>
    </w:p>
    <w:p>
      <w:pPr>
        <w:spacing w:line="223" w:lineRule="auto"/>
        <w:sectPr>
          <w:footerReference w:type="default" r:id="rId261"/>
          <w:pgSz w:w="11906" w:h="16839"/>
          <w:pgMar w:top="1431" w:right="1785" w:bottom="1354" w:left="1785" w:header="0" w:footer="1188" w:gutter="0"/>
        </w:sectPr>
        <w:rPr>
          <w:rFonts w:ascii="SimSun" w:hAnsi="SimSun" w:eastAsia="SimSun" w:cs="SimSun"/>
          <w:sz w:val="58"/>
          <w:szCs w:val="58"/>
        </w:rPr>
      </w:pPr>
    </w:p>
    <w:p>
      <w:pPr>
        <w:pStyle w:val="BodyText"/>
        <w:spacing w:line="412" w:lineRule="auto"/>
        <w:rPr/>
      </w:pPr>
      <w:r/>
    </w:p>
    <w:p>
      <w:pPr>
        <w:ind w:left="33"/>
        <w:spacing w:before="114"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93"/>
        <w:spacing w:before="98" w:line="220" w:lineRule="auto"/>
        <w:outlineLvl w:val="1"/>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rPr/>
      </w:pPr>
      <w:r/>
    </w:p>
    <w:p>
      <w:pPr>
        <w:pStyle w:val="BodyText"/>
        <w:rPr/>
      </w:pPr>
      <w:r/>
    </w:p>
    <w:p>
      <w:pPr>
        <w:pStyle w:val="BodyText"/>
        <w:rPr/>
      </w:pPr>
      <w:r/>
    </w:p>
    <w:p>
      <w:pPr>
        <w:pStyle w:val="BodyText"/>
        <w:spacing w:line="241" w:lineRule="auto"/>
        <w:rPr/>
      </w:pPr>
      <w:r/>
    </w:p>
    <w:p>
      <w:pPr>
        <w:ind w:left="23" w:right="207" w:firstLine="497"/>
        <w:spacing w:before="78" w:line="354" w:lineRule="auto"/>
        <w:jc w:val="both"/>
        <w:rPr>
          <w:rFonts w:ascii="SimSun" w:hAnsi="SimSun" w:eastAsia="SimSun" w:cs="SimSun"/>
          <w:sz w:val="24"/>
          <w:szCs w:val="24"/>
        </w:rPr>
      </w:pPr>
      <w:r>
        <w:rPr>
          <w:rFonts w:ascii="SimSun" w:hAnsi="SimSun" w:eastAsia="SimSun" w:cs="SimSun"/>
          <w:sz w:val="24"/>
          <w:szCs w:val="24"/>
          <w:spacing w:val="5"/>
        </w:rPr>
        <w:t>《</w:t>
      </w:r>
      <w:r>
        <w:rPr>
          <w:rFonts w:ascii="SimSun" w:hAnsi="SimSun" w:eastAsia="SimSun" w:cs="SimSun"/>
          <w:sz w:val="24"/>
          <w:szCs w:val="24"/>
        </w:rPr>
        <w:t>CAD</w:t>
      </w:r>
      <w:r>
        <w:rPr>
          <w:rFonts w:ascii="SimSun" w:hAnsi="SimSun" w:eastAsia="SimSun" w:cs="SimSun"/>
          <w:sz w:val="24"/>
          <w:szCs w:val="24"/>
          <w:spacing w:val="5"/>
        </w:rPr>
        <w:t>制图》注重理论联系实际，内容由浅入深。在内容上包含了投影原</w:t>
      </w:r>
      <w:r>
        <w:rPr>
          <w:rFonts w:ascii="SimSun" w:hAnsi="SimSun" w:eastAsia="SimSun" w:cs="SimSun"/>
          <w:sz w:val="24"/>
          <w:szCs w:val="24"/>
          <w:spacing w:val="15"/>
        </w:rPr>
        <w:t xml:space="preserve"> </w:t>
      </w:r>
      <w:r>
        <w:rPr>
          <w:rFonts w:ascii="SimSun" w:hAnsi="SimSun" w:eastAsia="SimSun" w:cs="SimSun"/>
          <w:sz w:val="24"/>
          <w:szCs w:val="24"/>
          <w:spacing w:val="4"/>
        </w:rPr>
        <w:t>理、制图基础、表达方法和工程图样，同时增加了计算机绘</w:t>
      </w:r>
      <w:r>
        <w:rPr>
          <w:rFonts w:ascii="SimSun" w:hAnsi="SimSun" w:eastAsia="SimSun" w:cs="SimSun"/>
          <w:sz w:val="24"/>
          <w:szCs w:val="24"/>
          <w:spacing w:val="3"/>
        </w:rPr>
        <w:t>图知识的内容。本</w:t>
      </w:r>
      <w:r>
        <w:rPr>
          <w:rFonts w:ascii="SimSun" w:hAnsi="SimSun" w:eastAsia="SimSun" w:cs="SimSun"/>
          <w:sz w:val="24"/>
          <w:szCs w:val="24"/>
        </w:rPr>
        <w:t xml:space="preserve"> </w:t>
      </w:r>
      <w:r>
        <w:rPr>
          <w:rFonts w:ascii="SimSun" w:hAnsi="SimSun" w:eastAsia="SimSun" w:cs="SimSun"/>
          <w:sz w:val="24"/>
          <w:szCs w:val="24"/>
          <w:spacing w:val="4"/>
        </w:rPr>
        <w:t>书注意工程实践能力的培养，既注重对基本概念和基本原理</w:t>
      </w:r>
      <w:r>
        <w:rPr>
          <w:rFonts w:ascii="SimSun" w:hAnsi="SimSun" w:eastAsia="SimSun" w:cs="SimSun"/>
          <w:sz w:val="24"/>
          <w:szCs w:val="24"/>
          <w:spacing w:val="3"/>
        </w:rPr>
        <w:t>做准确的论述又充</w:t>
      </w:r>
      <w:r>
        <w:rPr>
          <w:rFonts w:ascii="SimSun" w:hAnsi="SimSun" w:eastAsia="SimSun" w:cs="SimSun"/>
          <w:sz w:val="24"/>
          <w:szCs w:val="24"/>
        </w:rPr>
        <w:t xml:space="preserve"> </w:t>
      </w:r>
      <w:r>
        <w:rPr>
          <w:rFonts w:ascii="SimSun" w:hAnsi="SimSun" w:eastAsia="SimSun" w:cs="SimSun"/>
          <w:sz w:val="24"/>
          <w:szCs w:val="24"/>
          <w:spacing w:val="4"/>
        </w:rPr>
        <w:t>分体现本课程分析问题和解决问题的独特方法。所选择的例</w:t>
      </w:r>
      <w:r>
        <w:rPr>
          <w:rFonts w:ascii="SimSun" w:hAnsi="SimSun" w:eastAsia="SimSun" w:cs="SimSun"/>
          <w:sz w:val="24"/>
          <w:szCs w:val="24"/>
          <w:spacing w:val="3"/>
        </w:rPr>
        <w:t>题由浅入深，数量</w:t>
      </w:r>
      <w:r>
        <w:rPr>
          <w:rFonts w:ascii="SimSun" w:hAnsi="SimSun" w:eastAsia="SimSun" w:cs="SimSun"/>
          <w:sz w:val="24"/>
          <w:szCs w:val="24"/>
        </w:rPr>
        <w:t xml:space="preserve"> </w:t>
      </w:r>
      <w:r>
        <w:rPr>
          <w:rFonts w:ascii="SimSun" w:hAnsi="SimSun" w:eastAsia="SimSun" w:cs="SimSun"/>
          <w:sz w:val="24"/>
          <w:szCs w:val="24"/>
          <w:spacing w:val="5"/>
        </w:rPr>
        <w:t>较多，具有典型性。本课程标准适用基础类学科，共72学</w:t>
      </w:r>
      <w:r>
        <w:rPr>
          <w:rFonts w:ascii="SimSun" w:hAnsi="SimSun" w:eastAsia="SimSun" w:cs="SimSun"/>
          <w:sz w:val="24"/>
          <w:szCs w:val="24"/>
          <w:spacing w:val="4"/>
        </w:rPr>
        <w:t>时。</w:t>
      </w:r>
    </w:p>
    <w:p>
      <w:pPr>
        <w:pStyle w:val="BodyText"/>
        <w:spacing w:line="332" w:lineRule="auto"/>
        <w:rPr/>
      </w:pPr>
      <w:r/>
    </w:p>
    <w:p>
      <w:pPr>
        <w:pStyle w:val="BodyText"/>
        <w:spacing w:line="332" w:lineRule="auto"/>
        <w:rPr/>
      </w:pPr>
      <w:r/>
    </w:p>
    <w:p>
      <w:pPr>
        <w:ind w:left="593"/>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13"/>
        </w:rPr>
        <w:t>(二)</w:t>
      </w:r>
      <w:r>
        <w:rPr>
          <w:rFonts w:ascii="FangSong" w:hAnsi="FangSong" w:eastAsia="FangSong" w:cs="FangSong"/>
          <w:sz w:val="30"/>
          <w:szCs w:val="30"/>
          <w:spacing w:val="-44"/>
        </w:rPr>
        <w:t xml:space="preserve"> </w:t>
      </w:r>
      <w:r>
        <w:rPr>
          <w:rFonts w:ascii="FangSong" w:hAnsi="FangSong" w:eastAsia="FangSong" w:cs="FangSong"/>
          <w:sz w:val="30"/>
          <w:szCs w:val="30"/>
          <w:b/>
          <w:bCs/>
          <w:spacing w:val="-13"/>
        </w:rPr>
        <w:t>课</w:t>
      </w:r>
      <w:r>
        <w:rPr>
          <w:rFonts w:ascii="FangSong" w:hAnsi="FangSong" w:eastAsia="FangSong" w:cs="FangSong"/>
          <w:sz w:val="30"/>
          <w:szCs w:val="30"/>
          <w:spacing w:val="-89"/>
        </w:rPr>
        <w:t xml:space="preserve"> </w:t>
      </w:r>
      <w:r>
        <w:rPr>
          <w:rFonts w:ascii="FangSong" w:hAnsi="FangSong" w:eastAsia="FangSong" w:cs="FangSong"/>
          <w:sz w:val="30"/>
          <w:szCs w:val="30"/>
          <w:b/>
          <w:bCs/>
          <w:spacing w:val="-13"/>
        </w:rPr>
        <w:t>程</w:t>
      </w:r>
      <w:r>
        <w:rPr>
          <w:rFonts w:ascii="FangSong" w:hAnsi="FangSong" w:eastAsia="FangSong" w:cs="FangSong"/>
          <w:sz w:val="30"/>
          <w:szCs w:val="30"/>
          <w:spacing w:val="-90"/>
        </w:rPr>
        <w:t xml:space="preserve"> </w:t>
      </w:r>
      <w:r>
        <w:rPr>
          <w:rFonts w:ascii="FangSong" w:hAnsi="FangSong" w:eastAsia="FangSong" w:cs="FangSong"/>
          <w:sz w:val="30"/>
          <w:szCs w:val="30"/>
          <w:b/>
          <w:bCs/>
          <w:spacing w:val="-13"/>
        </w:rPr>
        <w:t>任</w:t>
      </w:r>
      <w:r>
        <w:rPr>
          <w:rFonts w:ascii="FangSong" w:hAnsi="FangSong" w:eastAsia="FangSong" w:cs="FangSong"/>
          <w:sz w:val="30"/>
          <w:szCs w:val="30"/>
          <w:spacing w:val="-83"/>
        </w:rPr>
        <w:t xml:space="preserve"> </w:t>
      </w:r>
      <w:r>
        <w:rPr>
          <w:rFonts w:ascii="FangSong" w:hAnsi="FangSong" w:eastAsia="FangSong" w:cs="FangSong"/>
          <w:sz w:val="30"/>
          <w:szCs w:val="30"/>
          <w:b/>
          <w:bCs/>
          <w:spacing w:val="-13"/>
        </w:rPr>
        <w:t>务</w:t>
      </w:r>
    </w:p>
    <w:p>
      <w:pPr>
        <w:pStyle w:val="BodyText"/>
        <w:spacing w:line="276" w:lineRule="auto"/>
        <w:rPr/>
      </w:pPr>
      <w:r/>
    </w:p>
    <w:p>
      <w:pPr>
        <w:pStyle w:val="BodyText"/>
        <w:spacing w:line="277" w:lineRule="auto"/>
        <w:rPr/>
      </w:pPr>
      <w:r/>
    </w:p>
    <w:p>
      <w:pPr>
        <w:pStyle w:val="BodyText"/>
        <w:spacing w:line="277" w:lineRule="auto"/>
        <w:rPr/>
      </w:pPr>
      <w:r/>
    </w:p>
    <w:p>
      <w:pPr>
        <w:ind w:left="23" w:firstLine="491"/>
        <w:spacing w:before="79" w:line="353" w:lineRule="auto"/>
        <w:rPr>
          <w:rFonts w:ascii="SimSun" w:hAnsi="SimSun" w:eastAsia="SimSun" w:cs="SimSun"/>
          <w:sz w:val="24"/>
          <w:szCs w:val="24"/>
        </w:rPr>
      </w:pPr>
      <w:r>
        <w:rPr>
          <w:rFonts w:ascii="SimSun" w:hAnsi="SimSun" w:eastAsia="SimSun" w:cs="SimSun"/>
          <w:sz w:val="24"/>
          <w:szCs w:val="24"/>
          <w:spacing w:val="5"/>
        </w:rPr>
        <w:t>通过对该课程的学习,使学生掌握室内装饰工程方案设计、方案表现等核</w:t>
      </w:r>
      <w:r>
        <w:rPr>
          <w:rFonts w:ascii="SimSun" w:hAnsi="SimSun" w:eastAsia="SimSun" w:cs="SimSun"/>
          <w:sz w:val="24"/>
          <w:szCs w:val="24"/>
          <w:spacing w:val="3"/>
        </w:rPr>
        <w:t xml:space="preserve">   </w:t>
      </w:r>
      <w:r>
        <w:rPr>
          <w:rFonts w:ascii="SimSun" w:hAnsi="SimSun" w:eastAsia="SimSun" w:cs="SimSun"/>
          <w:sz w:val="24"/>
          <w:szCs w:val="24"/>
          <w:spacing w:val="4"/>
        </w:rPr>
        <w:t>心知识和技能，并获得相应的学习能力、应用能力、协作能</w:t>
      </w:r>
      <w:r>
        <w:rPr>
          <w:rFonts w:ascii="SimSun" w:hAnsi="SimSun" w:eastAsia="SimSun" w:cs="SimSun"/>
          <w:sz w:val="24"/>
          <w:szCs w:val="24"/>
          <w:spacing w:val="3"/>
        </w:rPr>
        <w:t>力和创造能力，能</w:t>
      </w:r>
      <w:r>
        <w:rPr>
          <w:rFonts w:ascii="SimSun" w:hAnsi="SimSun" w:eastAsia="SimSun" w:cs="SimSun"/>
          <w:sz w:val="24"/>
          <w:szCs w:val="24"/>
        </w:rPr>
        <w:t xml:space="preserve">  </w:t>
      </w:r>
      <w:r>
        <w:rPr>
          <w:rFonts w:ascii="SimSun" w:hAnsi="SimSun" w:eastAsia="SimSun" w:cs="SimSun"/>
          <w:sz w:val="24"/>
          <w:szCs w:val="24"/>
          <w:spacing w:val="4"/>
        </w:rPr>
        <w:t>胜任室内设计、装饰工程施工等企业的方案设计、图纸制作</w:t>
      </w:r>
      <w:r>
        <w:rPr>
          <w:rFonts w:ascii="SimSun" w:hAnsi="SimSun" w:eastAsia="SimSun" w:cs="SimSun"/>
          <w:sz w:val="24"/>
          <w:szCs w:val="24"/>
          <w:spacing w:val="3"/>
        </w:rPr>
        <w:t>和施工技术管理工</w:t>
      </w:r>
      <w:r>
        <w:rPr>
          <w:rFonts w:ascii="SimSun" w:hAnsi="SimSun" w:eastAsia="SimSun" w:cs="SimSun"/>
          <w:sz w:val="24"/>
          <w:szCs w:val="24"/>
        </w:rPr>
        <w:t xml:space="preserve">  </w:t>
      </w:r>
      <w:r>
        <w:rPr>
          <w:rFonts w:ascii="SimSun" w:hAnsi="SimSun" w:eastAsia="SimSun" w:cs="SimSun"/>
          <w:sz w:val="24"/>
          <w:szCs w:val="24"/>
          <w:spacing w:val="3"/>
        </w:rPr>
        <w:t>作。掌握室内设计的理论，熟悉室内设计的发展过程与趋势</w:t>
      </w:r>
      <w:r>
        <w:rPr>
          <w:rFonts w:ascii="SimSun" w:hAnsi="SimSun" w:eastAsia="SimSun" w:cs="SimSun"/>
          <w:sz w:val="24"/>
          <w:szCs w:val="24"/>
          <w:spacing w:val="2"/>
        </w:rPr>
        <w:t>，室内设计的流派。</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ind w:left="50"/>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25"/>
        <w:spacing w:before="97" w:line="221" w:lineRule="auto"/>
        <w:outlineLvl w:val="1"/>
        <w:rPr>
          <w:rFonts w:ascii="FangSong" w:hAnsi="FangSong" w:eastAsia="FangSong" w:cs="FangSong"/>
          <w:sz w:val="30"/>
          <w:szCs w:val="30"/>
        </w:rPr>
      </w:pPr>
      <w:r>
        <w:rPr>
          <w:rFonts w:ascii="FangSong" w:hAnsi="FangSong" w:eastAsia="FangSong" w:cs="FangSong"/>
          <w:sz w:val="30"/>
          <w:szCs w:val="30"/>
          <w:b/>
          <w:bCs/>
          <w:spacing w:val="9"/>
        </w:rPr>
        <w:t>(一)学科核心素养</w:t>
      </w:r>
    </w:p>
    <w:p>
      <w:pPr>
        <w:spacing w:line="221" w:lineRule="auto"/>
        <w:sectPr>
          <w:footerReference w:type="default" r:id="rId262"/>
          <w:pgSz w:w="11906" w:h="16839"/>
          <w:pgMar w:top="1431" w:right="1599" w:bottom="1354" w:left="1785" w:header="0" w:footer="1188" w:gutter="0"/>
        </w:sectPr>
        <w:rPr>
          <w:rFonts w:ascii="FangSong" w:hAnsi="FangSong" w:eastAsia="FangSong" w:cs="FangSong"/>
          <w:sz w:val="30"/>
          <w:szCs w:val="30"/>
        </w:rPr>
      </w:pPr>
    </w:p>
    <w:p>
      <w:pPr>
        <w:ind w:left="26" w:right="159" w:firstLine="465"/>
        <w:spacing w:before="46" w:line="353" w:lineRule="auto"/>
        <w:jc w:val="both"/>
        <w:rPr>
          <w:rFonts w:ascii="SimSun" w:hAnsi="SimSun" w:eastAsia="SimSun" w:cs="SimSun"/>
          <w:sz w:val="24"/>
          <w:szCs w:val="24"/>
        </w:rPr>
      </w:pPr>
      <w:r>
        <w:rPr>
          <w:rFonts w:ascii="SimSun" w:hAnsi="SimSun" w:eastAsia="SimSun" w:cs="SimSun"/>
          <w:sz w:val="24"/>
          <w:szCs w:val="24"/>
          <w:spacing w:val="-12"/>
        </w:rPr>
        <w:t>学科核心素养是学科育人价值的集中体现，是学生通过学科学习与运用而逐步</w:t>
      </w:r>
      <w:r>
        <w:rPr>
          <w:rFonts w:ascii="SimSun" w:hAnsi="SimSun" w:eastAsia="SimSun" w:cs="SimSun"/>
          <w:sz w:val="24"/>
          <w:szCs w:val="24"/>
          <w:spacing w:val="15"/>
        </w:rPr>
        <w:t xml:space="preserve"> </w:t>
      </w:r>
      <w:r>
        <w:rPr>
          <w:rFonts w:ascii="SimSun" w:hAnsi="SimSun" w:eastAsia="SimSun" w:cs="SimSun"/>
          <w:sz w:val="24"/>
          <w:szCs w:val="24"/>
          <w:spacing w:val="-11"/>
        </w:rPr>
        <w:t>形成的正确价值观念、必备品格和关键能力，中等职业学</w:t>
      </w:r>
      <w:r>
        <w:rPr>
          <w:rFonts w:ascii="SimSun" w:hAnsi="SimSun" w:eastAsia="SimSun" w:cs="SimSun"/>
          <w:sz w:val="24"/>
          <w:szCs w:val="24"/>
          <w:spacing w:val="-12"/>
        </w:rPr>
        <w:t>校信息技术课程学科核心</w:t>
      </w:r>
      <w:r>
        <w:rPr>
          <w:rFonts w:ascii="SimSun" w:hAnsi="SimSun" w:eastAsia="SimSun" w:cs="SimSun"/>
          <w:sz w:val="24"/>
          <w:szCs w:val="24"/>
        </w:rPr>
        <w:t xml:space="preserve"> </w:t>
      </w:r>
      <w:r>
        <w:rPr>
          <w:rFonts w:ascii="SimSun" w:hAnsi="SimSun" w:eastAsia="SimSun" w:cs="SimSun"/>
          <w:sz w:val="24"/>
          <w:szCs w:val="24"/>
          <w:spacing w:val="-17"/>
        </w:rPr>
        <w:t>素养主要包括间思维能力、基本图形认知能力、软件操作能力、绘图表达能</w:t>
      </w:r>
      <w:r>
        <w:rPr>
          <w:rFonts w:ascii="SimSun" w:hAnsi="SimSun" w:eastAsia="SimSun" w:cs="SimSun"/>
          <w:sz w:val="24"/>
          <w:szCs w:val="24"/>
          <w:spacing w:val="-18"/>
        </w:rPr>
        <w:t>力、创新</w:t>
      </w:r>
      <w:r>
        <w:rPr>
          <w:rFonts w:ascii="SimSun" w:hAnsi="SimSun" w:eastAsia="SimSun" w:cs="SimSun"/>
          <w:sz w:val="24"/>
          <w:szCs w:val="24"/>
        </w:rPr>
        <w:t xml:space="preserve"> </w:t>
      </w:r>
      <w:r>
        <w:rPr>
          <w:rFonts w:ascii="SimSun" w:hAnsi="SimSun" w:eastAsia="SimSun" w:cs="SimSun"/>
          <w:sz w:val="24"/>
          <w:szCs w:val="24"/>
          <w:spacing w:val="-21"/>
        </w:rPr>
        <w:t>思维能力、创新思维能力、团队协作能力、规范意识。</w:t>
      </w:r>
    </w:p>
    <w:p>
      <w:pPr>
        <w:ind w:left="521"/>
        <w:spacing w:before="32" w:line="219" w:lineRule="auto"/>
        <w:rPr>
          <w:rFonts w:ascii="SimSun" w:hAnsi="SimSun" w:eastAsia="SimSun" w:cs="SimSun"/>
          <w:sz w:val="24"/>
          <w:szCs w:val="24"/>
        </w:rPr>
      </w:pPr>
      <w:r>
        <w:rPr>
          <w:rFonts w:ascii="SimSun" w:hAnsi="SimSun" w:eastAsia="SimSun" w:cs="SimSun"/>
          <w:sz w:val="24"/>
          <w:szCs w:val="24"/>
          <w:spacing w:val="-20"/>
        </w:rPr>
        <w:t>《CAD制图》课程的核心素养主要包括以下几个方面：</w:t>
      </w:r>
    </w:p>
    <w:p>
      <w:pPr>
        <w:pStyle w:val="BodyText"/>
        <w:spacing w:line="284" w:lineRule="auto"/>
        <w:rPr/>
      </w:pPr>
      <w:r/>
    </w:p>
    <w:p>
      <w:pPr>
        <w:pStyle w:val="BodyText"/>
        <w:spacing w:line="284" w:lineRule="auto"/>
        <w:rPr/>
      </w:pPr>
      <w:r/>
    </w:p>
    <w:p>
      <w:pPr>
        <w:ind w:left="36" w:right="159" w:firstLine="496"/>
        <w:spacing w:before="79" w:line="350" w:lineRule="auto"/>
        <w:jc w:val="both"/>
        <w:rPr>
          <w:rFonts w:ascii="SimSun" w:hAnsi="SimSun" w:eastAsia="SimSun" w:cs="SimSun"/>
          <w:sz w:val="24"/>
          <w:szCs w:val="24"/>
        </w:rPr>
      </w:pPr>
      <w:r>
        <w:rPr>
          <w:rFonts w:ascii="SimSun" w:hAnsi="SimSun" w:eastAsia="SimSun" w:cs="SimSun"/>
          <w:sz w:val="24"/>
          <w:szCs w:val="24"/>
          <w:spacing w:val="-18"/>
        </w:rPr>
        <w:t>1. </w:t>
      </w:r>
      <w:r>
        <w:rPr>
          <w:rFonts w:ascii="SimHei" w:hAnsi="SimHei" w:eastAsia="SimHei" w:cs="SimHei"/>
          <w:sz w:val="24"/>
          <w:szCs w:val="24"/>
          <w:b/>
          <w:bCs/>
          <w:spacing w:val="-18"/>
        </w:rPr>
        <w:t>空间思维能力：</w:t>
      </w:r>
      <w:r>
        <w:rPr>
          <w:rFonts w:ascii="SimSun" w:hAnsi="SimSun" w:eastAsia="SimSun" w:cs="SimSun"/>
          <w:sz w:val="24"/>
          <w:szCs w:val="24"/>
          <w:spacing w:val="-18"/>
        </w:rPr>
        <w:t>CAD制图涉及到三维空间的构建和表达，因此具备良好的空间</w:t>
      </w:r>
      <w:r>
        <w:rPr>
          <w:rFonts w:ascii="SimSun" w:hAnsi="SimSun" w:eastAsia="SimSun" w:cs="SimSun"/>
          <w:sz w:val="24"/>
          <w:szCs w:val="24"/>
          <w:spacing w:val="6"/>
        </w:rPr>
        <w:t xml:space="preserve"> </w:t>
      </w:r>
      <w:r>
        <w:rPr>
          <w:rFonts w:ascii="SimSun" w:hAnsi="SimSun" w:eastAsia="SimSun" w:cs="SimSun"/>
          <w:sz w:val="24"/>
          <w:szCs w:val="24"/>
          <w:spacing w:val="-23"/>
        </w:rPr>
        <w:t>思维能力是至关重要的。学习者需要能够清晰地想象出物体的形态</w:t>
      </w:r>
      <w:r>
        <w:rPr>
          <w:rFonts w:ascii="SimSun" w:hAnsi="SimSun" w:eastAsia="SimSun" w:cs="SimSun"/>
          <w:sz w:val="24"/>
          <w:szCs w:val="24"/>
          <w:spacing w:val="-24"/>
        </w:rPr>
        <w:t>、大小以及位置，以</w:t>
      </w:r>
      <w:r>
        <w:rPr>
          <w:rFonts w:ascii="SimSun" w:hAnsi="SimSun" w:eastAsia="SimSun" w:cs="SimSun"/>
          <w:sz w:val="24"/>
          <w:szCs w:val="24"/>
        </w:rPr>
        <w:t xml:space="preserve"> </w:t>
      </w:r>
      <w:r>
        <w:rPr>
          <w:rFonts w:ascii="SimSun" w:hAnsi="SimSun" w:eastAsia="SimSun" w:cs="SimSun"/>
          <w:sz w:val="24"/>
          <w:szCs w:val="24"/>
          <w:spacing w:val="-20"/>
        </w:rPr>
        <w:t>便于正确地绘制和表达。</w:t>
      </w:r>
    </w:p>
    <w:p>
      <w:pPr>
        <w:pStyle w:val="BodyText"/>
        <w:spacing w:line="418" w:lineRule="auto"/>
        <w:rPr/>
      </w:pPr>
      <w:r/>
    </w:p>
    <w:p>
      <w:pPr>
        <w:ind w:left="39" w:firstLine="479"/>
        <w:spacing w:before="78" w:line="351" w:lineRule="auto"/>
        <w:jc w:val="both"/>
        <w:rPr>
          <w:rFonts w:ascii="SimSun" w:hAnsi="SimSun" w:eastAsia="SimSun" w:cs="SimSun"/>
          <w:sz w:val="24"/>
          <w:szCs w:val="24"/>
        </w:rPr>
      </w:pPr>
      <w:r>
        <w:rPr>
          <w:rFonts w:ascii="SimSun" w:hAnsi="SimSun" w:eastAsia="SimSun" w:cs="SimSun"/>
          <w:sz w:val="24"/>
          <w:szCs w:val="24"/>
          <w:spacing w:val="-17"/>
        </w:rPr>
        <w:t>2. </w:t>
      </w:r>
      <w:r>
        <w:rPr>
          <w:rFonts w:ascii="SimHei" w:hAnsi="SimHei" w:eastAsia="SimHei" w:cs="SimHei"/>
          <w:sz w:val="24"/>
          <w:szCs w:val="24"/>
          <w:b/>
          <w:bCs/>
          <w:spacing w:val="-17"/>
        </w:rPr>
        <w:t>基本图形认知能力：</w:t>
      </w:r>
      <w:r>
        <w:rPr>
          <w:rFonts w:ascii="SimSun" w:hAnsi="SimSun" w:eastAsia="SimSun" w:cs="SimSun"/>
          <w:sz w:val="24"/>
          <w:szCs w:val="24"/>
          <w:spacing w:val="-17"/>
        </w:rPr>
        <w:t>对基本图形，如点、线、面、体等有深入的理解和认知，</w:t>
      </w:r>
      <w:r>
        <w:rPr>
          <w:rFonts w:ascii="SimSun" w:hAnsi="SimSun" w:eastAsia="SimSun" w:cs="SimSun"/>
          <w:sz w:val="24"/>
          <w:szCs w:val="24"/>
          <w:spacing w:val="1"/>
        </w:rPr>
        <w:t xml:space="preserve"> </w:t>
      </w:r>
      <w:r>
        <w:rPr>
          <w:rFonts w:ascii="SimSun" w:hAnsi="SimSun" w:eastAsia="SimSun" w:cs="SimSun"/>
          <w:sz w:val="24"/>
          <w:szCs w:val="24"/>
          <w:spacing w:val="-20"/>
        </w:rPr>
        <w:t>是进行CAD制图的基础。学习者需要了解这些基本图形的性质、特点和形成规律，以便</w:t>
      </w:r>
      <w:r>
        <w:rPr>
          <w:rFonts w:ascii="SimSun" w:hAnsi="SimSun" w:eastAsia="SimSun" w:cs="SimSun"/>
          <w:sz w:val="24"/>
          <w:szCs w:val="24"/>
          <w:spacing w:val="7"/>
        </w:rPr>
        <w:t xml:space="preserve">  </w:t>
      </w:r>
      <w:r>
        <w:rPr>
          <w:rFonts w:ascii="SimSun" w:hAnsi="SimSun" w:eastAsia="SimSun" w:cs="SimSun"/>
          <w:sz w:val="24"/>
          <w:szCs w:val="24"/>
          <w:spacing w:val="-20"/>
        </w:rPr>
        <w:t>于在绘制过程中合理运用。</w:t>
      </w:r>
    </w:p>
    <w:p>
      <w:pPr>
        <w:pStyle w:val="BodyText"/>
        <w:spacing w:line="421" w:lineRule="auto"/>
        <w:rPr/>
      </w:pPr>
      <w:r/>
    </w:p>
    <w:p>
      <w:pPr>
        <w:ind w:left="34" w:right="159" w:firstLine="480"/>
        <w:spacing w:before="78" w:line="342" w:lineRule="auto"/>
        <w:rPr>
          <w:rFonts w:ascii="SimSun" w:hAnsi="SimSun" w:eastAsia="SimSun" w:cs="SimSun"/>
          <w:sz w:val="24"/>
          <w:szCs w:val="24"/>
        </w:rPr>
      </w:pPr>
      <w:r>
        <w:rPr>
          <w:rFonts w:ascii="SimHei" w:hAnsi="SimHei" w:eastAsia="SimHei" w:cs="SimHei"/>
          <w:sz w:val="24"/>
          <w:szCs w:val="24"/>
          <w:b/>
          <w:bCs/>
          <w:spacing w:val="-15"/>
        </w:rPr>
        <w:t>3.软件操作能力：</w:t>
      </w:r>
      <w:r>
        <w:rPr>
          <w:rFonts w:ascii="SimSun" w:hAnsi="SimSun" w:eastAsia="SimSun" w:cs="SimSun"/>
          <w:sz w:val="24"/>
          <w:szCs w:val="24"/>
          <w:spacing w:val="-15"/>
        </w:rPr>
        <w:t>熟练掌握CAD软件是进行制图的基础技能。学习者需要熟悉软</w:t>
      </w:r>
      <w:r>
        <w:rPr>
          <w:rFonts w:ascii="SimSun" w:hAnsi="SimSun" w:eastAsia="SimSun" w:cs="SimSun"/>
          <w:sz w:val="24"/>
          <w:szCs w:val="24"/>
          <w:spacing w:val="10"/>
        </w:rPr>
        <w:t xml:space="preserve"> </w:t>
      </w:r>
      <w:r>
        <w:rPr>
          <w:rFonts w:ascii="SimSun" w:hAnsi="SimSun" w:eastAsia="SimSun" w:cs="SimSun"/>
          <w:sz w:val="24"/>
          <w:szCs w:val="24"/>
          <w:spacing w:val="-21"/>
        </w:rPr>
        <w:t>件界面、常用工具、命令等，并能熟练地进行操作。</w:t>
      </w:r>
    </w:p>
    <w:p>
      <w:pPr>
        <w:pStyle w:val="BodyText"/>
        <w:spacing w:line="427" w:lineRule="auto"/>
        <w:rPr/>
      </w:pPr>
      <w:r/>
    </w:p>
    <w:p>
      <w:pPr>
        <w:ind w:left="38" w:right="159" w:firstLine="470"/>
        <w:spacing w:before="79" w:line="350" w:lineRule="auto"/>
        <w:rPr>
          <w:rFonts w:ascii="SimSun" w:hAnsi="SimSun" w:eastAsia="SimSun" w:cs="SimSun"/>
          <w:sz w:val="24"/>
          <w:szCs w:val="24"/>
        </w:rPr>
      </w:pPr>
      <w:r>
        <w:rPr>
          <w:rFonts w:ascii="SimHei" w:hAnsi="SimHei" w:eastAsia="SimHei" w:cs="SimHei"/>
          <w:sz w:val="24"/>
          <w:szCs w:val="24"/>
          <w:b/>
          <w:bCs/>
          <w:spacing w:val="-14"/>
        </w:rPr>
        <w:t>4.绘图表达能力：</w:t>
      </w:r>
      <w:r>
        <w:rPr>
          <w:rFonts w:ascii="SimHei" w:hAnsi="SimHei" w:eastAsia="SimHei" w:cs="SimHei"/>
          <w:sz w:val="24"/>
          <w:szCs w:val="24"/>
          <w:spacing w:val="-48"/>
        </w:rPr>
        <w:t xml:space="preserve"> </w:t>
      </w:r>
      <w:r>
        <w:rPr>
          <w:rFonts w:ascii="SimSun" w:hAnsi="SimSun" w:eastAsia="SimSun" w:cs="SimSun"/>
          <w:sz w:val="24"/>
          <w:szCs w:val="24"/>
          <w:spacing w:val="-14"/>
        </w:rPr>
        <w:t>良好的绘图表达能力可以帮助学习者更好地表达设计意图。</w:t>
      </w:r>
      <w:r>
        <w:rPr>
          <w:rFonts w:ascii="SimSun" w:hAnsi="SimSun" w:eastAsia="SimSun" w:cs="SimSun"/>
          <w:sz w:val="24"/>
          <w:szCs w:val="24"/>
        </w:rPr>
        <w:t xml:space="preserve"> </w:t>
      </w:r>
      <w:r>
        <w:rPr>
          <w:rFonts w:ascii="SimSun" w:hAnsi="SimSun" w:eastAsia="SimSun" w:cs="SimSun"/>
          <w:sz w:val="24"/>
          <w:szCs w:val="24"/>
          <w:spacing w:val="-23"/>
        </w:rPr>
        <w:t>学习者需要掌握各种绘图技巧，如线条的粗细、颜色的搭配、</w:t>
      </w:r>
      <w:r>
        <w:rPr>
          <w:rFonts w:ascii="SimSun" w:hAnsi="SimSun" w:eastAsia="SimSun" w:cs="SimSun"/>
          <w:sz w:val="24"/>
          <w:szCs w:val="24"/>
          <w:spacing w:val="-24"/>
        </w:rPr>
        <w:t>文字的排版等，以使图形</w:t>
      </w:r>
      <w:r>
        <w:rPr>
          <w:rFonts w:ascii="SimSun" w:hAnsi="SimSun" w:eastAsia="SimSun" w:cs="SimSun"/>
          <w:sz w:val="24"/>
          <w:szCs w:val="24"/>
        </w:rPr>
        <w:t xml:space="preserve"> </w:t>
      </w:r>
      <w:r>
        <w:rPr>
          <w:rFonts w:ascii="SimSun" w:hAnsi="SimSun" w:eastAsia="SimSun" w:cs="SimSun"/>
          <w:sz w:val="24"/>
          <w:szCs w:val="24"/>
          <w:spacing w:val="-20"/>
        </w:rPr>
        <w:t>更加清晰、准确和美观。</w:t>
      </w:r>
    </w:p>
    <w:p>
      <w:pPr>
        <w:pStyle w:val="BodyText"/>
        <w:spacing w:line="423" w:lineRule="auto"/>
        <w:rPr/>
      </w:pPr>
      <w:r/>
    </w:p>
    <w:p>
      <w:pPr>
        <w:ind w:left="40" w:right="192" w:firstLine="469"/>
        <w:spacing w:before="78" w:line="344" w:lineRule="auto"/>
        <w:rPr>
          <w:rFonts w:ascii="SimSun" w:hAnsi="SimSun" w:eastAsia="SimSun" w:cs="SimSun"/>
          <w:sz w:val="24"/>
          <w:szCs w:val="24"/>
        </w:rPr>
      </w:pPr>
      <w:r>
        <w:rPr>
          <w:rFonts w:ascii="SimHei" w:hAnsi="SimHei" w:eastAsia="SimHei" w:cs="SimHei"/>
          <w:sz w:val="24"/>
          <w:szCs w:val="24"/>
          <w:b/>
          <w:bCs/>
          <w:spacing w:val="-15"/>
        </w:rPr>
        <w:t>5.创新思维能力：</w:t>
      </w:r>
      <w:r>
        <w:rPr>
          <w:rFonts w:ascii="SimSun" w:hAnsi="SimSun" w:eastAsia="SimSun" w:cs="SimSun"/>
          <w:sz w:val="24"/>
          <w:szCs w:val="24"/>
          <w:spacing w:val="-15"/>
        </w:rPr>
        <w:t>CAD制图不仅仅是技术</w:t>
      </w:r>
      <w:r>
        <w:rPr>
          <w:rFonts w:ascii="SimSun" w:hAnsi="SimSun" w:eastAsia="SimSun" w:cs="SimSun"/>
          <w:sz w:val="24"/>
          <w:szCs w:val="24"/>
          <w:spacing w:val="-16"/>
        </w:rPr>
        <w:t>活，也需要具备一定的创新思维能力。</w:t>
      </w:r>
      <w:r>
        <w:rPr>
          <w:rFonts w:ascii="SimSun" w:hAnsi="SimSun" w:eastAsia="SimSun" w:cs="SimSun"/>
          <w:sz w:val="24"/>
          <w:szCs w:val="24"/>
        </w:rPr>
        <w:t xml:space="preserve"> </w:t>
      </w:r>
      <w:r>
        <w:rPr>
          <w:rFonts w:ascii="SimSun" w:hAnsi="SimSun" w:eastAsia="SimSun" w:cs="SimSun"/>
          <w:sz w:val="24"/>
          <w:szCs w:val="24"/>
          <w:spacing w:val="-21"/>
        </w:rPr>
        <w:t>学习者应能够根据设计需求，发挥想象力，创造出独特、新颖的</w:t>
      </w:r>
      <w:r>
        <w:rPr>
          <w:rFonts w:ascii="SimSun" w:hAnsi="SimSun" w:eastAsia="SimSun" w:cs="SimSun"/>
          <w:sz w:val="24"/>
          <w:szCs w:val="24"/>
          <w:spacing w:val="-22"/>
        </w:rPr>
        <w:t>图形。</w:t>
      </w:r>
    </w:p>
    <w:p>
      <w:pPr>
        <w:pStyle w:val="BodyText"/>
        <w:spacing w:line="426" w:lineRule="auto"/>
        <w:rPr/>
      </w:pPr>
      <w:r/>
    </w:p>
    <w:p>
      <w:pPr>
        <w:ind w:left="40" w:right="159" w:firstLine="474"/>
        <w:spacing w:before="78" w:line="342" w:lineRule="auto"/>
        <w:rPr>
          <w:rFonts w:ascii="SimSun" w:hAnsi="SimSun" w:eastAsia="SimSun" w:cs="SimSun"/>
          <w:sz w:val="24"/>
          <w:szCs w:val="24"/>
        </w:rPr>
      </w:pPr>
      <w:r>
        <w:rPr>
          <w:rFonts w:ascii="SimHei" w:hAnsi="SimHei" w:eastAsia="SimHei" w:cs="SimHei"/>
          <w:sz w:val="24"/>
          <w:szCs w:val="24"/>
          <w:b/>
          <w:bCs/>
          <w:spacing w:val="-15"/>
        </w:rPr>
        <w:t>6.团队协作能力：</w:t>
      </w:r>
      <w:r>
        <w:rPr>
          <w:rFonts w:ascii="SimSun" w:hAnsi="SimSun" w:eastAsia="SimSun" w:cs="SimSun"/>
          <w:sz w:val="24"/>
          <w:szCs w:val="24"/>
          <w:spacing w:val="-15"/>
        </w:rPr>
        <w:t>在实际工作中，CAD制图往往需要团队协同完成。学习者需要</w:t>
      </w:r>
      <w:r>
        <w:rPr>
          <w:rFonts w:ascii="SimSun" w:hAnsi="SimSun" w:eastAsia="SimSun" w:cs="SimSun"/>
          <w:sz w:val="24"/>
          <w:szCs w:val="24"/>
          <w:spacing w:val="11"/>
        </w:rPr>
        <w:t xml:space="preserve"> </w:t>
      </w:r>
      <w:r>
        <w:rPr>
          <w:rFonts w:ascii="SimSun" w:hAnsi="SimSun" w:eastAsia="SimSun" w:cs="SimSun"/>
          <w:sz w:val="24"/>
          <w:szCs w:val="24"/>
          <w:spacing w:val="-21"/>
        </w:rPr>
        <w:t>学会与团队成员沟通、合作，理解和尊重他人的观点，以便更</w:t>
      </w:r>
      <w:r>
        <w:rPr>
          <w:rFonts w:ascii="SimSun" w:hAnsi="SimSun" w:eastAsia="SimSun" w:cs="SimSun"/>
          <w:sz w:val="24"/>
          <w:szCs w:val="24"/>
          <w:spacing w:val="-22"/>
        </w:rPr>
        <w:t>好地完成团队任务。</w:t>
      </w:r>
    </w:p>
    <w:p>
      <w:pPr>
        <w:pStyle w:val="BodyText"/>
        <w:spacing w:line="429" w:lineRule="auto"/>
        <w:rPr/>
      </w:pPr>
      <w:r/>
    </w:p>
    <w:p>
      <w:pPr>
        <w:ind w:left="57" w:right="160" w:firstLine="459"/>
        <w:spacing w:before="79" w:line="344" w:lineRule="auto"/>
        <w:rPr>
          <w:rFonts w:ascii="SimSun" w:hAnsi="SimSun" w:eastAsia="SimSun" w:cs="SimSun"/>
          <w:sz w:val="24"/>
          <w:szCs w:val="24"/>
        </w:rPr>
      </w:pPr>
      <w:r>
        <w:rPr>
          <w:rFonts w:ascii="SimHei" w:hAnsi="SimHei" w:eastAsia="SimHei" w:cs="SimHei"/>
          <w:sz w:val="24"/>
          <w:szCs w:val="24"/>
          <w:b/>
          <w:bCs/>
          <w:spacing w:val="-15"/>
        </w:rPr>
        <w:t>7.规范意识：</w:t>
      </w:r>
      <w:r>
        <w:rPr>
          <w:rFonts w:ascii="SimSun" w:hAnsi="SimSun" w:eastAsia="SimSun" w:cs="SimSun"/>
          <w:sz w:val="24"/>
          <w:szCs w:val="24"/>
          <w:spacing w:val="-15"/>
        </w:rPr>
        <w:t>在进行CAD制图时，遵守相关标准和规范是非常重要的。学习者应</w:t>
      </w:r>
      <w:r>
        <w:rPr>
          <w:rFonts w:ascii="SimSun" w:hAnsi="SimSun" w:eastAsia="SimSun" w:cs="SimSun"/>
          <w:sz w:val="24"/>
          <w:szCs w:val="24"/>
          <w:spacing w:val="14"/>
        </w:rPr>
        <w:t xml:space="preserve"> </w:t>
      </w:r>
      <w:r>
        <w:rPr>
          <w:rFonts w:ascii="SimSun" w:hAnsi="SimSun" w:eastAsia="SimSun" w:cs="SimSun"/>
          <w:sz w:val="24"/>
          <w:szCs w:val="24"/>
          <w:spacing w:val="-22"/>
        </w:rPr>
        <w:t>了解并遵守制图标准，如国家标准、行业标准等，以保证图形的准确性和规范性。</w:t>
      </w:r>
    </w:p>
    <w:p>
      <w:pPr>
        <w:spacing w:line="344" w:lineRule="auto"/>
        <w:sectPr>
          <w:footerReference w:type="default" r:id="rId263"/>
          <w:pgSz w:w="11906" w:h="16839"/>
          <w:pgMar w:top="1426" w:right="1685" w:bottom="1354" w:left="1785" w:header="0" w:footer="1188" w:gutter="0"/>
        </w:sectPr>
        <w:rPr>
          <w:rFonts w:ascii="SimSun" w:hAnsi="SimSun" w:eastAsia="SimSun" w:cs="SimSun"/>
          <w:sz w:val="24"/>
          <w:szCs w:val="24"/>
        </w:rPr>
      </w:pPr>
    </w:p>
    <w:p>
      <w:pPr>
        <w:ind w:left="38" w:right="59" w:firstLine="504"/>
        <w:spacing w:before="49" w:line="350" w:lineRule="auto"/>
        <w:jc w:val="both"/>
        <w:rPr>
          <w:rFonts w:ascii="SimSun" w:hAnsi="SimSun" w:eastAsia="SimSun" w:cs="SimSun"/>
          <w:sz w:val="24"/>
          <w:szCs w:val="24"/>
        </w:rPr>
      </w:pPr>
      <w:r>
        <w:rPr>
          <w:rFonts w:ascii="SimSun" w:hAnsi="SimSun" w:eastAsia="SimSun" w:cs="SimSun"/>
          <w:sz w:val="24"/>
          <w:szCs w:val="24"/>
          <w:spacing w:val="-21"/>
        </w:rPr>
        <w:t>以上这些核心素养相互关联，共同构成了《CAD制图》</w:t>
      </w:r>
      <w:r>
        <w:rPr>
          <w:rFonts w:ascii="SimSun" w:hAnsi="SimSun" w:eastAsia="SimSun" w:cs="SimSun"/>
          <w:sz w:val="24"/>
          <w:szCs w:val="24"/>
          <w:spacing w:val="-22"/>
        </w:rPr>
        <w:t>课程的核心理念。在学习和</w:t>
      </w:r>
      <w:r>
        <w:rPr>
          <w:rFonts w:ascii="SimSun" w:hAnsi="SimSun" w:eastAsia="SimSun" w:cs="SimSun"/>
          <w:sz w:val="24"/>
          <w:szCs w:val="24"/>
        </w:rPr>
        <w:t xml:space="preserve"> </w:t>
      </w:r>
      <w:r>
        <w:rPr>
          <w:rFonts w:ascii="SimSun" w:hAnsi="SimSun" w:eastAsia="SimSun" w:cs="SimSun"/>
          <w:sz w:val="24"/>
          <w:szCs w:val="24"/>
          <w:spacing w:val="-20"/>
        </w:rPr>
        <w:t>实践过程中，学习者应努力提升这些核心素养，以更好地掌握CAD制图技能，适应未来</w:t>
      </w:r>
      <w:r>
        <w:rPr>
          <w:rFonts w:ascii="SimSun" w:hAnsi="SimSun" w:eastAsia="SimSun" w:cs="SimSun"/>
          <w:sz w:val="24"/>
          <w:szCs w:val="24"/>
          <w:spacing w:val="13"/>
        </w:rPr>
        <w:t xml:space="preserve"> </w:t>
      </w:r>
      <w:r>
        <w:rPr>
          <w:rFonts w:ascii="SimSun" w:hAnsi="SimSun" w:eastAsia="SimSun" w:cs="SimSun"/>
          <w:sz w:val="24"/>
          <w:szCs w:val="24"/>
          <w:spacing w:val="-17"/>
        </w:rPr>
        <w:t>工作的需求。</w:t>
      </w:r>
    </w:p>
    <w:p>
      <w:pPr>
        <w:pStyle w:val="BodyText"/>
        <w:spacing w:line="291" w:lineRule="auto"/>
        <w:rPr/>
      </w:pPr>
      <w:r/>
    </w:p>
    <w:p>
      <w:pPr>
        <w:pStyle w:val="BodyText"/>
        <w:spacing w:line="291" w:lineRule="auto"/>
        <w:rPr/>
      </w:pPr>
      <w:r/>
    </w:p>
    <w:p>
      <w:pPr>
        <w:pStyle w:val="BodyText"/>
        <w:spacing w:line="291" w:lineRule="auto"/>
        <w:rPr/>
      </w:pPr>
      <w:r/>
    </w:p>
    <w:p>
      <w:pPr>
        <w:ind w:left="725"/>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9"/>
        </w:rPr>
        <w:t>(二)课程</w:t>
      </w:r>
      <w:r>
        <w:rPr>
          <w:rFonts w:ascii="FangSong" w:hAnsi="FangSong" w:eastAsia="FangSong" w:cs="FangSong"/>
          <w:sz w:val="30"/>
          <w:szCs w:val="30"/>
          <w:spacing w:val="-49"/>
        </w:rPr>
        <w:t xml:space="preserve"> </w:t>
      </w:r>
      <w:r>
        <w:rPr>
          <w:rFonts w:ascii="FangSong" w:hAnsi="FangSong" w:eastAsia="FangSong" w:cs="FangSong"/>
          <w:sz w:val="30"/>
          <w:szCs w:val="30"/>
          <w:b/>
          <w:bCs/>
          <w:spacing w:val="-9"/>
        </w:rPr>
        <w:t>目标</w:t>
      </w:r>
    </w:p>
    <w:p>
      <w:pPr>
        <w:pStyle w:val="BodyText"/>
        <w:spacing w:line="285" w:lineRule="auto"/>
        <w:rPr/>
      </w:pPr>
      <w:r/>
    </w:p>
    <w:p>
      <w:pPr>
        <w:pStyle w:val="BodyText"/>
        <w:spacing w:line="285" w:lineRule="auto"/>
        <w:rPr/>
      </w:pPr>
      <w:r/>
    </w:p>
    <w:p>
      <w:pPr>
        <w:pStyle w:val="BodyText"/>
        <w:spacing w:line="286"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pStyle w:val="BodyText"/>
        <w:spacing w:line="453" w:lineRule="auto"/>
        <w:rPr/>
      </w:pPr>
      <w:r/>
    </w:p>
    <w:p>
      <w:pPr>
        <w:ind w:left="34" w:right="59" w:firstLine="479"/>
        <w:spacing w:before="78" w:line="355" w:lineRule="auto"/>
        <w:jc w:val="both"/>
        <w:rPr>
          <w:rFonts w:ascii="SimSun" w:hAnsi="SimSun" w:eastAsia="SimSun" w:cs="SimSun"/>
          <w:sz w:val="24"/>
          <w:szCs w:val="24"/>
        </w:rPr>
      </w:pPr>
      <w:r>
        <w:rPr>
          <w:rFonts w:ascii="SimSun" w:hAnsi="SimSun" w:eastAsia="SimSun" w:cs="SimSun"/>
          <w:sz w:val="24"/>
          <w:szCs w:val="24"/>
          <w:spacing w:val="-21"/>
        </w:rPr>
        <w:t>CAD制图，使学生熟练掌握建筑图形的绘制方法和操作技巧，培养出既能掌握软件</w:t>
      </w:r>
      <w:r>
        <w:rPr>
          <w:rFonts w:ascii="SimSun" w:hAnsi="SimSun" w:eastAsia="SimSun" w:cs="SimSun"/>
          <w:sz w:val="24"/>
          <w:szCs w:val="24"/>
          <w:spacing w:val="17"/>
        </w:rPr>
        <w:t xml:space="preserve"> </w:t>
      </w:r>
      <w:r>
        <w:rPr>
          <w:rFonts w:ascii="SimSun" w:hAnsi="SimSun" w:eastAsia="SimSun" w:cs="SimSun"/>
          <w:sz w:val="24"/>
          <w:szCs w:val="24"/>
          <w:spacing w:val="-23"/>
        </w:rPr>
        <w:t>的基本操作技能，又能综合运用各项功能解决实际问题，设计制作出标</w:t>
      </w:r>
      <w:r>
        <w:rPr>
          <w:rFonts w:ascii="SimSun" w:hAnsi="SimSun" w:eastAsia="SimSun" w:cs="SimSun"/>
          <w:sz w:val="24"/>
          <w:szCs w:val="24"/>
          <w:spacing w:val="-24"/>
        </w:rPr>
        <w:t>准的建筑图形的</w:t>
      </w:r>
      <w:r>
        <w:rPr>
          <w:rFonts w:ascii="SimSun" w:hAnsi="SimSun" w:eastAsia="SimSun" w:cs="SimSun"/>
          <w:sz w:val="24"/>
          <w:szCs w:val="24"/>
        </w:rPr>
        <w:t xml:space="preserve"> </w:t>
      </w:r>
      <w:r>
        <w:rPr>
          <w:rFonts w:ascii="SimSun" w:hAnsi="SimSun" w:eastAsia="SimSun" w:cs="SimSun"/>
          <w:sz w:val="24"/>
          <w:szCs w:val="24"/>
          <w:spacing w:val="-23"/>
        </w:rPr>
        <w:t>专门人才。本课程是室内专业学生的一门实践性较强的技术专业课，是</w:t>
      </w:r>
      <w:r>
        <w:rPr>
          <w:rFonts w:ascii="SimSun" w:hAnsi="SimSun" w:eastAsia="SimSun" w:cs="SimSun"/>
          <w:sz w:val="24"/>
          <w:szCs w:val="24"/>
          <w:spacing w:val="-24"/>
        </w:rPr>
        <w:t>培养室内工程技</w:t>
      </w:r>
      <w:r>
        <w:rPr>
          <w:rFonts w:ascii="SimSun" w:hAnsi="SimSun" w:eastAsia="SimSun" w:cs="SimSun"/>
          <w:sz w:val="24"/>
          <w:szCs w:val="24"/>
        </w:rPr>
        <w:t xml:space="preserve"> </w:t>
      </w:r>
      <w:r>
        <w:rPr>
          <w:rFonts w:ascii="SimSun" w:hAnsi="SimSun" w:eastAsia="SimSun" w:cs="SimSun"/>
          <w:sz w:val="24"/>
          <w:szCs w:val="24"/>
          <w:spacing w:val="-24"/>
        </w:rPr>
        <w:t>术应用型人才的知识结构和能力结构的重要组成部分。通过本课程的学习，掌握AutoCAD</w:t>
      </w:r>
      <w:r>
        <w:rPr>
          <w:rFonts w:ascii="SimSun" w:hAnsi="SimSun" w:eastAsia="SimSun" w:cs="SimSun"/>
          <w:sz w:val="24"/>
          <w:szCs w:val="24"/>
        </w:rPr>
        <w:t xml:space="preserve"> </w:t>
      </w:r>
      <w:r>
        <w:rPr>
          <w:rFonts w:ascii="SimSun" w:hAnsi="SimSun" w:eastAsia="SimSun" w:cs="SimSun"/>
          <w:sz w:val="24"/>
          <w:szCs w:val="24"/>
          <w:spacing w:val="-23"/>
        </w:rPr>
        <w:t>基本命令和灵活运用能力；培养空间想象能力和一定的分析与表达能力</w:t>
      </w:r>
      <w:r>
        <w:rPr>
          <w:rFonts w:ascii="SimSun" w:hAnsi="SimSun" w:eastAsia="SimSun" w:cs="SimSun"/>
          <w:sz w:val="24"/>
          <w:szCs w:val="24"/>
          <w:spacing w:val="-24"/>
        </w:rPr>
        <w:t>；培养使用计算</w:t>
      </w:r>
      <w:r>
        <w:rPr>
          <w:rFonts w:ascii="SimSun" w:hAnsi="SimSun" w:eastAsia="SimSun" w:cs="SimSun"/>
          <w:sz w:val="24"/>
          <w:szCs w:val="24"/>
        </w:rPr>
        <w:t xml:space="preserve"> </w:t>
      </w:r>
      <w:r>
        <w:rPr>
          <w:rFonts w:ascii="SimSun" w:hAnsi="SimSun" w:eastAsia="SimSun" w:cs="SimSun"/>
          <w:sz w:val="24"/>
          <w:szCs w:val="24"/>
          <w:spacing w:val="-17"/>
        </w:rPr>
        <w:t>机设备与AutoCAD软件绘制建筑图样的</w:t>
      </w:r>
      <w:r>
        <w:rPr>
          <w:rFonts w:ascii="SimSun" w:hAnsi="SimSun" w:eastAsia="SimSun" w:cs="SimSun"/>
          <w:sz w:val="24"/>
          <w:szCs w:val="24"/>
          <w:spacing w:val="-18"/>
        </w:rPr>
        <w:t>能力。</w:t>
      </w:r>
    </w:p>
    <w:p>
      <w:pPr>
        <w:ind w:left="34" w:right="59" w:firstLine="480"/>
        <w:spacing w:before="33" w:line="355" w:lineRule="auto"/>
        <w:jc w:val="both"/>
        <w:rPr>
          <w:rFonts w:ascii="SimSun" w:hAnsi="SimSun" w:eastAsia="SimSun" w:cs="SimSun"/>
          <w:sz w:val="24"/>
          <w:szCs w:val="24"/>
        </w:rPr>
      </w:pPr>
      <w:r>
        <w:rPr>
          <w:rFonts w:ascii="SimSun" w:hAnsi="SimSun" w:eastAsia="SimSun" w:cs="SimSun"/>
          <w:sz w:val="24"/>
          <w:szCs w:val="24"/>
          <w:spacing w:val="-21"/>
        </w:rPr>
        <w:t>通过本课程的学习，实现以下目标的专业必修课程；知识目标：通过cad基础知识</w:t>
      </w:r>
      <w:r>
        <w:rPr>
          <w:rFonts w:ascii="SimSun" w:hAnsi="SimSun" w:eastAsia="SimSun" w:cs="SimSun"/>
          <w:sz w:val="24"/>
          <w:szCs w:val="24"/>
          <w:spacing w:val="15"/>
        </w:rPr>
        <w:t xml:space="preserve"> </w:t>
      </w:r>
      <w:r>
        <w:rPr>
          <w:rFonts w:ascii="SimSun" w:hAnsi="SimSun" w:eastAsia="SimSun" w:cs="SimSun"/>
          <w:sz w:val="24"/>
          <w:szCs w:val="24"/>
          <w:spacing w:val="-23"/>
        </w:rPr>
        <w:t>的学习，掌握基础操作、掌握软件功能的同时，应用软件进行建筑制图</w:t>
      </w:r>
      <w:r>
        <w:rPr>
          <w:rFonts w:ascii="SimSun" w:hAnsi="SimSun" w:eastAsia="SimSun" w:cs="SimSun"/>
          <w:sz w:val="24"/>
          <w:szCs w:val="24"/>
          <w:spacing w:val="-24"/>
        </w:rPr>
        <w:t>，制作出标准的</w:t>
      </w:r>
      <w:r>
        <w:rPr>
          <w:rFonts w:ascii="SimSun" w:hAnsi="SimSun" w:eastAsia="SimSun" w:cs="SimSun"/>
          <w:sz w:val="24"/>
          <w:szCs w:val="24"/>
        </w:rPr>
        <w:t xml:space="preserve"> </w:t>
      </w:r>
      <w:r>
        <w:rPr>
          <w:rFonts w:ascii="SimSun" w:hAnsi="SimSun" w:eastAsia="SimSun" w:cs="SimSun"/>
          <w:sz w:val="24"/>
          <w:szCs w:val="24"/>
          <w:spacing w:val="-20"/>
        </w:rPr>
        <w:t>建筑图、能力目标：让学生逐步地具有一定的cad基本操作技能，综合运用各项功能解</w:t>
      </w:r>
      <w:r>
        <w:rPr>
          <w:rFonts w:ascii="SimSun" w:hAnsi="SimSun" w:eastAsia="SimSun" w:cs="SimSun"/>
          <w:sz w:val="24"/>
          <w:szCs w:val="24"/>
          <w:spacing w:val="16"/>
        </w:rPr>
        <w:t xml:space="preserve"> </w:t>
      </w:r>
      <w:r>
        <w:rPr>
          <w:rFonts w:ascii="SimSun" w:hAnsi="SimSun" w:eastAsia="SimSun" w:cs="SimSun"/>
          <w:sz w:val="24"/>
          <w:szCs w:val="24"/>
          <w:spacing w:val="-23"/>
        </w:rPr>
        <w:t>决实际问题，灵活快捷的制作出精确的建筑图形、素质目标：在整个教</w:t>
      </w:r>
      <w:r>
        <w:rPr>
          <w:rFonts w:ascii="SimSun" w:hAnsi="SimSun" w:eastAsia="SimSun" w:cs="SimSun"/>
          <w:sz w:val="24"/>
          <w:szCs w:val="24"/>
          <w:spacing w:val="-24"/>
        </w:rPr>
        <w:t>学过程中，通过</w:t>
      </w:r>
      <w:r>
        <w:rPr>
          <w:rFonts w:ascii="SimSun" w:hAnsi="SimSun" w:eastAsia="SimSun" w:cs="SimSun"/>
          <w:sz w:val="24"/>
          <w:szCs w:val="24"/>
        </w:rPr>
        <w:t xml:space="preserve"> </w:t>
      </w:r>
      <w:r>
        <w:rPr>
          <w:rFonts w:ascii="SimSun" w:hAnsi="SimSun" w:eastAsia="SimSun" w:cs="SimSun"/>
          <w:sz w:val="24"/>
          <w:szCs w:val="24"/>
          <w:spacing w:val="-23"/>
        </w:rPr>
        <w:t>对不同建筑图形的分析，运用启发、引导和实践的方式，训练学生的独</w:t>
      </w:r>
      <w:r>
        <w:rPr>
          <w:rFonts w:ascii="SimSun" w:hAnsi="SimSun" w:eastAsia="SimSun" w:cs="SimSun"/>
          <w:sz w:val="24"/>
          <w:szCs w:val="24"/>
          <w:spacing w:val="-24"/>
        </w:rPr>
        <w:t>立分析和绘制能</w:t>
      </w:r>
      <w:r>
        <w:rPr>
          <w:rFonts w:ascii="SimSun" w:hAnsi="SimSun" w:eastAsia="SimSun" w:cs="SimSun"/>
          <w:sz w:val="24"/>
          <w:szCs w:val="24"/>
        </w:rPr>
        <w:t xml:space="preserve"> </w:t>
      </w:r>
      <w:r>
        <w:rPr>
          <w:rFonts w:ascii="SimSun" w:hAnsi="SimSun" w:eastAsia="SimSun" w:cs="SimSun"/>
          <w:sz w:val="24"/>
          <w:szCs w:val="24"/>
          <w:spacing w:val="-21"/>
        </w:rPr>
        <w:t>力，以市场行业需求为导向，培养学生德智体美劳全面发展。</w:t>
      </w:r>
    </w:p>
    <w:p>
      <w:pPr>
        <w:pStyle w:val="BodyText"/>
        <w:spacing w:line="420" w:lineRule="auto"/>
        <w:rPr/>
      </w:pPr>
      <w:r/>
    </w:p>
    <w:p>
      <w:pPr>
        <w:ind w:left="527"/>
        <w:spacing w:before="78" w:line="224" w:lineRule="auto"/>
        <w:outlineLvl w:val="1"/>
        <w:rPr>
          <w:rFonts w:ascii="SimHei" w:hAnsi="SimHei" w:eastAsia="SimHei" w:cs="SimHei"/>
          <w:sz w:val="24"/>
          <w:szCs w:val="24"/>
        </w:rPr>
      </w:pPr>
      <w:r>
        <w:rPr>
          <w:rFonts w:ascii="SimHei" w:hAnsi="SimHei" w:eastAsia="SimHei" w:cs="SimHei"/>
          <w:sz w:val="24"/>
          <w:szCs w:val="24"/>
          <w:b/>
          <w:bCs/>
          <w:spacing w:val="-4"/>
        </w:rPr>
        <w:t>2.</w:t>
      </w:r>
      <w:r>
        <w:rPr>
          <w:rFonts w:ascii="SimHei" w:hAnsi="SimHei" w:eastAsia="SimHei" w:cs="SimHei"/>
          <w:sz w:val="24"/>
          <w:szCs w:val="24"/>
          <w:spacing w:val="-12"/>
        </w:rPr>
        <w:t xml:space="preserve"> </w:t>
      </w:r>
      <w:r>
        <w:rPr>
          <w:rFonts w:ascii="SimHei" w:hAnsi="SimHei" w:eastAsia="SimHei" w:cs="SimHei"/>
          <w:sz w:val="24"/>
          <w:szCs w:val="24"/>
          <w:b/>
          <w:bCs/>
          <w:spacing w:val="-4"/>
        </w:rPr>
        <w:t>具体目标</w:t>
      </w:r>
    </w:p>
    <w:p>
      <w:pPr>
        <w:ind w:left="526"/>
        <w:spacing w:before="177" w:line="221" w:lineRule="auto"/>
        <w:rPr>
          <w:rFonts w:ascii="SimSun" w:hAnsi="SimSun" w:eastAsia="SimSun" w:cs="SimSun"/>
          <w:sz w:val="24"/>
          <w:szCs w:val="24"/>
        </w:rPr>
      </w:pPr>
      <w:r>
        <w:rPr>
          <w:rFonts w:ascii="SimSun" w:hAnsi="SimSun" w:eastAsia="SimSun" w:cs="SimSun"/>
          <w:sz w:val="24"/>
          <w:szCs w:val="24"/>
          <w:spacing w:val="-19"/>
        </w:rPr>
        <w:t>（1）知识与技能：</w:t>
      </w:r>
    </w:p>
    <w:p>
      <w:pPr>
        <w:ind w:left="520" w:right="3593" w:firstLine="1"/>
        <w:spacing w:before="179" w:line="346" w:lineRule="auto"/>
        <w:rPr>
          <w:rFonts w:ascii="SimSun" w:hAnsi="SimSun" w:eastAsia="SimSun" w:cs="SimSun"/>
          <w:sz w:val="24"/>
          <w:szCs w:val="24"/>
        </w:rPr>
      </w:pPr>
      <w:r>
        <w:rPr>
          <w:rFonts w:ascii="SimSun" w:hAnsi="SimSun" w:eastAsia="SimSun" w:cs="SimSun"/>
          <w:sz w:val="24"/>
          <w:szCs w:val="24"/>
          <w:spacing w:val="-22"/>
        </w:rPr>
        <w:t>掌握CAD制图的基本概念、原理和常用命令。</w:t>
      </w:r>
      <w:r>
        <w:rPr>
          <w:rFonts w:ascii="SimSun" w:hAnsi="SimSun" w:eastAsia="SimSun" w:cs="SimSun"/>
          <w:sz w:val="24"/>
          <w:szCs w:val="24"/>
        </w:rPr>
        <w:t xml:space="preserve"> </w:t>
      </w:r>
      <w:r>
        <w:rPr>
          <w:rFonts w:ascii="SimSun" w:hAnsi="SimSun" w:eastAsia="SimSun" w:cs="SimSun"/>
          <w:sz w:val="24"/>
          <w:szCs w:val="24"/>
          <w:spacing w:val="-22"/>
        </w:rPr>
        <w:t>学会使用CAD软件进行二维绘图和三维建模。</w:t>
      </w:r>
    </w:p>
    <w:p>
      <w:pPr>
        <w:ind w:left="524"/>
        <w:spacing w:before="33" w:line="219" w:lineRule="auto"/>
        <w:rPr>
          <w:rFonts w:ascii="SimSun" w:hAnsi="SimSun" w:eastAsia="SimSun" w:cs="SimSun"/>
          <w:sz w:val="24"/>
          <w:szCs w:val="24"/>
        </w:rPr>
      </w:pPr>
      <w:r>
        <w:rPr>
          <w:rFonts w:ascii="SimSun" w:hAnsi="SimSun" w:eastAsia="SimSun" w:cs="SimSun"/>
          <w:sz w:val="24"/>
          <w:szCs w:val="24"/>
          <w:spacing w:val="-21"/>
        </w:rPr>
        <w:t>能够独立完成简单的机械零件、建筑图等制图任务。</w:t>
      </w:r>
    </w:p>
    <w:p>
      <w:pPr>
        <w:ind w:left="526"/>
        <w:spacing w:before="184" w:line="220" w:lineRule="auto"/>
        <w:rPr>
          <w:rFonts w:ascii="SimSun" w:hAnsi="SimSun" w:eastAsia="SimSun" w:cs="SimSun"/>
          <w:sz w:val="24"/>
          <w:szCs w:val="24"/>
        </w:rPr>
      </w:pPr>
      <w:r>
        <w:rPr>
          <w:rFonts w:ascii="SimSun" w:hAnsi="SimSun" w:eastAsia="SimSun" w:cs="SimSun"/>
          <w:sz w:val="24"/>
          <w:szCs w:val="24"/>
          <w:spacing w:val="-19"/>
        </w:rPr>
        <w:t>（2）过程与方法：</w:t>
      </w:r>
    </w:p>
    <w:p>
      <w:pPr>
        <w:ind w:left="515"/>
        <w:spacing w:before="182" w:line="219" w:lineRule="auto"/>
        <w:rPr>
          <w:rFonts w:ascii="SimSun" w:hAnsi="SimSun" w:eastAsia="SimSun" w:cs="SimSun"/>
          <w:sz w:val="24"/>
          <w:szCs w:val="24"/>
        </w:rPr>
      </w:pPr>
      <w:r>
        <w:rPr>
          <w:rFonts w:ascii="SimSun" w:hAnsi="SimSun" w:eastAsia="SimSun" w:cs="SimSun"/>
          <w:sz w:val="24"/>
          <w:szCs w:val="24"/>
          <w:spacing w:val="-21"/>
        </w:rPr>
        <w:t>通过实践操作，培养学习者的问题解决能力、创新能力和实践能力。</w:t>
      </w:r>
    </w:p>
    <w:p>
      <w:pPr>
        <w:spacing w:line="219" w:lineRule="auto"/>
        <w:sectPr>
          <w:footerReference w:type="default" r:id="rId264"/>
          <w:pgSz w:w="11906" w:h="16839"/>
          <w:pgMar w:top="1426" w:right="1785" w:bottom="1354" w:left="1785" w:header="0" w:footer="1188" w:gutter="0"/>
        </w:sectPr>
        <w:rPr>
          <w:rFonts w:ascii="SimSun" w:hAnsi="SimSun" w:eastAsia="SimSun" w:cs="SimSun"/>
          <w:sz w:val="24"/>
          <w:szCs w:val="24"/>
        </w:rPr>
      </w:pPr>
    </w:p>
    <w:p>
      <w:pPr>
        <w:ind w:left="516" w:right="4022" w:firstLine="3"/>
        <w:spacing w:before="46" w:line="350" w:lineRule="auto"/>
        <w:jc w:val="both"/>
        <w:rPr>
          <w:rFonts w:ascii="SimSun" w:hAnsi="SimSun" w:eastAsia="SimSun" w:cs="SimSun"/>
          <w:sz w:val="24"/>
          <w:szCs w:val="24"/>
        </w:rPr>
      </w:pPr>
      <w:r>
        <w:rPr>
          <w:rFonts w:ascii="SimSun" w:hAnsi="SimSun" w:eastAsia="SimSun" w:cs="SimSun"/>
          <w:sz w:val="24"/>
          <w:szCs w:val="24"/>
          <w:spacing w:val="-24"/>
        </w:rPr>
        <w:t>学会使用各种工具和技巧提高制图效率。</w:t>
      </w:r>
      <w:r>
        <w:rPr>
          <w:rFonts w:ascii="SimSun" w:hAnsi="SimSun" w:eastAsia="SimSun" w:cs="SimSun"/>
          <w:sz w:val="24"/>
          <w:szCs w:val="24"/>
          <w:spacing w:val="2"/>
        </w:rPr>
        <w:t xml:space="preserve"> </w:t>
      </w:r>
      <w:r>
        <w:rPr>
          <w:rFonts w:ascii="SimSun" w:hAnsi="SimSun" w:eastAsia="SimSun" w:cs="SimSun"/>
          <w:sz w:val="24"/>
          <w:szCs w:val="24"/>
          <w:spacing w:val="-24"/>
        </w:rPr>
        <w:t>培养学习者的规范意识和团队协作能力。</w:t>
      </w:r>
      <w:r>
        <w:rPr>
          <w:rFonts w:ascii="SimSun" w:hAnsi="SimSun" w:eastAsia="SimSun" w:cs="SimSun"/>
          <w:sz w:val="24"/>
          <w:szCs w:val="24"/>
          <w:spacing w:val="6"/>
        </w:rPr>
        <w:t xml:space="preserve"> </w:t>
      </w:r>
      <w:r>
        <w:rPr>
          <w:rFonts w:ascii="SimSun" w:hAnsi="SimSun" w:eastAsia="SimSun" w:cs="SimSun"/>
          <w:sz w:val="24"/>
          <w:szCs w:val="24"/>
          <w:spacing w:val="-19"/>
        </w:rPr>
        <w:t>（3）情感态度与价值观：</w:t>
      </w:r>
    </w:p>
    <w:p>
      <w:pPr>
        <w:ind w:left="516"/>
        <w:spacing w:before="38" w:line="219" w:lineRule="auto"/>
        <w:rPr>
          <w:rFonts w:ascii="SimSun" w:hAnsi="SimSun" w:eastAsia="SimSun" w:cs="SimSun"/>
          <w:sz w:val="24"/>
          <w:szCs w:val="24"/>
        </w:rPr>
      </w:pPr>
      <w:r>
        <w:rPr>
          <w:rFonts w:ascii="SimSun" w:hAnsi="SimSun" w:eastAsia="SimSun" w:cs="SimSun"/>
          <w:sz w:val="24"/>
          <w:szCs w:val="24"/>
          <w:spacing w:val="-19"/>
        </w:rPr>
        <w:t>培养学习者对CAD制图的兴趣和热爱。</w:t>
      </w:r>
    </w:p>
    <w:p>
      <w:pPr>
        <w:ind w:left="520"/>
        <w:spacing w:before="180" w:line="218" w:lineRule="auto"/>
        <w:rPr>
          <w:rFonts w:ascii="SimSun" w:hAnsi="SimSun" w:eastAsia="SimSun" w:cs="SimSun"/>
          <w:sz w:val="24"/>
          <w:szCs w:val="24"/>
        </w:rPr>
      </w:pPr>
      <w:r>
        <w:rPr>
          <w:rFonts w:ascii="SimSun" w:hAnsi="SimSun" w:eastAsia="SimSun" w:cs="SimSun"/>
          <w:sz w:val="24"/>
          <w:szCs w:val="24"/>
          <w:spacing w:val="-21"/>
        </w:rPr>
        <w:t>帮助学习者树立正确的职业价值观和工作态度。</w:t>
      </w:r>
    </w:p>
    <w:p>
      <w:pPr>
        <w:ind w:left="516"/>
        <w:spacing w:before="185" w:line="219" w:lineRule="auto"/>
        <w:rPr>
          <w:rFonts w:ascii="SimSun" w:hAnsi="SimSun" w:eastAsia="SimSun" w:cs="SimSun"/>
          <w:sz w:val="24"/>
          <w:szCs w:val="24"/>
        </w:rPr>
      </w:pPr>
      <w:r>
        <w:rPr>
          <w:rFonts w:ascii="SimSun" w:hAnsi="SimSun" w:eastAsia="SimSun" w:cs="SimSun"/>
          <w:sz w:val="24"/>
          <w:szCs w:val="24"/>
          <w:spacing w:val="-21"/>
        </w:rPr>
        <w:t>培养学习者的耐心、细心和责任心，提高其职业素养。</w:t>
      </w:r>
    </w:p>
    <w:p>
      <w:pPr>
        <w:ind w:left="58" w:right="159" w:firstLine="456"/>
        <w:spacing w:before="179" w:line="347" w:lineRule="auto"/>
        <w:rPr>
          <w:rFonts w:ascii="SimSun" w:hAnsi="SimSun" w:eastAsia="SimSun" w:cs="SimSun"/>
          <w:sz w:val="24"/>
          <w:szCs w:val="24"/>
        </w:rPr>
      </w:pPr>
      <w:r>
        <w:rPr>
          <w:rFonts w:ascii="SimSun" w:hAnsi="SimSun" w:eastAsia="SimSun" w:cs="SimSun"/>
          <w:sz w:val="24"/>
          <w:szCs w:val="24"/>
          <w:spacing w:val="-21"/>
        </w:rPr>
        <w:t>通过实现这些总体目标和三维目标，《CAD制图》课程能够为学习者打下坚实的制</w:t>
      </w:r>
      <w:r>
        <w:rPr>
          <w:rFonts w:ascii="SimSun" w:hAnsi="SimSun" w:eastAsia="SimSun" w:cs="SimSun"/>
          <w:sz w:val="24"/>
          <w:szCs w:val="24"/>
          <w:spacing w:val="15"/>
        </w:rPr>
        <w:t xml:space="preserve"> </w:t>
      </w:r>
      <w:r>
        <w:rPr>
          <w:rFonts w:ascii="SimSun" w:hAnsi="SimSun" w:eastAsia="SimSun" w:cs="SimSun"/>
          <w:sz w:val="24"/>
          <w:szCs w:val="24"/>
          <w:spacing w:val="-22"/>
        </w:rPr>
        <w:t>图基础，提高其职业竞争力，并为其未来的发展奠定良好的基础。</w:t>
      </w:r>
    </w:p>
    <w:p>
      <w:pPr>
        <w:pStyle w:val="BodyText"/>
        <w:spacing w:line="265" w:lineRule="auto"/>
        <w:rPr/>
      </w:pPr>
      <w:r/>
    </w:p>
    <w:p>
      <w:pPr>
        <w:pStyle w:val="BodyText"/>
        <w:spacing w:line="266" w:lineRule="auto"/>
        <w:rPr/>
      </w:pPr>
      <w:r/>
    </w:p>
    <w:p>
      <w:pPr>
        <w:pStyle w:val="BodyText"/>
        <w:spacing w:line="266" w:lineRule="auto"/>
        <w:rPr/>
      </w:pPr>
      <w:r/>
    </w:p>
    <w:p>
      <w:pPr>
        <w:pStyle w:val="BodyText"/>
        <w:spacing w:line="266" w:lineRule="auto"/>
        <w:rPr/>
      </w:pPr>
      <w:r/>
    </w:p>
    <w:p>
      <w:pPr>
        <w:pStyle w:val="BodyText"/>
        <w:spacing w:line="266" w:lineRule="auto"/>
        <w:rPr/>
      </w:pPr>
      <w:r/>
    </w:p>
    <w:p>
      <w:pPr>
        <w:ind w:left="52"/>
        <w:spacing w:before="114" w:line="226" w:lineRule="auto"/>
        <w:outlineLvl w:val="0"/>
        <w:rPr>
          <w:rFonts w:ascii="SimHei" w:hAnsi="SimHei" w:eastAsia="SimHei" w:cs="SimHei"/>
          <w:sz w:val="35"/>
          <w:szCs w:val="35"/>
        </w:rPr>
      </w:pPr>
      <w:r>
        <w:rPr>
          <w:rFonts w:ascii="SimHei" w:hAnsi="SimHei" w:eastAsia="SimHei" w:cs="SimHei"/>
          <w:sz w:val="35"/>
          <w:szCs w:val="35"/>
          <w:b/>
          <w:bCs/>
          <w:spacing w:val="-8"/>
        </w:rPr>
        <w:t>三、课程结构</w:t>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34" w:firstLine="481"/>
        <w:spacing w:before="78" w:line="356" w:lineRule="auto"/>
        <w:rPr>
          <w:rFonts w:ascii="SimSun" w:hAnsi="SimSun" w:eastAsia="SimSun" w:cs="SimSun"/>
          <w:sz w:val="24"/>
          <w:szCs w:val="24"/>
        </w:rPr>
      </w:pPr>
      <w:r>
        <w:rPr>
          <w:rFonts w:ascii="SimSun" w:hAnsi="SimSun" w:eastAsia="SimSun" w:cs="SimSun"/>
          <w:sz w:val="24"/>
          <w:szCs w:val="24"/>
          <w:spacing w:val="-25"/>
        </w:rPr>
        <w:t>本课程以项目为导向，以任务为驱动，以学生动手能力培养为主线，结合专业能力</w:t>
      </w:r>
      <w:r>
        <w:rPr>
          <w:rFonts w:ascii="SimSun" w:hAnsi="SimSun" w:eastAsia="SimSun" w:cs="SimSun"/>
          <w:sz w:val="24"/>
          <w:szCs w:val="24"/>
          <w:spacing w:val="8"/>
        </w:rPr>
        <w:t xml:space="preserve">  </w:t>
      </w:r>
      <w:r>
        <w:rPr>
          <w:rFonts w:ascii="SimSun" w:hAnsi="SimSun" w:eastAsia="SimSun" w:cs="SimSun"/>
          <w:sz w:val="24"/>
          <w:szCs w:val="24"/>
          <w:spacing w:val="-23"/>
        </w:rPr>
        <w:t>和职业考核相关要求，紧紧围绕室内设计图形绘制的需要选择和组织课</w:t>
      </w:r>
      <w:r>
        <w:rPr>
          <w:rFonts w:ascii="SimSun" w:hAnsi="SimSun" w:eastAsia="SimSun" w:cs="SimSun"/>
          <w:sz w:val="24"/>
          <w:szCs w:val="24"/>
          <w:spacing w:val="-24"/>
        </w:rPr>
        <w:t>程内容，把基础</w:t>
      </w:r>
      <w:r>
        <w:rPr>
          <w:rFonts w:ascii="SimSun" w:hAnsi="SimSun" w:eastAsia="SimSun" w:cs="SimSun"/>
          <w:sz w:val="24"/>
          <w:szCs w:val="24"/>
        </w:rPr>
        <w:t xml:space="preserve">  </w:t>
      </w:r>
      <w:r>
        <w:rPr>
          <w:rFonts w:ascii="SimSun" w:hAnsi="SimSun" w:eastAsia="SimSun" w:cs="SimSun"/>
          <w:sz w:val="24"/>
          <w:szCs w:val="24"/>
          <w:spacing w:val="-21"/>
        </w:rPr>
        <w:t>知识和技能的教学融入到室内设计图形绘制项目之中，突出项目任务与知识点</w:t>
      </w:r>
      <w:r>
        <w:rPr>
          <w:rFonts w:ascii="SimSun" w:hAnsi="SimSun" w:eastAsia="SimSun" w:cs="SimSun"/>
          <w:sz w:val="24"/>
          <w:szCs w:val="24"/>
          <w:spacing w:val="-22"/>
        </w:rPr>
        <w:t>的联系，</w:t>
      </w:r>
      <w:r>
        <w:rPr>
          <w:rFonts w:ascii="SimSun" w:hAnsi="SimSun" w:eastAsia="SimSun" w:cs="SimSun"/>
          <w:sz w:val="24"/>
          <w:szCs w:val="24"/>
        </w:rPr>
        <w:t xml:space="preserve"> </w:t>
      </w:r>
      <w:r>
        <w:rPr>
          <w:rFonts w:ascii="SimSun" w:hAnsi="SimSun" w:eastAsia="SimSun" w:cs="SimSun"/>
          <w:sz w:val="24"/>
          <w:szCs w:val="24"/>
          <w:spacing w:val="-23"/>
        </w:rPr>
        <w:t>以典型实例为载体，与企业合作设计居室家具、卧室平面图、电梯间平</w:t>
      </w:r>
      <w:r>
        <w:rPr>
          <w:rFonts w:ascii="SimSun" w:hAnsi="SimSun" w:eastAsia="SimSun" w:cs="SimSun"/>
          <w:sz w:val="24"/>
          <w:szCs w:val="24"/>
          <w:spacing w:val="-24"/>
        </w:rPr>
        <w:t>面图、酒店大厅</w:t>
      </w:r>
      <w:r>
        <w:rPr>
          <w:rFonts w:ascii="SimSun" w:hAnsi="SimSun" w:eastAsia="SimSun" w:cs="SimSun"/>
          <w:sz w:val="24"/>
          <w:szCs w:val="24"/>
        </w:rPr>
        <w:t xml:space="preserve">  </w:t>
      </w:r>
      <w:r>
        <w:rPr>
          <w:rFonts w:ascii="SimSun" w:hAnsi="SimSun" w:eastAsia="SimSun" w:cs="SimSun"/>
          <w:sz w:val="24"/>
          <w:szCs w:val="24"/>
          <w:spacing w:val="-25"/>
        </w:rPr>
        <w:t>平面图等典型实例作为学习情境，使学生在学中做、做中学。根据室内设计师工作要求，</w:t>
      </w:r>
      <w:r>
        <w:rPr>
          <w:rFonts w:ascii="SimSun" w:hAnsi="SimSun" w:eastAsia="SimSun" w:cs="SimSun"/>
          <w:sz w:val="24"/>
          <w:szCs w:val="24"/>
          <w:spacing w:val="14"/>
        </w:rPr>
        <w:t xml:space="preserve"> </w:t>
      </w:r>
      <w:r>
        <w:rPr>
          <w:rFonts w:ascii="SimSun" w:hAnsi="SimSun" w:eastAsia="SimSun" w:cs="SimSun"/>
          <w:sz w:val="24"/>
          <w:szCs w:val="24"/>
          <w:spacing w:val="-18"/>
        </w:rPr>
        <w:t>确定学习内容：AutoCAD2017概述、使用绘图辅助工具、二维绘图与编辑、文字标注与</w:t>
      </w:r>
      <w:r>
        <w:rPr>
          <w:rFonts w:ascii="SimSun" w:hAnsi="SimSun" w:eastAsia="SimSun" w:cs="SimSun"/>
          <w:sz w:val="24"/>
          <w:szCs w:val="24"/>
          <w:spacing w:val="6"/>
        </w:rPr>
        <w:t xml:space="preserve">  </w:t>
      </w:r>
      <w:r>
        <w:rPr>
          <w:rFonts w:ascii="SimSun" w:hAnsi="SimSun" w:eastAsia="SimSun" w:cs="SimSun"/>
          <w:sz w:val="24"/>
          <w:szCs w:val="24"/>
          <w:spacing w:val="-23"/>
        </w:rPr>
        <w:t>创建表格、尺寸标注与编辑、块与块的属性、二维绘图的综合实例、绘</w:t>
      </w:r>
      <w:r>
        <w:rPr>
          <w:rFonts w:ascii="SimSun" w:hAnsi="SimSun" w:eastAsia="SimSun" w:cs="SimSun"/>
          <w:sz w:val="24"/>
          <w:szCs w:val="24"/>
          <w:spacing w:val="-24"/>
        </w:rPr>
        <w:t>制轴测图、图形</w:t>
      </w:r>
      <w:r>
        <w:rPr>
          <w:rFonts w:ascii="SimSun" w:hAnsi="SimSun" w:eastAsia="SimSun" w:cs="SimSun"/>
          <w:sz w:val="24"/>
          <w:szCs w:val="24"/>
        </w:rPr>
        <w:t xml:space="preserve">  </w:t>
      </w:r>
      <w:r>
        <w:rPr>
          <w:rFonts w:ascii="SimSun" w:hAnsi="SimSun" w:eastAsia="SimSun" w:cs="SimSun"/>
          <w:sz w:val="24"/>
          <w:szCs w:val="24"/>
          <w:spacing w:val="-23"/>
        </w:rPr>
        <w:t>打印与输出其他格式。本课程采取项目教学、典型案例教学的教学模式</w:t>
      </w:r>
      <w:r>
        <w:rPr>
          <w:rFonts w:ascii="SimSun" w:hAnsi="SimSun" w:eastAsia="SimSun" w:cs="SimSun"/>
          <w:sz w:val="24"/>
          <w:szCs w:val="24"/>
          <w:spacing w:val="-24"/>
        </w:rPr>
        <w:t>，以学生为主体</w:t>
      </w:r>
      <w:r>
        <w:rPr>
          <w:rFonts w:ascii="SimSun" w:hAnsi="SimSun" w:eastAsia="SimSun" w:cs="SimSun"/>
          <w:sz w:val="24"/>
          <w:szCs w:val="24"/>
        </w:rPr>
        <w:t xml:space="preserve">  </w:t>
      </w:r>
      <w:r>
        <w:rPr>
          <w:rFonts w:ascii="SimSun" w:hAnsi="SimSun" w:eastAsia="SimSun" w:cs="SimSun"/>
          <w:sz w:val="24"/>
          <w:szCs w:val="24"/>
          <w:spacing w:val="-20"/>
        </w:rPr>
        <w:t>、在职业实践活动的基础上掌握室内设计CAD绘图的知识和技能。根据室内设计工程图</w:t>
      </w:r>
      <w:r>
        <w:rPr>
          <w:rFonts w:ascii="SimSun" w:hAnsi="SimSun" w:eastAsia="SimSun" w:cs="SimSun"/>
          <w:sz w:val="24"/>
          <w:szCs w:val="24"/>
          <w:spacing w:val="8"/>
        </w:rPr>
        <w:t xml:space="preserve">  </w:t>
      </w:r>
      <w:r>
        <w:rPr>
          <w:rFonts w:ascii="SimSun" w:hAnsi="SimSun" w:eastAsia="SimSun" w:cs="SimSun"/>
          <w:sz w:val="24"/>
          <w:szCs w:val="24"/>
          <w:spacing w:val="-21"/>
        </w:rPr>
        <w:t>项目的实际教学，将本课程分成基础模块、二维绘图等7个模块。</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593"/>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1"/>
        </w:rPr>
        <w:t>(一)</w:t>
      </w:r>
      <w:r>
        <w:rPr>
          <w:rFonts w:ascii="FangSong" w:hAnsi="FangSong" w:eastAsia="FangSong" w:cs="FangSong"/>
          <w:sz w:val="30"/>
          <w:szCs w:val="30"/>
          <w:spacing w:val="-25"/>
        </w:rPr>
        <w:t xml:space="preserve"> </w:t>
      </w:r>
      <w:r>
        <w:rPr>
          <w:rFonts w:ascii="FangSong" w:hAnsi="FangSong" w:eastAsia="FangSong" w:cs="FangSong"/>
          <w:sz w:val="30"/>
          <w:szCs w:val="30"/>
          <w:b/>
          <w:bCs/>
          <w:spacing w:val="1"/>
        </w:rPr>
        <w:t>课程模块</w:t>
      </w:r>
    </w:p>
    <w:p>
      <w:pPr>
        <w:spacing w:line="222" w:lineRule="auto"/>
        <w:sectPr>
          <w:footerReference w:type="default" r:id="rId265"/>
          <w:pgSz w:w="11906" w:h="16839"/>
          <w:pgMar w:top="1426" w:right="1685" w:bottom="1354" w:left="1785" w:header="0" w:footer="1188" w:gutter="0"/>
        </w:sectPr>
        <w:rPr>
          <w:rFonts w:ascii="FangSong" w:hAnsi="FangSong" w:eastAsia="FangSong" w:cs="FangSong"/>
          <w:sz w:val="30"/>
          <w:szCs w:val="30"/>
        </w:rPr>
      </w:pPr>
    </w:p>
    <w:p>
      <w:pPr>
        <w:ind w:left="458"/>
        <w:spacing w:before="48" w:line="219" w:lineRule="auto"/>
        <w:rPr>
          <w:rFonts w:ascii="SimSun" w:hAnsi="SimSun" w:eastAsia="SimSun" w:cs="SimSun"/>
          <w:sz w:val="24"/>
          <w:szCs w:val="24"/>
        </w:rPr>
      </w:pPr>
      <w:r>
        <w:rPr>
          <w:rFonts w:ascii="SimSun" w:hAnsi="SimSun" w:eastAsia="SimSun" w:cs="SimSun"/>
          <w:sz w:val="24"/>
          <w:szCs w:val="24"/>
          <w:spacing w:val="-4"/>
        </w:rPr>
        <w:t>CAD制图课程由基础模块和拓展模块两部分构成。</w:t>
      </w:r>
    </w:p>
    <w:p>
      <w:pPr>
        <w:ind w:left="35" w:right="173" w:firstLine="479"/>
        <w:spacing w:before="182" w:line="350" w:lineRule="auto"/>
        <w:rPr>
          <w:rFonts w:ascii="SimSun" w:hAnsi="SimSun" w:eastAsia="SimSun" w:cs="SimSun"/>
          <w:sz w:val="24"/>
          <w:szCs w:val="24"/>
        </w:rPr>
      </w:pPr>
      <w:r>
        <w:rPr>
          <w:rFonts w:ascii="SimSun" w:hAnsi="SimSun" w:eastAsia="SimSun" w:cs="SimSun"/>
          <w:sz w:val="24"/>
          <w:szCs w:val="24"/>
          <w:spacing w:val="-14"/>
        </w:rPr>
        <w:t>模块包括：基础概述：此模块主要涉及CA</w:t>
      </w:r>
      <w:r>
        <w:rPr>
          <w:rFonts w:ascii="SimSun" w:hAnsi="SimSun" w:eastAsia="SimSun" w:cs="SimSun"/>
          <w:sz w:val="24"/>
          <w:szCs w:val="24"/>
          <w:spacing w:val="-15"/>
        </w:rPr>
        <w:t>D制图的基本概念、原理和常用命令。</w:t>
      </w:r>
      <w:r>
        <w:rPr>
          <w:rFonts w:ascii="SimSun" w:hAnsi="SimSun" w:eastAsia="SimSun" w:cs="SimSun"/>
          <w:sz w:val="24"/>
          <w:szCs w:val="24"/>
        </w:rPr>
        <w:t xml:space="preserve"> </w:t>
      </w:r>
      <w:r>
        <w:rPr>
          <w:rFonts w:ascii="SimSun" w:hAnsi="SimSun" w:eastAsia="SimSun" w:cs="SimSun"/>
          <w:sz w:val="24"/>
          <w:szCs w:val="24"/>
          <w:spacing w:val="-14"/>
        </w:rPr>
        <w:t>包括CAD软件的操作界面、文件管理、视图控制等内容。二维绘图模块：介绍如何使</w:t>
      </w:r>
      <w:r>
        <w:rPr>
          <w:rFonts w:ascii="SimSun" w:hAnsi="SimSun" w:eastAsia="SimSun" w:cs="SimSun"/>
          <w:sz w:val="24"/>
          <w:szCs w:val="24"/>
          <w:spacing w:val="10"/>
        </w:rPr>
        <w:t xml:space="preserve"> </w:t>
      </w:r>
      <w:r>
        <w:rPr>
          <w:rFonts w:ascii="SimSun" w:hAnsi="SimSun" w:eastAsia="SimSun" w:cs="SimSun"/>
          <w:sz w:val="24"/>
          <w:szCs w:val="24"/>
          <w:spacing w:val="-20"/>
        </w:rPr>
        <w:t>用CAD软件进行二维绘图，包括直线、圆</w:t>
      </w:r>
      <w:r>
        <w:rPr>
          <w:rFonts w:ascii="SimSun" w:hAnsi="SimSun" w:eastAsia="SimSun" w:cs="SimSun"/>
          <w:sz w:val="24"/>
          <w:szCs w:val="24"/>
          <w:spacing w:val="-21"/>
        </w:rPr>
        <w:t>、弧、多边形等基本图形的绘制，以及图层、</w:t>
      </w:r>
    </w:p>
    <w:p>
      <w:pPr>
        <w:ind w:left="34"/>
        <w:spacing w:before="32" w:line="355" w:lineRule="auto"/>
        <w:rPr>
          <w:rFonts w:ascii="SimSun" w:hAnsi="SimSun" w:eastAsia="SimSun" w:cs="SimSun"/>
          <w:sz w:val="24"/>
          <w:szCs w:val="24"/>
        </w:rPr>
      </w:pPr>
      <w:r>
        <w:rPr>
          <w:rFonts w:ascii="SimSun" w:hAnsi="SimSun" w:eastAsia="SimSun" w:cs="SimSun"/>
          <w:sz w:val="24"/>
          <w:szCs w:val="24"/>
          <w:spacing w:val="-17"/>
        </w:rPr>
        <w:t>颜色、线型等设置。三维建模模块：介绍三维建模的基本</w:t>
      </w:r>
      <w:r>
        <w:rPr>
          <w:rFonts w:ascii="SimSun" w:hAnsi="SimSun" w:eastAsia="SimSun" w:cs="SimSun"/>
          <w:sz w:val="24"/>
          <w:szCs w:val="24"/>
          <w:spacing w:val="-18"/>
        </w:rPr>
        <w:t>原理和方法，包括三维实体</w:t>
      </w:r>
      <w:r>
        <w:rPr>
          <w:rFonts w:ascii="SimSun" w:hAnsi="SimSun" w:eastAsia="SimSun" w:cs="SimSun"/>
          <w:sz w:val="24"/>
          <w:szCs w:val="24"/>
        </w:rPr>
        <w:t xml:space="preserve">  </w:t>
      </w:r>
      <w:r>
        <w:rPr>
          <w:rFonts w:ascii="SimSun" w:hAnsi="SimSun" w:eastAsia="SimSun" w:cs="SimSun"/>
          <w:sz w:val="24"/>
          <w:szCs w:val="24"/>
          <w:spacing w:val="-17"/>
        </w:rPr>
        <w:t>的创建、编辑、渲染等内容。图形编辑模块：学习如何</w:t>
      </w:r>
      <w:r>
        <w:rPr>
          <w:rFonts w:ascii="SimSun" w:hAnsi="SimSun" w:eastAsia="SimSun" w:cs="SimSun"/>
          <w:sz w:val="24"/>
          <w:szCs w:val="24"/>
          <w:spacing w:val="-18"/>
        </w:rPr>
        <w:t>对已绘制的图形进行编辑和修</w:t>
      </w:r>
      <w:r>
        <w:rPr>
          <w:rFonts w:ascii="SimSun" w:hAnsi="SimSun" w:eastAsia="SimSun" w:cs="SimSun"/>
          <w:sz w:val="24"/>
          <w:szCs w:val="24"/>
        </w:rPr>
        <w:t xml:space="preserve">  </w:t>
      </w:r>
      <w:r>
        <w:rPr>
          <w:rFonts w:ascii="SimSun" w:hAnsi="SimSun" w:eastAsia="SimSun" w:cs="SimSun"/>
          <w:sz w:val="24"/>
          <w:szCs w:val="24"/>
          <w:spacing w:val="-24"/>
        </w:rPr>
        <w:t>改，包括移动、旋转、缩放、镜像、复制等操作，以及布尔运算、实体造型等内容。尺</w:t>
      </w:r>
      <w:r>
        <w:rPr>
          <w:rFonts w:ascii="SimSun" w:hAnsi="SimSun" w:eastAsia="SimSun" w:cs="SimSun"/>
          <w:sz w:val="24"/>
          <w:szCs w:val="24"/>
          <w:spacing w:val="2"/>
        </w:rPr>
        <w:t xml:space="preserve">  </w:t>
      </w:r>
      <w:r>
        <w:rPr>
          <w:rFonts w:ascii="SimSun" w:hAnsi="SimSun" w:eastAsia="SimSun" w:cs="SimSun"/>
          <w:sz w:val="24"/>
          <w:szCs w:val="24"/>
          <w:spacing w:val="-19"/>
        </w:rPr>
        <w:t>寸标注模块：学习如何对绘制的图形进行尺寸标注和注释，包括线性标注、角度标注、</w:t>
      </w:r>
      <w:r>
        <w:rPr>
          <w:rFonts w:ascii="SimSun" w:hAnsi="SimSun" w:eastAsia="SimSun" w:cs="SimSun"/>
          <w:sz w:val="24"/>
          <w:szCs w:val="24"/>
          <w:spacing w:val="14"/>
        </w:rPr>
        <w:t xml:space="preserve"> </w:t>
      </w:r>
      <w:r>
        <w:rPr>
          <w:rFonts w:ascii="SimSun" w:hAnsi="SimSun" w:eastAsia="SimSun" w:cs="SimSun"/>
          <w:sz w:val="24"/>
          <w:szCs w:val="24"/>
          <w:spacing w:val="-16"/>
        </w:rPr>
        <w:t>半径标注等，以及文字输入和编辑。高级应用模块：介绍CAD制图的高级功能和技巧，</w:t>
      </w:r>
      <w:r>
        <w:rPr>
          <w:rFonts w:ascii="SimSun" w:hAnsi="SimSun" w:eastAsia="SimSun" w:cs="SimSun"/>
          <w:sz w:val="24"/>
          <w:szCs w:val="24"/>
          <w:spacing w:val="13"/>
        </w:rPr>
        <w:t xml:space="preserve"> </w:t>
      </w:r>
      <w:r>
        <w:rPr>
          <w:rFonts w:ascii="SimSun" w:hAnsi="SimSun" w:eastAsia="SimSun" w:cs="SimSun"/>
          <w:sz w:val="24"/>
          <w:szCs w:val="24"/>
          <w:spacing w:val="-21"/>
        </w:rPr>
        <w:t>包括参数化绘图、图块的使用、外部引用等，以及如何进行数据交换和文</w:t>
      </w:r>
      <w:r>
        <w:rPr>
          <w:rFonts w:ascii="SimSun" w:hAnsi="SimSun" w:eastAsia="SimSun" w:cs="SimSun"/>
          <w:sz w:val="24"/>
          <w:szCs w:val="24"/>
          <w:spacing w:val="-22"/>
        </w:rPr>
        <w:t>件输出。</w:t>
      </w:r>
    </w:p>
    <w:p>
      <w:pPr>
        <w:ind w:left="55" w:right="173" w:firstLine="463"/>
        <w:spacing w:before="32" w:line="347" w:lineRule="auto"/>
        <w:rPr>
          <w:rFonts w:ascii="SimSun" w:hAnsi="SimSun" w:eastAsia="SimSun" w:cs="SimSun"/>
          <w:sz w:val="24"/>
          <w:szCs w:val="24"/>
        </w:rPr>
      </w:pPr>
      <w:r>
        <w:rPr>
          <w:rFonts w:ascii="SimSun" w:hAnsi="SimSun" w:eastAsia="SimSun" w:cs="SimSun"/>
          <w:sz w:val="24"/>
          <w:szCs w:val="24"/>
          <w:spacing w:val="-23"/>
          <w:w w:val="99"/>
        </w:rPr>
        <w:t>拓展模块包括，实践操作模块：通过实际案例的操作，综合运用所学知识完成完整</w:t>
      </w:r>
      <w:r>
        <w:rPr>
          <w:rFonts w:ascii="SimSun" w:hAnsi="SimSun" w:eastAsia="SimSun" w:cs="SimSun"/>
          <w:sz w:val="24"/>
          <w:szCs w:val="24"/>
          <w:spacing w:val="29"/>
        </w:rPr>
        <w:t xml:space="preserve"> </w:t>
      </w:r>
      <w:r>
        <w:rPr>
          <w:rFonts w:ascii="SimSun" w:hAnsi="SimSun" w:eastAsia="SimSun" w:cs="SimSun"/>
          <w:sz w:val="24"/>
          <w:szCs w:val="24"/>
          <w:spacing w:val="-22"/>
        </w:rPr>
        <w:t>的制图任务，培养学习者的问题解决能力和实践能力。</w:t>
      </w:r>
    </w:p>
    <w:p>
      <w:pPr>
        <w:pStyle w:val="BodyText"/>
        <w:spacing w:line="321" w:lineRule="auto"/>
        <w:rPr/>
      </w:pPr>
      <w:r/>
    </w:p>
    <w:p>
      <w:pPr>
        <w:pStyle w:val="BodyText"/>
        <w:spacing w:line="321" w:lineRule="auto"/>
        <w:rPr/>
      </w:pPr>
      <w:r/>
    </w:p>
    <w:p>
      <w:pPr>
        <w:ind w:left="593"/>
        <w:spacing w:before="98" w:line="222" w:lineRule="auto"/>
        <w:outlineLvl w:val="1"/>
        <w:rPr>
          <w:rFonts w:ascii="FangSong" w:hAnsi="FangSong" w:eastAsia="FangSong" w:cs="FangSong"/>
          <w:sz w:val="30"/>
          <w:szCs w:val="30"/>
        </w:rPr>
      </w:pPr>
      <w:r>
        <w:rPr>
          <w:rFonts w:ascii="FangSong" w:hAnsi="FangSong" w:eastAsia="FangSong" w:cs="FangSong"/>
          <w:sz w:val="30"/>
          <w:szCs w:val="30"/>
          <w:b/>
          <w:bCs/>
          <w:spacing w:val="5"/>
        </w:rPr>
        <w:t>(二)学时安排</w:t>
      </w:r>
    </w:p>
    <w:p>
      <w:pPr>
        <w:pStyle w:val="BodyText"/>
        <w:spacing w:line="298" w:lineRule="auto"/>
        <w:rPr/>
      </w:pPr>
      <w:r/>
    </w:p>
    <w:p>
      <w:pPr>
        <w:pStyle w:val="BodyText"/>
        <w:spacing w:line="299" w:lineRule="auto"/>
        <w:rPr/>
      </w:pPr>
      <w:r/>
    </w:p>
    <w:p>
      <w:pPr>
        <w:ind w:left="494"/>
        <w:spacing w:before="79" w:line="219" w:lineRule="auto"/>
        <w:rPr>
          <w:rFonts w:ascii="SimSun" w:hAnsi="SimSun" w:eastAsia="SimSun" w:cs="SimSun"/>
          <w:sz w:val="24"/>
          <w:szCs w:val="24"/>
        </w:rPr>
      </w:pPr>
      <w:r>
        <w:rPr>
          <w:rFonts w:ascii="SimSun" w:hAnsi="SimSun" w:eastAsia="SimSun" w:cs="SimSun"/>
          <w:sz w:val="24"/>
          <w:szCs w:val="24"/>
        </w:rPr>
        <w:t>CAD</w:t>
      </w:r>
      <w:r>
        <w:rPr>
          <w:rFonts w:ascii="SimSun" w:hAnsi="SimSun" w:eastAsia="SimSun" w:cs="SimSun"/>
          <w:sz w:val="24"/>
          <w:szCs w:val="24"/>
          <w:spacing w:val="2"/>
        </w:rPr>
        <w:t>制</w:t>
      </w:r>
      <w:r>
        <w:rPr>
          <w:rFonts w:ascii="SimSun" w:hAnsi="SimSun" w:eastAsia="SimSun" w:cs="SimSun"/>
          <w:sz w:val="24"/>
          <w:szCs w:val="24"/>
          <w:spacing w:val="-43"/>
        </w:rPr>
        <w:t xml:space="preserve"> </w:t>
      </w:r>
      <w:r>
        <w:rPr>
          <w:rFonts w:ascii="SimSun" w:hAnsi="SimSun" w:eastAsia="SimSun" w:cs="SimSun"/>
          <w:sz w:val="24"/>
          <w:szCs w:val="24"/>
          <w:spacing w:val="2"/>
        </w:rPr>
        <w:t>图课程</w:t>
      </w:r>
      <w:r>
        <w:rPr>
          <w:rFonts w:ascii="SimSun" w:hAnsi="SimSun" w:eastAsia="SimSun" w:cs="SimSun"/>
          <w:sz w:val="24"/>
          <w:szCs w:val="24"/>
          <w:spacing w:val="-69"/>
        </w:rPr>
        <w:t xml:space="preserve"> </w:t>
      </w:r>
      <w:r>
        <w:rPr>
          <w:rFonts w:ascii="SimSun" w:hAnsi="SimSun" w:eastAsia="SimSun" w:cs="SimSun"/>
          <w:sz w:val="24"/>
          <w:szCs w:val="24"/>
          <w:spacing w:val="2"/>
        </w:rPr>
        <w:t>是</w:t>
      </w:r>
      <w:r>
        <w:rPr>
          <w:rFonts w:ascii="SimSun" w:hAnsi="SimSun" w:eastAsia="SimSun" w:cs="SimSun"/>
          <w:sz w:val="24"/>
          <w:szCs w:val="24"/>
          <w:spacing w:val="-70"/>
        </w:rPr>
        <w:t xml:space="preserve"> </w:t>
      </w:r>
      <w:r>
        <w:rPr>
          <w:rFonts w:ascii="SimSun" w:hAnsi="SimSun" w:eastAsia="SimSun" w:cs="SimSun"/>
          <w:sz w:val="24"/>
          <w:szCs w:val="24"/>
          <w:spacing w:val="2"/>
        </w:rPr>
        <w:t>必修</w:t>
      </w:r>
      <w:r>
        <w:rPr>
          <w:rFonts w:ascii="SimSun" w:hAnsi="SimSun" w:eastAsia="SimSun" w:cs="SimSun"/>
          <w:sz w:val="24"/>
          <w:szCs w:val="24"/>
          <w:spacing w:val="-44"/>
        </w:rPr>
        <w:t xml:space="preserve"> </w:t>
      </w:r>
      <w:r>
        <w:rPr>
          <w:rFonts w:ascii="SimSun" w:hAnsi="SimSun" w:eastAsia="SimSun" w:cs="SimSun"/>
          <w:sz w:val="24"/>
          <w:szCs w:val="24"/>
          <w:spacing w:val="2"/>
        </w:rPr>
        <w:t>内</w:t>
      </w:r>
      <w:r>
        <w:rPr>
          <w:rFonts w:ascii="SimSun" w:hAnsi="SimSun" w:eastAsia="SimSun" w:cs="SimSun"/>
          <w:sz w:val="24"/>
          <w:szCs w:val="24"/>
          <w:spacing w:val="-69"/>
        </w:rPr>
        <w:t xml:space="preserve"> </w:t>
      </w:r>
      <w:r>
        <w:rPr>
          <w:rFonts w:ascii="SimSun" w:hAnsi="SimSun" w:eastAsia="SimSun" w:cs="SimSun"/>
          <w:sz w:val="24"/>
          <w:szCs w:val="24"/>
          <w:spacing w:val="2"/>
        </w:rPr>
        <w:t>容</w:t>
      </w:r>
      <w:r>
        <w:rPr>
          <w:rFonts w:ascii="SimSun" w:hAnsi="SimSun" w:eastAsia="SimSun" w:cs="SimSun"/>
          <w:sz w:val="24"/>
          <w:szCs w:val="24"/>
          <w:spacing w:val="-53"/>
        </w:rPr>
        <w:t xml:space="preserve"> </w:t>
      </w:r>
      <w:r>
        <w:rPr>
          <w:rFonts w:ascii="SimSun" w:hAnsi="SimSun" w:eastAsia="SimSun" w:cs="SimSun"/>
          <w:sz w:val="24"/>
          <w:szCs w:val="24"/>
          <w:spacing w:val="2"/>
        </w:rPr>
        <w:t>，共</w:t>
      </w:r>
      <w:r>
        <w:rPr>
          <w:rFonts w:ascii="SimSun" w:hAnsi="SimSun" w:eastAsia="SimSun" w:cs="SimSun"/>
          <w:sz w:val="24"/>
          <w:szCs w:val="24"/>
          <w:spacing w:val="-66"/>
        </w:rPr>
        <w:t xml:space="preserve"> </w:t>
      </w:r>
      <w:r>
        <w:rPr>
          <w:rFonts w:ascii="SimSun" w:hAnsi="SimSun" w:eastAsia="SimSun" w:cs="SimSun"/>
          <w:sz w:val="24"/>
          <w:szCs w:val="24"/>
          <w:spacing w:val="2"/>
        </w:rPr>
        <w:t>72学</w:t>
      </w:r>
      <w:r>
        <w:rPr>
          <w:rFonts w:ascii="SimSun" w:hAnsi="SimSun" w:eastAsia="SimSun" w:cs="SimSun"/>
          <w:sz w:val="24"/>
          <w:szCs w:val="24"/>
          <w:spacing w:val="-61"/>
        </w:rPr>
        <w:t xml:space="preserve"> </w:t>
      </w:r>
      <w:r>
        <w:rPr>
          <w:rFonts w:ascii="SimSun" w:hAnsi="SimSun" w:eastAsia="SimSun" w:cs="SimSun"/>
          <w:sz w:val="24"/>
          <w:szCs w:val="24"/>
          <w:spacing w:val="2"/>
        </w:rPr>
        <w:t>时</w:t>
      </w:r>
      <w:r>
        <w:rPr>
          <w:rFonts w:ascii="SimSun" w:hAnsi="SimSun" w:eastAsia="SimSun" w:cs="SimSun"/>
          <w:sz w:val="24"/>
          <w:szCs w:val="24"/>
          <w:spacing w:val="-52"/>
        </w:rPr>
        <w:t xml:space="preserve"> </w:t>
      </w:r>
      <w:r>
        <w:rPr>
          <w:rFonts w:ascii="SimSun" w:hAnsi="SimSun" w:eastAsia="SimSun" w:cs="SimSun"/>
          <w:sz w:val="24"/>
          <w:szCs w:val="24"/>
          <w:spacing w:val="2"/>
        </w:rPr>
        <w:t>，4学</w:t>
      </w:r>
      <w:r>
        <w:rPr>
          <w:rFonts w:ascii="SimSun" w:hAnsi="SimSun" w:eastAsia="SimSun" w:cs="SimSun"/>
          <w:sz w:val="24"/>
          <w:szCs w:val="24"/>
          <w:spacing w:val="-70"/>
        </w:rPr>
        <w:t xml:space="preserve"> </w:t>
      </w:r>
      <w:r>
        <w:rPr>
          <w:rFonts w:ascii="SimSun" w:hAnsi="SimSun" w:eastAsia="SimSun" w:cs="SimSun"/>
          <w:sz w:val="24"/>
          <w:szCs w:val="24"/>
          <w:spacing w:val="2"/>
        </w:rPr>
        <w:t>分</w:t>
      </w:r>
      <w:r>
        <w:rPr>
          <w:rFonts w:ascii="SimSun" w:hAnsi="SimSun" w:eastAsia="SimSun" w:cs="SimSun"/>
          <w:sz w:val="24"/>
          <w:szCs w:val="24"/>
          <w:spacing w:val="-51"/>
        </w:rPr>
        <w:t xml:space="preserve"> </w:t>
      </w:r>
      <w:r>
        <w:rPr>
          <w:rFonts w:ascii="SimSun" w:hAnsi="SimSun" w:eastAsia="SimSun" w:cs="SimSun"/>
          <w:sz w:val="24"/>
          <w:szCs w:val="24"/>
          <w:spacing w:val="2"/>
        </w:rPr>
        <w:t>：</w:t>
      </w:r>
      <w:r>
        <w:rPr>
          <w:rFonts w:ascii="SimSun" w:hAnsi="SimSun" w:eastAsia="SimSun" w:cs="SimSun"/>
          <w:sz w:val="24"/>
          <w:szCs w:val="24"/>
          <w:spacing w:val="-84"/>
        </w:rPr>
        <w:t xml:space="preserve"> </w:t>
      </w:r>
      <w:r>
        <w:rPr>
          <w:rFonts w:ascii="SimSun" w:hAnsi="SimSun" w:eastAsia="SimSun" w:cs="SimSun"/>
          <w:sz w:val="24"/>
          <w:szCs w:val="24"/>
          <w:spacing w:val="2"/>
        </w:rPr>
        <w:t>。</w:t>
      </w:r>
    </w:p>
    <w:p>
      <w:pPr>
        <w:spacing w:line="147" w:lineRule="exact"/>
        <w:rPr/>
      </w:pPr>
      <w:r/>
    </w:p>
    <w:tbl>
      <w:tblPr>
        <w:tblStyle w:val="TableNormal"/>
        <w:tblW w:w="8426"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05"/>
        <w:gridCol w:w="1300"/>
        <w:gridCol w:w="4347"/>
        <w:gridCol w:w="1474"/>
      </w:tblGrid>
      <w:tr>
        <w:trPr>
          <w:trHeight w:val="626" w:hRule="atLeast"/>
        </w:trPr>
        <w:tc>
          <w:tcPr>
            <w:tcW w:w="2605" w:type="dxa"/>
            <w:vAlign w:val="top"/>
            <w:gridSpan w:val="2"/>
          </w:tcPr>
          <w:p>
            <w:pPr>
              <w:pStyle w:val="TableText"/>
              <w:ind w:left="610"/>
              <w:spacing w:before="139" w:line="228" w:lineRule="auto"/>
              <w:rPr/>
            </w:pPr>
            <w:r>
              <w:rPr>
                <w:spacing w:val="24"/>
              </w:rPr>
              <w:t>模块</w:t>
            </w:r>
          </w:p>
        </w:tc>
        <w:tc>
          <w:tcPr>
            <w:tcW w:w="4347" w:type="dxa"/>
            <w:vAlign w:val="top"/>
          </w:tcPr>
          <w:p>
            <w:pPr>
              <w:pStyle w:val="TableText"/>
              <w:ind w:left="2138"/>
              <w:spacing w:before="139" w:line="228" w:lineRule="auto"/>
              <w:rPr/>
            </w:pPr>
            <w:r>
              <w:rPr>
                <w:spacing w:val="12"/>
              </w:rPr>
              <w:t>内容</w:t>
            </w:r>
          </w:p>
        </w:tc>
        <w:tc>
          <w:tcPr>
            <w:tcW w:w="1474" w:type="dxa"/>
            <w:vAlign w:val="top"/>
          </w:tcPr>
          <w:p>
            <w:pPr>
              <w:pStyle w:val="TableText"/>
              <w:ind w:left="366"/>
              <w:spacing w:before="139" w:line="229" w:lineRule="auto"/>
              <w:rPr/>
            </w:pPr>
            <w:r>
              <w:rPr>
                <w:spacing w:val="26"/>
              </w:rPr>
              <w:t>学时</w:t>
            </w:r>
          </w:p>
        </w:tc>
      </w:tr>
      <w:tr>
        <w:trPr>
          <w:trHeight w:val="1230" w:hRule="atLeast"/>
        </w:trPr>
        <w:tc>
          <w:tcPr>
            <w:tcW w:w="1305"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353" w:right="497"/>
              <w:spacing w:before="65" w:line="362" w:lineRule="auto"/>
              <w:rPr/>
            </w:pPr>
            <w:r>
              <w:rPr>
                <w:spacing w:val="24"/>
              </w:rPr>
              <w:t>基础</w:t>
            </w:r>
            <w:r>
              <w:rPr/>
              <w:t xml:space="preserve"> </w:t>
            </w:r>
            <w:r>
              <w:rPr>
                <w:spacing w:val="24"/>
              </w:rPr>
              <w:t>模块</w:t>
            </w:r>
          </w:p>
        </w:tc>
        <w:tc>
          <w:tcPr>
            <w:tcW w:w="1300" w:type="dxa"/>
            <w:vAlign w:val="top"/>
          </w:tcPr>
          <w:p>
            <w:pPr>
              <w:pStyle w:val="TableText"/>
              <w:ind w:left="133" w:right="362" w:firstLine="225"/>
              <w:spacing w:before="235" w:line="363" w:lineRule="auto"/>
              <w:rPr/>
            </w:pPr>
            <w:r>
              <w:rPr>
                <w:spacing w:val="18"/>
              </w:rPr>
              <w:t>CAD制</w:t>
            </w:r>
            <w:r>
              <w:rPr>
                <w:spacing w:val="1"/>
              </w:rPr>
              <w:t xml:space="preserve"> </w:t>
            </w:r>
            <w:r>
              <w:rPr>
                <w:spacing w:val="25"/>
              </w:rPr>
              <w:t>图基础</w:t>
            </w:r>
          </w:p>
        </w:tc>
        <w:tc>
          <w:tcPr>
            <w:tcW w:w="4347" w:type="dxa"/>
            <w:vAlign w:val="top"/>
          </w:tcPr>
          <w:p>
            <w:pPr>
              <w:pStyle w:val="TableText"/>
              <w:ind w:left="124" w:right="252" w:firstLine="459"/>
              <w:spacing w:before="30" w:line="366" w:lineRule="auto"/>
              <w:jc w:val="both"/>
              <w:rPr/>
            </w:pPr>
            <w:r>
              <w:rPr/>
              <w:t>CAD</w:t>
            </w:r>
            <w:r>
              <w:rPr>
                <w:spacing w:val="1"/>
              </w:rPr>
              <w:t>制</w:t>
            </w:r>
            <w:r>
              <w:rPr>
                <w:spacing w:val="-22"/>
              </w:rPr>
              <w:t xml:space="preserve"> </w:t>
            </w:r>
            <w:r>
              <w:rPr>
                <w:spacing w:val="1"/>
              </w:rPr>
              <w:t>图</w:t>
            </w:r>
            <w:r>
              <w:rPr>
                <w:spacing w:val="-34"/>
              </w:rPr>
              <w:t xml:space="preserve"> </w:t>
            </w:r>
            <w:r>
              <w:rPr>
                <w:spacing w:val="1"/>
              </w:rPr>
              <w:t>的</w:t>
            </w:r>
            <w:r>
              <w:rPr>
                <w:spacing w:val="-54"/>
              </w:rPr>
              <w:t xml:space="preserve"> </w:t>
            </w:r>
            <w:r>
              <w:rPr>
                <w:spacing w:val="1"/>
              </w:rPr>
              <w:t>基</w:t>
            </w:r>
            <w:r>
              <w:rPr>
                <w:spacing w:val="-53"/>
              </w:rPr>
              <w:t xml:space="preserve"> </w:t>
            </w:r>
            <w:r>
              <w:rPr>
                <w:spacing w:val="1"/>
              </w:rPr>
              <w:t>本</w:t>
            </w:r>
            <w:r>
              <w:rPr>
                <w:spacing w:val="-51"/>
              </w:rPr>
              <w:t xml:space="preserve"> </w:t>
            </w:r>
            <w:r>
              <w:rPr>
                <w:spacing w:val="1"/>
              </w:rPr>
              <w:t>概</w:t>
            </w:r>
            <w:r>
              <w:rPr>
                <w:spacing w:val="-54"/>
              </w:rPr>
              <w:t xml:space="preserve"> </w:t>
            </w:r>
            <w:r>
              <w:rPr>
                <w:spacing w:val="1"/>
              </w:rPr>
              <w:t>念</w:t>
            </w:r>
            <w:r>
              <w:rPr>
                <w:spacing w:val="-39"/>
              </w:rPr>
              <w:t xml:space="preserve"> </w:t>
            </w:r>
            <w:r>
              <w:rPr>
                <w:spacing w:val="1"/>
              </w:rPr>
              <w:t>、原</w:t>
            </w:r>
            <w:r>
              <w:rPr>
                <w:spacing w:val="-52"/>
              </w:rPr>
              <w:t xml:space="preserve"> </w:t>
            </w:r>
            <w:r>
              <w:rPr>
                <w:spacing w:val="1"/>
              </w:rPr>
              <w:t>理</w:t>
            </w:r>
            <w:r>
              <w:rPr>
                <w:spacing w:val="-50"/>
              </w:rPr>
              <w:t xml:space="preserve"> </w:t>
            </w:r>
            <w:r>
              <w:rPr>
                <w:spacing w:val="1"/>
              </w:rPr>
              <w:t>和</w:t>
            </w:r>
            <w:r>
              <w:rPr>
                <w:spacing w:val="-49"/>
              </w:rPr>
              <w:t xml:space="preserve"> </w:t>
            </w:r>
            <w:r>
              <w:rPr>
                <w:spacing w:val="1"/>
              </w:rPr>
              <w:t>常</w:t>
            </w:r>
            <w:r>
              <w:rPr>
                <w:spacing w:val="-52"/>
              </w:rPr>
              <w:t xml:space="preserve"> </w:t>
            </w:r>
            <w:r>
              <w:rPr>
                <w:spacing w:val="1"/>
              </w:rPr>
              <w:t>用</w:t>
            </w:r>
            <w:r>
              <w:rPr/>
              <w:t xml:space="preserve"> </w:t>
            </w:r>
            <w:r>
              <w:rPr>
                <w:spacing w:val="2"/>
              </w:rPr>
              <w:t>命</w:t>
            </w:r>
            <w:r>
              <w:rPr>
                <w:spacing w:val="-41"/>
              </w:rPr>
              <w:t xml:space="preserve"> </w:t>
            </w:r>
            <w:r>
              <w:rPr>
                <w:spacing w:val="2"/>
              </w:rPr>
              <w:t>令</w:t>
            </w:r>
            <w:r>
              <w:rPr>
                <w:spacing w:val="-31"/>
              </w:rPr>
              <w:t xml:space="preserve"> </w:t>
            </w:r>
            <w:r>
              <w:rPr>
                <w:spacing w:val="2"/>
              </w:rPr>
              <w:t>。包</w:t>
            </w:r>
            <w:r>
              <w:rPr>
                <w:spacing w:val="-53"/>
              </w:rPr>
              <w:t xml:space="preserve"> </w:t>
            </w:r>
            <w:r>
              <w:rPr>
                <w:spacing w:val="2"/>
              </w:rPr>
              <w:t>括</w:t>
            </w:r>
            <w:r>
              <w:rPr>
                <w:spacing w:val="-53"/>
              </w:rPr>
              <w:t xml:space="preserve"> </w:t>
            </w:r>
            <w:r>
              <w:rPr/>
              <w:t>CAD</w:t>
            </w:r>
            <w:r>
              <w:rPr>
                <w:spacing w:val="2"/>
              </w:rPr>
              <w:t>软</w:t>
            </w:r>
            <w:r>
              <w:rPr>
                <w:spacing w:val="-55"/>
              </w:rPr>
              <w:t xml:space="preserve"> </w:t>
            </w:r>
            <w:r>
              <w:rPr>
                <w:spacing w:val="2"/>
              </w:rPr>
              <w:t>件</w:t>
            </w:r>
            <w:r>
              <w:rPr>
                <w:spacing w:val="-34"/>
              </w:rPr>
              <w:t xml:space="preserve"> </w:t>
            </w:r>
            <w:r>
              <w:rPr>
                <w:spacing w:val="2"/>
              </w:rPr>
              <w:t>的</w:t>
            </w:r>
            <w:r>
              <w:rPr>
                <w:spacing w:val="-54"/>
              </w:rPr>
              <w:t xml:space="preserve"> </w:t>
            </w:r>
            <w:r>
              <w:rPr>
                <w:spacing w:val="2"/>
              </w:rPr>
              <w:t>操</w:t>
            </w:r>
            <w:r>
              <w:rPr>
                <w:spacing w:val="-53"/>
              </w:rPr>
              <w:t xml:space="preserve"> </w:t>
            </w:r>
            <w:r>
              <w:rPr>
                <w:spacing w:val="2"/>
              </w:rPr>
              <w:t>作</w:t>
            </w:r>
            <w:r>
              <w:rPr>
                <w:spacing w:val="-46"/>
              </w:rPr>
              <w:t xml:space="preserve"> </w:t>
            </w:r>
            <w:r>
              <w:rPr>
                <w:spacing w:val="2"/>
              </w:rPr>
              <w:t>界</w:t>
            </w:r>
            <w:r>
              <w:rPr>
                <w:spacing w:val="-53"/>
              </w:rPr>
              <w:t xml:space="preserve"> </w:t>
            </w:r>
            <w:r>
              <w:rPr>
                <w:spacing w:val="2"/>
              </w:rPr>
              <w:t>面</w:t>
            </w:r>
            <w:r>
              <w:rPr>
                <w:spacing w:val="-39"/>
              </w:rPr>
              <w:t xml:space="preserve"> </w:t>
            </w:r>
            <w:r>
              <w:rPr>
                <w:spacing w:val="2"/>
              </w:rPr>
              <w:t>、文</w:t>
            </w:r>
            <w:r>
              <w:rPr>
                <w:spacing w:val="-55"/>
              </w:rPr>
              <w:t xml:space="preserve"> </w:t>
            </w:r>
            <w:r>
              <w:rPr>
                <w:spacing w:val="2"/>
              </w:rPr>
              <w:t>件</w:t>
            </w:r>
            <w:r>
              <w:rPr/>
              <w:t xml:space="preserve"> </w:t>
            </w:r>
            <w:r>
              <w:rPr>
                <w:spacing w:val="24"/>
              </w:rPr>
              <w:t>管理</w:t>
            </w:r>
            <w:r>
              <w:rPr>
                <w:spacing w:val="-31"/>
              </w:rPr>
              <w:t xml:space="preserve"> </w:t>
            </w:r>
            <w:r>
              <w:rPr>
                <w:spacing w:val="24"/>
              </w:rPr>
              <w:t>、</w:t>
            </w:r>
            <w:r>
              <w:rPr>
                <w:spacing w:val="-49"/>
              </w:rPr>
              <w:t xml:space="preserve"> </w:t>
            </w:r>
            <w:r>
              <w:rPr>
                <w:spacing w:val="24"/>
              </w:rPr>
              <w:t>视图控制</w:t>
            </w:r>
          </w:p>
        </w:tc>
        <w:tc>
          <w:tcPr>
            <w:tcW w:w="1474" w:type="dxa"/>
            <w:vAlign w:val="top"/>
          </w:tcPr>
          <w:p>
            <w:pPr>
              <w:spacing w:line="405" w:lineRule="auto"/>
              <w:rPr>
                <w:rFonts w:ascii="Arial"/>
                <w:sz w:val="21"/>
              </w:rPr>
            </w:pPr>
            <w:r/>
          </w:p>
          <w:p>
            <w:pPr>
              <w:pStyle w:val="TableText"/>
              <w:ind w:left="589"/>
              <w:spacing w:before="65" w:line="189" w:lineRule="auto"/>
              <w:rPr/>
            </w:pPr>
            <w:r>
              <w:rPr/>
              <w:t>8</w:t>
            </w:r>
          </w:p>
        </w:tc>
      </w:tr>
      <w:tr>
        <w:trPr>
          <w:trHeight w:val="1229" w:hRule="atLeast"/>
        </w:trPr>
        <w:tc>
          <w:tcPr>
            <w:tcW w:w="1305" w:type="dxa"/>
            <w:vAlign w:val="top"/>
            <w:vMerge w:val="continue"/>
            <w:tcBorders>
              <w:bottom w:val="nil"/>
              <w:top w:val="nil"/>
            </w:tcBorders>
          </w:tcPr>
          <w:p>
            <w:pPr>
              <w:rPr>
                <w:rFonts w:ascii="Arial"/>
                <w:sz w:val="21"/>
              </w:rPr>
            </w:pPr>
            <w:r/>
          </w:p>
        </w:tc>
        <w:tc>
          <w:tcPr>
            <w:tcW w:w="1300" w:type="dxa"/>
            <w:vAlign w:val="top"/>
          </w:tcPr>
          <w:p>
            <w:pPr>
              <w:pStyle w:val="TableText"/>
              <w:ind w:left="127" w:right="261" w:firstLine="461"/>
              <w:spacing w:before="32" w:line="362" w:lineRule="auto"/>
              <w:rPr/>
            </w:pPr>
            <w:r>
              <w:rPr>
                <w:spacing w:val="22"/>
              </w:rPr>
              <w:t>二维</w:t>
            </w:r>
            <w:r>
              <w:rPr/>
              <w:t xml:space="preserve"> </w:t>
            </w:r>
            <w:r>
              <w:rPr>
                <w:spacing w:val="31"/>
              </w:rPr>
              <w:t>绘图模</w:t>
            </w:r>
          </w:p>
          <w:p>
            <w:pPr>
              <w:pStyle w:val="TableText"/>
              <w:ind w:left="124"/>
              <w:spacing w:before="32" w:line="228" w:lineRule="auto"/>
              <w:rPr/>
            </w:pPr>
            <w:r>
              <w:rPr/>
              <w:t>块</w:t>
            </w:r>
          </w:p>
        </w:tc>
        <w:tc>
          <w:tcPr>
            <w:tcW w:w="4347" w:type="dxa"/>
            <w:vAlign w:val="top"/>
          </w:tcPr>
          <w:p>
            <w:pPr>
              <w:pStyle w:val="TableText"/>
              <w:ind w:left="135" w:right="295" w:firstLine="454"/>
              <w:spacing w:before="32" w:line="365" w:lineRule="auto"/>
              <w:rPr/>
            </w:pPr>
            <w:r>
              <w:rPr>
                <w:spacing w:val="14"/>
              </w:rPr>
              <w:t>二维绘图</w:t>
            </w:r>
            <w:r>
              <w:rPr>
                <w:spacing w:val="-30"/>
              </w:rPr>
              <w:t xml:space="preserve"> </w:t>
            </w:r>
            <w:r>
              <w:rPr>
                <w:spacing w:val="14"/>
              </w:rPr>
              <w:t>，</w:t>
            </w:r>
            <w:r>
              <w:rPr>
                <w:spacing w:val="-44"/>
              </w:rPr>
              <w:t xml:space="preserve"> </w:t>
            </w:r>
            <w:r>
              <w:rPr>
                <w:spacing w:val="14"/>
              </w:rPr>
              <w:t>包括直线</w:t>
            </w:r>
            <w:r>
              <w:rPr>
                <w:spacing w:val="-39"/>
              </w:rPr>
              <w:t xml:space="preserve"> </w:t>
            </w:r>
            <w:r>
              <w:rPr>
                <w:spacing w:val="14"/>
              </w:rPr>
              <w:t>、</w:t>
            </w:r>
            <w:r>
              <w:rPr>
                <w:spacing w:val="-31"/>
              </w:rPr>
              <w:t xml:space="preserve"> </w:t>
            </w:r>
            <w:r>
              <w:rPr>
                <w:spacing w:val="14"/>
              </w:rPr>
              <w:t>圆</w:t>
            </w:r>
            <w:r>
              <w:rPr>
                <w:spacing w:val="-37"/>
              </w:rPr>
              <w:t xml:space="preserve"> </w:t>
            </w:r>
            <w:r>
              <w:rPr>
                <w:spacing w:val="14"/>
              </w:rPr>
              <w:t>、</w:t>
            </w:r>
            <w:r>
              <w:rPr>
                <w:spacing w:val="-43"/>
              </w:rPr>
              <w:t xml:space="preserve"> </w:t>
            </w:r>
            <w:r>
              <w:rPr>
                <w:spacing w:val="14"/>
              </w:rPr>
              <w:t>弧</w:t>
            </w:r>
            <w:r>
              <w:rPr>
                <w:spacing w:val="-39"/>
              </w:rPr>
              <w:t xml:space="preserve"> </w:t>
            </w:r>
            <w:r>
              <w:rPr>
                <w:spacing w:val="14"/>
              </w:rPr>
              <w:t>、</w:t>
            </w:r>
            <w:r>
              <w:rPr/>
              <w:t xml:space="preserve"> </w:t>
            </w:r>
            <w:r>
              <w:rPr>
                <w:spacing w:val="35"/>
              </w:rPr>
              <w:t>多边形等基本图形的绘制</w:t>
            </w:r>
            <w:r>
              <w:rPr>
                <w:spacing w:val="-27"/>
              </w:rPr>
              <w:t xml:space="preserve"> </w:t>
            </w:r>
            <w:r>
              <w:rPr>
                <w:spacing w:val="35"/>
              </w:rPr>
              <w:t>，</w:t>
            </w:r>
            <w:r>
              <w:rPr>
                <w:spacing w:val="-24"/>
              </w:rPr>
              <w:t xml:space="preserve"> </w:t>
            </w:r>
            <w:r>
              <w:rPr>
                <w:spacing w:val="35"/>
              </w:rPr>
              <w:t>以及图层</w:t>
            </w:r>
            <w:r>
              <w:rPr/>
              <w:t xml:space="preserve"> </w:t>
            </w:r>
            <w:r>
              <w:rPr>
                <w:spacing w:val="23"/>
              </w:rPr>
              <w:t>、</w:t>
            </w:r>
            <w:r>
              <w:rPr>
                <w:spacing w:val="-48"/>
              </w:rPr>
              <w:t xml:space="preserve"> </w:t>
            </w:r>
            <w:r>
              <w:rPr>
                <w:spacing w:val="23"/>
              </w:rPr>
              <w:t>颜色</w:t>
            </w:r>
            <w:r>
              <w:rPr>
                <w:spacing w:val="-39"/>
              </w:rPr>
              <w:t xml:space="preserve"> </w:t>
            </w:r>
            <w:r>
              <w:rPr>
                <w:spacing w:val="23"/>
              </w:rPr>
              <w:t>、</w:t>
            </w:r>
            <w:r>
              <w:rPr>
                <w:spacing w:val="-46"/>
              </w:rPr>
              <w:t xml:space="preserve"> </w:t>
            </w:r>
            <w:r>
              <w:rPr>
                <w:spacing w:val="23"/>
              </w:rPr>
              <w:t>线型等设置</w:t>
            </w:r>
          </w:p>
        </w:tc>
        <w:tc>
          <w:tcPr>
            <w:tcW w:w="1474" w:type="dxa"/>
            <w:vAlign w:val="top"/>
          </w:tcPr>
          <w:p>
            <w:pPr>
              <w:spacing w:line="406" w:lineRule="auto"/>
              <w:rPr>
                <w:rFonts w:ascii="Arial"/>
                <w:sz w:val="21"/>
              </w:rPr>
            </w:pPr>
            <w:r/>
          </w:p>
          <w:p>
            <w:pPr>
              <w:pStyle w:val="TableText"/>
              <w:ind w:left="603"/>
              <w:spacing w:before="65" w:line="189" w:lineRule="auto"/>
              <w:rPr/>
            </w:pPr>
            <w:r>
              <w:rPr/>
              <w:t>12</w:t>
            </w:r>
          </w:p>
        </w:tc>
      </w:tr>
      <w:tr>
        <w:trPr>
          <w:trHeight w:val="1230" w:hRule="atLeast"/>
        </w:trPr>
        <w:tc>
          <w:tcPr>
            <w:tcW w:w="1305" w:type="dxa"/>
            <w:vAlign w:val="top"/>
            <w:vMerge w:val="continue"/>
            <w:tcBorders>
              <w:bottom w:val="nil"/>
              <w:top w:val="nil"/>
            </w:tcBorders>
          </w:tcPr>
          <w:p>
            <w:pPr>
              <w:rPr>
                <w:rFonts w:ascii="Arial"/>
                <w:sz w:val="21"/>
              </w:rPr>
            </w:pPr>
            <w:r/>
          </w:p>
        </w:tc>
        <w:tc>
          <w:tcPr>
            <w:tcW w:w="1300" w:type="dxa"/>
            <w:vAlign w:val="top"/>
          </w:tcPr>
          <w:p>
            <w:pPr>
              <w:pStyle w:val="TableText"/>
              <w:ind w:left="127" w:right="261" w:firstLine="458"/>
              <w:spacing w:before="34" w:line="362" w:lineRule="auto"/>
              <w:rPr/>
            </w:pPr>
            <w:r>
              <w:rPr>
                <w:spacing w:val="24"/>
              </w:rPr>
              <w:t>三维</w:t>
            </w:r>
            <w:r>
              <w:rPr/>
              <w:t xml:space="preserve"> </w:t>
            </w:r>
            <w:r>
              <w:rPr>
                <w:spacing w:val="31"/>
              </w:rPr>
              <w:t>建模模</w:t>
            </w:r>
          </w:p>
          <w:p>
            <w:pPr>
              <w:pStyle w:val="TableText"/>
              <w:ind w:left="124"/>
              <w:spacing w:before="32" w:line="228" w:lineRule="auto"/>
              <w:rPr/>
            </w:pPr>
            <w:r>
              <w:rPr/>
              <w:t>块</w:t>
            </w:r>
          </w:p>
        </w:tc>
        <w:tc>
          <w:tcPr>
            <w:tcW w:w="4347" w:type="dxa"/>
            <w:vAlign w:val="top"/>
          </w:tcPr>
          <w:p>
            <w:pPr>
              <w:pStyle w:val="TableText"/>
              <w:ind w:left="151" w:right="331" w:firstLine="435"/>
              <w:spacing w:before="236" w:line="362" w:lineRule="auto"/>
              <w:rPr/>
            </w:pPr>
            <w:r>
              <w:rPr>
                <w:spacing w:val="27"/>
              </w:rPr>
              <w:t>三维实体的创建</w:t>
            </w:r>
            <w:r>
              <w:rPr>
                <w:spacing w:val="-28"/>
              </w:rPr>
              <w:t xml:space="preserve"> </w:t>
            </w:r>
            <w:r>
              <w:rPr>
                <w:spacing w:val="27"/>
              </w:rPr>
              <w:t>、</w:t>
            </w:r>
            <w:r>
              <w:rPr>
                <w:spacing w:val="-44"/>
              </w:rPr>
              <w:t xml:space="preserve"> </w:t>
            </w:r>
            <w:r>
              <w:rPr>
                <w:spacing w:val="27"/>
              </w:rPr>
              <w:t>编辑</w:t>
            </w:r>
            <w:r>
              <w:rPr>
                <w:spacing w:val="-39"/>
              </w:rPr>
              <w:t xml:space="preserve"> </w:t>
            </w:r>
            <w:r>
              <w:rPr>
                <w:spacing w:val="27"/>
              </w:rPr>
              <w:t>、</w:t>
            </w:r>
            <w:r>
              <w:rPr>
                <w:spacing w:val="-45"/>
              </w:rPr>
              <w:t xml:space="preserve"> </w:t>
            </w:r>
            <w:r>
              <w:rPr>
                <w:spacing w:val="27"/>
              </w:rPr>
              <w:t>渲染等</w:t>
            </w:r>
            <w:r>
              <w:rPr/>
              <w:t xml:space="preserve"> </w:t>
            </w:r>
            <w:r>
              <w:rPr>
                <w:spacing w:val="12"/>
              </w:rPr>
              <w:t>内容</w:t>
            </w:r>
          </w:p>
        </w:tc>
        <w:tc>
          <w:tcPr>
            <w:tcW w:w="1474" w:type="dxa"/>
            <w:vAlign w:val="top"/>
          </w:tcPr>
          <w:p>
            <w:pPr>
              <w:spacing w:line="407" w:lineRule="auto"/>
              <w:rPr>
                <w:rFonts w:ascii="Arial"/>
                <w:sz w:val="21"/>
              </w:rPr>
            </w:pPr>
            <w:r/>
          </w:p>
          <w:p>
            <w:pPr>
              <w:pStyle w:val="TableText"/>
              <w:ind w:left="603"/>
              <w:spacing w:before="65" w:line="190" w:lineRule="auto"/>
              <w:rPr/>
            </w:pPr>
            <w:r>
              <w:rPr/>
              <w:t>16</w:t>
            </w:r>
          </w:p>
        </w:tc>
      </w:tr>
      <w:tr>
        <w:trPr>
          <w:trHeight w:val="1231" w:hRule="atLeast"/>
        </w:trPr>
        <w:tc>
          <w:tcPr>
            <w:tcW w:w="1305" w:type="dxa"/>
            <w:vAlign w:val="top"/>
            <w:vMerge w:val="continue"/>
            <w:tcBorders>
              <w:bottom w:val="nil"/>
              <w:top w:val="nil"/>
            </w:tcBorders>
          </w:tcPr>
          <w:p>
            <w:pPr>
              <w:rPr>
                <w:rFonts w:ascii="Arial"/>
                <w:sz w:val="21"/>
              </w:rPr>
            </w:pPr>
            <w:r/>
          </w:p>
        </w:tc>
        <w:tc>
          <w:tcPr>
            <w:tcW w:w="1300" w:type="dxa"/>
            <w:vAlign w:val="top"/>
          </w:tcPr>
          <w:p>
            <w:pPr>
              <w:pStyle w:val="TableText"/>
              <w:ind w:left="126" w:right="261" w:firstLine="479"/>
              <w:spacing w:before="33" w:line="362" w:lineRule="auto"/>
              <w:rPr/>
            </w:pPr>
            <w:r>
              <w:rPr>
                <w:spacing w:val="13"/>
              </w:rPr>
              <w:t>图形</w:t>
            </w:r>
            <w:r>
              <w:rPr/>
              <w:t xml:space="preserve"> </w:t>
            </w:r>
            <w:r>
              <w:rPr>
                <w:spacing w:val="31"/>
              </w:rPr>
              <w:t>编辑模</w:t>
            </w:r>
          </w:p>
          <w:p>
            <w:pPr>
              <w:pStyle w:val="TableText"/>
              <w:ind w:left="124"/>
              <w:spacing w:before="34" w:line="228" w:lineRule="auto"/>
              <w:rPr/>
            </w:pPr>
            <w:r>
              <w:rPr/>
              <w:t>块</w:t>
            </w:r>
          </w:p>
        </w:tc>
        <w:tc>
          <w:tcPr>
            <w:tcW w:w="4347" w:type="dxa"/>
            <w:vAlign w:val="top"/>
          </w:tcPr>
          <w:p>
            <w:pPr>
              <w:pStyle w:val="TableText"/>
              <w:ind w:left="127" w:right="331" w:firstLine="459"/>
              <w:spacing w:before="236" w:line="362" w:lineRule="auto"/>
              <w:rPr/>
            </w:pPr>
            <w:r>
              <w:rPr>
                <w:spacing w:val="10"/>
              </w:rPr>
              <w:t>移动</w:t>
            </w:r>
            <w:r>
              <w:rPr>
                <w:spacing w:val="-26"/>
              </w:rPr>
              <w:t xml:space="preserve"> </w:t>
            </w:r>
            <w:r>
              <w:rPr>
                <w:spacing w:val="10"/>
              </w:rPr>
              <w:t>、</w:t>
            </w:r>
            <w:r>
              <w:rPr>
                <w:spacing w:val="-46"/>
              </w:rPr>
              <w:t xml:space="preserve"> </w:t>
            </w:r>
            <w:r>
              <w:rPr>
                <w:spacing w:val="10"/>
              </w:rPr>
              <w:t>旋转</w:t>
            </w:r>
            <w:r>
              <w:rPr>
                <w:spacing w:val="-36"/>
              </w:rPr>
              <w:t xml:space="preserve"> </w:t>
            </w:r>
            <w:r>
              <w:rPr>
                <w:spacing w:val="10"/>
              </w:rPr>
              <w:t>、</w:t>
            </w:r>
            <w:r>
              <w:rPr>
                <w:spacing w:val="-48"/>
              </w:rPr>
              <w:t xml:space="preserve"> </w:t>
            </w:r>
            <w:r>
              <w:rPr>
                <w:spacing w:val="10"/>
              </w:rPr>
              <w:t>缩放</w:t>
            </w:r>
            <w:r>
              <w:rPr>
                <w:spacing w:val="-37"/>
              </w:rPr>
              <w:t xml:space="preserve"> </w:t>
            </w:r>
            <w:r>
              <w:rPr>
                <w:spacing w:val="10"/>
              </w:rPr>
              <w:t>、</w:t>
            </w:r>
            <w:r>
              <w:rPr>
                <w:spacing w:val="-47"/>
              </w:rPr>
              <w:t xml:space="preserve"> </w:t>
            </w:r>
            <w:r>
              <w:rPr>
                <w:spacing w:val="10"/>
              </w:rPr>
              <w:t>镜像</w:t>
            </w:r>
            <w:r>
              <w:rPr>
                <w:spacing w:val="-36"/>
              </w:rPr>
              <w:t xml:space="preserve"> </w:t>
            </w:r>
            <w:r>
              <w:rPr>
                <w:spacing w:val="10"/>
              </w:rPr>
              <w:t>、</w:t>
            </w:r>
            <w:r>
              <w:rPr>
                <w:spacing w:val="-42"/>
              </w:rPr>
              <w:t xml:space="preserve"> </w:t>
            </w:r>
            <w:r>
              <w:rPr>
                <w:spacing w:val="10"/>
              </w:rPr>
              <w:t>复制</w:t>
            </w:r>
            <w:r>
              <w:rPr/>
              <w:t xml:space="preserve"> </w:t>
            </w:r>
            <w:r>
              <w:rPr>
                <w:spacing w:val="27"/>
              </w:rPr>
              <w:t>等操作</w:t>
            </w:r>
            <w:r>
              <w:rPr>
                <w:spacing w:val="-26"/>
              </w:rPr>
              <w:t xml:space="preserve"> </w:t>
            </w:r>
            <w:r>
              <w:rPr>
                <w:spacing w:val="27"/>
              </w:rPr>
              <w:t>，</w:t>
            </w:r>
            <w:r>
              <w:rPr>
                <w:spacing w:val="-24"/>
              </w:rPr>
              <w:t xml:space="preserve"> </w:t>
            </w:r>
            <w:r>
              <w:rPr>
                <w:spacing w:val="27"/>
              </w:rPr>
              <w:t>以及布尔运算</w:t>
            </w:r>
            <w:r>
              <w:rPr>
                <w:spacing w:val="-39"/>
              </w:rPr>
              <w:t xml:space="preserve"> </w:t>
            </w:r>
            <w:r>
              <w:rPr>
                <w:spacing w:val="27"/>
              </w:rPr>
              <w:t>、</w:t>
            </w:r>
            <w:r>
              <w:rPr>
                <w:spacing w:val="-40"/>
              </w:rPr>
              <w:t xml:space="preserve"> </w:t>
            </w:r>
            <w:r>
              <w:rPr>
                <w:spacing w:val="27"/>
              </w:rPr>
              <w:t>实体造型</w:t>
            </w:r>
          </w:p>
        </w:tc>
        <w:tc>
          <w:tcPr>
            <w:tcW w:w="1474" w:type="dxa"/>
            <w:vAlign w:val="top"/>
          </w:tcPr>
          <w:p>
            <w:pPr>
              <w:spacing w:line="405" w:lineRule="auto"/>
              <w:rPr>
                <w:rFonts w:ascii="Arial"/>
                <w:sz w:val="21"/>
              </w:rPr>
            </w:pPr>
            <w:r/>
          </w:p>
          <w:p>
            <w:pPr>
              <w:pStyle w:val="TableText"/>
              <w:ind w:left="603"/>
              <w:spacing w:before="65" w:line="190" w:lineRule="auto"/>
              <w:rPr/>
            </w:pPr>
            <w:r>
              <w:rPr/>
              <w:t>10</w:t>
            </w:r>
          </w:p>
        </w:tc>
      </w:tr>
    </w:tbl>
    <w:p>
      <w:pPr>
        <w:pStyle w:val="BodyText"/>
        <w:rPr/>
      </w:pPr>
      <w:r/>
    </w:p>
    <w:p>
      <w:pPr>
        <w:sectPr>
          <w:footerReference w:type="default" r:id="rId266"/>
          <w:pgSz w:w="11906" w:h="16839"/>
          <w:pgMar w:top="1426" w:right="1671" w:bottom="1354" w:left="1785" w:header="0" w:footer="1188" w:gutter="0"/>
        </w:sectPr>
        <w:rPr/>
      </w:pPr>
    </w:p>
    <w:p>
      <w:pPr>
        <w:spacing w:line="91" w:lineRule="auto"/>
        <w:rPr>
          <w:rFonts w:ascii="Arial"/>
          <w:sz w:val="2"/>
        </w:rPr>
      </w:pPr>
      <w:r>
        <w:rPr>
          <w:rFonts w:ascii="Arial"/>
          <w:sz w:val="2"/>
        </w:rPr>
      </w:r>
    </w:p>
    <w:tbl>
      <w:tblPr>
        <w:tblStyle w:val="TableNormal"/>
        <w:tblW w:w="8426"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05"/>
        <w:gridCol w:w="1300"/>
        <w:gridCol w:w="4347"/>
        <w:gridCol w:w="1474"/>
      </w:tblGrid>
      <w:tr>
        <w:trPr>
          <w:trHeight w:val="1234" w:hRule="atLeast"/>
        </w:trPr>
        <w:tc>
          <w:tcPr>
            <w:tcW w:w="1305" w:type="dxa"/>
            <w:vAlign w:val="top"/>
            <w:vMerge w:val="restart"/>
            <w:tcBorders>
              <w:top w:val="nil"/>
              <w:bottom w:val="nil"/>
            </w:tcBorders>
          </w:tcPr>
          <w:p>
            <w:pPr>
              <w:rPr>
                <w:rFonts w:ascii="Arial"/>
                <w:sz w:val="21"/>
              </w:rPr>
            </w:pPr>
            <w:r/>
          </w:p>
        </w:tc>
        <w:tc>
          <w:tcPr>
            <w:tcW w:w="1300" w:type="dxa"/>
            <w:vAlign w:val="top"/>
          </w:tcPr>
          <w:p>
            <w:pPr>
              <w:pStyle w:val="TableText"/>
              <w:ind w:left="125" w:right="261" w:firstLine="459"/>
              <w:spacing w:before="37" w:line="362" w:lineRule="auto"/>
              <w:rPr/>
            </w:pPr>
            <w:r>
              <w:rPr>
                <w:spacing w:val="24"/>
              </w:rPr>
              <w:t>尺寸</w:t>
            </w:r>
            <w:r>
              <w:rPr/>
              <w:t xml:space="preserve"> </w:t>
            </w:r>
            <w:r>
              <w:rPr>
                <w:spacing w:val="32"/>
              </w:rPr>
              <w:t>标注模</w:t>
            </w:r>
          </w:p>
          <w:p>
            <w:pPr>
              <w:pStyle w:val="TableText"/>
              <w:ind w:left="124"/>
              <w:spacing w:before="32" w:line="228" w:lineRule="auto"/>
              <w:rPr/>
            </w:pPr>
            <w:r>
              <w:rPr/>
              <w:t>块</w:t>
            </w:r>
          </w:p>
        </w:tc>
        <w:tc>
          <w:tcPr>
            <w:tcW w:w="4347" w:type="dxa"/>
            <w:vAlign w:val="top"/>
          </w:tcPr>
          <w:p>
            <w:pPr>
              <w:pStyle w:val="TableText"/>
              <w:ind w:left="127" w:right="331" w:firstLine="461"/>
              <w:spacing w:before="238" w:line="362" w:lineRule="auto"/>
              <w:rPr/>
            </w:pPr>
            <w:r>
              <w:rPr>
                <w:spacing w:val="27"/>
              </w:rPr>
              <w:t>线性标注</w:t>
            </w:r>
            <w:r>
              <w:rPr>
                <w:spacing w:val="-33"/>
              </w:rPr>
              <w:t xml:space="preserve"> </w:t>
            </w:r>
            <w:r>
              <w:rPr>
                <w:spacing w:val="27"/>
              </w:rPr>
              <w:t>、</w:t>
            </w:r>
            <w:r>
              <w:rPr>
                <w:spacing w:val="-42"/>
              </w:rPr>
              <w:t xml:space="preserve"> </w:t>
            </w:r>
            <w:r>
              <w:rPr>
                <w:spacing w:val="27"/>
              </w:rPr>
              <w:t>角度标注</w:t>
            </w:r>
            <w:r>
              <w:rPr>
                <w:spacing w:val="-39"/>
              </w:rPr>
              <w:t xml:space="preserve"> </w:t>
            </w:r>
            <w:r>
              <w:rPr>
                <w:spacing w:val="27"/>
              </w:rPr>
              <w:t>、</w:t>
            </w:r>
            <w:r>
              <w:rPr>
                <w:spacing w:val="-44"/>
              </w:rPr>
              <w:t xml:space="preserve"> </w:t>
            </w:r>
            <w:r>
              <w:rPr>
                <w:spacing w:val="27"/>
              </w:rPr>
              <w:t>半径标注</w:t>
            </w:r>
            <w:r>
              <w:rPr/>
              <w:t xml:space="preserve"> </w:t>
            </w:r>
            <w:r>
              <w:rPr>
                <w:spacing w:val="30"/>
              </w:rPr>
              <w:t>等</w:t>
            </w:r>
            <w:r>
              <w:rPr>
                <w:spacing w:val="-32"/>
              </w:rPr>
              <w:t xml:space="preserve"> </w:t>
            </w:r>
            <w:r>
              <w:rPr>
                <w:spacing w:val="30"/>
              </w:rPr>
              <w:t>，</w:t>
            </w:r>
            <w:r>
              <w:rPr>
                <w:spacing w:val="-21"/>
              </w:rPr>
              <w:t xml:space="preserve"> </w:t>
            </w:r>
            <w:r>
              <w:rPr>
                <w:spacing w:val="30"/>
              </w:rPr>
              <w:t>以及文字输入和编辑</w:t>
            </w:r>
          </w:p>
        </w:tc>
        <w:tc>
          <w:tcPr>
            <w:tcW w:w="1474" w:type="dxa"/>
            <w:vAlign w:val="top"/>
          </w:tcPr>
          <w:p>
            <w:pPr>
              <w:spacing w:line="410" w:lineRule="auto"/>
              <w:rPr>
                <w:rFonts w:ascii="Arial"/>
                <w:sz w:val="21"/>
              </w:rPr>
            </w:pPr>
            <w:r/>
          </w:p>
          <w:p>
            <w:pPr>
              <w:pStyle w:val="TableText"/>
              <w:ind w:left="590"/>
              <w:spacing w:before="65" w:line="189" w:lineRule="auto"/>
              <w:rPr/>
            </w:pPr>
            <w:r>
              <w:rPr/>
              <w:t>6</w:t>
            </w:r>
          </w:p>
        </w:tc>
      </w:tr>
      <w:tr>
        <w:trPr>
          <w:trHeight w:val="1229" w:hRule="atLeast"/>
        </w:trPr>
        <w:tc>
          <w:tcPr>
            <w:tcW w:w="1305" w:type="dxa"/>
            <w:vAlign w:val="top"/>
            <w:vMerge w:val="continue"/>
            <w:tcBorders>
              <w:top w:val="nil"/>
            </w:tcBorders>
          </w:tcPr>
          <w:p>
            <w:pPr>
              <w:rPr>
                <w:rFonts w:ascii="Arial"/>
                <w:sz w:val="21"/>
              </w:rPr>
            </w:pPr>
            <w:r/>
          </w:p>
        </w:tc>
        <w:tc>
          <w:tcPr>
            <w:tcW w:w="1300" w:type="dxa"/>
            <w:vAlign w:val="top"/>
          </w:tcPr>
          <w:p>
            <w:pPr>
              <w:pStyle w:val="TableText"/>
              <w:ind w:left="124" w:right="261" w:firstLine="466"/>
              <w:spacing w:before="31" w:line="362" w:lineRule="auto"/>
              <w:rPr/>
            </w:pPr>
            <w:r>
              <w:rPr>
                <w:spacing w:val="21"/>
              </w:rPr>
              <w:t>高级</w:t>
            </w:r>
            <w:r>
              <w:rPr/>
              <w:t xml:space="preserve"> </w:t>
            </w:r>
            <w:r>
              <w:rPr>
                <w:spacing w:val="32"/>
              </w:rPr>
              <w:t>应用模</w:t>
            </w:r>
          </w:p>
          <w:p>
            <w:pPr>
              <w:pStyle w:val="TableText"/>
              <w:ind w:left="124"/>
              <w:spacing w:before="34" w:line="228" w:lineRule="auto"/>
              <w:rPr/>
            </w:pPr>
            <w:r>
              <w:rPr/>
              <w:t>块</w:t>
            </w:r>
          </w:p>
        </w:tc>
        <w:tc>
          <w:tcPr>
            <w:tcW w:w="4347" w:type="dxa"/>
            <w:vAlign w:val="top"/>
          </w:tcPr>
          <w:p>
            <w:pPr>
              <w:pStyle w:val="TableText"/>
              <w:ind w:left="141" w:right="331" w:firstLine="447"/>
              <w:spacing w:before="235" w:line="363" w:lineRule="auto"/>
              <w:rPr/>
            </w:pPr>
            <w:r>
              <w:rPr>
                <w:spacing w:val="26"/>
              </w:rPr>
              <w:t>参数化绘图</w:t>
            </w:r>
            <w:r>
              <w:rPr>
                <w:spacing w:val="-36"/>
              </w:rPr>
              <w:t xml:space="preserve"> </w:t>
            </w:r>
            <w:r>
              <w:rPr>
                <w:spacing w:val="26"/>
              </w:rPr>
              <w:t>、</w:t>
            </w:r>
            <w:r>
              <w:rPr>
                <w:spacing w:val="-27"/>
              </w:rPr>
              <w:t xml:space="preserve"> </w:t>
            </w:r>
            <w:r>
              <w:rPr>
                <w:spacing w:val="26"/>
              </w:rPr>
              <w:t>图块的使用</w:t>
            </w:r>
            <w:r>
              <w:rPr>
                <w:spacing w:val="-37"/>
              </w:rPr>
              <w:t xml:space="preserve"> </w:t>
            </w:r>
            <w:r>
              <w:rPr>
                <w:spacing w:val="26"/>
              </w:rPr>
              <w:t>、</w:t>
            </w:r>
            <w:r>
              <w:rPr>
                <w:spacing w:val="-43"/>
              </w:rPr>
              <w:t xml:space="preserve"> </w:t>
            </w:r>
            <w:r>
              <w:rPr>
                <w:spacing w:val="26"/>
              </w:rPr>
              <w:t>外部</w:t>
            </w:r>
            <w:r>
              <w:rPr/>
              <w:t xml:space="preserve"> </w:t>
            </w:r>
            <w:r>
              <w:rPr>
                <w:spacing w:val="16"/>
              </w:rPr>
              <w:t>引用</w:t>
            </w:r>
          </w:p>
        </w:tc>
        <w:tc>
          <w:tcPr>
            <w:tcW w:w="1474" w:type="dxa"/>
            <w:vAlign w:val="top"/>
          </w:tcPr>
          <w:p>
            <w:pPr>
              <w:spacing w:line="405" w:lineRule="auto"/>
              <w:rPr>
                <w:rFonts w:ascii="Arial"/>
                <w:sz w:val="21"/>
              </w:rPr>
            </w:pPr>
            <w:r/>
          </w:p>
          <w:p>
            <w:pPr>
              <w:pStyle w:val="TableText"/>
              <w:ind w:left="589"/>
              <w:spacing w:before="65" w:line="189" w:lineRule="auto"/>
              <w:rPr/>
            </w:pPr>
            <w:r>
              <w:rPr/>
              <w:t>8</w:t>
            </w:r>
          </w:p>
        </w:tc>
      </w:tr>
      <w:tr>
        <w:trPr>
          <w:trHeight w:val="1229" w:hRule="atLeast"/>
        </w:trPr>
        <w:tc>
          <w:tcPr>
            <w:tcW w:w="1305" w:type="dxa"/>
            <w:vAlign w:val="top"/>
          </w:tcPr>
          <w:p>
            <w:pPr>
              <w:pStyle w:val="TableText"/>
              <w:ind w:left="353" w:right="497" w:firstLine="3"/>
              <w:spacing w:before="237" w:line="362" w:lineRule="auto"/>
              <w:rPr/>
            </w:pPr>
            <w:r>
              <w:rPr>
                <w:spacing w:val="22"/>
              </w:rPr>
              <w:t>拓展</w:t>
            </w:r>
            <w:r>
              <w:rPr/>
              <w:t xml:space="preserve"> </w:t>
            </w:r>
            <w:r>
              <w:rPr>
                <w:spacing w:val="24"/>
              </w:rPr>
              <w:t>模块</w:t>
            </w:r>
          </w:p>
        </w:tc>
        <w:tc>
          <w:tcPr>
            <w:tcW w:w="1300" w:type="dxa"/>
            <w:vAlign w:val="top"/>
          </w:tcPr>
          <w:p>
            <w:pPr>
              <w:pStyle w:val="TableText"/>
              <w:ind w:left="113" w:right="484" w:firstLine="4"/>
              <w:spacing w:before="237" w:line="362" w:lineRule="auto"/>
              <w:rPr/>
            </w:pPr>
            <w:r>
              <w:rPr>
                <w:spacing w:val="30"/>
              </w:rPr>
              <w:t>实践操</w:t>
            </w:r>
            <w:r>
              <w:rPr>
                <w:spacing w:val="1"/>
              </w:rPr>
              <w:t xml:space="preserve"> </w:t>
            </w:r>
            <w:r>
              <w:rPr>
                <w:spacing w:val="32"/>
              </w:rPr>
              <w:t>作模块</w:t>
            </w:r>
          </w:p>
        </w:tc>
        <w:tc>
          <w:tcPr>
            <w:tcW w:w="4347" w:type="dxa"/>
            <w:vAlign w:val="top"/>
          </w:tcPr>
          <w:p>
            <w:pPr>
              <w:pStyle w:val="TableText"/>
              <w:ind w:left="126" w:right="295" w:firstLine="462"/>
              <w:spacing w:before="32" w:line="365" w:lineRule="auto"/>
              <w:jc w:val="both"/>
              <w:rPr/>
            </w:pPr>
            <w:r>
              <w:rPr>
                <w:spacing w:val="44"/>
              </w:rPr>
              <w:t>综合运用所学知识完成完整的制</w:t>
            </w:r>
            <w:r>
              <w:rPr>
                <w:spacing w:val="4"/>
              </w:rPr>
              <w:t xml:space="preserve"> </w:t>
            </w:r>
            <w:r>
              <w:rPr>
                <w:spacing w:val="-2"/>
              </w:rPr>
              <w:t>图</w:t>
            </w:r>
            <w:r>
              <w:rPr>
                <w:spacing w:val="-55"/>
              </w:rPr>
              <w:t xml:space="preserve"> </w:t>
            </w:r>
            <w:r>
              <w:rPr>
                <w:spacing w:val="-2"/>
              </w:rPr>
              <w:t>任</w:t>
            </w:r>
            <w:r>
              <w:rPr>
                <w:spacing w:val="-49"/>
              </w:rPr>
              <w:t xml:space="preserve"> </w:t>
            </w:r>
            <w:r>
              <w:rPr>
                <w:spacing w:val="-2"/>
              </w:rPr>
              <w:t>务</w:t>
            </w:r>
            <w:r>
              <w:rPr>
                <w:spacing w:val="-37"/>
              </w:rPr>
              <w:t xml:space="preserve"> </w:t>
            </w:r>
            <w:r>
              <w:rPr>
                <w:spacing w:val="-2"/>
              </w:rPr>
              <w:t>，</w:t>
            </w:r>
            <w:r>
              <w:rPr>
                <w:spacing w:val="-46"/>
              </w:rPr>
              <w:t xml:space="preserve"> </w:t>
            </w:r>
            <w:r>
              <w:rPr>
                <w:spacing w:val="-2"/>
              </w:rPr>
              <w:t>培</w:t>
            </w:r>
            <w:r>
              <w:rPr>
                <w:spacing w:val="-51"/>
              </w:rPr>
              <w:t xml:space="preserve"> </w:t>
            </w:r>
            <w:r>
              <w:rPr>
                <w:spacing w:val="-2"/>
              </w:rPr>
              <w:t>养</w:t>
            </w:r>
            <w:r>
              <w:rPr>
                <w:spacing w:val="-49"/>
              </w:rPr>
              <w:t xml:space="preserve"> </w:t>
            </w:r>
            <w:r>
              <w:rPr>
                <w:spacing w:val="-2"/>
              </w:rPr>
              <w:t>学习</w:t>
            </w:r>
            <w:r>
              <w:rPr>
                <w:spacing w:val="-50"/>
              </w:rPr>
              <w:t xml:space="preserve"> </w:t>
            </w:r>
            <w:r>
              <w:rPr>
                <w:spacing w:val="-2"/>
              </w:rPr>
              <w:t>者</w:t>
            </w:r>
            <w:r>
              <w:rPr>
                <w:spacing w:val="-36"/>
              </w:rPr>
              <w:t xml:space="preserve"> </w:t>
            </w:r>
            <w:r>
              <w:rPr>
                <w:spacing w:val="-2"/>
              </w:rPr>
              <w:t>的</w:t>
            </w:r>
            <w:r>
              <w:rPr>
                <w:spacing w:val="-30"/>
              </w:rPr>
              <w:t xml:space="preserve"> </w:t>
            </w:r>
            <w:r>
              <w:rPr>
                <w:spacing w:val="-2"/>
              </w:rPr>
              <w:t>问</w:t>
            </w:r>
            <w:r>
              <w:rPr>
                <w:spacing w:val="-52"/>
              </w:rPr>
              <w:t xml:space="preserve"> </w:t>
            </w:r>
            <w:r>
              <w:rPr>
                <w:spacing w:val="-2"/>
              </w:rPr>
              <w:t>题</w:t>
            </w:r>
            <w:r>
              <w:rPr>
                <w:spacing w:val="-54"/>
              </w:rPr>
              <w:t xml:space="preserve"> </w:t>
            </w:r>
            <w:r>
              <w:rPr>
                <w:spacing w:val="-2"/>
              </w:rPr>
              <w:t>解</w:t>
            </w:r>
            <w:r>
              <w:rPr>
                <w:spacing w:val="-47"/>
              </w:rPr>
              <w:t xml:space="preserve"> </w:t>
            </w:r>
            <w:r>
              <w:rPr>
                <w:spacing w:val="-2"/>
              </w:rPr>
              <w:t>决</w:t>
            </w:r>
            <w:r>
              <w:rPr>
                <w:spacing w:val="-43"/>
              </w:rPr>
              <w:t xml:space="preserve"> </w:t>
            </w:r>
            <w:r>
              <w:rPr>
                <w:spacing w:val="-2"/>
              </w:rPr>
              <w:t>能</w:t>
            </w:r>
            <w:r>
              <w:rPr>
                <w:spacing w:val="-51"/>
              </w:rPr>
              <w:t xml:space="preserve"> </w:t>
            </w:r>
            <w:r>
              <w:rPr>
                <w:spacing w:val="-2"/>
              </w:rPr>
              <w:t>力</w:t>
            </w:r>
            <w:r>
              <w:rPr/>
              <w:t xml:space="preserve"> </w:t>
            </w:r>
            <w:r>
              <w:rPr>
                <w:spacing w:val="38"/>
              </w:rPr>
              <w:t>和实践能力</w:t>
            </w:r>
          </w:p>
        </w:tc>
        <w:tc>
          <w:tcPr>
            <w:tcW w:w="1474" w:type="dxa"/>
            <w:vAlign w:val="top"/>
          </w:tcPr>
          <w:p>
            <w:pPr>
              <w:spacing w:line="407" w:lineRule="auto"/>
              <w:rPr>
                <w:rFonts w:ascii="Arial"/>
                <w:sz w:val="21"/>
              </w:rPr>
            </w:pPr>
            <w:r/>
          </w:p>
          <w:p>
            <w:pPr>
              <w:pStyle w:val="TableText"/>
              <w:ind w:left="603"/>
              <w:spacing w:before="65" w:line="189" w:lineRule="auto"/>
              <w:rPr/>
            </w:pPr>
            <w:r>
              <w:rPr/>
              <w:t>12</w:t>
            </w:r>
          </w:p>
        </w:tc>
      </w:tr>
      <w:tr>
        <w:trPr>
          <w:trHeight w:val="417" w:hRule="atLeast"/>
        </w:trPr>
        <w:tc>
          <w:tcPr>
            <w:tcW w:w="6952" w:type="dxa"/>
            <w:vAlign w:val="top"/>
            <w:gridSpan w:val="3"/>
          </w:tcPr>
          <w:p>
            <w:pPr>
              <w:pStyle w:val="TableText"/>
              <w:ind w:left="590"/>
              <w:spacing w:before="35" w:line="229" w:lineRule="auto"/>
              <w:rPr/>
            </w:pPr>
            <w:r>
              <w:rPr>
                <w:spacing w:val="23"/>
              </w:rPr>
              <w:t>合计</w:t>
            </w:r>
          </w:p>
        </w:tc>
        <w:tc>
          <w:tcPr>
            <w:tcW w:w="1474" w:type="dxa"/>
            <w:vAlign w:val="top"/>
          </w:tcPr>
          <w:p>
            <w:pPr>
              <w:pStyle w:val="TableText"/>
              <w:ind w:left="593"/>
              <w:spacing w:before="68" w:line="189" w:lineRule="auto"/>
              <w:rPr/>
            </w:pPr>
            <w:r>
              <w:rPr>
                <w:spacing w:val="5"/>
              </w:rPr>
              <w:t>72</w:t>
            </w:r>
          </w:p>
        </w:tc>
      </w:tr>
    </w:tbl>
    <w:p>
      <w:pPr>
        <w:pStyle w:val="BodyText"/>
        <w:spacing w:line="271" w:lineRule="auto"/>
        <w:rPr/>
      </w:pPr>
      <w:r/>
    </w:p>
    <w:p>
      <w:pPr>
        <w:pStyle w:val="BodyText"/>
        <w:spacing w:line="271" w:lineRule="auto"/>
        <w:rPr/>
      </w:pPr>
      <w:r/>
    </w:p>
    <w:p>
      <w:pPr>
        <w:pStyle w:val="BodyText"/>
        <w:spacing w:line="272" w:lineRule="auto"/>
        <w:rPr/>
      </w:pPr>
      <w:r/>
    </w:p>
    <w:p>
      <w:pPr>
        <w:ind w:left="66"/>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300" w:lineRule="auto"/>
        <w:rPr/>
      </w:pPr>
      <w:r/>
    </w:p>
    <w:p>
      <w:pPr>
        <w:pStyle w:val="BodyText"/>
        <w:spacing w:line="301" w:lineRule="auto"/>
        <w:rPr/>
      </w:pPr>
      <w:r/>
    </w:p>
    <w:p>
      <w:pPr>
        <w:ind w:left="77"/>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5"/>
        </w:rPr>
        <w:t>(一)基础模块</w:t>
      </w:r>
    </w:p>
    <w:p>
      <w:pPr>
        <w:spacing w:before="80"/>
        <w:rPr/>
      </w:pPr>
      <w:r/>
    </w:p>
    <w:p>
      <w:pPr>
        <w:spacing w:before="79"/>
        <w:rPr/>
      </w:pPr>
      <w:r/>
    </w:p>
    <w:tbl>
      <w:tblPr>
        <w:tblStyle w:val="TableNormal"/>
        <w:tblW w:w="7737" w:type="dxa"/>
        <w:tblInd w:w="29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62"/>
        <w:gridCol w:w="1370"/>
        <w:gridCol w:w="2655"/>
        <w:gridCol w:w="2350"/>
      </w:tblGrid>
      <w:tr>
        <w:trPr>
          <w:trHeight w:val="943" w:hRule="atLeast"/>
        </w:trPr>
        <w:tc>
          <w:tcPr>
            <w:tcW w:w="1362" w:type="dxa"/>
            <w:vAlign w:val="top"/>
          </w:tcPr>
          <w:p>
            <w:pPr>
              <w:pStyle w:val="TableText"/>
              <w:ind w:left="206"/>
              <w:spacing w:before="273" w:line="219" w:lineRule="auto"/>
              <w:rPr>
                <w:sz w:val="24"/>
                <w:szCs w:val="24"/>
              </w:rPr>
            </w:pPr>
            <w:r>
              <w:rPr>
                <w:sz w:val="24"/>
                <w:szCs w:val="24"/>
                <w:spacing w:val="-3"/>
              </w:rPr>
              <w:t>课时任务</w:t>
            </w:r>
          </w:p>
        </w:tc>
        <w:tc>
          <w:tcPr>
            <w:tcW w:w="1370" w:type="dxa"/>
            <w:vAlign w:val="top"/>
          </w:tcPr>
          <w:p>
            <w:pPr>
              <w:pStyle w:val="TableText"/>
              <w:ind w:left="478" w:right="205" w:hanging="267"/>
              <w:spacing w:before="41" w:line="343" w:lineRule="auto"/>
              <w:rPr>
                <w:sz w:val="24"/>
                <w:szCs w:val="24"/>
              </w:rPr>
            </w:pPr>
            <w:r>
              <w:rPr>
                <w:sz w:val="24"/>
                <w:szCs w:val="24"/>
                <w:spacing w:val="-3"/>
              </w:rPr>
              <w:t>主要教学</w:t>
            </w:r>
            <w:r>
              <w:rPr>
                <w:sz w:val="24"/>
                <w:szCs w:val="24"/>
              </w:rPr>
              <w:t xml:space="preserve"> </w:t>
            </w:r>
            <w:r>
              <w:rPr>
                <w:sz w:val="24"/>
                <w:szCs w:val="24"/>
                <w:spacing w:val="-20"/>
              </w:rPr>
              <w:t>内容</w:t>
            </w:r>
          </w:p>
        </w:tc>
        <w:tc>
          <w:tcPr>
            <w:tcW w:w="2655" w:type="dxa"/>
            <w:vAlign w:val="top"/>
          </w:tcPr>
          <w:p>
            <w:pPr>
              <w:pStyle w:val="TableText"/>
              <w:ind w:left="858"/>
              <w:spacing w:before="273" w:line="219" w:lineRule="auto"/>
              <w:rPr>
                <w:sz w:val="24"/>
                <w:szCs w:val="24"/>
              </w:rPr>
            </w:pPr>
            <w:r>
              <w:rPr>
                <w:sz w:val="24"/>
                <w:szCs w:val="24"/>
                <w:spacing w:val="-4"/>
              </w:rPr>
              <w:t>教学目标</w:t>
            </w:r>
          </w:p>
        </w:tc>
        <w:tc>
          <w:tcPr>
            <w:tcW w:w="2350" w:type="dxa"/>
            <w:vAlign w:val="top"/>
          </w:tcPr>
          <w:p>
            <w:pPr>
              <w:pStyle w:val="TableText"/>
              <w:ind w:left="704"/>
              <w:spacing w:before="273" w:line="220" w:lineRule="auto"/>
              <w:rPr>
                <w:sz w:val="24"/>
                <w:szCs w:val="24"/>
              </w:rPr>
            </w:pPr>
            <w:r>
              <w:rPr>
                <w:sz w:val="24"/>
                <w:szCs w:val="24"/>
                <w:spacing w:val="-4"/>
              </w:rPr>
              <w:t>项目设计</w:t>
            </w:r>
          </w:p>
        </w:tc>
      </w:tr>
      <w:tr>
        <w:trPr>
          <w:trHeight w:val="3679" w:hRule="atLeast"/>
        </w:trPr>
        <w:tc>
          <w:tcPr>
            <w:tcW w:w="1362"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482"/>
              <w:spacing w:before="65" w:line="231" w:lineRule="auto"/>
              <w:rPr/>
            </w:pPr>
            <w:r>
              <w:rPr>
                <w:spacing w:val="2"/>
              </w:rPr>
              <w:t>熟悉</w:t>
            </w:r>
          </w:p>
          <w:p>
            <w:pPr>
              <w:pStyle w:val="TableText"/>
              <w:ind w:left="207"/>
              <w:spacing w:before="158" w:line="230" w:lineRule="auto"/>
              <w:rPr/>
            </w:pPr>
            <w:r>
              <w:rPr/>
              <w:t>AutoCAD</w:t>
            </w:r>
            <w:r>
              <w:rPr>
                <w:spacing w:val="41"/>
              </w:rPr>
              <w:t>环</w:t>
            </w:r>
          </w:p>
          <w:p>
            <w:pPr>
              <w:pStyle w:val="TableText"/>
              <w:ind w:left="581"/>
              <w:spacing w:before="159" w:line="228" w:lineRule="auto"/>
              <w:rPr/>
            </w:pPr>
            <w:r>
              <w:rPr/>
              <w:t>境</w:t>
            </w:r>
          </w:p>
        </w:tc>
        <w:tc>
          <w:tcPr>
            <w:tcW w:w="1370"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547"/>
              <w:spacing w:before="65" w:line="190" w:lineRule="auto"/>
              <w:rPr/>
            </w:pPr>
            <w:r>
              <w:rPr>
                <w:spacing w:val="-10"/>
              </w:rPr>
              <w:t>1、</w:t>
            </w:r>
          </w:p>
          <w:p>
            <w:pPr>
              <w:pStyle w:val="TableText"/>
              <w:ind w:left="105"/>
              <w:spacing w:before="170" w:line="268" w:lineRule="exact"/>
              <w:rPr/>
            </w:pPr>
            <w:r>
              <w:rPr>
                <w:position w:val="1"/>
              </w:rPr>
              <w:t>AutoCAD</w:t>
            </w:r>
            <w:r>
              <w:rPr>
                <w:spacing w:val="13"/>
                <w:position w:val="1"/>
              </w:rPr>
              <w:t>2017</w:t>
            </w:r>
          </w:p>
          <w:p>
            <w:pPr>
              <w:pStyle w:val="TableText"/>
              <w:ind w:left="479"/>
              <w:spacing w:before="139" w:line="228" w:lineRule="auto"/>
              <w:rPr/>
            </w:pPr>
            <w:r>
              <w:rPr>
                <w:spacing w:val="4"/>
              </w:rPr>
              <w:t>概述</w:t>
            </w:r>
          </w:p>
        </w:tc>
        <w:tc>
          <w:tcPr>
            <w:tcW w:w="2655" w:type="dxa"/>
            <w:vAlign w:val="top"/>
          </w:tcPr>
          <w:p>
            <w:pPr>
              <w:pStyle w:val="TableText"/>
              <w:ind w:left="111" w:right="104" w:firstLine="16"/>
              <w:spacing w:before="33" w:line="327" w:lineRule="auto"/>
              <w:rPr/>
            </w:pPr>
            <w:r>
              <w:rPr>
                <w:spacing w:val="27"/>
              </w:rPr>
              <w:t>1、熟悉</w:t>
            </w:r>
            <w:r>
              <w:rPr/>
              <w:t>AutoCAD</w:t>
            </w:r>
            <w:r>
              <w:rPr>
                <w:spacing w:val="27"/>
              </w:rPr>
              <w:t>绘图界面</w:t>
            </w:r>
            <w:r>
              <w:rPr/>
              <w:t xml:space="preserve"> </w:t>
            </w:r>
            <w:r>
              <w:rPr>
                <w:spacing w:val="2"/>
              </w:rPr>
              <w:t>及系统启动、关闭、文件加</w:t>
            </w:r>
            <w:r>
              <w:rPr>
                <w:spacing w:val="8"/>
              </w:rPr>
              <w:t xml:space="preserve"> </w:t>
            </w:r>
            <w:r>
              <w:rPr>
                <w:spacing w:val="7"/>
              </w:rPr>
              <w:t>密存储等操作；</w:t>
            </w:r>
          </w:p>
          <w:p>
            <w:pPr>
              <w:pStyle w:val="TableText"/>
              <w:ind w:left="115" w:right="107" w:hanging="1"/>
              <w:spacing w:before="160" w:line="327" w:lineRule="auto"/>
              <w:rPr/>
            </w:pPr>
            <w:r>
              <w:rPr>
                <w:spacing w:val="10"/>
              </w:rPr>
              <w:t>2、能够设置绘图环境（绘</w:t>
            </w:r>
            <w:r>
              <w:rPr>
                <w:spacing w:val="6"/>
              </w:rPr>
              <w:t xml:space="preserve"> </w:t>
            </w:r>
            <w:r>
              <w:rPr>
                <w:spacing w:val="5"/>
              </w:rPr>
              <w:t>图单位和绘图界限</w:t>
            </w:r>
            <w:r>
              <w:rPr>
                <w:spacing w:val="-13"/>
              </w:rPr>
              <w:t>）；</w:t>
            </w:r>
            <w:r>
              <w:rPr>
                <w:spacing w:val="5"/>
              </w:rPr>
              <w:t>了解</w:t>
            </w:r>
            <w:r>
              <w:rPr>
                <w:spacing w:val="1"/>
              </w:rPr>
              <w:t xml:space="preserve"> </w:t>
            </w:r>
            <w:r>
              <w:rPr>
                <w:spacing w:val="7"/>
              </w:rPr>
              <w:t>几种基本坐标系；</w:t>
            </w:r>
          </w:p>
          <w:p>
            <w:pPr>
              <w:pStyle w:val="TableText"/>
              <w:ind w:left="111" w:right="104" w:firstLine="5"/>
              <w:spacing w:before="164" w:line="327" w:lineRule="auto"/>
              <w:rPr/>
            </w:pPr>
            <w:r>
              <w:rPr>
                <w:spacing w:val="7"/>
              </w:rPr>
              <w:t>3、掌握命令的输入方法 (</w:t>
            </w:r>
            <w:r>
              <w:rPr>
                <w:spacing w:val="3"/>
              </w:rPr>
              <w:t xml:space="preserve"> </w:t>
            </w:r>
            <w:r>
              <w:rPr>
                <w:spacing w:val="2"/>
              </w:rPr>
              <w:t>下拉菜单、命令行、工具栏</w:t>
            </w:r>
            <w:r>
              <w:rPr>
                <w:spacing w:val="8"/>
              </w:rPr>
              <w:t xml:space="preserve"> </w:t>
            </w:r>
            <w:r>
              <w:rPr>
                <w:spacing w:val="6"/>
              </w:rPr>
              <w:t>及快捷菜单）</w:t>
            </w:r>
          </w:p>
        </w:tc>
        <w:tc>
          <w:tcPr>
            <w:tcW w:w="2350"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6" w:right="107" w:firstLine="12"/>
              <w:spacing w:before="65" w:line="302" w:lineRule="auto"/>
              <w:rPr/>
            </w:pPr>
            <w:r>
              <w:rPr>
                <w:spacing w:val="15"/>
              </w:rPr>
              <w:t>1、对指定的</w:t>
            </w:r>
            <w:r>
              <w:rPr/>
              <w:t>AutoCAD</w:t>
            </w:r>
            <w:r>
              <w:rPr>
                <w:spacing w:val="15"/>
              </w:rPr>
              <w:t>部</w:t>
            </w:r>
            <w:r>
              <w:rPr>
                <w:spacing w:val="1"/>
              </w:rPr>
              <w:t xml:space="preserve"> </w:t>
            </w:r>
            <w:r>
              <w:rPr>
                <w:spacing w:val="7"/>
              </w:rPr>
              <w:t>分菜单操作</w:t>
            </w:r>
          </w:p>
          <w:p>
            <w:pPr>
              <w:pStyle w:val="TableText"/>
              <w:ind w:left="116" w:right="107"/>
              <w:spacing w:before="162" w:line="301" w:lineRule="auto"/>
              <w:rPr/>
            </w:pPr>
            <w:r>
              <w:rPr>
                <w:spacing w:val="22"/>
              </w:rPr>
              <w:t>2、设置有要求规格尺</w:t>
            </w:r>
            <w:r>
              <w:rPr/>
              <w:t xml:space="preserve"> </w:t>
            </w:r>
            <w:r>
              <w:rPr>
                <w:spacing w:val="6"/>
              </w:rPr>
              <w:t>寸的图幅</w:t>
            </w:r>
          </w:p>
        </w:tc>
      </w:tr>
      <w:tr>
        <w:trPr>
          <w:trHeight w:val="2048" w:hRule="atLeast"/>
        </w:trPr>
        <w:tc>
          <w:tcPr>
            <w:tcW w:w="1362"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35" w:right="109" w:hanging="14"/>
              <w:spacing w:before="65" w:line="365" w:lineRule="auto"/>
              <w:rPr/>
            </w:pPr>
            <w:r>
              <w:rPr>
                <w:spacing w:val="25"/>
              </w:rPr>
              <w:t>掌握几种绘</w:t>
            </w:r>
            <w:r>
              <w:rPr/>
              <w:t xml:space="preserve"> </w:t>
            </w:r>
            <w:r>
              <w:rPr>
                <w:spacing w:val="4"/>
              </w:rPr>
              <w:t>图辅助工具</w:t>
            </w:r>
          </w:p>
        </w:tc>
        <w:tc>
          <w:tcPr>
            <w:tcW w:w="1370"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113" w:right="106"/>
              <w:spacing w:before="65" w:line="365" w:lineRule="auto"/>
              <w:rPr/>
            </w:pPr>
            <w:r>
              <w:rPr>
                <w:spacing w:val="7"/>
              </w:rPr>
              <w:t>2、使用绘图</w:t>
            </w:r>
            <w:r>
              <w:rPr/>
              <w:t xml:space="preserve"> </w:t>
            </w:r>
            <w:r>
              <w:rPr>
                <w:spacing w:val="6"/>
              </w:rPr>
              <w:t>辅助工具</w:t>
            </w:r>
          </w:p>
        </w:tc>
        <w:tc>
          <w:tcPr>
            <w:tcW w:w="2655" w:type="dxa"/>
            <w:vAlign w:val="top"/>
          </w:tcPr>
          <w:p>
            <w:pPr>
              <w:pStyle w:val="TableText"/>
              <w:ind w:left="111" w:right="139" w:firstLine="16"/>
              <w:spacing w:before="34" w:line="302" w:lineRule="auto"/>
              <w:rPr/>
            </w:pPr>
            <w:r>
              <w:rPr>
                <w:spacing w:val="6"/>
              </w:rPr>
              <w:t>1、学会使用图层、栅格、</w:t>
            </w:r>
            <w:r>
              <w:rPr>
                <w:spacing w:val="9"/>
              </w:rPr>
              <w:t xml:space="preserve"> </w:t>
            </w:r>
            <w:r>
              <w:rPr>
                <w:spacing w:val="6"/>
              </w:rPr>
              <w:t>捕捉、正交。</w:t>
            </w:r>
          </w:p>
          <w:p>
            <w:pPr>
              <w:pStyle w:val="TableText"/>
              <w:ind w:left="112" w:right="104" w:firstLine="2"/>
              <w:spacing w:before="163" w:line="302" w:lineRule="auto"/>
              <w:rPr/>
            </w:pPr>
            <w:r>
              <w:rPr>
                <w:spacing w:val="10"/>
              </w:rPr>
              <w:t>2、学会使用对象捕捉、改</w:t>
            </w:r>
            <w:r>
              <w:rPr>
                <w:spacing w:val="9"/>
              </w:rPr>
              <w:t xml:space="preserve"> </w:t>
            </w:r>
            <w:r>
              <w:rPr>
                <w:spacing w:val="7"/>
              </w:rPr>
              <w:t>变视图、动图输入。</w:t>
            </w:r>
          </w:p>
        </w:tc>
        <w:tc>
          <w:tcPr>
            <w:tcW w:w="2350" w:type="dxa"/>
            <w:vAlign w:val="top"/>
          </w:tcPr>
          <w:p>
            <w:pPr>
              <w:pStyle w:val="TableText"/>
              <w:ind w:left="115" w:right="107" w:firstLine="13"/>
              <w:spacing w:before="238" w:line="302" w:lineRule="auto"/>
              <w:rPr/>
            </w:pPr>
            <w:r>
              <w:rPr>
                <w:spacing w:val="20"/>
              </w:rPr>
              <w:t>1、绘制只有水平与垂</w:t>
            </w:r>
            <w:r>
              <w:rPr>
                <w:spacing w:val="6"/>
              </w:rPr>
              <w:t xml:space="preserve"> </w:t>
            </w:r>
            <w:r>
              <w:rPr>
                <w:spacing w:val="6"/>
              </w:rPr>
              <w:t>直直线的图形。</w:t>
            </w:r>
          </w:p>
          <w:p>
            <w:pPr>
              <w:pStyle w:val="TableText"/>
              <w:ind w:left="114" w:right="107" w:firstLine="2"/>
              <w:spacing w:before="160" w:line="302" w:lineRule="auto"/>
              <w:rPr/>
            </w:pPr>
            <w:r>
              <w:rPr>
                <w:spacing w:val="22"/>
              </w:rPr>
              <w:t>2、创建图层并设置好</w:t>
            </w:r>
            <w:r>
              <w:rPr/>
              <w:t xml:space="preserve"> </w:t>
            </w:r>
            <w:r>
              <w:rPr>
                <w:spacing w:val="3"/>
              </w:rPr>
              <w:t>特性。</w:t>
            </w:r>
          </w:p>
        </w:tc>
      </w:tr>
    </w:tbl>
    <w:p>
      <w:pPr>
        <w:pStyle w:val="BodyText"/>
        <w:spacing w:line="139" w:lineRule="exact"/>
        <w:rPr>
          <w:sz w:val="12"/>
        </w:rPr>
      </w:pPr>
      <w:r/>
    </w:p>
    <w:p>
      <w:pPr>
        <w:spacing w:line="139" w:lineRule="exact"/>
        <w:sectPr>
          <w:footerReference w:type="default" r:id="rId267"/>
          <w:pgSz w:w="11906" w:h="16839"/>
          <w:pgMar w:top="1431" w:right="1685" w:bottom="1354" w:left="1785" w:header="0" w:footer="1188" w:gutter="0"/>
        </w:sectPr>
        <w:rPr>
          <w:sz w:val="12"/>
          <w:szCs w:val="12"/>
        </w:rPr>
      </w:pPr>
    </w:p>
    <w:p>
      <w:pPr>
        <w:spacing w:line="91" w:lineRule="auto"/>
        <w:rPr>
          <w:rFonts w:ascii="Arial"/>
          <w:sz w:val="2"/>
        </w:rPr>
      </w:pPr>
      <w:r>
        <w:rPr>
          <w:rFonts w:ascii="Arial"/>
          <w:sz w:val="2"/>
        </w:rPr>
      </w:r>
    </w:p>
    <w:tbl>
      <w:tblPr>
        <w:tblStyle w:val="TableNormal"/>
        <w:tblW w:w="7737" w:type="dxa"/>
        <w:tblInd w:w="29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62"/>
        <w:gridCol w:w="1370"/>
        <w:gridCol w:w="2655"/>
        <w:gridCol w:w="2350"/>
      </w:tblGrid>
      <w:tr>
        <w:trPr>
          <w:trHeight w:val="3685" w:hRule="atLeast"/>
        </w:trPr>
        <w:tc>
          <w:tcPr>
            <w:tcW w:w="1362"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116" w:right="109" w:firstLine="4"/>
              <w:spacing w:before="65" w:line="367" w:lineRule="auto"/>
              <w:jc w:val="both"/>
              <w:rPr/>
            </w:pPr>
            <w:r>
              <w:rPr>
                <w:spacing w:val="25"/>
              </w:rPr>
              <w:t>掌握图形的</w:t>
            </w:r>
            <w:r>
              <w:rPr/>
              <w:t xml:space="preserve"> </w:t>
            </w:r>
            <w:r>
              <w:rPr>
                <w:spacing w:val="16"/>
              </w:rPr>
              <w:t>绘制</w:t>
            </w:r>
            <w:r>
              <w:rPr>
                <w:spacing w:val="-50"/>
              </w:rPr>
              <w:t xml:space="preserve"> </w:t>
            </w:r>
            <w:r>
              <w:rPr>
                <w:spacing w:val="16"/>
              </w:rPr>
              <w:t>、编辑</w:t>
            </w:r>
            <w:r>
              <w:rPr/>
              <w:t xml:space="preserve"> </w:t>
            </w:r>
            <w:r>
              <w:rPr>
                <w:spacing w:val="4"/>
              </w:rPr>
              <w:t>方法</w:t>
            </w:r>
          </w:p>
        </w:tc>
        <w:tc>
          <w:tcPr>
            <w:tcW w:w="1370"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116" w:right="106"/>
              <w:spacing w:before="65" w:line="362" w:lineRule="auto"/>
              <w:rPr/>
            </w:pPr>
            <w:r>
              <w:rPr>
                <w:spacing w:val="7"/>
              </w:rPr>
              <w:t>3、二维绘图</w:t>
            </w:r>
            <w:r>
              <w:rPr/>
              <w:t xml:space="preserve"> </w:t>
            </w:r>
            <w:r>
              <w:rPr>
                <w:spacing w:val="5"/>
              </w:rPr>
              <w:t>与编辑</w:t>
            </w:r>
          </w:p>
        </w:tc>
        <w:tc>
          <w:tcPr>
            <w:tcW w:w="2655" w:type="dxa"/>
            <w:vAlign w:val="top"/>
          </w:tcPr>
          <w:p>
            <w:pPr>
              <w:pStyle w:val="TableText"/>
              <w:ind w:left="111" w:right="104" w:firstLine="16"/>
              <w:spacing w:before="37" w:line="327" w:lineRule="auto"/>
              <w:rPr/>
            </w:pPr>
            <w:r>
              <w:rPr>
                <w:spacing w:val="6"/>
              </w:rPr>
              <w:t>1、掌握命令的输入方法 (</w:t>
            </w:r>
            <w:r>
              <w:rPr>
                <w:spacing w:val="7"/>
              </w:rPr>
              <w:t xml:space="preserve"> </w:t>
            </w:r>
            <w:r>
              <w:rPr>
                <w:spacing w:val="2"/>
              </w:rPr>
              <w:t>下拉菜单、命令行、工具栏</w:t>
            </w:r>
            <w:r>
              <w:rPr>
                <w:spacing w:val="8"/>
              </w:rPr>
              <w:t xml:space="preserve"> </w:t>
            </w:r>
            <w:r>
              <w:rPr>
                <w:spacing w:val="6"/>
              </w:rPr>
              <w:t>及快捷菜单）</w:t>
            </w:r>
          </w:p>
          <w:p>
            <w:pPr>
              <w:pStyle w:val="TableText"/>
              <w:ind w:left="114" w:right="104"/>
              <w:spacing w:before="160" w:line="302" w:lineRule="auto"/>
              <w:rPr/>
            </w:pPr>
            <w:r>
              <w:rPr>
                <w:spacing w:val="10"/>
              </w:rPr>
              <w:t>2、掌握旋转、阵列、倒圆</w:t>
            </w:r>
            <w:r>
              <w:rPr>
                <w:spacing w:val="9"/>
              </w:rPr>
              <w:t xml:space="preserve"> </w:t>
            </w:r>
            <w:r>
              <w:rPr>
                <w:spacing w:val="7"/>
              </w:rPr>
              <w:t>角、打断等编辑（重点）</w:t>
            </w:r>
          </w:p>
          <w:p>
            <w:pPr>
              <w:pStyle w:val="TableText"/>
              <w:ind w:left="113" w:right="104" w:firstLine="3"/>
              <w:spacing w:before="161" w:line="303" w:lineRule="auto"/>
              <w:rPr/>
            </w:pPr>
            <w:r>
              <w:rPr>
                <w:spacing w:val="10"/>
              </w:rPr>
              <w:t>3、熟练掌握二维图形的绘</w:t>
            </w:r>
            <w:r>
              <w:rPr>
                <w:spacing w:val="7"/>
              </w:rPr>
              <w:t xml:space="preserve"> </w:t>
            </w:r>
            <w:r>
              <w:rPr>
                <w:spacing w:val="4"/>
              </w:rPr>
              <w:t>制命令。</w:t>
            </w:r>
          </w:p>
          <w:p>
            <w:pPr>
              <w:pStyle w:val="TableText"/>
              <w:ind w:left="114" w:right="104" w:hanging="3"/>
              <w:spacing w:before="163" w:line="302" w:lineRule="auto"/>
              <w:rPr/>
            </w:pPr>
            <w:r>
              <w:rPr>
                <w:spacing w:val="11"/>
              </w:rPr>
              <w:t>4、利用绘图辅助工具精确</w:t>
            </w:r>
            <w:r>
              <w:rPr/>
              <w:t xml:space="preserve"> </w:t>
            </w:r>
            <w:r>
              <w:rPr>
                <w:spacing w:val="6"/>
              </w:rPr>
              <w:t>绘制平面图形。</w:t>
            </w:r>
          </w:p>
        </w:tc>
        <w:tc>
          <w:tcPr>
            <w:tcW w:w="2350" w:type="dxa"/>
            <w:vAlign w:val="top"/>
          </w:tcPr>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TableText"/>
              <w:ind w:left="134" w:right="107" w:hanging="5"/>
              <w:spacing w:before="65" w:line="302" w:lineRule="auto"/>
              <w:rPr/>
            </w:pPr>
            <w:r>
              <w:rPr>
                <w:spacing w:val="20"/>
              </w:rPr>
              <w:t>1、居室家具单体平面</w:t>
            </w:r>
            <w:r>
              <w:rPr>
                <w:spacing w:val="6"/>
              </w:rPr>
              <w:t xml:space="preserve"> </w:t>
            </w:r>
            <w:r>
              <w:rPr/>
              <w:t>图绘制</w:t>
            </w:r>
          </w:p>
          <w:p>
            <w:pPr>
              <w:pStyle w:val="TableText"/>
              <w:ind w:left="114" w:right="107" w:firstLine="2"/>
              <w:spacing w:before="160" w:line="302" w:lineRule="auto"/>
              <w:rPr/>
            </w:pPr>
            <w:r>
              <w:rPr>
                <w:spacing w:val="22"/>
              </w:rPr>
              <w:t>2、对已有的图纸进行</w:t>
            </w:r>
            <w:r>
              <w:rPr/>
              <w:t xml:space="preserve"> </w:t>
            </w:r>
            <w:r>
              <w:rPr>
                <w:spacing w:val="4"/>
              </w:rPr>
              <w:t>修改</w:t>
            </w:r>
          </w:p>
        </w:tc>
      </w:tr>
      <w:tr>
        <w:trPr>
          <w:trHeight w:val="1229" w:hRule="atLeast"/>
        </w:trPr>
        <w:tc>
          <w:tcPr>
            <w:tcW w:w="1362" w:type="dxa"/>
            <w:vAlign w:val="top"/>
          </w:tcPr>
          <w:p>
            <w:pPr>
              <w:pStyle w:val="TableText"/>
              <w:ind w:left="115" w:right="109" w:firstLine="5"/>
              <w:spacing w:before="32" w:line="365" w:lineRule="auto"/>
              <w:jc w:val="both"/>
              <w:rPr/>
            </w:pPr>
            <w:r>
              <w:rPr>
                <w:spacing w:val="25"/>
              </w:rPr>
              <w:t>掌握文字标</w:t>
            </w:r>
            <w:r>
              <w:rPr/>
              <w:t xml:space="preserve"> </w:t>
            </w:r>
            <w:r>
              <w:rPr>
                <w:spacing w:val="26"/>
              </w:rPr>
              <w:t>注与表格创</w:t>
            </w:r>
            <w:r>
              <w:rPr>
                <w:spacing w:val="1"/>
              </w:rPr>
              <w:t xml:space="preserve"> </w:t>
            </w:r>
            <w:r>
              <w:rPr/>
              <w:t>建</w:t>
            </w:r>
          </w:p>
        </w:tc>
        <w:tc>
          <w:tcPr>
            <w:tcW w:w="1370" w:type="dxa"/>
            <w:vAlign w:val="top"/>
          </w:tcPr>
          <w:p>
            <w:pPr>
              <w:pStyle w:val="TableText"/>
              <w:ind w:left="116" w:right="106" w:hanging="5"/>
              <w:spacing w:before="235" w:line="362" w:lineRule="auto"/>
              <w:rPr/>
            </w:pPr>
            <w:r>
              <w:rPr>
                <w:spacing w:val="7"/>
              </w:rPr>
              <w:t>4、文字标注</w:t>
            </w:r>
            <w:r>
              <w:rPr>
                <w:spacing w:val="4"/>
              </w:rPr>
              <w:t xml:space="preserve"> </w:t>
            </w:r>
            <w:r>
              <w:rPr>
                <w:spacing w:val="7"/>
              </w:rPr>
              <w:t>与创建表格</w:t>
            </w:r>
          </w:p>
        </w:tc>
        <w:tc>
          <w:tcPr>
            <w:tcW w:w="2655" w:type="dxa"/>
            <w:vAlign w:val="top"/>
          </w:tcPr>
          <w:p>
            <w:pPr>
              <w:pStyle w:val="TableText"/>
              <w:ind w:left="127"/>
              <w:spacing w:before="30" w:line="228" w:lineRule="auto"/>
              <w:rPr/>
            </w:pPr>
            <w:r>
              <w:rPr>
                <w:spacing w:val="6"/>
              </w:rPr>
              <w:t>1、设置文字样式</w:t>
            </w:r>
          </w:p>
          <w:p>
            <w:pPr>
              <w:pStyle w:val="TableText"/>
              <w:ind w:left="114"/>
              <w:spacing w:before="161" w:line="227" w:lineRule="auto"/>
              <w:rPr/>
            </w:pPr>
            <w:r>
              <w:rPr>
                <w:spacing w:val="8"/>
              </w:rPr>
              <w:t>2、创建单行、多行文本</w:t>
            </w:r>
          </w:p>
          <w:p>
            <w:pPr>
              <w:pStyle w:val="TableText"/>
              <w:ind w:left="116"/>
              <w:spacing w:before="164" w:line="228" w:lineRule="auto"/>
              <w:rPr/>
            </w:pPr>
            <w:r>
              <w:rPr>
                <w:spacing w:val="7"/>
              </w:rPr>
              <w:t>3、创建和编辑表格</w:t>
            </w:r>
          </w:p>
        </w:tc>
        <w:tc>
          <w:tcPr>
            <w:tcW w:w="2350" w:type="dxa"/>
            <w:vAlign w:val="top"/>
          </w:tcPr>
          <w:p>
            <w:pPr>
              <w:pStyle w:val="TableText"/>
              <w:ind w:left="129"/>
              <w:spacing w:before="234" w:line="228" w:lineRule="auto"/>
              <w:rPr/>
            </w:pPr>
            <w:r>
              <w:rPr/>
              <w:t>1、按要求设置文字样式</w:t>
            </w:r>
          </w:p>
          <w:p>
            <w:pPr>
              <w:pStyle w:val="TableText"/>
              <w:ind w:left="116"/>
              <w:spacing w:before="161" w:line="228" w:lineRule="auto"/>
              <w:rPr/>
            </w:pPr>
            <w:r>
              <w:rPr>
                <w:spacing w:val="8"/>
              </w:rPr>
              <w:t>2、按要求创建表格</w:t>
            </w:r>
          </w:p>
        </w:tc>
      </w:tr>
      <w:tr>
        <w:trPr>
          <w:trHeight w:val="2455" w:hRule="atLeast"/>
        </w:trPr>
        <w:tc>
          <w:tcPr>
            <w:tcW w:w="1362" w:type="dxa"/>
            <w:vAlign w:val="top"/>
          </w:tcPr>
          <w:p>
            <w:pPr>
              <w:spacing w:line="288" w:lineRule="auto"/>
              <w:rPr>
                <w:rFonts w:ascii="Arial"/>
                <w:sz w:val="21"/>
              </w:rPr>
            </w:pPr>
            <w:r/>
          </w:p>
          <w:p>
            <w:pPr>
              <w:spacing w:line="289" w:lineRule="auto"/>
              <w:rPr>
                <w:rFonts w:ascii="Arial"/>
                <w:sz w:val="21"/>
              </w:rPr>
            </w:pPr>
            <w:r/>
          </w:p>
          <w:p>
            <w:pPr>
              <w:pStyle w:val="TableText"/>
              <w:ind w:left="115" w:right="109" w:firstLine="5"/>
              <w:spacing w:before="65" w:line="368" w:lineRule="auto"/>
              <w:jc w:val="both"/>
              <w:rPr/>
            </w:pPr>
            <w:r>
              <w:rPr>
                <w:spacing w:val="25"/>
              </w:rPr>
              <w:t>掌握尺寸标</w:t>
            </w:r>
            <w:r>
              <w:rPr/>
              <w:t xml:space="preserve"> </w:t>
            </w:r>
            <w:r>
              <w:rPr>
                <w:spacing w:val="26"/>
              </w:rPr>
              <w:t>注的设置与</w:t>
            </w:r>
            <w:r>
              <w:rPr>
                <w:spacing w:val="1"/>
              </w:rPr>
              <w:t xml:space="preserve"> </w:t>
            </w:r>
            <w:r>
              <w:rPr>
                <w:spacing w:val="7"/>
              </w:rPr>
              <w:t>标注方法</w:t>
            </w:r>
          </w:p>
        </w:tc>
        <w:tc>
          <w:tcPr>
            <w:tcW w:w="1370" w:type="dxa"/>
            <w:vAlign w:val="top"/>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6" w:right="106"/>
              <w:spacing w:before="65" w:line="364" w:lineRule="auto"/>
              <w:rPr/>
            </w:pPr>
            <w:r>
              <w:rPr>
                <w:spacing w:val="7"/>
              </w:rPr>
              <w:t>5、尺寸标注</w:t>
            </w:r>
            <w:r>
              <w:rPr/>
              <w:t xml:space="preserve"> </w:t>
            </w:r>
            <w:r>
              <w:rPr>
                <w:spacing w:val="5"/>
              </w:rPr>
              <w:t>与编辑</w:t>
            </w:r>
          </w:p>
        </w:tc>
        <w:tc>
          <w:tcPr>
            <w:tcW w:w="2655" w:type="dxa"/>
            <w:vAlign w:val="top"/>
          </w:tcPr>
          <w:p>
            <w:pPr>
              <w:pStyle w:val="TableText"/>
              <w:ind w:left="111" w:right="104" w:firstLine="16"/>
              <w:spacing w:before="32" w:line="302" w:lineRule="auto"/>
              <w:rPr/>
            </w:pPr>
            <w:r>
              <w:rPr>
                <w:spacing w:val="9"/>
              </w:rPr>
              <w:t>1、了解尺寸标注的规则与</w:t>
            </w:r>
            <w:r>
              <w:rPr>
                <w:spacing w:val="8"/>
              </w:rPr>
              <w:t xml:space="preserve"> </w:t>
            </w:r>
            <w:r>
              <w:rPr>
                <w:spacing w:val="8"/>
              </w:rPr>
              <w:t>尺寸标注的组成</w:t>
            </w:r>
          </w:p>
          <w:p>
            <w:pPr>
              <w:pStyle w:val="TableText"/>
              <w:ind w:left="112" w:right="104" w:firstLine="2"/>
              <w:spacing w:before="164" w:line="303" w:lineRule="auto"/>
              <w:rPr/>
            </w:pPr>
            <w:r>
              <w:rPr>
                <w:spacing w:val="10"/>
              </w:rPr>
              <w:t>2、掌握创建与设置尺寸标</w:t>
            </w:r>
            <w:r>
              <w:rPr>
                <w:spacing w:val="9"/>
              </w:rPr>
              <w:t xml:space="preserve"> </w:t>
            </w:r>
            <w:r>
              <w:rPr>
                <w:spacing w:val="8"/>
              </w:rPr>
              <w:t>注式的方法</w:t>
            </w:r>
          </w:p>
          <w:p>
            <w:pPr>
              <w:pStyle w:val="TableText"/>
              <w:ind w:left="128" w:right="104" w:hanging="12"/>
              <w:spacing w:before="159" w:line="302" w:lineRule="auto"/>
              <w:rPr/>
            </w:pPr>
            <w:r>
              <w:rPr>
                <w:spacing w:val="10"/>
              </w:rPr>
              <w:t>3、掌握各种类型尺寸标注</w:t>
            </w:r>
            <w:r>
              <w:rPr>
                <w:spacing w:val="7"/>
              </w:rPr>
              <w:t xml:space="preserve"> </w:t>
            </w:r>
            <w:r>
              <w:rPr>
                <w:spacing w:val="3"/>
              </w:rPr>
              <w:t>的基本方法。</w:t>
            </w:r>
          </w:p>
        </w:tc>
        <w:tc>
          <w:tcPr>
            <w:tcW w:w="2350" w:type="dxa"/>
            <w:vAlign w:val="top"/>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7" w:right="110" w:hanging="4"/>
              <w:spacing w:before="65" w:line="362" w:lineRule="auto"/>
              <w:rPr/>
            </w:pPr>
            <w:r>
              <w:rPr>
                <w:spacing w:val="12"/>
              </w:rPr>
              <w:t>对各种类型尺寸样式进</w:t>
            </w:r>
            <w:r>
              <w:rPr/>
              <w:t xml:space="preserve"> </w:t>
            </w:r>
            <w:r>
              <w:rPr>
                <w:spacing w:val="7"/>
              </w:rPr>
              <w:t>行标注练习</w:t>
            </w:r>
          </w:p>
        </w:tc>
      </w:tr>
      <w:tr>
        <w:trPr>
          <w:trHeight w:val="822" w:hRule="atLeast"/>
        </w:trPr>
        <w:tc>
          <w:tcPr>
            <w:tcW w:w="1362" w:type="dxa"/>
            <w:vAlign w:val="top"/>
          </w:tcPr>
          <w:p>
            <w:pPr>
              <w:pStyle w:val="TableText"/>
              <w:ind w:left="115" w:right="109" w:firstLine="5"/>
              <w:spacing w:before="36" w:line="358" w:lineRule="auto"/>
              <w:rPr/>
            </w:pPr>
            <w:r>
              <w:rPr>
                <w:spacing w:val="25"/>
              </w:rPr>
              <w:t>掌握块的编</w:t>
            </w:r>
            <w:r>
              <w:rPr/>
              <w:t xml:space="preserve"> </w:t>
            </w:r>
            <w:r>
              <w:rPr>
                <w:spacing w:val="7"/>
              </w:rPr>
              <w:t>辑与插入</w:t>
            </w:r>
          </w:p>
        </w:tc>
        <w:tc>
          <w:tcPr>
            <w:tcW w:w="1370" w:type="dxa"/>
            <w:vAlign w:val="top"/>
          </w:tcPr>
          <w:p>
            <w:pPr>
              <w:pStyle w:val="TableText"/>
              <w:ind w:left="113" w:right="106"/>
              <w:spacing w:before="36" w:line="358" w:lineRule="auto"/>
              <w:rPr/>
            </w:pPr>
            <w:r>
              <w:rPr>
                <w:spacing w:val="7"/>
              </w:rPr>
              <w:t>6、块与块的</w:t>
            </w:r>
            <w:r>
              <w:rPr>
                <w:spacing w:val="1"/>
              </w:rPr>
              <w:t xml:space="preserve"> </w:t>
            </w:r>
            <w:r>
              <w:rPr>
                <w:spacing w:val="3"/>
              </w:rPr>
              <w:t>属性</w:t>
            </w:r>
          </w:p>
        </w:tc>
        <w:tc>
          <w:tcPr>
            <w:tcW w:w="2655" w:type="dxa"/>
            <w:vAlign w:val="top"/>
          </w:tcPr>
          <w:p>
            <w:pPr>
              <w:pStyle w:val="TableText"/>
              <w:ind w:left="127"/>
              <w:spacing w:before="35" w:line="228" w:lineRule="auto"/>
              <w:rPr/>
            </w:pPr>
            <w:r>
              <w:rPr>
                <w:spacing w:val="7"/>
              </w:rPr>
              <w:t>1、掌握块属性的编辑</w:t>
            </w:r>
          </w:p>
          <w:p>
            <w:pPr>
              <w:pStyle w:val="TableText"/>
              <w:ind w:left="114"/>
              <w:spacing w:before="160" w:line="228" w:lineRule="auto"/>
              <w:rPr/>
            </w:pPr>
            <w:r>
              <w:rPr>
                <w:spacing w:val="8"/>
              </w:rPr>
              <w:t>2、掌握如何插入块</w:t>
            </w:r>
          </w:p>
        </w:tc>
        <w:tc>
          <w:tcPr>
            <w:tcW w:w="2350" w:type="dxa"/>
            <w:vAlign w:val="top"/>
          </w:tcPr>
          <w:p>
            <w:pPr>
              <w:pStyle w:val="TableText"/>
              <w:ind w:left="114" w:right="110" w:firstLine="1"/>
              <w:spacing w:before="36" w:line="358" w:lineRule="auto"/>
              <w:rPr/>
            </w:pPr>
            <w:r>
              <w:rPr>
                <w:spacing w:val="11"/>
              </w:rPr>
              <w:t>按习题要求完成块的编</w:t>
            </w:r>
            <w:r>
              <w:rPr>
                <w:spacing w:val="8"/>
              </w:rPr>
              <w:t xml:space="preserve"> </w:t>
            </w:r>
            <w:r>
              <w:rPr>
                <w:spacing w:val="7"/>
              </w:rPr>
              <w:t>辑与插入</w:t>
            </w:r>
          </w:p>
        </w:tc>
      </w:tr>
      <w:tr>
        <w:trPr>
          <w:trHeight w:val="1230" w:hRule="atLeast"/>
        </w:trPr>
        <w:tc>
          <w:tcPr>
            <w:tcW w:w="1362" w:type="dxa"/>
            <w:vAlign w:val="top"/>
          </w:tcPr>
          <w:p>
            <w:pPr>
              <w:pStyle w:val="TableText"/>
              <w:ind w:left="118" w:right="109" w:firstLine="3"/>
              <w:spacing w:before="33" w:line="365" w:lineRule="auto"/>
              <w:jc w:val="both"/>
              <w:rPr/>
            </w:pPr>
            <w:r>
              <w:rPr>
                <w:spacing w:val="25"/>
              </w:rPr>
              <w:t>掌握绘制二</w:t>
            </w:r>
            <w:r>
              <w:rPr/>
              <w:t xml:space="preserve"> </w:t>
            </w:r>
            <w:r>
              <w:rPr>
                <w:spacing w:val="25"/>
              </w:rPr>
              <w:t>维图形所有</w:t>
            </w:r>
            <w:r>
              <w:rPr>
                <w:spacing w:val="3"/>
              </w:rPr>
              <w:t xml:space="preserve"> </w:t>
            </w:r>
            <w:r>
              <w:rPr>
                <w:spacing w:val="7"/>
              </w:rPr>
              <w:t>步骤和方法</w:t>
            </w:r>
          </w:p>
        </w:tc>
        <w:tc>
          <w:tcPr>
            <w:tcW w:w="1370" w:type="dxa"/>
            <w:vAlign w:val="top"/>
          </w:tcPr>
          <w:p>
            <w:pPr>
              <w:pStyle w:val="TableText"/>
              <w:ind w:left="128" w:right="106" w:hanging="12"/>
              <w:spacing w:before="238" w:line="362" w:lineRule="auto"/>
              <w:rPr/>
            </w:pPr>
            <w:r>
              <w:rPr>
                <w:spacing w:val="6"/>
              </w:rPr>
              <w:t>7、二维绘图</w:t>
            </w:r>
            <w:r>
              <w:rPr>
                <w:spacing w:val="4"/>
              </w:rPr>
              <w:t xml:space="preserve"> </w:t>
            </w:r>
            <w:r>
              <w:rPr>
                <w:spacing w:val="4"/>
              </w:rPr>
              <w:t>的综合实例</w:t>
            </w:r>
          </w:p>
        </w:tc>
        <w:tc>
          <w:tcPr>
            <w:tcW w:w="2655" w:type="dxa"/>
            <w:vAlign w:val="top"/>
          </w:tcPr>
          <w:p>
            <w:pPr>
              <w:pStyle w:val="TableText"/>
              <w:ind w:left="110" w:right="104" w:firstLine="7"/>
              <w:spacing w:before="33" w:line="365" w:lineRule="auto"/>
              <w:jc w:val="both"/>
              <w:rPr/>
            </w:pPr>
            <w:r>
              <w:rPr>
                <w:spacing w:val="20"/>
              </w:rPr>
              <w:t>掌握二维图形的绘图前设</w:t>
            </w:r>
            <w:r>
              <w:rPr>
                <w:spacing w:val="6"/>
              </w:rPr>
              <w:t xml:space="preserve"> </w:t>
            </w:r>
            <w:r>
              <w:rPr>
                <w:spacing w:val="2"/>
              </w:rPr>
              <w:t>置、绘制、编辑、尺寸标注</w:t>
            </w:r>
            <w:r>
              <w:rPr>
                <w:spacing w:val="7"/>
              </w:rPr>
              <w:t xml:space="preserve"> </w:t>
            </w:r>
            <w:r>
              <w:rPr>
                <w:spacing w:val="2"/>
              </w:rPr>
              <w:t>等</w:t>
            </w:r>
          </w:p>
        </w:tc>
        <w:tc>
          <w:tcPr>
            <w:tcW w:w="2350" w:type="dxa"/>
            <w:vAlign w:val="top"/>
          </w:tcPr>
          <w:p>
            <w:pPr>
              <w:pStyle w:val="TableText"/>
              <w:ind w:left="133" w:right="107" w:hanging="18"/>
              <w:spacing w:before="237" w:line="363" w:lineRule="auto"/>
              <w:rPr/>
            </w:pPr>
            <w:r>
              <w:rPr>
                <w:spacing w:val="11"/>
              </w:rPr>
              <w:t>完成2—3套完整的二维</w:t>
            </w:r>
            <w:r>
              <w:rPr/>
              <w:t xml:space="preserve"> </w:t>
            </w:r>
            <w:r>
              <w:rPr>
                <w:spacing w:val="-6"/>
              </w:rPr>
              <w:t>图形</w:t>
            </w:r>
          </w:p>
        </w:tc>
      </w:tr>
      <w:tr>
        <w:trPr>
          <w:trHeight w:val="822" w:hRule="atLeast"/>
        </w:trPr>
        <w:tc>
          <w:tcPr>
            <w:tcW w:w="1362" w:type="dxa"/>
            <w:vAlign w:val="top"/>
          </w:tcPr>
          <w:p>
            <w:pPr>
              <w:pStyle w:val="TableText"/>
              <w:ind w:left="116" w:right="109" w:firstLine="4"/>
              <w:spacing w:before="36" w:line="358" w:lineRule="auto"/>
              <w:rPr/>
            </w:pPr>
            <w:r>
              <w:rPr>
                <w:spacing w:val="25"/>
              </w:rPr>
              <w:t>掌握绘制轴</w:t>
            </w:r>
            <w:r>
              <w:rPr/>
              <w:t xml:space="preserve"> </w:t>
            </w:r>
            <w:r>
              <w:rPr>
                <w:spacing w:val="4"/>
              </w:rPr>
              <w:t>测图</w:t>
            </w:r>
          </w:p>
        </w:tc>
        <w:tc>
          <w:tcPr>
            <w:tcW w:w="1370" w:type="dxa"/>
            <w:vAlign w:val="top"/>
          </w:tcPr>
          <w:p>
            <w:pPr>
              <w:pStyle w:val="TableText"/>
              <w:ind w:left="131" w:right="106" w:hanging="19"/>
              <w:spacing w:before="36" w:line="358" w:lineRule="auto"/>
              <w:rPr/>
            </w:pPr>
            <w:r>
              <w:rPr>
                <w:spacing w:val="7"/>
              </w:rPr>
              <w:t>8、绘制轴测</w:t>
            </w:r>
            <w:r>
              <w:rPr>
                <w:spacing w:val="2"/>
              </w:rPr>
              <w:t xml:space="preserve"> </w:t>
            </w:r>
            <w:r>
              <w:rPr/>
              <w:t>图</w:t>
            </w:r>
          </w:p>
        </w:tc>
        <w:tc>
          <w:tcPr>
            <w:tcW w:w="2655" w:type="dxa"/>
            <w:vAlign w:val="top"/>
          </w:tcPr>
          <w:p>
            <w:pPr>
              <w:pStyle w:val="TableText"/>
              <w:ind w:left="127"/>
              <w:spacing w:before="35" w:line="227" w:lineRule="auto"/>
              <w:rPr/>
            </w:pPr>
            <w:r>
              <w:rPr>
                <w:spacing w:val="7"/>
              </w:rPr>
              <w:t>1、设置轴测投影模式</w:t>
            </w:r>
          </w:p>
          <w:p>
            <w:pPr>
              <w:pStyle w:val="TableText"/>
              <w:ind w:left="114"/>
              <w:spacing w:before="162" w:line="227" w:lineRule="auto"/>
              <w:rPr/>
            </w:pPr>
            <w:r>
              <w:rPr>
                <w:spacing w:val="7"/>
              </w:rPr>
              <w:t>2、绘制轴测图形</w:t>
            </w:r>
          </w:p>
        </w:tc>
        <w:tc>
          <w:tcPr>
            <w:tcW w:w="2350" w:type="dxa"/>
            <w:vAlign w:val="top"/>
          </w:tcPr>
          <w:p>
            <w:pPr>
              <w:pStyle w:val="TableText"/>
              <w:ind w:left="116"/>
              <w:spacing w:before="239" w:line="227" w:lineRule="auto"/>
              <w:rPr/>
            </w:pPr>
            <w:r>
              <w:rPr>
                <w:spacing w:val="8"/>
              </w:rPr>
              <w:t>绘制1套完整轴测图</w:t>
            </w:r>
          </w:p>
        </w:tc>
      </w:tr>
      <w:tr>
        <w:trPr>
          <w:trHeight w:val="1234" w:hRule="atLeast"/>
        </w:trPr>
        <w:tc>
          <w:tcPr>
            <w:tcW w:w="1362" w:type="dxa"/>
            <w:vAlign w:val="top"/>
          </w:tcPr>
          <w:p>
            <w:pPr>
              <w:pStyle w:val="TableText"/>
              <w:ind w:left="114" w:right="109" w:firstLine="21"/>
              <w:spacing w:before="237" w:line="362" w:lineRule="auto"/>
              <w:rPr/>
            </w:pPr>
            <w:r>
              <w:rPr>
                <w:spacing w:val="22"/>
              </w:rPr>
              <w:t>图形打印与</w:t>
            </w:r>
            <w:r>
              <w:rPr/>
              <w:t xml:space="preserve"> </w:t>
            </w:r>
            <w:r>
              <w:rPr>
                <w:spacing w:val="5"/>
              </w:rPr>
              <w:t>输出</w:t>
            </w:r>
          </w:p>
        </w:tc>
        <w:tc>
          <w:tcPr>
            <w:tcW w:w="1370" w:type="dxa"/>
            <w:vAlign w:val="top"/>
          </w:tcPr>
          <w:p>
            <w:pPr>
              <w:pStyle w:val="TableText"/>
              <w:ind w:left="111" w:right="106"/>
              <w:spacing w:before="37" w:line="365" w:lineRule="auto"/>
              <w:jc w:val="both"/>
              <w:rPr/>
            </w:pPr>
            <w:r>
              <w:rPr>
                <w:spacing w:val="7"/>
              </w:rPr>
              <w:t>9、图形打印</w:t>
            </w:r>
            <w:r>
              <w:rPr>
                <w:spacing w:val="2"/>
              </w:rPr>
              <w:t xml:space="preserve"> </w:t>
            </w:r>
            <w:r>
              <w:rPr>
                <w:spacing w:val="29"/>
              </w:rPr>
              <w:t>与输出其他</w:t>
            </w:r>
            <w:r>
              <w:rPr/>
              <w:t xml:space="preserve"> </w:t>
            </w:r>
            <w:r>
              <w:rPr>
                <w:spacing w:val="4"/>
              </w:rPr>
              <w:t>格式</w:t>
            </w:r>
          </w:p>
        </w:tc>
        <w:tc>
          <w:tcPr>
            <w:tcW w:w="2655" w:type="dxa"/>
            <w:vAlign w:val="top"/>
          </w:tcPr>
          <w:p>
            <w:pPr>
              <w:pStyle w:val="TableText"/>
              <w:ind w:left="127"/>
              <w:spacing w:before="36" w:line="227" w:lineRule="auto"/>
              <w:rPr/>
            </w:pPr>
            <w:r>
              <w:rPr>
                <w:spacing w:val="7"/>
              </w:rPr>
              <w:t>1、打印图形的基本要求</w:t>
            </w:r>
          </w:p>
          <w:p>
            <w:pPr>
              <w:pStyle w:val="TableText"/>
              <w:ind w:left="115" w:right="104" w:hanging="1"/>
              <w:spacing w:before="163" w:line="302" w:lineRule="auto"/>
              <w:rPr/>
            </w:pPr>
            <w:r>
              <w:rPr>
                <w:spacing w:val="10"/>
              </w:rPr>
              <w:t>2、输出为其他格式的数据</w:t>
            </w:r>
            <w:r>
              <w:rPr>
                <w:spacing w:val="9"/>
              </w:rPr>
              <w:t xml:space="preserve"> </w:t>
            </w:r>
            <w:r>
              <w:rPr>
                <w:spacing w:val="2"/>
              </w:rPr>
              <w:t>交换</w:t>
            </w:r>
          </w:p>
        </w:tc>
        <w:tc>
          <w:tcPr>
            <w:tcW w:w="2350" w:type="dxa"/>
            <w:vAlign w:val="top"/>
          </w:tcPr>
          <w:p>
            <w:pPr>
              <w:pStyle w:val="TableText"/>
              <w:ind w:left="128" w:right="110" w:hanging="10"/>
              <w:spacing w:before="237" w:line="362" w:lineRule="auto"/>
              <w:rPr/>
            </w:pPr>
            <w:r>
              <w:rPr>
                <w:spacing w:val="11"/>
              </w:rPr>
              <w:t>酒店平面图的打印操作</w:t>
            </w:r>
            <w:r>
              <w:rPr>
                <w:spacing w:val="5"/>
              </w:rPr>
              <w:t xml:space="preserve"> </w:t>
            </w:r>
            <w:r>
              <w:rPr>
                <w:spacing w:val="6"/>
              </w:rPr>
              <w:t>、输出、格式转换</w:t>
            </w:r>
          </w:p>
        </w:tc>
      </w:tr>
    </w:tbl>
    <w:p>
      <w:pPr>
        <w:pStyle w:val="BodyText"/>
        <w:rPr/>
      </w:pPr>
      <w:r/>
    </w:p>
    <w:p>
      <w:pPr>
        <w:sectPr>
          <w:footerReference w:type="default" r:id="rId268"/>
          <w:pgSz w:w="11906" w:h="16839"/>
          <w:pgMar w:top="1431" w:right="1785" w:bottom="1354" w:left="1785" w:header="0" w:footer="1188" w:gutter="0"/>
        </w:sectPr>
        <w:rPr/>
      </w:pPr>
    </w:p>
    <w:p>
      <w:pPr>
        <w:ind w:left="593"/>
        <w:spacing w:before="61" w:line="223" w:lineRule="auto"/>
        <w:outlineLvl w:val="1"/>
        <w:rPr>
          <w:rFonts w:ascii="FangSong" w:hAnsi="FangSong" w:eastAsia="FangSong" w:cs="FangSong"/>
          <w:sz w:val="30"/>
          <w:szCs w:val="30"/>
        </w:rPr>
      </w:pPr>
      <w:r>
        <w:rPr>
          <w:rFonts w:ascii="FangSong" w:hAnsi="FangSong" w:eastAsia="FangSong" w:cs="FangSong"/>
          <w:sz w:val="30"/>
          <w:szCs w:val="30"/>
          <w:b/>
          <w:bCs/>
          <w:spacing w:val="5"/>
        </w:rPr>
        <w:t>(二)拓展模块</w:t>
      </w:r>
    </w:p>
    <w:p>
      <w:pPr>
        <w:pStyle w:val="BodyText"/>
        <w:spacing w:line="477" w:lineRule="auto"/>
        <w:rPr/>
      </w:pPr>
      <w:r/>
    </w:p>
    <w:p>
      <w:pPr>
        <w:ind w:left="157" w:right="6" w:firstLine="480"/>
        <w:spacing w:before="78" w:line="353" w:lineRule="auto"/>
        <w:jc w:val="both"/>
        <w:rPr>
          <w:rFonts w:ascii="SimSun" w:hAnsi="SimSun" w:eastAsia="SimSun" w:cs="SimSun"/>
          <w:sz w:val="24"/>
          <w:szCs w:val="24"/>
        </w:rPr>
      </w:pPr>
      <w:r>
        <w:rPr>
          <w:rFonts w:ascii="SimSun" w:hAnsi="SimSun" w:eastAsia="SimSun" w:cs="SimSun"/>
          <w:sz w:val="24"/>
          <w:szCs w:val="24"/>
          <w:spacing w:val="-10"/>
        </w:rPr>
        <w:t>通过两个平面图的绘制，使学生掌握用AutoCAD绘图的基本步骤；并进一步掌</w:t>
      </w:r>
      <w:r>
        <w:rPr>
          <w:rFonts w:ascii="SimSun" w:hAnsi="SimSun" w:eastAsia="SimSun" w:cs="SimSun"/>
          <w:sz w:val="24"/>
          <w:szCs w:val="24"/>
          <w:spacing w:val="18"/>
        </w:rPr>
        <w:t xml:space="preserve"> </w:t>
      </w:r>
      <w:r>
        <w:rPr>
          <w:rFonts w:ascii="SimSun" w:hAnsi="SimSun" w:eastAsia="SimSun" w:cs="SimSun"/>
          <w:sz w:val="24"/>
          <w:szCs w:val="24"/>
          <w:spacing w:val="-8"/>
        </w:rPr>
        <w:t>握徒手绘图命令；KDETCH；样条曲线的绘制；椭圆的</w:t>
      </w:r>
      <w:r>
        <w:rPr>
          <w:rFonts w:ascii="SimSun" w:hAnsi="SimSun" w:eastAsia="SimSun" w:cs="SimSun"/>
          <w:sz w:val="24"/>
          <w:szCs w:val="24"/>
          <w:spacing w:val="-9"/>
        </w:rPr>
        <w:t>绘制；多线命令Itscale的使</w:t>
      </w:r>
      <w:r>
        <w:rPr>
          <w:rFonts w:ascii="SimSun" w:hAnsi="SimSun" w:eastAsia="SimSun" w:cs="SimSun"/>
          <w:sz w:val="24"/>
          <w:szCs w:val="24"/>
        </w:rPr>
        <w:t xml:space="preserve"> </w:t>
      </w:r>
      <w:r>
        <w:rPr>
          <w:rFonts w:ascii="SimSun" w:hAnsi="SimSun" w:eastAsia="SimSun" w:cs="SimSun"/>
          <w:sz w:val="24"/>
          <w:szCs w:val="24"/>
          <w:spacing w:val="-6"/>
        </w:rPr>
        <w:t>用；Zoom命令的使用；延伸命令的使用。培养学生善于观</w:t>
      </w:r>
      <w:r>
        <w:rPr>
          <w:rFonts w:ascii="SimSun" w:hAnsi="SimSun" w:eastAsia="SimSun" w:cs="SimSun"/>
          <w:sz w:val="24"/>
          <w:szCs w:val="24"/>
          <w:spacing w:val="-7"/>
        </w:rPr>
        <w:t>察、思考、自主学习及</w:t>
      </w:r>
      <w:r>
        <w:rPr>
          <w:rFonts w:ascii="SimSun" w:hAnsi="SimSun" w:eastAsia="SimSun" w:cs="SimSun"/>
          <w:sz w:val="24"/>
          <w:szCs w:val="24"/>
        </w:rPr>
        <w:t xml:space="preserve"> </w:t>
      </w:r>
      <w:r>
        <w:rPr>
          <w:rFonts w:ascii="SimSun" w:hAnsi="SimSun" w:eastAsia="SimSun" w:cs="SimSun"/>
          <w:sz w:val="24"/>
          <w:szCs w:val="24"/>
          <w:spacing w:val="-8"/>
        </w:rPr>
        <w:t>创新设计能力；与团队的合作协调能力。</w:t>
      </w:r>
    </w:p>
    <w:p>
      <w:pPr>
        <w:ind w:left="485"/>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pStyle w:val="BodyText"/>
        <w:spacing w:line="285" w:lineRule="auto"/>
        <w:rPr/>
      </w:pPr>
      <w:r/>
    </w:p>
    <w:p>
      <w:pPr>
        <w:pStyle w:val="BodyText"/>
        <w:spacing w:line="285" w:lineRule="auto"/>
        <w:rPr/>
      </w:pPr>
      <w:r/>
    </w:p>
    <w:p>
      <w:pPr>
        <w:ind w:left="150" w:right="6" w:firstLine="505"/>
        <w:spacing w:before="78" w:line="349" w:lineRule="auto"/>
        <w:jc w:val="both"/>
        <w:rPr>
          <w:rFonts w:ascii="SimSun" w:hAnsi="SimSun" w:eastAsia="SimSun" w:cs="SimSun"/>
          <w:sz w:val="24"/>
          <w:szCs w:val="24"/>
        </w:rPr>
      </w:pPr>
      <w:r>
        <w:rPr>
          <w:rFonts w:ascii="SimSun" w:hAnsi="SimSun" w:eastAsia="SimSun" w:cs="SimSun"/>
          <w:sz w:val="24"/>
          <w:szCs w:val="24"/>
          <w:spacing w:val="-7"/>
        </w:rPr>
        <w:t>1.绘制居室平面图：掌握多线命令的使用；Zoom命令的使用培养学生能应用</w:t>
      </w:r>
      <w:r>
        <w:rPr>
          <w:rFonts w:ascii="SimSun" w:hAnsi="SimSun" w:eastAsia="SimSun" w:cs="SimSun"/>
          <w:sz w:val="24"/>
          <w:szCs w:val="24"/>
          <w:spacing w:val="3"/>
        </w:rPr>
        <w:t xml:space="preserve"> </w:t>
      </w:r>
      <w:r>
        <w:rPr>
          <w:rFonts w:ascii="SimSun" w:hAnsi="SimSun" w:eastAsia="SimSun" w:cs="SimSun"/>
          <w:sz w:val="24"/>
          <w:szCs w:val="24"/>
          <w:spacing w:val="-9"/>
        </w:rPr>
        <w:t>AutoCAD的绘图与修改工具进行住宅平面图绘制。同时培养学生自主学习，在网络</w:t>
      </w:r>
      <w:r>
        <w:rPr>
          <w:rFonts w:ascii="SimSun" w:hAnsi="SimSun" w:eastAsia="SimSun" w:cs="SimSun"/>
          <w:sz w:val="24"/>
          <w:szCs w:val="24"/>
          <w:spacing w:val="7"/>
        </w:rPr>
        <w:t xml:space="preserve"> </w:t>
      </w:r>
      <w:r>
        <w:rPr>
          <w:rFonts w:ascii="SimSun" w:hAnsi="SimSun" w:eastAsia="SimSun" w:cs="SimSun"/>
          <w:sz w:val="24"/>
          <w:szCs w:val="24"/>
          <w:spacing w:val="-8"/>
        </w:rPr>
        <w:t>上搜集各种装饰图 块，并能应用到自己的平面设计图中。</w:t>
      </w:r>
    </w:p>
    <w:p>
      <w:pPr>
        <w:ind w:left="158" w:right="6" w:firstLine="481"/>
        <w:spacing w:before="38" w:line="350" w:lineRule="auto"/>
        <w:jc w:val="both"/>
        <w:rPr>
          <w:rFonts w:ascii="SimSun" w:hAnsi="SimSun" w:eastAsia="SimSun" w:cs="SimSun"/>
          <w:sz w:val="24"/>
          <w:szCs w:val="24"/>
        </w:rPr>
      </w:pPr>
      <w:r>
        <w:rPr>
          <w:rFonts w:ascii="SimSun" w:hAnsi="SimSun" w:eastAsia="SimSun" w:cs="SimSun"/>
          <w:sz w:val="24"/>
          <w:szCs w:val="24"/>
          <w:spacing w:val="-7"/>
        </w:rPr>
        <w:t>2.绘制室内立面图：综合应用图形界限的设定、矩形命令、延伸、复制、倒</w:t>
      </w:r>
      <w:r>
        <w:rPr>
          <w:rFonts w:ascii="SimSun" w:hAnsi="SimSun" w:eastAsia="SimSun" w:cs="SimSun"/>
          <w:sz w:val="24"/>
          <w:szCs w:val="24"/>
          <w:spacing w:val="3"/>
        </w:rPr>
        <w:t xml:space="preserve"> </w:t>
      </w:r>
      <w:r>
        <w:rPr>
          <w:rFonts w:ascii="SimSun" w:hAnsi="SimSun" w:eastAsia="SimSun" w:cs="SimSun"/>
          <w:sz w:val="24"/>
          <w:szCs w:val="24"/>
          <w:spacing w:val="-7"/>
        </w:rPr>
        <w:t>角、打断、复制、样条曲线、徒手绘制不规则边等命令，也可利用已有图块，绘</w:t>
      </w:r>
      <w:r>
        <w:rPr>
          <w:rFonts w:ascii="SimSun" w:hAnsi="SimSun" w:eastAsia="SimSun" w:cs="SimSun"/>
          <w:sz w:val="24"/>
          <w:szCs w:val="24"/>
          <w:spacing w:val="12"/>
        </w:rPr>
        <w:t xml:space="preserve"> </w:t>
      </w:r>
      <w:r>
        <w:rPr>
          <w:rFonts w:ascii="SimSun" w:hAnsi="SimSun" w:eastAsia="SimSun" w:cs="SimSun"/>
          <w:sz w:val="24"/>
          <w:szCs w:val="24"/>
          <w:spacing w:val="-8"/>
        </w:rPr>
        <w:t>制室内立面图，培养学生创新设计能力。</w:t>
      </w:r>
    </w:p>
    <w:p>
      <w:pPr>
        <w:ind w:left="631"/>
        <w:spacing w:before="36"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56" w:right="8" w:firstLine="483"/>
        <w:spacing w:before="179" w:line="354" w:lineRule="auto"/>
        <w:jc w:val="both"/>
        <w:rPr>
          <w:rFonts w:ascii="SimSun" w:hAnsi="SimSun" w:eastAsia="SimSun" w:cs="SimSun"/>
          <w:sz w:val="24"/>
          <w:szCs w:val="24"/>
        </w:rPr>
      </w:pPr>
      <w:r>
        <w:rPr>
          <w:rFonts w:ascii="SimSun" w:hAnsi="SimSun" w:eastAsia="SimSun" w:cs="SimSun"/>
          <w:sz w:val="24"/>
          <w:szCs w:val="24"/>
          <w:spacing w:val="-7"/>
        </w:rPr>
        <w:t>教学中以理论知识介绍为主，紧密地联系实际的原则。可将丰</w:t>
      </w:r>
      <w:r>
        <w:rPr>
          <w:rFonts w:ascii="SimSun" w:hAnsi="SimSun" w:eastAsia="SimSun" w:cs="SimSun"/>
          <w:sz w:val="24"/>
          <w:szCs w:val="24"/>
          <w:spacing w:val="-8"/>
        </w:rPr>
        <w:t>富的理性知识</w:t>
      </w:r>
      <w:r>
        <w:rPr>
          <w:rFonts w:ascii="SimSun" w:hAnsi="SimSun" w:eastAsia="SimSun" w:cs="SimSun"/>
          <w:sz w:val="24"/>
          <w:szCs w:val="24"/>
        </w:rPr>
        <w:t xml:space="preserve"> </w:t>
      </w:r>
      <w:r>
        <w:rPr>
          <w:rFonts w:ascii="SimSun" w:hAnsi="SimSun" w:eastAsia="SimSun" w:cs="SimSun"/>
          <w:sz w:val="24"/>
          <w:szCs w:val="24"/>
          <w:spacing w:val="-7"/>
        </w:rPr>
        <w:t>通过多媒体图例展示出来，以使学生直观形象地了解和掌握丰富的理论知识。运</w:t>
      </w:r>
      <w:r>
        <w:rPr>
          <w:rFonts w:ascii="SimSun" w:hAnsi="SimSun" w:eastAsia="SimSun" w:cs="SimSun"/>
          <w:sz w:val="24"/>
          <w:szCs w:val="24"/>
          <w:spacing w:val="12"/>
        </w:rPr>
        <w:t xml:space="preserve"> </w:t>
      </w:r>
      <w:r>
        <w:rPr>
          <w:rFonts w:ascii="SimSun" w:hAnsi="SimSun" w:eastAsia="SimSun" w:cs="SimSun"/>
          <w:sz w:val="24"/>
          <w:szCs w:val="24"/>
          <w:spacing w:val="-7"/>
        </w:rPr>
        <w:t>用多媒体教学手段图文并茂，阐释理论，强化课堂创意互动，加强生活体验，让</w:t>
      </w:r>
      <w:r>
        <w:rPr>
          <w:rFonts w:ascii="SimSun" w:hAnsi="SimSun" w:eastAsia="SimSun" w:cs="SimSun"/>
          <w:sz w:val="24"/>
          <w:szCs w:val="24"/>
          <w:spacing w:val="12"/>
        </w:rPr>
        <w:t xml:space="preserve"> </w:t>
      </w:r>
      <w:r>
        <w:rPr>
          <w:rFonts w:ascii="SimSun" w:hAnsi="SimSun" w:eastAsia="SimSun" w:cs="SimSun"/>
          <w:sz w:val="24"/>
          <w:szCs w:val="24"/>
          <w:spacing w:val="-7"/>
        </w:rPr>
        <w:t>学生更易于了解空间塑造的方式方法；从借鉴国内外的名家名作而引发创想，鼓</w:t>
      </w:r>
      <w:r>
        <w:rPr>
          <w:rFonts w:ascii="SimSun" w:hAnsi="SimSun" w:eastAsia="SimSun" w:cs="SimSun"/>
          <w:sz w:val="24"/>
          <w:szCs w:val="24"/>
          <w:spacing w:val="12"/>
        </w:rPr>
        <w:t xml:space="preserve"> </w:t>
      </w:r>
      <w:r>
        <w:rPr>
          <w:rFonts w:ascii="SimSun" w:hAnsi="SimSun" w:eastAsia="SimSun" w:cs="SimSun"/>
          <w:sz w:val="24"/>
          <w:szCs w:val="24"/>
          <w:spacing w:val="-6"/>
        </w:rPr>
        <w:t>励原创性的呈现。</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ind w:left="54"/>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593"/>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9"/>
        </w:rPr>
        <w:t>(一)学业质量内涵</w:t>
      </w:r>
    </w:p>
    <w:p>
      <w:pPr>
        <w:spacing w:line="222" w:lineRule="auto"/>
        <w:sectPr>
          <w:footerReference w:type="default" r:id="rId269"/>
          <w:pgSz w:w="11906" w:h="16839"/>
          <w:pgMar w:top="1424" w:right="1785" w:bottom="1354" w:left="1785" w:header="0" w:footer="1188" w:gutter="0"/>
        </w:sectPr>
        <w:rPr>
          <w:rFonts w:ascii="FangSong" w:hAnsi="FangSong" w:eastAsia="FangSong" w:cs="FangSong"/>
          <w:sz w:val="30"/>
          <w:szCs w:val="30"/>
        </w:rPr>
      </w:pPr>
    </w:p>
    <w:p>
      <w:pPr>
        <w:ind w:left="34" w:right="217" w:firstLine="497"/>
        <w:spacing w:before="46" w:line="353" w:lineRule="auto"/>
        <w:rPr>
          <w:rFonts w:ascii="SimSun" w:hAnsi="SimSun" w:eastAsia="SimSun" w:cs="SimSun"/>
          <w:sz w:val="24"/>
          <w:szCs w:val="24"/>
        </w:rPr>
      </w:pPr>
      <w:r>
        <w:rPr>
          <w:rFonts w:ascii="SimSun" w:hAnsi="SimSun" w:eastAsia="SimSun" w:cs="SimSun"/>
          <w:sz w:val="24"/>
          <w:szCs w:val="24"/>
          <w:spacing w:val="-5"/>
        </w:rPr>
        <w:t>学业质量是学生完成本课程学习后的学业成就表现。学业质量标准</w:t>
      </w:r>
      <w:r>
        <w:rPr>
          <w:rFonts w:ascii="SimSun" w:hAnsi="SimSun" w:eastAsia="SimSun" w:cs="SimSun"/>
          <w:sz w:val="24"/>
          <w:szCs w:val="24"/>
          <w:spacing w:val="-6"/>
        </w:rPr>
        <w:t>是以本学</w:t>
      </w:r>
      <w:r>
        <w:rPr>
          <w:rFonts w:ascii="SimSun" w:hAnsi="SimSun" w:eastAsia="SimSun" w:cs="SimSun"/>
          <w:sz w:val="24"/>
          <w:szCs w:val="24"/>
        </w:rPr>
        <w:t xml:space="preserve"> </w:t>
      </w:r>
      <w:r>
        <w:rPr>
          <w:rFonts w:ascii="SimSun" w:hAnsi="SimSun" w:eastAsia="SimSun" w:cs="SimSun"/>
          <w:sz w:val="24"/>
          <w:szCs w:val="24"/>
          <w:spacing w:val="-4"/>
        </w:rPr>
        <w:t>科核心素养及其表现水平为主要维度，结合课程内容</w:t>
      </w:r>
      <w:r>
        <w:rPr>
          <w:rFonts w:ascii="SimSun" w:hAnsi="SimSun" w:eastAsia="SimSun" w:cs="SimSun"/>
          <w:sz w:val="24"/>
          <w:szCs w:val="24"/>
          <w:spacing w:val="-5"/>
        </w:rPr>
        <w:t>，对学生学业成就表现的总</w:t>
      </w:r>
      <w:r>
        <w:rPr>
          <w:rFonts w:ascii="SimSun" w:hAnsi="SimSun" w:eastAsia="SimSun" w:cs="SimSun"/>
          <w:sz w:val="24"/>
          <w:szCs w:val="24"/>
        </w:rPr>
        <w:t xml:space="preserve"> </w:t>
      </w:r>
      <w:r>
        <w:rPr>
          <w:rFonts w:ascii="SimSun" w:hAnsi="SimSun" w:eastAsia="SimSun" w:cs="SimSun"/>
          <w:sz w:val="24"/>
          <w:szCs w:val="24"/>
          <w:spacing w:val="-8"/>
        </w:rPr>
        <w:t>体描述。依据不同水平学业成就表现的关键特征，学业质量标准明确将学业质量</w:t>
      </w:r>
      <w:r>
        <w:rPr>
          <w:rFonts w:ascii="SimSun" w:hAnsi="SimSun" w:eastAsia="SimSun" w:cs="SimSun"/>
          <w:sz w:val="24"/>
          <w:szCs w:val="24"/>
        </w:rPr>
        <w:t xml:space="preserve">  </w:t>
      </w:r>
      <w:r>
        <w:rPr>
          <w:rFonts w:ascii="SimSun" w:hAnsi="SimSun" w:eastAsia="SimSun" w:cs="SimSun"/>
          <w:sz w:val="24"/>
          <w:szCs w:val="24"/>
          <w:spacing w:val="-4"/>
        </w:rPr>
        <w:t>划分为不同水平，并描述不同水平学习结果的具体表现。</w:t>
      </w:r>
    </w:p>
    <w:p>
      <w:pPr>
        <w:pStyle w:val="BodyText"/>
        <w:spacing w:line="320" w:lineRule="auto"/>
        <w:rPr/>
      </w:pPr>
      <w:r/>
    </w:p>
    <w:p>
      <w:pPr>
        <w:pStyle w:val="BodyText"/>
        <w:spacing w:line="320" w:lineRule="auto"/>
        <w:rPr/>
      </w:pPr>
      <w:r/>
    </w:p>
    <w:p>
      <w:pPr>
        <w:ind w:left="593"/>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9"/>
        </w:rPr>
        <w:t>(二)学业质量水平</w:t>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6" w:lineRule="auto"/>
        <w:rPr/>
      </w:pPr>
      <w:r/>
    </w:p>
    <w:p>
      <w:pPr>
        <w:ind w:left="536"/>
        <w:spacing w:before="78" w:line="221" w:lineRule="auto"/>
        <w:rPr>
          <w:rFonts w:ascii="SimHei" w:hAnsi="SimHei" w:eastAsia="SimHei" w:cs="SimHei"/>
          <w:sz w:val="24"/>
          <w:szCs w:val="24"/>
        </w:rPr>
      </w:pPr>
      <w:r>
        <w:rPr>
          <w:rFonts w:ascii="SimHei" w:hAnsi="SimHei" w:eastAsia="SimHei" w:cs="SimHei"/>
          <w:sz w:val="24"/>
          <w:szCs w:val="24"/>
          <w:b/>
          <w:bCs/>
          <w:spacing w:val="-3"/>
        </w:rPr>
        <w:t>（1）考核方式：</w:t>
      </w:r>
    </w:p>
    <w:p>
      <w:pPr>
        <w:ind w:left="22" w:firstLine="483"/>
        <w:spacing w:before="179" w:line="355" w:lineRule="auto"/>
        <w:rPr>
          <w:rFonts w:ascii="SimSun" w:hAnsi="SimSun" w:eastAsia="SimSun" w:cs="SimSun"/>
          <w:sz w:val="24"/>
          <w:szCs w:val="24"/>
        </w:rPr>
      </w:pPr>
      <w:r>
        <w:rPr>
          <w:rFonts w:ascii="SimSun" w:hAnsi="SimSun" w:eastAsia="SimSun" w:cs="SimSun"/>
          <w:sz w:val="24"/>
          <w:szCs w:val="24"/>
          <w:spacing w:val="-3"/>
        </w:rPr>
        <w:t>建立健全考试制度与教师课堂教学考核考评机制。在考核</w:t>
      </w:r>
      <w:r>
        <w:rPr>
          <w:rFonts w:ascii="SimSun" w:hAnsi="SimSun" w:eastAsia="SimSun" w:cs="SimSun"/>
          <w:sz w:val="24"/>
          <w:szCs w:val="24"/>
          <w:spacing w:val="-4"/>
        </w:rPr>
        <w:t>方式选择上，向多</w:t>
      </w:r>
      <w:r>
        <w:rPr>
          <w:rFonts w:ascii="SimSun" w:hAnsi="SimSun" w:eastAsia="SimSun" w:cs="SimSun"/>
          <w:sz w:val="24"/>
          <w:szCs w:val="24"/>
        </w:rPr>
        <w:t xml:space="preserve">  </w:t>
      </w:r>
      <w:r>
        <w:rPr>
          <w:rFonts w:ascii="SimSun" w:hAnsi="SimSun" w:eastAsia="SimSun" w:cs="SimSun"/>
          <w:sz w:val="24"/>
          <w:szCs w:val="24"/>
          <w:spacing w:val="-5"/>
        </w:rPr>
        <w:t>样化方向发展，着重考核：团队合作能力、创造能力、方法能力、口头表达能力，</w:t>
      </w:r>
      <w:r>
        <w:rPr>
          <w:rFonts w:ascii="SimSun" w:hAnsi="SimSun" w:eastAsia="SimSun" w:cs="SimSun"/>
          <w:sz w:val="24"/>
          <w:szCs w:val="24"/>
          <w:spacing w:val="18"/>
        </w:rPr>
        <w:t xml:space="preserve"> </w:t>
      </w:r>
      <w:r>
        <w:rPr>
          <w:rFonts w:ascii="SimSun" w:hAnsi="SimSun" w:eastAsia="SimSun" w:cs="SimSun"/>
          <w:sz w:val="24"/>
          <w:szCs w:val="24"/>
        </w:rPr>
        <w:t>提倡多元化的AutoCAD考核评价方法，重视实践考核。如</w:t>
      </w:r>
      <w:r>
        <w:rPr>
          <w:rFonts w:ascii="SimSun" w:hAnsi="SimSun" w:eastAsia="SimSun" w:cs="SimSun"/>
          <w:sz w:val="24"/>
          <w:szCs w:val="24"/>
          <w:spacing w:val="-1"/>
        </w:rPr>
        <w:t>：现场实践操作、情境</w:t>
      </w:r>
      <w:r>
        <w:rPr>
          <w:rFonts w:ascii="SimSun" w:hAnsi="SimSun" w:eastAsia="SimSun" w:cs="SimSun"/>
          <w:sz w:val="24"/>
          <w:szCs w:val="24"/>
        </w:rPr>
        <w:t xml:space="preserve">  </w:t>
      </w:r>
      <w:r>
        <w:rPr>
          <w:rFonts w:ascii="SimSun" w:hAnsi="SimSun" w:eastAsia="SimSun" w:cs="SimSun"/>
          <w:sz w:val="24"/>
          <w:szCs w:val="24"/>
          <w:spacing w:val="-3"/>
        </w:rPr>
        <w:t>测试、上交作业、小组测评、等综合性的考核方式，同时考核评价提供多次考试</w:t>
      </w:r>
      <w:r>
        <w:rPr>
          <w:rFonts w:ascii="SimSun" w:hAnsi="SimSun" w:eastAsia="SimSun" w:cs="SimSun"/>
          <w:sz w:val="24"/>
          <w:szCs w:val="24"/>
        </w:rPr>
        <w:t xml:space="preserve">  </w:t>
      </w:r>
      <w:r>
        <w:rPr>
          <w:rFonts w:ascii="SimSun" w:hAnsi="SimSun" w:eastAsia="SimSun" w:cs="SimSun"/>
          <w:sz w:val="24"/>
          <w:szCs w:val="24"/>
          <w:spacing w:val="1"/>
        </w:rPr>
        <w:t>机会，可分类分项进行考试。无论运用哪种</w:t>
      </w:r>
      <w:r>
        <w:rPr>
          <w:rFonts w:ascii="SimSun" w:hAnsi="SimSun" w:eastAsia="SimSun" w:cs="SimSun"/>
          <w:sz w:val="24"/>
          <w:szCs w:val="24"/>
        </w:rPr>
        <w:t>考核方式，本课程应以就业为导向， </w:t>
      </w:r>
      <w:r>
        <w:rPr>
          <w:rFonts w:ascii="SimSun" w:hAnsi="SimSun" w:eastAsia="SimSun" w:cs="SimSun"/>
          <w:sz w:val="24"/>
          <w:szCs w:val="24"/>
          <w:spacing w:val="-1"/>
        </w:rPr>
        <w:t>重视实践考试，重视能力考核。</w:t>
      </w:r>
    </w:p>
    <w:p>
      <w:pPr>
        <w:ind w:left="384"/>
        <w:spacing w:before="32" w:line="219" w:lineRule="auto"/>
        <w:rPr>
          <w:rFonts w:ascii="SimSun" w:hAnsi="SimSun" w:eastAsia="SimSun" w:cs="SimSun"/>
          <w:sz w:val="24"/>
          <w:szCs w:val="24"/>
        </w:rPr>
      </w:pPr>
      <w:r>
        <w:rPr>
          <w:rFonts w:ascii="SimSun" w:hAnsi="SimSun" w:eastAsia="SimSun" w:cs="SimSun"/>
          <w:sz w:val="24"/>
          <w:szCs w:val="24"/>
        </w:rPr>
        <w:t>本课程可对应参加绘图员、室内设计师认证，</w:t>
      </w:r>
      <w:r>
        <w:rPr>
          <w:rFonts w:ascii="SimSun" w:hAnsi="SimSun" w:eastAsia="SimSun" w:cs="SimSun"/>
          <w:sz w:val="24"/>
          <w:szCs w:val="24"/>
          <w:spacing w:val="-1"/>
        </w:rPr>
        <w:t>学生可取得相应资格证书。</w:t>
      </w:r>
    </w:p>
    <w:p>
      <w:pPr>
        <w:ind w:left="22" w:right="207" w:firstLine="360"/>
        <w:spacing w:before="185" w:line="349" w:lineRule="auto"/>
        <w:rPr>
          <w:rFonts w:ascii="SimSun" w:hAnsi="SimSun" w:eastAsia="SimSun" w:cs="SimSun"/>
          <w:sz w:val="24"/>
          <w:szCs w:val="24"/>
        </w:rPr>
      </w:pPr>
      <w:r>
        <w:rPr>
          <w:rFonts w:ascii="SimSun" w:hAnsi="SimSun" w:eastAsia="SimSun" w:cs="SimSun"/>
          <w:sz w:val="24"/>
          <w:szCs w:val="24"/>
        </w:rPr>
        <w:t>考核成绩方面：每个学生都会以指定绘图任务为对</w:t>
      </w:r>
      <w:r>
        <w:rPr>
          <w:rFonts w:ascii="SimSun" w:hAnsi="SimSun" w:eastAsia="SimSun" w:cs="SimSun"/>
          <w:sz w:val="24"/>
          <w:szCs w:val="24"/>
          <w:spacing w:val="-1"/>
        </w:rPr>
        <w:t>象，完成相应阶段练习课</w:t>
      </w:r>
      <w:r>
        <w:rPr>
          <w:rFonts w:ascii="SimSun" w:hAnsi="SimSun" w:eastAsia="SimSun" w:cs="SimSun"/>
          <w:sz w:val="24"/>
          <w:szCs w:val="24"/>
        </w:rPr>
        <w:t xml:space="preserve"> </w:t>
      </w:r>
      <w:r>
        <w:rPr>
          <w:rFonts w:ascii="SimSun" w:hAnsi="SimSun" w:eastAsia="SimSun" w:cs="SimSun"/>
          <w:sz w:val="24"/>
          <w:szCs w:val="24"/>
          <w:spacing w:val="-2"/>
        </w:rPr>
        <w:t>业，并要求提交相应课业设计平面图，作为考评依据，</w:t>
      </w:r>
      <w:r>
        <w:rPr>
          <w:rFonts w:ascii="SimSun" w:hAnsi="SimSun" w:eastAsia="SimSun" w:cs="SimSun"/>
          <w:sz w:val="24"/>
          <w:szCs w:val="24"/>
          <w:spacing w:val="-58"/>
        </w:rPr>
        <w:t xml:space="preserve"> </w:t>
      </w:r>
      <w:r>
        <w:rPr>
          <w:rFonts w:ascii="SimSun" w:hAnsi="SimSun" w:eastAsia="SimSun" w:cs="SimSun"/>
          <w:sz w:val="24"/>
          <w:szCs w:val="24"/>
          <w:spacing w:val="-2"/>
        </w:rPr>
        <w:t>占总考评50%；期末上机</w:t>
      </w:r>
      <w:r>
        <w:rPr>
          <w:rFonts w:ascii="SimSun" w:hAnsi="SimSun" w:eastAsia="SimSun" w:cs="SimSun"/>
          <w:sz w:val="24"/>
          <w:szCs w:val="24"/>
        </w:rPr>
        <w:t xml:space="preserve"> </w:t>
      </w:r>
      <w:r>
        <w:rPr>
          <w:rFonts w:ascii="SimSun" w:hAnsi="SimSun" w:eastAsia="SimSun" w:cs="SimSun"/>
          <w:sz w:val="24"/>
          <w:szCs w:val="24"/>
          <w:spacing w:val="-2"/>
        </w:rPr>
        <w:t>操作，绘制居室平面图考核学生对知识、方法、技能的掌握程度，</w:t>
      </w:r>
      <w:r>
        <w:rPr>
          <w:rFonts w:ascii="SimSun" w:hAnsi="SimSun" w:eastAsia="SimSun" w:cs="SimSun"/>
          <w:sz w:val="24"/>
          <w:szCs w:val="24"/>
          <w:spacing w:val="-62"/>
        </w:rPr>
        <w:t xml:space="preserve"> </w:t>
      </w:r>
      <w:r>
        <w:rPr>
          <w:rFonts w:ascii="SimSun" w:hAnsi="SimSun" w:eastAsia="SimSun" w:cs="SimSun"/>
          <w:sz w:val="24"/>
          <w:szCs w:val="24"/>
          <w:spacing w:val="-2"/>
        </w:rPr>
        <w:t>占50%。</w:t>
      </w:r>
    </w:p>
    <w:p>
      <w:pPr>
        <w:pStyle w:val="BodyText"/>
        <w:spacing w:line="424" w:lineRule="auto"/>
        <w:rPr/>
      </w:pPr>
      <w:r/>
    </w:p>
    <w:p>
      <w:pPr>
        <w:ind w:left="555"/>
        <w:spacing w:before="78" w:line="222" w:lineRule="auto"/>
        <w:rPr>
          <w:rFonts w:ascii="SimHei" w:hAnsi="SimHei" w:eastAsia="SimHei" w:cs="SimHei"/>
          <w:sz w:val="24"/>
          <w:szCs w:val="24"/>
        </w:rPr>
      </w:pPr>
      <w:r>
        <w:rPr>
          <w:rFonts w:ascii="SimHei" w:hAnsi="SimHei" w:eastAsia="SimHei" w:cs="SimHei"/>
          <w:sz w:val="24"/>
          <w:szCs w:val="24"/>
          <w:b/>
          <w:bCs/>
          <w:spacing w:val="-7"/>
        </w:rPr>
        <w:t>(2)考核标准：</w:t>
      </w:r>
    </w:p>
    <w:p>
      <w:pPr>
        <w:ind w:left="24" w:firstLine="420"/>
        <w:spacing w:before="176" w:line="355" w:lineRule="auto"/>
        <w:jc w:val="both"/>
        <w:rPr>
          <w:rFonts w:ascii="SimSun" w:hAnsi="SimSun" w:eastAsia="SimSun" w:cs="SimSun"/>
          <w:sz w:val="24"/>
          <w:szCs w:val="24"/>
        </w:rPr>
      </w:pPr>
      <w:r>
        <w:rPr>
          <w:rFonts w:ascii="SimSun" w:hAnsi="SimSun" w:eastAsia="SimSun" w:cs="SimSun"/>
          <w:sz w:val="24"/>
          <w:szCs w:val="24"/>
          <w:spacing w:val="-1"/>
        </w:rPr>
        <w:t>本课程考核注重对学生学习过程、应用能力、实</w:t>
      </w:r>
      <w:r>
        <w:rPr>
          <w:rFonts w:ascii="SimSun" w:hAnsi="SimSun" w:eastAsia="SimSun" w:cs="SimSun"/>
          <w:sz w:val="24"/>
          <w:szCs w:val="24"/>
          <w:spacing w:val="-2"/>
        </w:rPr>
        <w:t>际设计能力的综合考核，注</w:t>
      </w:r>
      <w:r>
        <w:rPr>
          <w:rFonts w:ascii="SimSun" w:hAnsi="SimSun" w:eastAsia="SimSun" w:cs="SimSun"/>
          <w:sz w:val="24"/>
          <w:szCs w:val="24"/>
        </w:rPr>
        <w:t xml:space="preserve">  </w:t>
      </w:r>
      <w:r>
        <w:rPr>
          <w:rFonts w:ascii="SimSun" w:hAnsi="SimSun" w:eastAsia="SimSun" w:cs="SimSun"/>
          <w:sz w:val="24"/>
          <w:szCs w:val="24"/>
          <w:spacing w:val="-5"/>
        </w:rPr>
        <w:t>重职业能力、实操能力的培养。根据课程教学项目划分，分阶段分项目进行考核，</w:t>
      </w:r>
      <w:r>
        <w:rPr>
          <w:rFonts w:ascii="SimSun" w:hAnsi="SimSun" w:eastAsia="SimSun" w:cs="SimSun"/>
          <w:sz w:val="24"/>
          <w:szCs w:val="24"/>
          <w:spacing w:val="16"/>
        </w:rPr>
        <w:t xml:space="preserve"> </w:t>
      </w:r>
      <w:r>
        <w:rPr>
          <w:rFonts w:ascii="SimSun" w:hAnsi="SimSun" w:eastAsia="SimSun" w:cs="SimSun"/>
          <w:sz w:val="24"/>
          <w:szCs w:val="24"/>
          <w:spacing w:val="-3"/>
        </w:rPr>
        <w:t>即在教学过程中，将各项实训任务布置下去，学生在规定时间内完成，根据各专</w:t>
      </w:r>
      <w:r>
        <w:rPr>
          <w:rFonts w:ascii="SimSun" w:hAnsi="SimSun" w:eastAsia="SimSun" w:cs="SimSun"/>
          <w:sz w:val="24"/>
          <w:szCs w:val="24"/>
        </w:rPr>
        <w:t xml:space="preserve">  </w:t>
      </w:r>
      <w:r>
        <w:rPr>
          <w:rFonts w:ascii="SimSun" w:hAnsi="SimSun" w:eastAsia="SimSun" w:cs="SimSun"/>
          <w:sz w:val="24"/>
          <w:szCs w:val="24"/>
          <w:spacing w:val="-3"/>
        </w:rPr>
        <w:t>项能力训练考核要求，从知识目标、能力目标、实践目标着手，采用上机实操综</w:t>
      </w:r>
      <w:r>
        <w:rPr>
          <w:rFonts w:ascii="SimSun" w:hAnsi="SimSun" w:eastAsia="SimSun" w:cs="SimSun"/>
          <w:sz w:val="24"/>
          <w:szCs w:val="24"/>
        </w:rPr>
        <w:t xml:space="preserve">  </w:t>
      </w:r>
      <w:r>
        <w:rPr>
          <w:rFonts w:ascii="SimSun" w:hAnsi="SimSun" w:eastAsia="SimSun" w:cs="SimSun"/>
          <w:sz w:val="24"/>
          <w:szCs w:val="24"/>
          <w:spacing w:val="-3"/>
        </w:rPr>
        <w:t>合评定，培养学生整体的设计方法和平面空间表达能力，培养专业室内设计师所</w:t>
      </w:r>
      <w:r>
        <w:rPr>
          <w:rFonts w:ascii="SimSun" w:hAnsi="SimSun" w:eastAsia="SimSun" w:cs="SimSun"/>
          <w:sz w:val="24"/>
          <w:szCs w:val="24"/>
        </w:rPr>
        <w:t xml:space="preserve">  </w:t>
      </w:r>
      <w:r>
        <w:rPr>
          <w:rFonts w:ascii="SimSun" w:hAnsi="SimSun" w:eastAsia="SimSun" w:cs="SimSun"/>
          <w:sz w:val="24"/>
          <w:szCs w:val="24"/>
          <w:spacing w:val="-1"/>
        </w:rPr>
        <w:t>具备的基础知识和专业技能。树立正确的岗位意识和职业素养。</w:t>
      </w:r>
    </w:p>
    <w:p>
      <w:pPr>
        <w:spacing w:line="355" w:lineRule="auto"/>
        <w:sectPr>
          <w:footerReference w:type="default" r:id="rId270"/>
          <w:pgSz w:w="11906" w:h="16839"/>
          <w:pgMar w:top="1426" w:right="1618" w:bottom="1354" w:left="1785" w:header="0" w:footer="1188" w:gutter="0"/>
        </w:sectPr>
        <w:rPr>
          <w:rFonts w:ascii="SimSun" w:hAnsi="SimSun" w:eastAsia="SimSun" w:cs="SimSun"/>
          <w:sz w:val="24"/>
          <w:szCs w:val="24"/>
        </w:rPr>
      </w:pPr>
    </w:p>
    <w:p>
      <w:pPr>
        <w:ind w:left="56"/>
        <w:spacing w:before="73"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593"/>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1"/>
        </w:rPr>
        <w:t>(一)</w:t>
      </w:r>
      <w:r>
        <w:rPr>
          <w:rFonts w:ascii="FangSong" w:hAnsi="FangSong" w:eastAsia="FangSong" w:cs="FangSong"/>
          <w:sz w:val="30"/>
          <w:szCs w:val="30"/>
          <w:spacing w:val="-25"/>
        </w:rPr>
        <w:t xml:space="preserve"> </w:t>
      </w:r>
      <w:r>
        <w:rPr>
          <w:rFonts w:ascii="FangSong" w:hAnsi="FangSong" w:eastAsia="FangSong" w:cs="FangSong"/>
          <w:sz w:val="30"/>
          <w:szCs w:val="30"/>
          <w:b/>
          <w:bCs/>
          <w:spacing w:val="1"/>
        </w:rPr>
        <w:t>教学要求</w:t>
      </w:r>
    </w:p>
    <w:p>
      <w:pPr>
        <w:pStyle w:val="BodyText"/>
        <w:spacing w:line="276" w:lineRule="auto"/>
        <w:rPr/>
      </w:pPr>
      <w:r/>
    </w:p>
    <w:p>
      <w:pPr>
        <w:pStyle w:val="BodyText"/>
        <w:spacing w:line="277" w:lineRule="auto"/>
        <w:rPr/>
      </w:pPr>
      <w:r/>
    </w:p>
    <w:p>
      <w:pPr>
        <w:pStyle w:val="BodyText"/>
        <w:spacing w:line="277" w:lineRule="auto"/>
        <w:rPr/>
      </w:pPr>
      <w:r/>
    </w:p>
    <w:p>
      <w:pPr>
        <w:ind w:left="449"/>
        <w:spacing w:before="78" w:line="219" w:lineRule="auto"/>
        <w:rPr>
          <w:rFonts w:ascii="SimSun" w:hAnsi="SimSun" w:eastAsia="SimSun" w:cs="SimSun"/>
          <w:sz w:val="24"/>
          <w:szCs w:val="24"/>
        </w:rPr>
      </w:pPr>
      <w:r>
        <w:rPr>
          <w:rFonts w:ascii="SimSun" w:hAnsi="SimSun" w:eastAsia="SimSun" w:cs="SimSun"/>
          <w:sz w:val="24"/>
          <w:szCs w:val="24"/>
          <w:spacing w:val="-1"/>
        </w:rPr>
        <w:t>《CAD制图》课程的教学要求主要包括以下几个方面：</w:t>
      </w:r>
    </w:p>
    <w:p>
      <w:pPr>
        <w:ind w:left="26" w:right="13" w:firstLine="429"/>
        <w:spacing w:before="182" w:line="289" w:lineRule="auto"/>
        <w:rPr>
          <w:rFonts w:ascii="SimSun" w:hAnsi="SimSun" w:eastAsia="SimSun" w:cs="SimSun"/>
          <w:sz w:val="24"/>
          <w:szCs w:val="24"/>
        </w:rPr>
      </w:pPr>
      <w:r>
        <w:rPr>
          <w:rFonts w:ascii="SimHei" w:hAnsi="SimHei" w:eastAsia="SimHei" w:cs="SimHei"/>
          <w:sz w:val="24"/>
          <w:szCs w:val="24"/>
          <w:b/>
          <w:bCs/>
          <w:spacing w:val="-2"/>
        </w:rPr>
        <w:t>1.</w:t>
      </w:r>
      <w:r>
        <w:rPr>
          <w:rFonts w:ascii="SimHei" w:hAnsi="SimHei" w:eastAsia="SimHei" w:cs="SimHei"/>
          <w:sz w:val="24"/>
          <w:szCs w:val="24"/>
          <w:spacing w:val="-2"/>
        </w:rPr>
        <w:t xml:space="preserve"> </w:t>
      </w:r>
      <w:r>
        <w:rPr>
          <w:rFonts w:ascii="SimHei" w:hAnsi="SimHei" w:eastAsia="SimHei" w:cs="SimHei"/>
          <w:sz w:val="24"/>
          <w:szCs w:val="24"/>
          <w:b/>
          <w:bCs/>
          <w:spacing w:val="-2"/>
        </w:rPr>
        <w:t>知识传授</w:t>
      </w:r>
      <w:r>
        <w:rPr>
          <w:rFonts w:ascii="SimSun" w:hAnsi="SimSun" w:eastAsia="SimSun" w:cs="SimSun"/>
          <w:sz w:val="24"/>
          <w:szCs w:val="24"/>
          <w:spacing w:val="-2"/>
        </w:rPr>
        <w:t>：使学生掌握CAD制图的基本概念、原理和常用命令，理解二维</w:t>
      </w:r>
      <w:r>
        <w:rPr>
          <w:rFonts w:ascii="SimSun" w:hAnsi="SimSun" w:eastAsia="SimSun" w:cs="SimSun"/>
          <w:sz w:val="24"/>
          <w:szCs w:val="24"/>
        </w:rPr>
        <w:t xml:space="preserve"> </w:t>
      </w:r>
      <w:r>
        <w:rPr>
          <w:rFonts w:ascii="SimSun" w:hAnsi="SimSun" w:eastAsia="SimSun" w:cs="SimSun"/>
          <w:sz w:val="24"/>
          <w:szCs w:val="24"/>
          <w:spacing w:val="-1"/>
        </w:rPr>
        <w:t>绘图、三维建模、图形编辑、尺寸标注等核心知识。</w:t>
      </w:r>
    </w:p>
    <w:p>
      <w:pPr>
        <w:pStyle w:val="BodyText"/>
        <w:spacing w:line="284" w:lineRule="auto"/>
        <w:rPr/>
      </w:pPr>
      <w:r/>
    </w:p>
    <w:p>
      <w:pPr>
        <w:pStyle w:val="BodyText"/>
        <w:spacing w:line="284" w:lineRule="auto"/>
        <w:rPr/>
      </w:pPr>
      <w:r/>
    </w:p>
    <w:p>
      <w:pPr>
        <w:ind w:left="32" w:right="16" w:firstLine="408"/>
        <w:spacing w:before="78" w:line="288" w:lineRule="auto"/>
        <w:rPr>
          <w:rFonts w:ascii="SimSun" w:hAnsi="SimSun" w:eastAsia="SimSun" w:cs="SimSun"/>
          <w:sz w:val="24"/>
          <w:szCs w:val="24"/>
        </w:rPr>
      </w:pPr>
      <w:r>
        <w:rPr>
          <w:rFonts w:ascii="SimHei" w:hAnsi="SimHei" w:eastAsia="SimHei" w:cs="SimHei"/>
          <w:sz w:val="24"/>
          <w:szCs w:val="24"/>
          <w:b/>
          <w:bCs/>
          <w:spacing w:val="-2"/>
        </w:rPr>
        <w:t>2.</w:t>
      </w:r>
      <w:r>
        <w:rPr>
          <w:rFonts w:ascii="SimHei" w:hAnsi="SimHei" w:eastAsia="SimHei" w:cs="SimHei"/>
          <w:sz w:val="24"/>
          <w:szCs w:val="24"/>
          <w:spacing w:val="-2"/>
        </w:rPr>
        <w:t xml:space="preserve"> </w:t>
      </w:r>
      <w:r>
        <w:rPr>
          <w:rFonts w:ascii="SimHei" w:hAnsi="SimHei" w:eastAsia="SimHei" w:cs="SimHei"/>
          <w:sz w:val="24"/>
          <w:szCs w:val="24"/>
          <w:b/>
          <w:bCs/>
          <w:spacing w:val="-2"/>
        </w:rPr>
        <w:t>技能培养：</w:t>
      </w:r>
      <w:r>
        <w:rPr>
          <w:rFonts w:ascii="SimSun" w:hAnsi="SimSun" w:eastAsia="SimSun" w:cs="SimSun"/>
          <w:sz w:val="24"/>
          <w:szCs w:val="24"/>
          <w:spacing w:val="-2"/>
        </w:rPr>
        <w:t>通过实践操作，培养学生熟练使用CAD软件进行绘图和建模的</w:t>
      </w:r>
      <w:r>
        <w:rPr>
          <w:rFonts w:ascii="SimSun" w:hAnsi="SimSun" w:eastAsia="SimSun" w:cs="SimSun"/>
          <w:sz w:val="24"/>
          <w:szCs w:val="24"/>
          <w:spacing w:val="9"/>
        </w:rPr>
        <w:t xml:space="preserve"> </w:t>
      </w:r>
      <w:r>
        <w:rPr>
          <w:rFonts w:ascii="SimSun" w:hAnsi="SimSun" w:eastAsia="SimSun" w:cs="SimSun"/>
          <w:sz w:val="24"/>
          <w:szCs w:val="24"/>
          <w:spacing w:val="-1"/>
        </w:rPr>
        <w:t>能力，使其能够独立完成简单的机械零件、建筑图等制图任务。</w:t>
      </w:r>
    </w:p>
    <w:p>
      <w:pPr>
        <w:pStyle w:val="BodyText"/>
        <w:spacing w:line="283" w:lineRule="auto"/>
        <w:rPr/>
      </w:pPr>
      <w:r/>
    </w:p>
    <w:p>
      <w:pPr>
        <w:pStyle w:val="BodyText"/>
        <w:spacing w:line="284" w:lineRule="auto"/>
        <w:rPr/>
      </w:pPr>
      <w:r/>
    </w:p>
    <w:p>
      <w:pPr>
        <w:ind w:left="27" w:right="92" w:firstLine="416"/>
        <w:spacing w:before="78" w:line="290" w:lineRule="auto"/>
        <w:rPr>
          <w:rFonts w:ascii="SimSun" w:hAnsi="SimSun" w:eastAsia="SimSun" w:cs="SimSun"/>
          <w:sz w:val="24"/>
          <w:szCs w:val="24"/>
        </w:rPr>
      </w:pPr>
      <w:r>
        <w:rPr>
          <w:rFonts w:ascii="SimHei" w:hAnsi="SimHei" w:eastAsia="SimHei" w:cs="SimHei"/>
          <w:sz w:val="24"/>
          <w:szCs w:val="24"/>
          <w:b/>
          <w:bCs/>
          <w:spacing w:val="-1"/>
        </w:rPr>
        <w:t>3.</w:t>
      </w:r>
      <w:r>
        <w:rPr>
          <w:rFonts w:ascii="SimHei" w:hAnsi="SimHei" w:eastAsia="SimHei" w:cs="SimHei"/>
          <w:sz w:val="24"/>
          <w:szCs w:val="24"/>
          <w:spacing w:val="-1"/>
        </w:rPr>
        <w:t xml:space="preserve"> </w:t>
      </w:r>
      <w:r>
        <w:rPr>
          <w:rFonts w:ascii="SimHei" w:hAnsi="SimHei" w:eastAsia="SimHei" w:cs="SimHei"/>
          <w:sz w:val="24"/>
          <w:szCs w:val="24"/>
          <w:b/>
          <w:bCs/>
          <w:spacing w:val="-1"/>
        </w:rPr>
        <w:t>综合素质提升：</w:t>
      </w:r>
      <w:r>
        <w:rPr>
          <w:rFonts w:ascii="SimSun" w:hAnsi="SimSun" w:eastAsia="SimSun" w:cs="SimSun"/>
          <w:sz w:val="24"/>
          <w:szCs w:val="24"/>
          <w:spacing w:val="-1"/>
        </w:rPr>
        <w:t>培养学生的空间思维能力、创新思维能力、团队协作能</w:t>
      </w:r>
      <w:r>
        <w:rPr>
          <w:rFonts w:ascii="SimSun" w:hAnsi="SimSun" w:eastAsia="SimSun" w:cs="SimSun"/>
          <w:sz w:val="24"/>
          <w:szCs w:val="24"/>
          <w:spacing w:val="8"/>
        </w:rPr>
        <w:t xml:space="preserve"> </w:t>
      </w:r>
      <w:r>
        <w:rPr>
          <w:rFonts w:ascii="SimSun" w:hAnsi="SimSun" w:eastAsia="SimSun" w:cs="SimSun"/>
          <w:sz w:val="24"/>
          <w:szCs w:val="24"/>
          <w:spacing w:val="-2"/>
        </w:rPr>
        <w:t>力等，提升其综合素质。</w:t>
      </w:r>
    </w:p>
    <w:p>
      <w:pPr>
        <w:pStyle w:val="BodyText"/>
        <w:spacing w:line="283" w:lineRule="auto"/>
        <w:rPr/>
      </w:pPr>
      <w:r/>
    </w:p>
    <w:p>
      <w:pPr>
        <w:pStyle w:val="BodyText"/>
        <w:spacing w:line="283" w:lineRule="auto"/>
        <w:rPr/>
      </w:pPr>
      <w:r/>
    </w:p>
    <w:p>
      <w:pPr>
        <w:ind w:left="31" w:right="92" w:firstLine="405"/>
        <w:spacing w:before="79" w:line="290" w:lineRule="auto"/>
        <w:rPr>
          <w:rFonts w:ascii="SimSun" w:hAnsi="SimSun" w:eastAsia="SimSun" w:cs="SimSun"/>
          <w:sz w:val="24"/>
          <w:szCs w:val="24"/>
        </w:rPr>
      </w:pPr>
      <w:r>
        <w:rPr>
          <w:rFonts w:ascii="SimHei" w:hAnsi="SimHei" w:eastAsia="SimHei" w:cs="SimHei"/>
          <w:sz w:val="24"/>
          <w:szCs w:val="24"/>
          <w:b/>
          <w:bCs/>
          <w:spacing w:val="-1"/>
        </w:rPr>
        <w:t>4.</w:t>
      </w:r>
      <w:r>
        <w:rPr>
          <w:rFonts w:ascii="SimHei" w:hAnsi="SimHei" w:eastAsia="SimHei" w:cs="SimHei"/>
          <w:sz w:val="24"/>
          <w:szCs w:val="24"/>
          <w:spacing w:val="-1"/>
        </w:rPr>
        <w:t xml:space="preserve"> </w:t>
      </w:r>
      <w:r>
        <w:rPr>
          <w:rFonts w:ascii="SimHei" w:hAnsi="SimHei" w:eastAsia="SimHei" w:cs="SimHei"/>
          <w:sz w:val="24"/>
          <w:szCs w:val="24"/>
          <w:b/>
          <w:bCs/>
          <w:spacing w:val="-1"/>
        </w:rPr>
        <w:t>职业素养培养：</w:t>
      </w:r>
      <w:r>
        <w:rPr>
          <w:rFonts w:ascii="SimSun" w:hAnsi="SimSun" w:eastAsia="SimSun" w:cs="SimSun"/>
          <w:sz w:val="24"/>
          <w:szCs w:val="24"/>
          <w:spacing w:val="-1"/>
        </w:rPr>
        <w:t>帮助学生树立正确的职业价值观和工作态度，培养其耐</w:t>
      </w:r>
      <w:r>
        <w:rPr>
          <w:rFonts w:ascii="SimSun" w:hAnsi="SimSun" w:eastAsia="SimSun" w:cs="SimSun"/>
          <w:sz w:val="24"/>
          <w:szCs w:val="24"/>
          <w:spacing w:val="14"/>
        </w:rPr>
        <w:t xml:space="preserve"> </w:t>
      </w:r>
      <w:r>
        <w:rPr>
          <w:rFonts w:ascii="SimSun" w:hAnsi="SimSun" w:eastAsia="SimSun" w:cs="SimSun"/>
          <w:sz w:val="24"/>
          <w:szCs w:val="24"/>
          <w:spacing w:val="-2"/>
        </w:rPr>
        <w:t>心、细心和责任心，提高其职业素养。</w:t>
      </w:r>
    </w:p>
    <w:p>
      <w:pPr>
        <w:ind w:left="446"/>
        <w:spacing w:before="180" w:line="219" w:lineRule="auto"/>
        <w:rPr>
          <w:rFonts w:ascii="SimSun" w:hAnsi="SimSun" w:eastAsia="SimSun" w:cs="SimSun"/>
          <w:sz w:val="24"/>
          <w:szCs w:val="24"/>
        </w:rPr>
      </w:pPr>
      <w:r>
        <w:rPr>
          <w:rFonts w:ascii="SimSun" w:hAnsi="SimSun" w:eastAsia="SimSun" w:cs="SimSun"/>
          <w:sz w:val="24"/>
          <w:szCs w:val="24"/>
          <w:spacing w:val="-1"/>
        </w:rPr>
        <w:t>为了达到上述教学要求，建议采用以下教学方法和手段：</w:t>
      </w:r>
    </w:p>
    <w:p>
      <w:pPr>
        <w:pStyle w:val="BodyText"/>
        <w:spacing w:line="283" w:lineRule="auto"/>
        <w:rPr/>
      </w:pPr>
      <w:r/>
    </w:p>
    <w:p>
      <w:pPr>
        <w:pStyle w:val="BodyText"/>
        <w:spacing w:line="284" w:lineRule="auto"/>
        <w:rPr/>
      </w:pPr>
      <w:r/>
    </w:p>
    <w:p>
      <w:pPr>
        <w:ind w:left="28" w:right="90" w:firstLine="427"/>
        <w:spacing w:before="78" w:line="289" w:lineRule="auto"/>
        <w:rPr>
          <w:rFonts w:ascii="SimSun" w:hAnsi="SimSun" w:eastAsia="SimSun" w:cs="SimSun"/>
          <w:sz w:val="24"/>
          <w:szCs w:val="24"/>
        </w:rPr>
      </w:pPr>
      <w:r>
        <w:rPr>
          <w:rFonts w:ascii="SimHei" w:hAnsi="SimHei" w:eastAsia="SimHei" w:cs="SimHei"/>
          <w:sz w:val="24"/>
          <w:szCs w:val="24"/>
          <w:b/>
          <w:bCs/>
          <w:spacing w:val="-1"/>
        </w:rPr>
        <w:t>1.</w:t>
      </w:r>
      <w:r>
        <w:rPr>
          <w:rFonts w:ascii="SimHei" w:hAnsi="SimHei" w:eastAsia="SimHei" w:cs="SimHei"/>
          <w:sz w:val="24"/>
          <w:szCs w:val="24"/>
          <w:spacing w:val="-1"/>
        </w:rPr>
        <w:t xml:space="preserve"> </w:t>
      </w:r>
      <w:r>
        <w:rPr>
          <w:rFonts w:ascii="SimHei" w:hAnsi="SimHei" w:eastAsia="SimHei" w:cs="SimHei"/>
          <w:sz w:val="24"/>
          <w:szCs w:val="24"/>
          <w:b/>
          <w:bCs/>
          <w:spacing w:val="-1"/>
        </w:rPr>
        <w:t>理论与实践相结合：</w:t>
      </w:r>
      <w:r>
        <w:rPr>
          <w:rFonts w:ascii="SimSun" w:hAnsi="SimSun" w:eastAsia="SimSun" w:cs="SimSun"/>
          <w:sz w:val="24"/>
          <w:szCs w:val="24"/>
          <w:spacing w:val="-1"/>
        </w:rPr>
        <w:t>注重理论知识的传授，同时加强实</w:t>
      </w:r>
      <w:r>
        <w:rPr>
          <w:rFonts w:ascii="SimSun" w:hAnsi="SimSun" w:eastAsia="SimSun" w:cs="SimSun"/>
          <w:sz w:val="24"/>
          <w:szCs w:val="24"/>
          <w:spacing w:val="-2"/>
        </w:rPr>
        <w:t>践操作环节，使</w:t>
      </w:r>
      <w:r>
        <w:rPr>
          <w:rFonts w:ascii="SimSun" w:hAnsi="SimSun" w:eastAsia="SimSun" w:cs="SimSun"/>
          <w:sz w:val="24"/>
          <w:szCs w:val="24"/>
        </w:rPr>
        <w:t xml:space="preserve"> </w:t>
      </w:r>
      <w:r>
        <w:rPr>
          <w:rFonts w:ascii="SimSun" w:hAnsi="SimSun" w:eastAsia="SimSun" w:cs="SimSun"/>
          <w:sz w:val="24"/>
          <w:szCs w:val="24"/>
          <w:spacing w:val="-1"/>
        </w:rPr>
        <w:t>学生能够将理论知识应用于实际操作中。</w:t>
      </w:r>
    </w:p>
    <w:p>
      <w:pPr>
        <w:pStyle w:val="BodyText"/>
        <w:spacing w:line="284" w:lineRule="auto"/>
        <w:rPr/>
      </w:pPr>
      <w:r/>
    </w:p>
    <w:p>
      <w:pPr>
        <w:pStyle w:val="BodyText"/>
        <w:spacing w:line="284" w:lineRule="auto"/>
        <w:rPr/>
      </w:pPr>
      <w:r/>
    </w:p>
    <w:p>
      <w:pPr>
        <w:ind w:left="21" w:right="92" w:firstLine="420"/>
        <w:spacing w:before="79" w:line="289" w:lineRule="auto"/>
        <w:rPr>
          <w:rFonts w:ascii="SimSun" w:hAnsi="SimSun" w:eastAsia="SimSun" w:cs="SimSun"/>
          <w:sz w:val="24"/>
          <w:szCs w:val="24"/>
        </w:rPr>
      </w:pPr>
      <w:r>
        <w:rPr>
          <w:rFonts w:ascii="SimHei" w:hAnsi="SimHei" w:eastAsia="SimHei" w:cs="SimHei"/>
          <w:sz w:val="24"/>
          <w:szCs w:val="24"/>
          <w:b/>
          <w:bCs/>
          <w:spacing w:val="-1"/>
        </w:rPr>
        <w:t>2.</w:t>
      </w:r>
      <w:r>
        <w:rPr>
          <w:rFonts w:ascii="SimHei" w:hAnsi="SimHei" w:eastAsia="SimHei" w:cs="SimHei"/>
          <w:sz w:val="24"/>
          <w:szCs w:val="24"/>
          <w:spacing w:val="-1"/>
        </w:rPr>
        <w:t xml:space="preserve"> </w:t>
      </w:r>
      <w:r>
        <w:rPr>
          <w:rFonts w:ascii="SimHei" w:hAnsi="SimHei" w:eastAsia="SimHei" w:cs="SimHei"/>
          <w:sz w:val="24"/>
          <w:szCs w:val="24"/>
          <w:b/>
          <w:bCs/>
          <w:spacing w:val="-1"/>
        </w:rPr>
        <w:t>任务驱动教学：</w:t>
      </w:r>
      <w:r>
        <w:rPr>
          <w:rFonts w:ascii="SimSun" w:hAnsi="SimSun" w:eastAsia="SimSun" w:cs="SimSun"/>
          <w:sz w:val="24"/>
          <w:szCs w:val="24"/>
          <w:spacing w:val="-1"/>
        </w:rPr>
        <w:t>设置具体的制图任务，使学生在完成任务的过程中掌握</w:t>
      </w:r>
      <w:r>
        <w:rPr>
          <w:rFonts w:ascii="SimSun" w:hAnsi="SimSun" w:eastAsia="SimSun" w:cs="SimSun"/>
          <w:sz w:val="24"/>
          <w:szCs w:val="24"/>
          <w:spacing w:val="10"/>
        </w:rPr>
        <w:t xml:space="preserve"> </w:t>
      </w:r>
      <w:r>
        <w:rPr>
          <w:rFonts w:ascii="SimSun" w:hAnsi="SimSun" w:eastAsia="SimSun" w:cs="SimSun"/>
          <w:sz w:val="24"/>
          <w:szCs w:val="24"/>
          <w:spacing w:val="-1"/>
        </w:rPr>
        <w:t>CAD制图的技能和技巧，提高其解决问题的能力。</w:t>
      </w:r>
    </w:p>
    <w:p>
      <w:pPr>
        <w:pStyle w:val="BodyText"/>
        <w:spacing w:line="283" w:lineRule="auto"/>
        <w:rPr/>
      </w:pPr>
      <w:r/>
    </w:p>
    <w:p>
      <w:pPr>
        <w:pStyle w:val="BodyText"/>
        <w:spacing w:line="283" w:lineRule="auto"/>
        <w:rPr/>
      </w:pPr>
      <w:r/>
    </w:p>
    <w:p>
      <w:pPr>
        <w:ind w:left="27" w:right="16" w:firstLine="416"/>
        <w:spacing w:before="78" w:line="290" w:lineRule="auto"/>
        <w:rPr>
          <w:rFonts w:ascii="SimSun" w:hAnsi="SimSun" w:eastAsia="SimSun" w:cs="SimSun"/>
          <w:sz w:val="24"/>
          <w:szCs w:val="24"/>
        </w:rPr>
      </w:pPr>
      <w:r>
        <w:rPr>
          <w:rFonts w:ascii="SimHei" w:hAnsi="SimHei" w:eastAsia="SimHei" w:cs="SimHei"/>
          <w:sz w:val="24"/>
          <w:szCs w:val="24"/>
          <w:b/>
          <w:bCs/>
          <w:spacing w:val="-2"/>
        </w:rPr>
        <w:t>3.</w:t>
      </w:r>
      <w:r>
        <w:rPr>
          <w:rFonts w:ascii="SimHei" w:hAnsi="SimHei" w:eastAsia="SimHei" w:cs="SimHei"/>
          <w:sz w:val="24"/>
          <w:szCs w:val="24"/>
          <w:spacing w:val="-2"/>
        </w:rPr>
        <w:t xml:space="preserve"> </w:t>
      </w:r>
      <w:r>
        <w:rPr>
          <w:rFonts w:ascii="SimHei" w:hAnsi="SimHei" w:eastAsia="SimHei" w:cs="SimHei"/>
          <w:sz w:val="24"/>
          <w:szCs w:val="24"/>
          <w:b/>
          <w:bCs/>
          <w:spacing w:val="-2"/>
        </w:rPr>
        <w:t>案例分析：</w:t>
      </w:r>
      <w:r>
        <w:rPr>
          <w:rFonts w:ascii="SimSun" w:hAnsi="SimSun" w:eastAsia="SimSun" w:cs="SimSun"/>
          <w:sz w:val="24"/>
          <w:szCs w:val="24"/>
          <w:spacing w:val="-2"/>
        </w:rPr>
        <w:t>通过分析实际案例，使学生了解CAD制图在工程设计和产品开</w:t>
      </w:r>
      <w:r>
        <w:rPr>
          <w:rFonts w:ascii="SimSun" w:hAnsi="SimSun" w:eastAsia="SimSun" w:cs="SimSun"/>
          <w:sz w:val="24"/>
          <w:szCs w:val="24"/>
          <w:spacing w:val="8"/>
        </w:rPr>
        <w:t xml:space="preserve"> </w:t>
      </w:r>
      <w:r>
        <w:rPr>
          <w:rFonts w:ascii="SimSun" w:hAnsi="SimSun" w:eastAsia="SimSun" w:cs="SimSun"/>
          <w:sz w:val="24"/>
          <w:szCs w:val="24"/>
          <w:spacing w:val="-1"/>
        </w:rPr>
        <w:t>发中的应用，提高其分析和解决问题的能力。</w:t>
      </w:r>
    </w:p>
    <w:p>
      <w:pPr>
        <w:spacing w:line="290" w:lineRule="auto"/>
        <w:sectPr>
          <w:footerReference w:type="default" r:id="rId271"/>
          <w:pgSz w:w="11906" w:h="16839"/>
          <w:pgMar w:top="1418" w:right="1785" w:bottom="1354" w:left="1785" w:header="0" w:footer="1188" w:gutter="0"/>
        </w:sectPr>
        <w:rPr>
          <w:rFonts w:ascii="SimSun" w:hAnsi="SimSun" w:eastAsia="SimSun" w:cs="SimSun"/>
          <w:sz w:val="24"/>
          <w:szCs w:val="24"/>
        </w:rPr>
      </w:pPr>
    </w:p>
    <w:p>
      <w:pPr>
        <w:ind w:left="22" w:right="133" w:firstLine="414"/>
        <w:spacing w:before="47" w:line="290" w:lineRule="auto"/>
        <w:rPr>
          <w:rFonts w:ascii="SimSun" w:hAnsi="SimSun" w:eastAsia="SimSun" w:cs="SimSun"/>
          <w:sz w:val="24"/>
          <w:szCs w:val="24"/>
        </w:rPr>
      </w:pPr>
      <w:r>
        <w:rPr>
          <w:rFonts w:ascii="SimHei" w:hAnsi="SimHei" w:eastAsia="SimHei" w:cs="SimHei"/>
          <w:sz w:val="24"/>
          <w:szCs w:val="24"/>
          <w:b/>
          <w:bCs/>
          <w:spacing w:val="-1"/>
        </w:rPr>
        <w:t>4.</w:t>
      </w:r>
      <w:r>
        <w:rPr>
          <w:rFonts w:ascii="SimHei" w:hAnsi="SimHei" w:eastAsia="SimHei" w:cs="SimHei"/>
          <w:sz w:val="24"/>
          <w:szCs w:val="24"/>
          <w:spacing w:val="-1"/>
        </w:rPr>
        <w:t xml:space="preserve"> </w:t>
      </w:r>
      <w:r>
        <w:rPr>
          <w:rFonts w:ascii="SimHei" w:hAnsi="SimHei" w:eastAsia="SimHei" w:cs="SimHei"/>
          <w:sz w:val="24"/>
          <w:szCs w:val="24"/>
          <w:b/>
          <w:bCs/>
          <w:spacing w:val="-1"/>
        </w:rPr>
        <w:t>小组合作学习：</w:t>
      </w:r>
      <w:r>
        <w:rPr>
          <w:rFonts w:ascii="SimSun" w:hAnsi="SimSun" w:eastAsia="SimSun" w:cs="SimSun"/>
          <w:sz w:val="24"/>
          <w:szCs w:val="24"/>
          <w:spacing w:val="-1"/>
        </w:rPr>
        <w:t>组织学生进行小组合作学习，使其在互相交流和协作中</w:t>
      </w:r>
      <w:r>
        <w:rPr>
          <w:rFonts w:ascii="SimSun" w:hAnsi="SimSun" w:eastAsia="SimSun" w:cs="SimSun"/>
          <w:sz w:val="24"/>
          <w:szCs w:val="24"/>
          <w:spacing w:val="14"/>
        </w:rPr>
        <w:t xml:space="preserve"> </w:t>
      </w:r>
      <w:r>
        <w:rPr>
          <w:rFonts w:ascii="SimSun" w:hAnsi="SimSun" w:eastAsia="SimSun" w:cs="SimSun"/>
          <w:sz w:val="24"/>
          <w:szCs w:val="24"/>
          <w:spacing w:val="-2"/>
        </w:rPr>
        <w:t>共同成长和提高。</w:t>
      </w:r>
    </w:p>
    <w:p>
      <w:pPr>
        <w:pStyle w:val="BodyText"/>
        <w:spacing w:line="283" w:lineRule="auto"/>
        <w:rPr/>
      </w:pPr>
      <w:r/>
    </w:p>
    <w:p>
      <w:pPr>
        <w:pStyle w:val="BodyText"/>
        <w:spacing w:line="283" w:lineRule="auto"/>
        <w:rPr/>
      </w:pPr>
      <w:r/>
    </w:p>
    <w:p>
      <w:pPr>
        <w:ind w:left="24" w:right="130" w:firstLine="413"/>
        <w:spacing w:before="78" w:line="289" w:lineRule="auto"/>
        <w:rPr>
          <w:rFonts w:ascii="SimSun" w:hAnsi="SimSun" w:eastAsia="SimSun" w:cs="SimSun"/>
          <w:sz w:val="24"/>
          <w:szCs w:val="24"/>
        </w:rPr>
      </w:pPr>
      <w:r>
        <w:rPr>
          <w:rFonts w:ascii="SimHei" w:hAnsi="SimHei" w:eastAsia="SimHei" w:cs="SimHei"/>
          <w:sz w:val="24"/>
          <w:szCs w:val="24"/>
          <w:b/>
          <w:bCs/>
          <w:spacing w:val="-1"/>
        </w:rPr>
        <w:t>5.</w:t>
      </w:r>
      <w:r>
        <w:rPr>
          <w:rFonts w:ascii="SimHei" w:hAnsi="SimHei" w:eastAsia="SimHei" w:cs="SimHei"/>
          <w:sz w:val="24"/>
          <w:szCs w:val="24"/>
          <w:spacing w:val="-1"/>
        </w:rPr>
        <w:t xml:space="preserve"> </w:t>
      </w:r>
      <w:r>
        <w:rPr>
          <w:rFonts w:ascii="SimHei" w:hAnsi="SimHei" w:eastAsia="SimHei" w:cs="SimHei"/>
          <w:sz w:val="24"/>
          <w:szCs w:val="24"/>
          <w:b/>
          <w:bCs/>
          <w:spacing w:val="-1"/>
        </w:rPr>
        <w:t>教学评价与反馈：</w:t>
      </w:r>
      <w:r>
        <w:rPr>
          <w:rFonts w:ascii="SimSun" w:hAnsi="SimSun" w:eastAsia="SimSun" w:cs="SimSun"/>
          <w:sz w:val="24"/>
          <w:szCs w:val="24"/>
          <w:spacing w:val="-1"/>
        </w:rPr>
        <w:t>建立科学的教学评价体系，对学生的学习情况进行跟</w:t>
      </w:r>
      <w:r>
        <w:rPr>
          <w:rFonts w:ascii="SimSun" w:hAnsi="SimSun" w:eastAsia="SimSun" w:cs="SimSun"/>
          <w:sz w:val="24"/>
          <w:szCs w:val="24"/>
          <w:spacing w:val="13"/>
        </w:rPr>
        <w:t xml:space="preserve"> </w:t>
      </w:r>
      <w:r>
        <w:rPr>
          <w:rFonts w:ascii="SimSun" w:hAnsi="SimSun" w:eastAsia="SimSun" w:cs="SimSun"/>
          <w:sz w:val="24"/>
          <w:szCs w:val="24"/>
          <w:spacing w:val="-1"/>
        </w:rPr>
        <w:t>踪和反馈，及时调整教学策略，确保教学质量。</w:t>
      </w:r>
    </w:p>
    <w:p>
      <w:pPr>
        <w:ind w:left="24" w:firstLine="425"/>
        <w:spacing w:before="181" w:line="345" w:lineRule="auto"/>
        <w:rPr>
          <w:rFonts w:ascii="SimSun" w:hAnsi="SimSun" w:eastAsia="SimSun" w:cs="SimSun"/>
          <w:sz w:val="24"/>
          <w:szCs w:val="24"/>
        </w:rPr>
      </w:pPr>
      <w:r>
        <w:rPr>
          <w:rFonts w:ascii="SimSun" w:hAnsi="SimSun" w:eastAsia="SimSun" w:cs="SimSun"/>
          <w:sz w:val="24"/>
          <w:szCs w:val="24"/>
          <w:spacing w:val="-1"/>
        </w:rPr>
        <w:t>总之，《CAD制图》课程的教学要求应注重知识传授、技能培养、综合素质</w:t>
      </w:r>
      <w:r>
        <w:rPr>
          <w:rFonts w:ascii="SimSun" w:hAnsi="SimSun" w:eastAsia="SimSun" w:cs="SimSun"/>
          <w:sz w:val="24"/>
          <w:szCs w:val="24"/>
          <w:spacing w:val="8"/>
        </w:rPr>
        <w:t xml:space="preserve">  </w:t>
      </w:r>
      <w:r>
        <w:rPr>
          <w:rFonts w:ascii="SimSun" w:hAnsi="SimSun" w:eastAsia="SimSun" w:cs="SimSun"/>
          <w:sz w:val="24"/>
          <w:szCs w:val="24"/>
          <w:spacing w:val="-2"/>
        </w:rPr>
        <w:t>提升和职业素养培养等方面，采用多种教学方法和手段，确保教学质量和效果。</w:t>
      </w:r>
    </w:p>
    <w:p>
      <w:pPr>
        <w:pStyle w:val="BodyText"/>
        <w:spacing w:line="264" w:lineRule="auto"/>
        <w:rPr/>
      </w:pPr>
      <w:r/>
    </w:p>
    <w:p>
      <w:pPr>
        <w:pStyle w:val="BodyText"/>
        <w:spacing w:line="265" w:lineRule="auto"/>
        <w:rPr/>
      </w:pPr>
      <w:r/>
    </w:p>
    <w:p>
      <w:pPr>
        <w:ind w:left="593"/>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9"/>
        </w:rPr>
        <w:t>(二)学业水平评价</w:t>
      </w: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ind w:left="449"/>
        <w:spacing w:before="78" w:line="218" w:lineRule="auto"/>
        <w:rPr>
          <w:rFonts w:ascii="SimSun" w:hAnsi="SimSun" w:eastAsia="SimSun" w:cs="SimSun"/>
          <w:sz w:val="24"/>
          <w:szCs w:val="24"/>
        </w:rPr>
      </w:pPr>
      <w:r>
        <w:rPr>
          <w:rFonts w:ascii="SimSun" w:hAnsi="SimSun" w:eastAsia="SimSun" w:cs="SimSun"/>
          <w:sz w:val="24"/>
          <w:szCs w:val="24"/>
          <w:spacing w:val="-1"/>
        </w:rPr>
        <w:t>《CAD制图》课程的学业水平评价可以从以下几个方面进行：</w:t>
      </w:r>
    </w:p>
    <w:p>
      <w:pPr>
        <w:pStyle w:val="BodyText"/>
        <w:spacing w:line="284" w:lineRule="auto"/>
        <w:rPr/>
      </w:pPr>
      <w:r/>
    </w:p>
    <w:p>
      <w:pPr>
        <w:pStyle w:val="BodyText"/>
        <w:spacing w:line="285" w:lineRule="auto"/>
        <w:rPr/>
      </w:pPr>
      <w:r/>
    </w:p>
    <w:p>
      <w:pPr>
        <w:ind w:left="23" w:right="53" w:firstLine="432"/>
        <w:spacing w:before="79" w:line="289" w:lineRule="auto"/>
        <w:rPr>
          <w:rFonts w:ascii="SimSun" w:hAnsi="SimSun" w:eastAsia="SimSun" w:cs="SimSun"/>
          <w:sz w:val="24"/>
          <w:szCs w:val="24"/>
        </w:rPr>
      </w:pPr>
      <w:r>
        <w:rPr>
          <w:rFonts w:ascii="SimHei" w:hAnsi="SimHei" w:eastAsia="SimHei" w:cs="SimHei"/>
          <w:sz w:val="24"/>
          <w:szCs w:val="24"/>
          <w:b/>
          <w:bCs/>
          <w:spacing w:val="-2"/>
        </w:rPr>
        <w:t>1.</w:t>
      </w:r>
      <w:r>
        <w:rPr>
          <w:rFonts w:ascii="SimHei" w:hAnsi="SimHei" w:eastAsia="SimHei" w:cs="SimHei"/>
          <w:sz w:val="24"/>
          <w:szCs w:val="24"/>
          <w:spacing w:val="-2"/>
        </w:rPr>
        <w:t xml:space="preserve"> </w:t>
      </w:r>
      <w:r>
        <w:rPr>
          <w:rFonts w:ascii="SimHei" w:hAnsi="SimHei" w:eastAsia="SimHei" w:cs="SimHei"/>
          <w:sz w:val="24"/>
          <w:szCs w:val="24"/>
          <w:b/>
          <w:bCs/>
          <w:spacing w:val="-2"/>
        </w:rPr>
        <w:t>制图技能：</w:t>
      </w:r>
      <w:r>
        <w:rPr>
          <w:rFonts w:ascii="SimSun" w:hAnsi="SimSun" w:eastAsia="SimSun" w:cs="SimSun"/>
          <w:sz w:val="24"/>
          <w:szCs w:val="24"/>
          <w:spacing w:val="-2"/>
        </w:rPr>
        <w:t>评价学生是否熟练掌握CAD软件的基本操作和常用命令，</w:t>
      </w:r>
      <w:r>
        <w:rPr>
          <w:rFonts w:ascii="SimSun" w:hAnsi="SimSun" w:eastAsia="SimSun" w:cs="SimSun"/>
          <w:sz w:val="24"/>
          <w:szCs w:val="24"/>
          <w:spacing w:val="-3"/>
        </w:rPr>
        <w:t>能否</w:t>
      </w:r>
      <w:r>
        <w:rPr>
          <w:rFonts w:ascii="SimSun" w:hAnsi="SimSun" w:eastAsia="SimSun" w:cs="SimSun"/>
          <w:sz w:val="24"/>
          <w:szCs w:val="24"/>
        </w:rPr>
        <w:t xml:space="preserve"> </w:t>
      </w:r>
      <w:r>
        <w:rPr>
          <w:rFonts w:ascii="SimSun" w:hAnsi="SimSun" w:eastAsia="SimSun" w:cs="SimSun"/>
          <w:sz w:val="24"/>
          <w:szCs w:val="24"/>
          <w:spacing w:val="-1"/>
        </w:rPr>
        <w:t>独立完成二维绘图、三维建模、尺寸标注等任务。</w:t>
      </w:r>
    </w:p>
    <w:p>
      <w:pPr>
        <w:pStyle w:val="BodyText"/>
        <w:spacing w:line="283" w:lineRule="auto"/>
        <w:rPr/>
      </w:pPr>
      <w:r/>
    </w:p>
    <w:p>
      <w:pPr>
        <w:pStyle w:val="BodyText"/>
        <w:spacing w:line="284" w:lineRule="auto"/>
        <w:rPr/>
      </w:pPr>
      <w:r/>
    </w:p>
    <w:p>
      <w:pPr>
        <w:ind w:left="24" w:right="140" w:firstLine="417"/>
        <w:spacing w:before="79" w:line="290" w:lineRule="auto"/>
        <w:rPr>
          <w:rFonts w:ascii="SimSun" w:hAnsi="SimSun" w:eastAsia="SimSun" w:cs="SimSun"/>
          <w:sz w:val="24"/>
          <w:szCs w:val="24"/>
        </w:rPr>
      </w:pPr>
      <w:r>
        <w:rPr>
          <w:rFonts w:ascii="SimHei" w:hAnsi="SimHei" w:eastAsia="SimHei" w:cs="SimHei"/>
          <w:sz w:val="24"/>
          <w:szCs w:val="24"/>
        </w:rPr>
        <w:t>2.</w:t>
      </w:r>
      <w:r>
        <w:rPr>
          <w:rFonts w:ascii="SimHei" w:hAnsi="SimHei" w:eastAsia="SimHei" w:cs="SimHei"/>
          <w:sz w:val="24"/>
          <w:szCs w:val="24"/>
        </w:rPr>
        <w:t xml:space="preserve"> </w:t>
      </w:r>
      <w:r>
        <w:rPr>
          <w:rFonts w:ascii="SimHei" w:hAnsi="SimHei" w:eastAsia="SimHei" w:cs="SimHei"/>
          <w:sz w:val="24"/>
          <w:szCs w:val="24"/>
        </w:rPr>
        <w:t>空间思维能力：</w:t>
      </w:r>
      <w:r>
        <w:rPr>
          <w:rFonts w:ascii="SimSun" w:hAnsi="SimSun" w:eastAsia="SimSun" w:cs="SimSun"/>
          <w:sz w:val="24"/>
          <w:szCs w:val="24"/>
        </w:rPr>
        <w:t>评价学生对三维空间的理解和想象</w:t>
      </w:r>
      <w:r>
        <w:rPr>
          <w:rFonts w:ascii="SimSun" w:hAnsi="SimSun" w:eastAsia="SimSun" w:cs="SimSun"/>
          <w:sz w:val="24"/>
          <w:szCs w:val="24"/>
          <w:spacing w:val="-1"/>
        </w:rPr>
        <w:t>能力，能否准确表达</w:t>
      </w:r>
      <w:r>
        <w:rPr>
          <w:rFonts w:ascii="SimSun" w:hAnsi="SimSun" w:eastAsia="SimSun" w:cs="SimSun"/>
          <w:sz w:val="24"/>
          <w:szCs w:val="24"/>
        </w:rPr>
        <w:t xml:space="preserve"> </w:t>
      </w:r>
      <w:r>
        <w:rPr>
          <w:rFonts w:ascii="SimSun" w:hAnsi="SimSun" w:eastAsia="SimSun" w:cs="SimSun"/>
          <w:sz w:val="24"/>
          <w:szCs w:val="24"/>
          <w:spacing w:val="-1"/>
        </w:rPr>
        <w:t>和构造物体的形态和位置关系。</w:t>
      </w:r>
    </w:p>
    <w:p>
      <w:pPr>
        <w:pStyle w:val="BodyText"/>
        <w:spacing w:line="282" w:lineRule="auto"/>
        <w:rPr/>
      </w:pPr>
      <w:r/>
    </w:p>
    <w:p>
      <w:pPr>
        <w:pStyle w:val="BodyText"/>
        <w:spacing w:line="283" w:lineRule="auto"/>
        <w:rPr/>
      </w:pPr>
      <w:r/>
    </w:p>
    <w:p>
      <w:pPr>
        <w:ind w:left="23" w:right="133" w:firstLine="420"/>
        <w:spacing w:before="78" w:line="289" w:lineRule="auto"/>
        <w:rPr>
          <w:rFonts w:ascii="SimSun" w:hAnsi="SimSun" w:eastAsia="SimSun" w:cs="SimSun"/>
          <w:sz w:val="24"/>
          <w:szCs w:val="24"/>
        </w:rPr>
      </w:pPr>
      <w:r>
        <w:rPr>
          <w:rFonts w:ascii="SimHei" w:hAnsi="SimHei" w:eastAsia="SimHei" w:cs="SimHei"/>
          <w:sz w:val="24"/>
          <w:szCs w:val="24"/>
          <w:b/>
          <w:bCs/>
          <w:spacing w:val="-1"/>
        </w:rPr>
        <w:t>3.</w:t>
      </w:r>
      <w:r>
        <w:rPr>
          <w:rFonts w:ascii="SimHei" w:hAnsi="SimHei" w:eastAsia="SimHei" w:cs="SimHei"/>
          <w:sz w:val="24"/>
          <w:szCs w:val="24"/>
          <w:spacing w:val="-1"/>
        </w:rPr>
        <w:t xml:space="preserve"> </w:t>
      </w:r>
      <w:r>
        <w:rPr>
          <w:rFonts w:ascii="SimHei" w:hAnsi="SimHei" w:eastAsia="SimHei" w:cs="SimHei"/>
          <w:sz w:val="24"/>
          <w:szCs w:val="24"/>
          <w:b/>
          <w:bCs/>
          <w:spacing w:val="-1"/>
        </w:rPr>
        <w:t>创新思维能力：</w:t>
      </w:r>
      <w:r>
        <w:rPr>
          <w:rFonts w:ascii="SimSun" w:hAnsi="SimSun" w:eastAsia="SimSun" w:cs="SimSun"/>
          <w:sz w:val="24"/>
          <w:szCs w:val="24"/>
          <w:spacing w:val="-1"/>
        </w:rPr>
        <w:t>评价学生是否具备创新思维，能否根据设计需求进行独</w:t>
      </w:r>
      <w:r>
        <w:rPr>
          <w:rFonts w:ascii="SimSun" w:hAnsi="SimSun" w:eastAsia="SimSun" w:cs="SimSun"/>
          <w:sz w:val="24"/>
          <w:szCs w:val="24"/>
          <w:spacing w:val="8"/>
        </w:rPr>
        <w:t xml:space="preserve"> </w:t>
      </w:r>
      <w:r>
        <w:rPr>
          <w:rFonts w:ascii="SimSun" w:hAnsi="SimSun" w:eastAsia="SimSun" w:cs="SimSun"/>
          <w:sz w:val="24"/>
          <w:szCs w:val="24"/>
          <w:spacing w:val="-2"/>
        </w:rPr>
        <w:t>立思考和创造。</w:t>
      </w:r>
    </w:p>
    <w:p>
      <w:pPr>
        <w:pStyle w:val="BodyText"/>
        <w:spacing w:line="283" w:lineRule="auto"/>
        <w:rPr/>
      </w:pPr>
      <w:r/>
    </w:p>
    <w:p>
      <w:pPr>
        <w:pStyle w:val="BodyText"/>
        <w:spacing w:line="283" w:lineRule="auto"/>
        <w:rPr/>
      </w:pPr>
      <w:r/>
    </w:p>
    <w:p>
      <w:pPr>
        <w:ind w:left="32" w:right="133" w:firstLine="404"/>
        <w:spacing w:before="79" w:line="290" w:lineRule="auto"/>
        <w:rPr>
          <w:rFonts w:ascii="SimSun" w:hAnsi="SimSun" w:eastAsia="SimSun" w:cs="SimSun"/>
          <w:sz w:val="24"/>
          <w:szCs w:val="24"/>
        </w:rPr>
      </w:pPr>
      <w:r>
        <w:rPr>
          <w:rFonts w:ascii="SimHei" w:hAnsi="SimHei" w:eastAsia="SimHei" w:cs="SimHei"/>
          <w:sz w:val="24"/>
          <w:szCs w:val="24"/>
          <w:b/>
          <w:bCs/>
          <w:spacing w:val="-1"/>
        </w:rPr>
        <w:t>4.</w:t>
      </w:r>
      <w:r>
        <w:rPr>
          <w:rFonts w:ascii="SimHei" w:hAnsi="SimHei" w:eastAsia="SimHei" w:cs="SimHei"/>
          <w:sz w:val="24"/>
          <w:szCs w:val="24"/>
          <w:spacing w:val="-1"/>
        </w:rPr>
        <w:t xml:space="preserve"> </w:t>
      </w:r>
      <w:r>
        <w:rPr>
          <w:rFonts w:ascii="SimHei" w:hAnsi="SimHei" w:eastAsia="SimHei" w:cs="SimHei"/>
          <w:sz w:val="24"/>
          <w:szCs w:val="24"/>
          <w:b/>
          <w:bCs/>
          <w:spacing w:val="-1"/>
        </w:rPr>
        <w:t>团队协作能力：</w:t>
      </w:r>
      <w:r>
        <w:rPr>
          <w:rFonts w:ascii="SimSun" w:hAnsi="SimSun" w:eastAsia="SimSun" w:cs="SimSun"/>
          <w:sz w:val="24"/>
          <w:szCs w:val="24"/>
          <w:spacing w:val="-1"/>
        </w:rPr>
        <w:t>评价学生是否具备良好的团队协作精神，能否与其他成</w:t>
      </w:r>
      <w:r>
        <w:rPr>
          <w:rFonts w:ascii="SimSun" w:hAnsi="SimSun" w:eastAsia="SimSun" w:cs="SimSun"/>
          <w:sz w:val="24"/>
          <w:szCs w:val="24"/>
          <w:spacing w:val="14"/>
        </w:rPr>
        <w:t xml:space="preserve"> </w:t>
      </w:r>
      <w:r>
        <w:rPr>
          <w:rFonts w:ascii="SimSun" w:hAnsi="SimSun" w:eastAsia="SimSun" w:cs="SimSun"/>
          <w:sz w:val="24"/>
          <w:szCs w:val="24"/>
          <w:spacing w:val="-2"/>
        </w:rPr>
        <w:t>员有效沟通、协作完成项目任务。</w:t>
      </w:r>
    </w:p>
    <w:p>
      <w:pPr>
        <w:pStyle w:val="BodyText"/>
        <w:spacing w:line="283" w:lineRule="auto"/>
        <w:rPr/>
      </w:pPr>
      <w:r/>
    </w:p>
    <w:p>
      <w:pPr>
        <w:pStyle w:val="BodyText"/>
        <w:spacing w:line="283" w:lineRule="auto"/>
        <w:rPr/>
      </w:pPr>
      <w:r/>
    </w:p>
    <w:p>
      <w:pPr>
        <w:ind w:left="25" w:right="133" w:firstLine="412"/>
        <w:spacing w:before="78" w:line="289" w:lineRule="auto"/>
        <w:rPr>
          <w:rFonts w:ascii="SimSun" w:hAnsi="SimSun" w:eastAsia="SimSun" w:cs="SimSun"/>
          <w:sz w:val="24"/>
          <w:szCs w:val="24"/>
        </w:rPr>
      </w:pPr>
      <w:r>
        <w:rPr>
          <w:rFonts w:ascii="SimHei" w:hAnsi="SimHei" w:eastAsia="SimHei" w:cs="SimHei"/>
          <w:sz w:val="24"/>
          <w:szCs w:val="24"/>
          <w:b/>
          <w:bCs/>
          <w:spacing w:val="-1"/>
        </w:rPr>
        <w:t>5.</w:t>
      </w:r>
      <w:r>
        <w:rPr>
          <w:rFonts w:ascii="SimHei" w:hAnsi="SimHei" w:eastAsia="SimHei" w:cs="SimHei"/>
          <w:sz w:val="24"/>
          <w:szCs w:val="24"/>
          <w:spacing w:val="-1"/>
        </w:rPr>
        <w:t xml:space="preserve"> </w:t>
      </w:r>
      <w:r>
        <w:rPr>
          <w:rFonts w:ascii="SimHei" w:hAnsi="SimHei" w:eastAsia="SimHei" w:cs="SimHei"/>
          <w:sz w:val="24"/>
          <w:szCs w:val="24"/>
          <w:b/>
          <w:bCs/>
          <w:spacing w:val="-1"/>
        </w:rPr>
        <w:t>职业素养：</w:t>
      </w:r>
      <w:r>
        <w:rPr>
          <w:rFonts w:ascii="SimSun" w:hAnsi="SimSun" w:eastAsia="SimSun" w:cs="SimSun"/>
          <w:sz w:val="24"/>
          <w:szCs w:val="24"/>
          <w:spacing w:val="-1"/>
        </w:rPr>
        <w:t>评价学生是否具备基本的职业素养，如责任心、细心、耐心</w:t>
      </w:r>
      <w:r>
        <w:rPr>
          <w:rFonts w:ascii="SimSun" w:hAnsi="SimSun" w:eastAsia="SimSun" w:cs="SimSun"/>
          <w:sz w:val="24"/>
          <w:szCs w:val="24"/>
          <w:spacing w:val="18"/>
        </w:rPr>
        <w:t xml:space="preserve"> </w:t>
      </w:r>
      <w:r>
        <w:rPr>
          <w:rFonts w:ascii="SimSun" w:hAnsi="SimSun" w:eastAsia="SimSun" w:cs="SimSun"/>
          <w:sz w:val="24"/>
          <w:szCs w:val="24"/>
          <w:spacing w:val="-6"/>
        </w:rPr>
        <w:t>等。</w:t>
      </w:r>
    </w:p>
    <w:p>
      <w:pPr>
        <w:ind w:left="442"/>
        <w:spacing w:before="183" w:line="218" w:lineRule="auto"/>
        <w:rPr>
          <w:rFonts w:ascii="SimSun" w:hAnsi="SimSun" w:eastAsia="SimSun" w:cs="SimSun"/>
          <w:sz w:val="24"/>
          <w:szCs w:val="24"/>
        </w:rPr>
      </w:pPr>
      <w:r>
        <w:rPr>
          <w:rFonts w:ascii="SimSun" w:hAnsi="SimSun" w:eastAsia="SimSun" w:cs="SimSun"/>
          <w:sz w:val="24"/>
          <w:szCs w:val="24"/>
          <w:spacing w:val="-1"/>
        </w:rPr>
        <w:t>在具体评价时，可以采用以下几种方式：</w:t>
      </w:r>
    </w:p>
    <w:p>
      <w:pPr>
        <w:spacing w:line="218" w:lineRule="auto"/>
        <w:sectPr>
          <w:footerReference w:type="default" r:id="rId272"/>
          <w:pgSz w:w="11906" w:h="16839"/>
          <w:pgMar w:top="1426" w:right="1745" w:bottom="1354" w:left="1785" w:header="0" w:footer="1188" w:gutter="0"/>
        </w:sectPr>
        <w:rPr>
          <w:rFonts w:ascii="SimSun" w:hAnsi="SimSun" w:eastAsia="SimSun" w:cs="SimSun"/>
          <w:sz w:val="24"/>
          <w:szCs w:val="24"/>
        </w:rPr>
      </w:pPr>
    </w:p>
    <w:p>
      <w:pPr>
        <w:ind w:left="22" w:right="92" w:firstLine="433"/>
        <w:spacing w:before="48" w:line="289" w:lineRule="auto"/>
        <w:rPr>
          <w:rFonts w:ascii="SimSun" w:hAnsi="SimSun" w:eastAsia="SimSun" w:cs="SimSun"/>
          <w:sz w:val="24"/>
          <w:szCs w:val="24"/>
        </w:rPr>
      </w:pPr>
      <w:r>
        <w:rPr>
          <w:rFonts w:ascii="SimHei" w:hAnsi="SimHei" w:eastAsia="SimHei" w:cs="SimHei"/>
          <w:sz w:val="24"/>
          <w:szCs w:val="24"/>
          <w:b/>
          <w:bCs/>
          <w:spacing w:val="-1"/>
        </w:rPr>
        <w:t>1.</w:t>
      </w:r>
      <w:r>
        <w:rPr>
          <w:rFonts w:ascii="SimHei" w:hAnsi="SimHei" w:eastAsia="SimHei" w:cs="SimHei"/>
          <w:sz w:val="24"/>
          <w:szCs w:val="24"/>
          <w:spacing w:val="-1"/>
        </w:rPr>
        <w:t xml:space="preserve"> </w:t>
      </w:r>
      <w:r>
        <w:rPr>
          <w:rFonts w:ascii="SimHei" w:hAnsi="SimHei" w:eastAsia="SimHei" w:cs="SimHei"/>
          <w:sz w:val="24"/>
          <w:szCs w:val="24"/>
          <w:b/>
          <w:bCs/>
          <w:spacing w:val="-1"/>
        </w:rPr>
        <w:t>作品评价：</w:t>
      </w:r>
      <w:r>
        <w:rPr>
          <w:rFonts w:ascii="SimSun" w:hAnsi="SimSun" w:eastAsia="SimSun" w:cs="SimSun"/>
          <w:sz w:val="24"/>
          <w:szCs w:val="24"/>
          <w:spacing w:val="-1"/>
        </w:rPr>
        <w:t>根据学生完成的制图作品进行评价，包括二维绘图、三维建</w:t>
      </w:r>
      <w:r>
        <w:rPr>
          <w:rFonts w:ascii="SimSun" w:hAnsi="SimSun" w:eastAsia="SimSun" w:cs="SimSun"/>
          <w:sz w:val="24"/>
          <w:szCs w:val="24"/>
        </w:rPr>
        <w:t xml:space="preserve"> </w:t>
      </w:r>
      <w:r>
        <w:rPr>
          <w:rFonts w:ascii="SimSun" w:hAnsi="SimSun" w:eastAsia="SimSun" w:cs="SimSun"/>
          <w:sz w:val="24"/>
          <w:szCs w:val="24"/>
          <w:spacing w:val="-1"/>
        </w:rPr>
        <w:t>模等，从技术水平、美观度等方面进行评价。</w:t>
      </w:r>
    </w:p>
    <w:p>
      <w:pPr>
        <w:pStyle w:val="BodyText"/>
        <w:spacing w:line="284" w:lineRule="auto"/>
        <w:rPr/>
      </w:pPr>
      <w:r/>
    </w:p>
    <w:p>
      <w:pPr>
        <w:pStyle w:val="BodyText"/>
        <w:spacing w:line="285" w:lineRule="auto"/>
        <w:rPr/>
      </w:pPr>
      <w:r/>
    </w:p>
    <w:p>
      <w:pPr>
        <w:ind w:left="22" w:right="100" w:firstLine="419"/>
        <w:spacing w:before="78" w:line="288" w:lineRule="auto"/>
        <w:rPr>
          <w:rFonts w:ascii="SimSun" w:hAnsi="SimSun" w:eastAsia="SimSun" w:cs="SimSun"/>
          <w:sz w:val="24"/>
          <w:szCs w:val="24"/>
        </w:rPr>
      </w:pPr>
      <w:r>
        <w:rPr>
          <w:rFonts w:ascii="SimHei" w:hAnsi="SimHei" w:eastAsia="SimHei" w:cs="SimHei"/>
          <w:sz w:val="24"/>
          <w:szCs w:val="24"/>
        </w:rPr>
        <w:t>2.</w:t>
      </w:r>
      <w:r>
        <w:rPr>
          <w:rFonts w:ascii="SimHei" w:hAnsi="SimHei" w:eastAsia="SimHei" w:cs="SimHei"/>
          <w:sz w:val="24"/>
          <w:szCs w:val="24"/>
        </w:rPr>
        <w:t xml:space="preserve"> </w:t>
      </w:r>
      <w:r>
        <w:rPr>
          <w:rFonts w:ascii="SimHei" w:hAnsi="SimHei" w:eastAsia="SimHei" w:cs="SimHei"/>
          <w:sz w:val="24"/>
          <w:szCs w:val="24"/>
        </w:rPr>
        <w:t>实践操作考核：</w:t>
      </w:r>
      <w:r>
        <w:rPr>
          <w:rFonts w:ascii="SimSun" w:hAnsi="SimSun" w:eastAsia="SimSun" w:cs="SimSun"/>
          <w:sz w:val="24"/>
          <w:szCs w:val="24"/>
        </w:rPr>
        <w:t>通过现场实践操作考核评价学生的</w:t>
      </w:r>
      <w:r>
        <w:rPr>
          <w:rFonts w:ascii="SimSun" w:hAnsi="SimSun" w:eastAsia="SimSun" w:cs="SimSun"/>
          <w:sz w:val="24"/>
          <w:szCs w:val="24"/>
          <w:spacing w:val="-1"/>
        </w:rPr>
        <w:t>技能水平，如三维建</w:t>
      </w:r>
      <w:r>
        <w:rPr>
          <w:rFonts w:ascii="SimSun" w:hAnsi="SimSun" w:eastAsia="SimSun" w:cs="SimSun"/>
          <w:sz w:val="24"/>
          <w:szCs w:val="24"/>
        </w:rPr>
        <w:t xml:space="preserve"> </w:t>
      </w:r>
      <w:r>
        <w:rPr>
          <w:rFonts w:ascii="SimSun" w:hAnsi="SimSun" w:eastAsia="SimSun" w:cs="SimSun"/>
          <w:sz w:val="24"/>
          <w:szCs w:val="24"/>
          <w:spacing w:val="-2"/>
        </w:rPr>
        <w:t>模、尺寸标注等。</w:t>
      </w:r>
    </w:p>
    <w:p>
      <w:pPr>
        <w:pStyle w:val="BodyText"/>
        <w:spacing w:line="283" w:lineRule="auto"/>
        <w:rPr/>
      </w:pPr>
      <w:r/>
    </w:p>
    <w:p>
      <w:pPr>
        <w:pStyle w:val="BodyText"/>
        <w:spacing w:line="284" w:lineRule="auto"/>
        <w:rPr/>
      </w:pPr>
      <w:r/>
    </w:p>
    <w:p>
      <w:pPr>
        <w:ind w:left="28" w:right="92" w:firstLine="415"/>
        <w:spacing w:before="78" w:line="290" w:lineRule="auto"/>
        <w:rPr>
          <w:rFonts w:ascii="SimSun" w:hAnsi="SimSun" w:eastAsia="SimSun" w:cs="SimSun"/>
          <w:sz w:val="24"/>
          <w:szCs w:val="24"/>
        </w:rPr>
      </w:pPr>
      <w:r>
        <w:rPr>
          <w:rFonts w:ascii="SimHei" w:hAnsi="SimHei" w:eastAsia="SimHei" w:cs="SimHei"/>
          <w:sz w:val="24"/>
          <w:szCs w:val="24"/>
          <w:b/>
          <w:bCs/>
          <w:spacing w:val="-1"/>
        </w:rPr>
        <w:t>3.</w:t>
      </w:r>
      <w:r>
        <w:rPr>
          <w:rFonts w:ascii="SimHei" w:hAnsi="SimHei" w:eastAsia="SimHei" w:cs="SimHei"/>
          <w:sz w:val="24"/>
          <w:szCs w:val="24"/>
          <w:spacing w:val="-1"/>
        </w:rPr>
        <w:t xml:space="preserve"> </w:t>
      </w:r>
      <w:r>
        <w:rPr>
          <w:rFonts w:ascii="SimHei" w:hAnsi="SimHei" w:eastAsia="SimHei" w:cs="SimHei"/>
          <w:sz w:val="24"/>
          <w:szCs w:val="24"/>
          <w:b/>
          <w:bCs/>
          <w:spacing w:val="-1"/>
        </w:rPr>
        <w:t>课堂表现评价：</w:t>
      </w:r>
      <w:r>
        <w:rPr>
          <w:rFonts w:ascii="SimSun" w:hAnsi="SimSun" w:eastAsia="SimSun" w:cs="SimSun"/>
          <w:sz w:val="24"/>
          <w:szCs w:val="24"/>
          <w:spacing w:val="-1"/>
        </w:rPr>
        <w:t>根据学生在课堂上的表现进行评价，包括回答问题、参</w:t>
      </w:r>
      <w:r>
        <w:rPr>
          <w:rFonts w:ascii="SimSun" w:hAnsi="SimSun" w:eastAsia="SimSun" w:cs="SimSun"/>
          <w:sz w:val="24"/>
          <w:szCs w:val="24"/>
          <w:spacing w:val="8"/>
        </w:rPr>
        <w:t xml:space="preserve"> </w:t>
      </w:r>
      <w:r>
        <w:rPr>
          <w:rFonts w:ascii="SimSun" w:hAnsi="SimSun" w:eastAsia="SimSun" w:cs="SimSun"/>
          <w:sz w:val="24"/>
          <w:szCs w:val="24"/>
          <w:spacing w:val="-2"/>
        </w:rPr>
        <w:t>与讨论、小组合作等。</w:t>
      </w:r>
    </w:p>
    <w:p>
      <w:pPr>
        <w:ind w:left="27" w:right="92" w:firstLine="409"/>
        <w:spacing w:before="182" w:line="288" w:lineRule="auto"/>
        <w:rPr>
          <w:rFonts w:ascii="SimSun" w:hAnsi="SimSun" w:eastAsia="SimSun" w:cs="SimSun"/>
          <w:sz w:val="24"/>
          <w:szCs w:val="24"/>
        </w:rPr>
      </w:pPr>
      <w:r>
        <w:rPr>
          <w:rFonts w:ascii="SimHei" w:hAnsi="SimHei" w:eastAsia="SimHei" w:cs="SimHei"/>
          <w:sz w:val="24"/>
          <w:szCs w:val="24"/>
          <w:b/>
          <w:bCs/>
        </w:rPr>
        <w:t>4.</w:t>
      </w:r>
      <w:r>
        <w:rPr>
          <w:rFonts w:ascii="SimHei" w:hAnsi="SimHei" w:eastAsia="SimHei" w:cs="SimHei"/>
          <w:sz w:val="24"/>
          <w:szCs w:val="24"/>
        </w:rPr>
        <w:t xml:space="preserve"> </w:t>
      </w:r>
      <w:r>
        <w:rPr>
          <w:rFonts w:ascii="SimHei" w:hAnsi="SimHei" w:eastAsia="SimHei" w:cs="SimHei"/>
          <w:sz w:val="24"/>
          <w:szCs w:val="24"/>
          <w:b/>
          <w:bCs/>
        </w:rPr>
        <w:t>作业评价：</w:t>
      </w:r>
      <w:r>
        <w:rPr>
          <w:rFonts w:ascii="SimSun" w:hAnsi="SimSun" w:eastAsia="SimSun" w:cs="SimSun"/>
          <w:sz w:val="24"/>
          <w:szCs w:val="24"/>
        </w:rPr>
        <w:t>布置相关作业，要求学生</w:t>
      </w:r>
      <w:r>
        <w:rPr>
          <w:rFonts w:ascii="SimSun" w:hAnsi="SimSun" w:eastAsia="SimSun" w:cs="SimSun"/>
          <w:sz w:val="24"/>
          <w:szCs w:val="24"/>
          <w:spacing w:val="-1"/>
        </w:rPr>
        <w:t>按时完成，根据作业的完成情况进</w:t>
      </w:r>
      <w:r>
        <w:rPr>
          <w:rFonts w:ascii="SimSun" w:hAnsi="SimSun" w:eastAsia="SimSun" w:cs="SimSun"/>
          <w:sz w:val="24"/>
          <w:szCs w:val="24"/>
        </w:rPr>
        <w:t xml:space="preserve"> </w:t>
      </w:r>
      <w:r>
        <w:rPr>
          <w:rFonts w:ascii="SimSun" w:hAnsi="SimSun" w:eastAsia="SimSun" w:cs="SimSun"/>
          <w:sz w:val="24"/>
          <w:szCs w:val="24"/>
          <w:spacing w:val="-4"/>
        </w:rPr>
        <w:t>行评价。</w:t>
      </w:r>
    </w:p>
    <w:p>
      <w:pPr>
        <w:pStyle w:val="BodyText"/>
        <w:spacing w:line="284" w:lineRule="auto"/>
        <w:rPr/>
      </w:pPr>
      <w:r/>
    </w:p>
    <w:p>
      <w:pPr>
        <w:pStyle w:val="BodyText"/>
        <w:spacing w:line="284" w:lineRule="auto"/>
        <w:rPr/>
      </w:pPr>
      <w:r/>
    </w:p>
    <w:p>
      <w:pPr>
        <w:ind w:left="508" w:right="40" w:hanging="71"/>
        <w:spacing w:before="79" w:line="289" w:lineRule="auto"/>
        <w:rPr>
          <w:rFonts w:ascii="SimSun" w:hAnsi="SimSun" w:eastAsia="SimSun" w:cs="SimSun"/>
          <w:sz w:val="24"/>
          <w:szCs w:val="24"/>
        </w:rPr>
      </w:pPr>
      <w:r>
        <w:rPr>
          <w:rFonts w:ascii="SimHei" w:hAnsi="SimHei" w:eastAsia="SimHei" w:cs="SimHei"/>
          <w:sz w:val="24"/>
          <w:szCs w:val="24"/>
          <w:b/>
          <w:bCs/>
        </w:rPr>
        <w:t>5.</w:t>
      </w:r>
      <w:r>
        <w:rPr>
          <w:rFonts w:ascii="SimHei" w:hAnsi="SimHei" w:eastAsia="SimHei" w:cs="SimHei"/>
          <w:sz w:val="24"/>
          <w:szCs w:val="24"/>
        </w:rPr>
        <w:t xml:space="preserve"> </w:t>
      </w:r>
      <w:r>
        <w:rPr>
          <w:rFonts w:ascii="SimHei" w:hAnsi="SimHei" w:eastAsia="SimHei" w:cs="SimHei"/>
          <w:sz w:val="24"/>
          <w:szCs w:val="24"/>
          <w:b/>
          <w:bCs/>
        </w:rPr>
        <w:t>期末考试：</w:t>
      </w:r>
      <w:r>
        <w:rPr>
          <w:rFonts w:ascii="SimSun" w:hAnsi="SimSun" w:eastAsia="SimSun" w:cs="SimSun"/>
          <w:sz w:val="24"/>
          <w:szCs w:val="24"/>
        </w:rPr>
        <w:t>通过期末考试的形式对学生的知识掌握程度进行综合评价。</w:t>
      </w:r>
      <w:r>
        <w:rPr>
          <w:rFonts w:ascii="SimSun" w:hAnsi="SimSun" w:eastAsia="SimSun" w:cs="SimSun"/>
          <w:sz w:val="24"/>
          <w:szCs w:val="24"/>
          <w:spacing w:val="17"/>
        </w:rPr>
        <w:t xml:space="preserve"> </w:t>
      </w:r>
      <w:r>
        <w:rPr>
          <w:rFonts w:ascii="SimSun" w:hAnsi="SimSun" w:eastAsia="SimSun" w:cs="SimSun"/>
          <w:sz w:val="24"/>
          <w:szCs w:val="24"/>
          <w:spacing w:val="-1"/>
        </w:rPr>
        <w:t>《CAD制图》课程的学业水平评价应注重学生的技能水平、思维能力、团队</w:t>
      </w:r>
    </w:p>
    <w:p>
      <w:pPr>
        <w:ind w:left="24"/>
        <w:spacing w:before="182" w:line="218" w:lineRule="auto"/>
        <w:rPr>
          <w:rFonts w:ascii="SimSun" w:hAnsi="SimSun" w:eastAsia="SimSun" w:cs="SimSun"/>
          <w:sz w:val="24"/>
          <w:szCs w:val="24"/>
        </w:rPr>
      </w:pPr>
      <w:r>
        <w:rPr>
          <w:rFonts w:ascii="SimSun" w:hAnsi="SimSun" w:eastAsia="SimSun" w:cs="SimSun"/>
          <w:sz w:val="24"/>
          <w:szCs w:val="24"/>
        </w:rPr>
        <w:t>协作能力和职业素养等方面的评价，采用多种方</w:t>
      </w:r>
      <w:r>
        <w:rPr>
          <w:rFonts w:ascii="SimSun" w:hAnsi="SimSun" w:eastAsia="SimSun" w:cs="SimSun"/>
          <w:sz w:val="24"/>
          <w:szCs w:val="24"/>
          <w:spacing w:val="-1"/>
        </w:rPr>
        <w:t>式进行全面、客观的评价。</w:t>
      </w:r>
    </w:p>
    <w:p>
      <w:pPr>
        <w:pStyle w:val="BodyText"/>
        <w:spacing w:line="263" w:lineRule="auto"/>
        <w:rPr/>
      </w:pPr>
      <w:r/>
    </w:p>
    <w:p>
      <w:pPr>
        <w:pStyle w:val="BodyText"/>
        <w:spacing w:line="264" w:lineRule="auto"/>
        <w:rPr/>
      </w:pPr>
      <w:r/>
    </w:p>
    <w:p>
      <w:pPr>
        <w:pStyle w:val="BodyText"/>
        <w:spacing w:line="264" w:lineRule="auto"/>
        <w:rPr/>
      </w:pPr>
      <w:r/>
    </w:p>
    <w:p>
      <w:pPr>
        <w:ind w:left="593"/>
        <w:spacing w:before="98" w:line="223" w:lineRule="auto"/>
        <w:outlineLvl w:val="1"/>
        <w:rPr>
          <w:rFonts w:ascii="FangSong" w:hAnsi="FangSong" w:eastAsia="FangSong" w:cs="FangSong"/>
          <w:sz w:val="30"/>
          <w:szCs w:val="30"/>
        </w:rPr>
      </w:pPr>
      <w:r>
        <w:rPr>
          <w:rFonts w:ascii="FangSong" w:hAnsi="FangSong" w:eastAsia="FangSong" w:cs="FangSong"/>
          <w:sz w:val="30"/>
          <w:szCs w:val="30"/>
          <w:b/>
          <w:bCs/>
          <w:spacing w:val="5"/>
        </w:rPr>
        <w:t>(三)教学方法</w:t>
      </w:r>
    </w:p>
    <w:p>
      <w:pPr>
        <w:pStyle w:val="BodyText"/>
        <w:spacing w:line="276" w:lineRule="auto"/>
        <w:rPr/>
      </w:pPr>
      <w:r/>
    </w:p>
    <w:p>
      <w:pPr>
        <w:pStyle w:val="BodyText"/>
        <w:spacing w:line="276" w:lineRule="auto"/>
        <w:rPr/>
      </w:pPr>
      <w:r/>
    </w:p>
    <w:p>
      <w:pPr>
        <w:pStyle w:val="BodyText"/>
        <w:spacing w:line="276" w:lineRule="auto"/>
        <w:rPr/>
      </w:pPr>
      <w:r/>
    </w:p>
    <w:p>
      <w:pPr>
        <w:ind w:left="24" w:right="40" w:firstLine="478"/>
        <w:spacing w:before="79" w:line="347" w:lineRule="auto"/>
        <w:rPr>
          <w:rFonts w:ascii="SimSun" w:hAnsi="SimSun" w:eastAsia="SimSun" w:cs="SimSun"/>
          <w:sz w:val="24"/>
          <w:szCs w:val="24"/>
        </w:rPr>
      </w:pPr>
      <w:r>
        <w:rPr>
          <w:rFonts w:ascii="SimSun" w:hAnsi="SimSun" w:eastAsia="SimSun" w:cs="SimSun"/>
          <w:sz w:val="24"/>
          <w:szCs w:val="24"/>
        </w:rPr>
        <w:t>在《CAD制图》课程中，为了提高学生的学业水平，</w:t>
      </w:r>
      <w:r>
        <w:rPr>
          <w:rFonts w:ascii="SimSun" w:hAnsi="SimSun" w:eastAsia="SimSun" w:cs="SimSun"/>
          <w:sz w:val="24"/>
          <w:szCs w:val="24"/>
          <w:spacing w:val="-1"/>
        </w:rPr>
        <w:t>可以采用以下几种教学</w:t>
      </w:r>
      <w:r>
        <w:rPr>
          <w:rFonts w:ascii="SimSun" w:hAnsi="SimSun" w:eastAsia="SimSun" w:cs="SimSun"/>
          <w:sz w:val="24"/>
          <w:szCs w:val="24"/>
        </w:rPr>
        <w:t xml:space="preserve"> </w:t>
      </w:r>
      <w:r>
        <w:rPr>
          <w:rFonts w:ascii="SimSun" w:hAnsi="SimSun" w:eastAsia="SimSun" w:cs="SimSun"/>
          <w:sz w:val="24"/>
          <w:szCs w:val="24"/>
          <w:spacing w:val="-4"/>
        </w:rPr>
        <w:t>方法：</w:t>
      </w:r>
    </w:p>
    <w:p>
      <w:pPr>
        <w:pStyle w:val="BodyText"/>
        <w:spacing w:line="419" w:lineRule="auto"/>
        <w:rPr/>
      </w:pPr>
      <w:r/>
    </w:p>
    <w:p>
      <w:pPr>
        <w:ind w:left="22" w:right="32" w:firstLine="493"/>
        <w:spacing w:before="78" w:line="349" w:lineRule="auto"/>
        <w:jc w:val="both"/>
        <w:rPr>
          <w:rFonts w:ascii="SimSun" w:hAnsi="SimSun" w:eastAsia="SimSun" w:cs="SimSun"/>
          <w:sz w:val="24"/>
          <w:szCs w:val="24"/>
        </w:rPr>
      </w:pPr>
      <w:r>
        <w:rPr>
          <w:rFonts w:ascii="SimHei" w:hAnsi="SimHei" w:eastAsia="SimHei" w:cs="SimHei"/>
          <w:sz w:val="24"/>
          <w:szCs w:val="24"/>
          <w:b/>
          <w:bCs/>
          <w:spacing w:val="-1"/>
        </w:rPr>
        <w:t>1.</w:t>
      </w:r>
      <w:r>
        <w:rPr>
          <w:rFonts w:ascii="SimHei" w:hAnsi="SimHei" w:eastAsia="SimHei" w:cs="SimHei"/>
          <w:sz w:val="24"/>
          <w:szCs w:val="24"/>
          <w:spacing w:val="-1"/>
        </w:rPr>
        <w:t xml:space="preserve"> </w:t>
      </w:r>
      <w:r>
        <w:rPr>
          <w:rFonts w:ascii="SimHei" w:hAnsi="SimHei" w:eastAsia="SimHei" w:cs="SimHei"/>
          <w:sz w:val="24"/>
          <w:szCs w:val="24"/>
          <w:b/>
          <w:bCs/>
          <w:spacing w:val="-1"/>
        </w:rPr>
        <w:t>实例教学法：</w:t>
      </w:r>
      <w:r>
        <w:rPr>
          <w:rFonts w:ascii="SimSun" w:hAnsi="SimSun" w:eastAsia="SimSun" w:cs="SimSun"/>
          <w:sz w:val="24"/>
          <w:szCs w:val="24"/>
          <w:spacing w:val="-1"/>
        </w:rPr>
        <w:t>通过引入实际案例，将理论与实践相结合，使学生在</w:t>
      </w:r>
      <w:r>
        <w:rPr>
          <w:rFonts w:ascii="SimSun" w:hAnsi="SimSun" w:eastAsia="SimSun" w:cs="SimSun"/>
          <w:sz w:val="24"/>
          <w:szCs w:val="24"/>
          <w:spacing w:val="-2"/>
        </w:rPr>
        <w:t>解决</w:t>
      </w:r>
      <w:r>
        <w:rPr>
          <w:rFonts w:ascii="SimSun" w:hAnsi="SimSun" w:eastAsia="SimSun" w:cs="SimSun"/>
          <w:sz w:val="24"/>
          <w:szCs w:val="24"/>
        </w:rPr>
        <w:t xml:space="preserve"> </w:t>
      </w:r>
      <w:r>
        <w:rPr>
          <w:rFonts w:ascii="SimSun" w:hAnsi="SimSun" w:eastAsia="SimSun" w:cs="SimSun"/>
          <w:sz w:val="24"/>
          <w:szCs w:val="24"/>
        </w:rPr>
        <w:t>实际问题的过程中掌握CAD制图的技能和技巧。这种方法</w:t>
      </w:r>
      <w:r>
        <w:rPr>
          <w:rFonts w:ascii="SimSun" w:hAnsi="SimSun" w:eastAsia="SimSun" w:cs="SimSun"/>
          <w:sz w:val="24"/>
          <w:szCs w:val="24"/>
          <w:spacing w:val="-1"/>
        </w:rPr>
        <w:t>能够激发学生的学习兴</w:t>
      </w:r>
      <w:r>
        <w:rPr>
          <w:rFonts w:ascii="SimSun" w:hAnsi="SimSun" w:eastAsia="SimSun" w:cs="SimSun"/>
          <w:sz w:val="24"/>
          <w:szCs w:val="24"/>
        </w:rPr>
        <w:t xml:space="preserve"> </w:t>
      </w:r>
      <w:r>
        <w:rPr>
          <w:rFonts w:ascii="SimSun" w:hAnsi="SimSun" w:eastAsia="SimSun" w:cs="SimSun"/>
          <w:sz w:val="24"/>
          <w:szCs w:val="24"/>
          <w:spacing w:val="-1"/>
        </w:rPr>
        <w:t>趣，提高其解决问题的能力。</w:t>
      </w:r>
    </w:p>
    <w:p>
      <w:pPr>
        <w:pStyle w:val="BodyText"/>
        <w:spacing w:line="425" w:lineRule="auto"/>
        <w:rPr/>
      </w:pPr>
      <w:r/>
    </w:p>
    <w:p>
      <w:pPr>
        <w:ind w:left="26" w:right="32" w:firstLine="475"/>
        <w:spacing w:before="78" w:line="349" w:lineRule="auto"/>
        <w:jc w:val="both"/>
        <w:rPr>
          <w:rFonts w:ascii="SimSun" w:hAnsi="SimSun" w:eastAsia="SimSun" w:cs="SimSun"/>
          <w:sz w:val="24"/>
          <w:szCs w:val="24"/>
        </w:rPr>
      </w:pPr>
      <w:r>
        <w:rPr>
          <w:rFonts w:ascii="SimHei" w:hAnsi="SimHei" w:eastAsia="SimHei" w:cs="SimHei"/>
          <w:sz w:val="24"/>
          <w:szCs w:val="24"/>
          <w:b/>
          <w:bCs/>
          <w:spacing w:val="-1"/>
        </w:rPr>
        <w:t>2.</w:t>
      </w:r>
      <w:r>
        <w:rPr>
          <w:rFonts w:ascii="SimHei" w:hAnsi="SimHei" w:eastAsia="SimHei" w:cs="SimHei"/>
          <w:sz w:val="24"/>
          <w:szCs w:val="24"/>
          <w:spacing w:val="-1"/>
        </w:rPr>
        <w:t xml:space="preserve"> </w:t>
      </w:r>
      <w:r>
        <w:rPr>
          <w:rFonts w:ascii="SimHei" w:hAnsi="SimHei" w:eastAsia="SimHei" w:cs="SimHei"/>
          <w:sz w:val="24"/>
          <w:szCs w:val="24"/>
          <w:b/>
          <w:bCs/>
          <w:spacing w:val="-1"/>
        </w:rPr>
        <w:t>项目设计法：</w:t>
      </w:r>
      <w:r>
        <w:rPr>
          <w:rFonts w:ascii="SimSun" w:hAnsi="SimSun" w:eastAsia="SimSun" w:cs="SimSun"/>
          <w:sz w:val="24"/>
          <w:szCs w:val="24"/>
          <w:spacing w:val="-1"/>
        </w:rPr>
        <w:t>组织学生进行项目设计，使其在完成具体任务的过程中逐</w:t>
      </w:r>
      <w:r>
        <w:rPr>
          <w:rFonts w:ascii="SimSun" w:hAnsi="SimSun" w:eastAsia="SimSun" w:cs="SimSun"/>
          <w:sz w:val="24"/>
          <w:szCs w:val="24"/>
          <w:spacing w:val="12"/>
        </w:rPr>
        <w:t xml:space="preserve"> </w:t>
      </w:r>
      <w:r>
        <w:rPr>
          <w:rFonts w:ascii="SimSun" w:hAnsi="SimSun" w:eastAsia="SimSun" w:cs="SimSun"/>
          <w:sz w:val="24"/>
          <w:szCs w:val="24"/>
        </w:rPr>
        <w:t>步掌握CAD制图的技能和要求。这种方法能够培</w:t>
      </w:r>
      <w:r>
        <w:rPr>
          <w:rFonts w:ascii="SimSun" w:hAnsi="SimSun" w:eastAsia="SimSun" w:cs="SimSun"/>
          <w:sz w:val="24"/>
          <w:szCs w:val="24"/>
          <w:spacing w:val="-1"/>
        </w:rPr>
        <w:t>养学生的团队协作能力和创新能</w:t>
      </w:r>
      <w:r>
        <w:rPr>
          <w:rFonts w:ascii="SimSun" w:hAnsi="SimSun" w:eastAsia="SimSun" w:cs="SimSun"/>
          <w:sz w:val="24"/>
          <w:szCs w:val="24"/>
        </w:rPr>
        <w:t xml:space="preserve"> </w:t>
      </w:r>
      <w:r>
        <w:rPr>
          <w:rFonts w:ascii="SimSun" w:hAnsi="SimSun" w:eastAsia="SimSun" w:cs="SimSun"/>
          <w:sz w:val="24"/>
          <w:szCs w:val="24"/>
          <w:spacing w:val="-1"/>
        </w:rPr>
        <w:t>力，同时也有助于提高学生的实践能力和综合素质。</w:t>
      </w:r>
    </w:p>
    <w:p>
      <w:pPr>
        <w:spacing w:line="349" w:lineRule="auto"/>
        <w:sectPr>
          <w:footerReference w:type="default" r:id="rId273"/>
          <w:pgSz w:w="11906" w:h="16839"/>
          <w:pgMar w:top="1426" w:right="1785" w:bottom="1354" w:left="1785" w:header="0" w:footer="1188" w:gutter="0"/>
        </w:sectPr>
        <w:rPr>
          <w:rFonts w:ascii="SimSun" w:hAnsi="SimSun" w:eastAsia="SimSun" w:cs="SimSun"/>
          <w:sz w:val="24"/>
          <w:szCs w:val="24"/>
        </w:rPr>
      </w:pPr>
    </w:p>
    <w:p>
      <w:pPr>
        <w:ind w:left="22" w:right="73" w:firstLine="480"/>
        <w:spacing w:before="49" w:line="349" w:lineRule="auto"/>
        <w:jc w:val="both"/>
        <w:rPr>
          <w:rFonts w:ascii="SimSun" w:hAnsi="SimSun" w:eastAsia="SimSun" w:cs="SimSun"/>
          <w:sz w:val="24"/>
          <w:szCs w:val="24"/>
        </w:rPr>
      </w:pPr>
      <w:r>
        <w:rPr>
          <w:rFonts w:ascii="SimHei" w:hAnsi="SimHei" w:eastAsia="SimHei" w:cs="SimHei"/>
          <w:sz w:val="24"/>
          <w:szCs w:val="24"/>
          <w:b/>
          <w:bCs/>
          <w:spacing w:val="-1"/>
        </w:rPr>
        <w:t>3.</w:t>
      </w:r>
      <w:r>
        <w:rPr>
          <w:rFonts w:ascii="SimHei" w:hAnsi="SimHei" w:eastAsia="SimHei" w:cs="SimHei"/>
          <w:sz w:val="24"/>
          <w:szCs w:val="24"/>
          <w:spacing w:val="-1"/>
        </w:rPr>
        <w:t xml:space="preserve"> </w:t>
      </w:r>
      <w:r>
        <w:rPr>
          <w:rFonts w:ascii="SimHei" w:hAnsi="SimHei" w:eastAsia="SimHei" w:cs="SimHei"/>
          <w:sz w:val="24"/>
          <w:szCs w:val="24"/>
          <w:b/>
          <w:bCs/>
          <w:spacing w:val="-1"/>
        </w:rPr>
        <w:t>丰富教学内容：</w:t>
      </w:r>
      <w:r>
        <w:rPr>
          <w:rFonts w:ascii="SimSun" w:hAnsi="SimSun" w:eastAsia="SimSun" w:cs="SimSun"/>
          <w:sz w:val="24"/>
          <w:szCs w:val="24"/>
          <w:spacing w:val="-1"/>
        </w:rPr>
        <w:t>在教学过程中，注重将理论知识与实际应用相结合，介</w:t>
      </w:r>
      <w:r>
        <w:rPr>
          <w:rFonts w:ascii="SimSun" w:hAnsi="SimSun" w:eastAsia="SimSun" w:cs="SimSun"/>
          <w:sz w:val="24"/>
          <w:szCs w:val="24"/>
          <w:spacing w:val="8"/>
        </w:rPr>
        <w:t xml:space="preserve"> </w:t>
      </w:r>
      <w:r>
        <w:rPr>
          <w:rFonts w:ascii="SimSun" w:hAnsi="SimSun" w:eastAsia="SimSun" w:cs="SimSun"/>
          <w:sz w:val="24"/>
          <w:szCs w:val="24"/>
        </w:rPr>
        <w:t>绍CAD软件在实际工程设计中的应用，拓展学生的知识面</w:t>
      </w:r>
      <w:r>
        <w:rPr>
          <w:rFonts w:ascii="SimSun" w:hAnsi="SimSun" w:eastAsia="SimSun" w:cs="SimSun"/>
          <w:sz w:val="24"/>
          <w:szCs w:val="24"/>
          <w:spacing w:val="-1"/>
        </w:rPr>
        <w:t>。同时，增加对相关专</w:t>
      </w:r>
      <w:r>
        <w:rPr>
          <w:rFonts w:ascii="SimSun" w:hAnsi="SimSun" w:eastAsia="SimSun" w:cs="SimSun"/>
          <w:sz w:val="24"/>
          <w:szCs w:val="24"/>
        </w:rPr>
        <w:t xml:space="preserve"> </w:t>
      </w:r>
      <w:r>
        <w:rPr>
          <w:rFonts w:ascii="SimSun" w:hAnsi="SimSun" w:eastAsia="SimSun" w:cs="SimSun"/>
          <w:sz w:val="24"/>
          <w:szCs w:val="24"/>
          <w:spacing w:val="-1"/>
        </w:rPr>
        <w:t>业软件的介绍，使学生能够了解和掌握更多的实用技能。</w:t>
      </w:r>
    </w:p>
    <w:p>
      <w:pPr>
        <w:pStyle w:val="BodyText"/>
        <w:spacing w:line="424" w:lineRule="auto"/>
        <w:rPr/>
      </w:pPr>
      <w:r/>
    </w:p>
    <w:p>
      <w:pPr>
        <w:ind w:left="25" w:right="73" w:firstLine="471"/>
        <w:spacing w:before="78" w:line="290" w:lineRule="auto"/>
        <w:rPr>
          <w:rFonts w:ascii="SimSun" w:hAnsi="SimSun" w:eastAsia="SimSun" w:cs="SimSun"/>
          <w:sz w:val="24"/>
          <w:szCs w:val="24"/>
        </w:rPr>
      </w:pPr>
      <w:r>
        <w:rPr>
          <w:rFonts w:ascii="SimHei" w:hAnsi="SimHei" w:eastAsia="SimHei" w:cs="SimHei"/>
          <w:sz w:val="24"/>
          <w:szCs w:val="24"/>
          <w:b/>
          <w:bCs/>
          <w:spacing w:val="-1"/>
        </w:rPr>
        <w:t>4.</w:t>
      </w:r>
      <w:r>
        <w:rPr>
          <w:rFonts w:ascii="SimHei" w:hAnsi="SimHei" w:eastAsia="SimHei" w:cs="SimHei"/>
          <w:sz w:val="24"/>
          <w:szCs w:val="24"/>
          <w:spacing w:val="-1"/>
        </w:rPr>
        <w:t xml:space="preserve"> </w:t>
      </w:r>
      <w:r>
        <w:rPr>
          <w:rFonts w:ascii="SimHei" w:hAnsi="SimHei" w:eastAsia="SimHei" w:cs="SimHei"/>
          <w:sz w:val="24"/>
          <w:szCs w:val="24"/>
          <w:b/>
          <w:bCs/>
          <w:spacing w:val="-1"/>
        </w:rPr>
        <w:t>改革教学方法：</w:t>
      </w:r>
      <w:r>
        <w:rPr>
          <w:rFonts w:ascii="SimSun" w:hAnsi="SimSun" w:eastAsia="SimSun" w:cs="SimSun"/>
          <w:sz w:val="24"/>
          <w:szCs w:val="24"/>
          <w:spacing w:val="-1"/>
        </w:rPr>
        <w:t>采用多种教学方法和手段，如启发式教学、讨论式教学</w:t>
      </w:r>
      <w:r>
        <w:rPr>
          <w:rFonts w:ascii="SimSun" w:hAnsi="SimSun" w:eastAsia="SimSun" w:cs="SimSun"/>
          <w:sz w:val="24"/>
          <w:szCs w:val="24"/>
          <w:spacing w:val="14"/>
        </w:rPr>
        <w:t xml:space="preserve"> </w:t>
      </w:r>
      <w:r>
        <w:rPr>
          <w:rFonts w:ascii="SimSun" w:hAnsi="SimSun" w:eastAsia="SimSun" w:cs="SimSun"/>
          <w:sz w:val="24"/>
          <w:szCs w:val="24"/>
          <w:spacing w:val="-1"/>
        </w:rPr>
        <w:t>等，引导学生主动思考、积极参与课堂活动，提高学生的学习效果。</w:t>
      </w:r>
    </w:p>
    <w:p>
      <w:pPr>
        <w:ind w:left="25" w:right="53" w:firstLine="472"/>
        <w:spacing w:before="178" w:line="351" w:lineRule="auto"/>
        <w:jc w:val="both"/>
        <w:rPr>
          <w:rFonts w:ascii="SimSun" w:hAnsi="SimSun" w:eastAsia="SimSun" w:cs="SimSun"/>
          <w:sz w:val="24"/>
          <w:szCs w:val="24"/>
        </w:rPr>
      </w:pPr>
      <w:r>
        <w:rPr>
          <w:rFonts w:ascii="SimHei" w:hAnsi="SimHei" w:eastAsia="SimHei" w:cs="SimHei"/>
          <w:sz w:val="24"/>
          <w:szCs w:val="24"/>
          <w:b/>
          <w:bCs/>
          <w:spacing w:val="-3"/>
        </w:rPr>
        <w:t>5.</w:t>
      </w:r>
      <w:r>
        <w:rPr>
          <w:rFonts w:ascii="SimHei" w:hAnsi="SimHei" w:eastAsia="SimHei" w:cs="SimHei"/>
          <w:sz w:val="24"/>
          <w:szCs w:val="24"/>
          <w:spacing w:val="-3"/>
        </w:rPr>
        <w:t xml:space="preserve"> </w:t>
      </w:r>
      <w:r>
        <w:rPr>
          <w:rFonts w:ascii="SimHei" w:hAnsi="SimHei" w:eastAsia="SimHei" w:cs="SimHei"/>
          <w:sz w:val="24"/>
          <w:szCs w:val="24"/>
          <w:b/>
          <w:bCs/>
          <w:spacing w:val="-3"/>
        </w:rPr>
        <w:t>加强实践教学：</w:t>
      </w:r>
      <w:r>
        <w:rPr>
          <w:rFonts w:ascii="SimSun" w:hAnsi="SimSun" w:eastAsia="SimSun" w:cs="SimSun"/>
          <w:sz w:val="24"/>
          <w:szCs w:val="24"/>
          <w:spacing w:val="-3"/>
        </w:rPr>
        <w:t>增加实践教学的比重，使学</w:t>
      </w:r>
      <w:r>
        <w:rPr>
          <w:rFonts w:ascii="SimSun" w:hAnsi="SimSun" w:eastAsia="SimSun" w:cs="SimSun"/>
          <w:sz w:val="24"/>
          <w:szCs w:val="24"/>
          <w:spacing w:val="-4"/>
        </w:rPr>
        <w:t>生在实践中掌握CAD制图的技</w:t>
      </w:r>
      <w:r>
        <w:rPr>
          <w:rFonts w:ascii="SimSun" w:hAnsi="SimSun" w:eastAsia="SimSun" w:cs="SimSun"/>
          <w:sz w:val="24"/>
          <w:szCs w:val="24"/>
        </w:rPr>
        <w:t xml:space="preserve"> </w:t>
      </w:r>
      <w:r>
        <w:rPr>
          <w:rFonts w:ascii="SimSun" w:hAnsi="SimSun" w:eastAsia="SimSun" w:cs="SimSun"/>
          <w:sz w:val="24"/>
          <w:szCs w:val="24"/>
          <w:spacing w:val="-3"/>
        </w:rPr>
        <w:t>能和技巧。同时，加强对学生实践操作的指导和反馈，及时纠正学生在实践中出</w:t>
      </w:r>
      <w:r>
        <w:rPr>
          <w:rFonts w:ascii="SimSun" w:hAnsi="SimSun" w:eastAsia="SimSun" w:cs="SimSun"/>
          <w:sz w:val="24"/>
          <w:szCs w:val="24"/>
        </w:rPr>
        <w:t xml:space="preserve"> </w:t>
      </w:r>
      <w:r>
        <w:rPr>
          <w:rFonts w:ascii="SimSun" w:hAnsi="SimSun" w:eastAsia="SimSun" w:cs="SimSun"/>
          <w:sz w:val="24"/>
          <w:szCs w:val="24"/>
          <w:spacing w:val="-3"/>
        </w:rPr>
        <w:t>现的问题。</w:t>
      </w:r>
    </w:p>
    <w:p>
      <w:pPr>
        <w:ind w:left="23" w:right="53" w:firstLine="482"/>
        <w:spacing w:before="33" w:line="353" w:lineRule="auto"/>
        <w:jc w:val="both"/>
        <w:rPr>
          <w:rFonts w:ascii="SimSun" w:hAnsi="SimSun" w:eastAsia="SimSun" w:cs="SimSun"/>
          <w:sz w:val="24"/>
          <w:szCs w:val="24"/>
        </w:rPr>
      </w:pPr>
      <w:r>
        <w:rPr>
          <w:rFonts w:ascii="SimSun" w:hAnsi="SimSun" w:eastAsia="SimSun" w:cs="SimSun"/>
          <w:sz w:val="24"/>
          <w:szCs w:val="24"/>
        </w:rPr>
        <w:t>为了提高学生的学业水平，《CAD制图》课</w:t>
      </w:r>
      <w:r>
        <w:rPr>
          <w:rFonts w:ascii="SimSun" w:hAnsi="SimSun" w:eastAsia="SimSun" w:cs="SimSun"/>
          <w:sz w:val="24"/>
          <w:szCs w:val="24"/>
          <w:spacing w:val="-1"/>
        </w:rPr>
        <w:t>程可以采用实例教学法、项目设</w:t>
      </w:r>
      <w:r>
        <w:rPr>
          <w:rFonts w:ascii="SimSun" w:hAnsi="SimSun" w:eastAsia="SimSun" w:cs="SimSun"/>
          <w:sz w:val="24"/>
          <w:szCs w:val="24"/>
        </w:rPr>
        <w:t xml:space="preserve"> </w:t>
      </w:r>
      <w:r>
        <w:rPr>
          <w:rFonts w:ascii="SimSun" w:hAnsi="SimSun" w:eastAsia="SimSun" w:cs="SimSun"/>
          <w:sz w:val="24"/>
          <w:szCs w:val="24"/>
          <w:spacing w:val="-3"/>
        </w:rPr>
        <w:t>计法、丰富教学内容、改革教学方法和加强实践教学等方法。这些方法能够激发</w:t>
      </w:r>
      <w:r>
        <w:rPr>
          <w:rFonts w:ascii="SimSun" w:hAnsi="SimSun" w:eastAsia="SimSun" w:cs="SimSun"/>
          <w:sz w:val="24"/>
          <w:szCs w:val="24"/>
          <w:spacing w:val="1"/>
        </w:rPr>
        <w:t xml:space="preserve"> </w:t>
      </w:r>
      <w:r>
        <w:rPr>
          <w:rFonts w:ascii="SimSun" w:hAnsi="SimSun" w:eastAsia="SimSun" w:cs="SimSun"/>
          <w:sz w:val="24"/>
          <w:szCs w:val="24"/>
          <w:spacing w:val="-3"/>
        </w:rPr>
        <w:t>学生的学习兴趣，提高其解决问题的能力，培养其团队协作能力和创新能力，有</w:t>
      </w:r>
      <w:r>
        <w:rPr>
          <w:rFonts w:ascii="SimSun" w:hAnsi="SimSun" w:eastAsia="SimSun" w:cs="SimSun"/>
          <w:sz w:val="24"/>
          <w:szCs w:val="24"/>
          <w:spacing w:val="1"/>
        </w:rPr>
        <w:t xml:space="preserve"> </w:t>
      </w:r>
      <w:r>
        <w:rPr>
          <w:rFonts w:ascii="SimSun" w:hAnsi="SimSun" w:eastAsia="SimSun" w:cs="SimSun"/>
          <w:sz w:val="24"/>
          <w:szCs w:val="24"/>
          <w:spacing w:val="-1"/>
        </w:rPr>
        <w:t>助于提高学生的实践能力和综合素质。</w:t>
      </w:r>
    </w:p>
    <w:p>
      <w:pPr>
        <w:pStyle w:val="BodyText"/>
        <w:spacing w:line="320" w:lineRule="auto"/>
        <w:rPr/>
      </w:pPr>
      <w:r/>
    </w:p>
    <w:p>
      <w:pPr>
        <w:pStyle w:val="BodyText"/>
        <w:spacing w:line="320" w:lineRule="auto"/>
        <w:rPr/>
      </w:pPr>
      <w:r/>
    </w:p>
    <w:p>
      <w:pPr>
        <w:ind w:left="593"/>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12"/>
        </w:rPr>
        <w:t>(四)课程资源开发与利用</w:t>
      </w:r>
    </w:p>
    <w:p>
      <w:pPr>
        <w:pStyle w:val="BodyText"/>
        <w:spacing w:line="277" w:lineRule="auto"/>
        <w:rPr/>
      </w:pPr>
      <w:r/>
    </w:p>
    <w:p>
      <w:pPr>
        <w:pStyle w:val="BodyText"/>
        <w:spacing w:line="277" w:lineRule="auto"/>
        <w:rPr/>
      </w:pPr>
      <w:r/>
    </w:p>
    <w:p>
      <w:pPr>
        <w:pStyle w:val="BodyText"/>
        <w:spacing w:line="278" w:lineRule="auto"/>
        <w:rPr/>
      </w:pPr>
      <w:r/>
    </w:p>
    <w:p>
      <w:pPr>
        <w:ind w:left="515"/>
        <w:spacing w:before="78" w:line="222" w:lineRule="auto"/>
        <w:rPr>
          <w:rFonts w:ascii="SimHei" w:hAnsi="SimHei" w:eastAsia="SimHei" w:cs="SimHei"/>
          <w:sz w:val="24"/>
          <w:szCs w:val="24"/>
        </w:rPr>
      </w:pPr>
      <w:r>
        <w:rPr>
          <w:rFonts w:ascii="SimHei" w:hAnsi="SimHei" w:eastAsia="SimHei" w:cs="SimHei"/>
          <w:sz w:val="24"/>
          <w:szCs w:val="24"/>
          <w:b/>
          <w:bCs/>
          <w:spacing w:val="-6"/>
        </w:rPr>
        <w:t>1.硬件要求</w:t>
      </w:r>
    </w:p>
    <w:p>
      <w:pPr>
        <w:ind w:left="23" w:right="53" w:firstLine="364"/>
        <w:spacing w:before="178" w:line="353" w:lineRule="auto"/>
        <w:jc w:val="both"/>
        <w:rPr>
          <w:rFonts w:ascii="SimSun" w:hAnsi="SimSun" w:eastAsia="SimSun" w:cs="SimSun"/>
          <w:sz w:val="24"/>
          <w:szCs w:val="24"/>
        </w:rPr>
      </w:pPr>
      <w:r>
        <w:rPr>
          <w:rFonts w:ascii="SimSun" w:hAnsi="SimSun" w:eastAsia="SimSun" w:cs="SimSun"/>
          <w:sz w:val="24"/>
          <w:szCs w:val="24"/>
          <w:spacing w:val="-1"/>
        </w:rPr>
        <w:t>学院本着既能掌握软件的基本操作技能，又能综合运用各项功能解决实际问</w:t>
      </w:r>
      <w:r>
        <w:rPr>
          <w:rFonts w:ascii="SimSun" w:hAnsi="SimSun" w:eastAsia="SimSun" w:cs="SimSun"/>
          <w:sz w:val="24"/>
          <w:szCs w:val="24"/>
          <w:spacing w:val="17"/>
        </w:rPr>
        <w:t xml:space="preserve"> </w:t>
      </w:r>
      <w:r>
        <w:rPr>
          <w:rFonts w:ascii="SimSun" w:hAnsi="SimSun" w:eastAsia="SimSun" w:cs="SimSun"/>
          <w:sz w:val="24"/>
          <w:szCs w:val="24"/>
          <w:spacing w:val="-3"/>
        </w:rPr>
        <w:t>题，设计出标准的建筑图，在教学基础建设上大量投入物力和财力，比如多媒体</w:t>
      </w:r>
      <w:r>
        <w:rPr>
          <w:rFonts w:ascii="SimSun" w:hAnsi="SimSun" w:eastAsia="SimSun" w:cs="SimSun"/>
          <w:sz w:val="24"/>
          <w:szCs w:val="24"/>
          <w:spacing w:val="1"/>
        </w:rPr>
        <w:t xml:space="preserve"> </w:t>
      </w:r>
      <w:r>
        <w:rPr>
          <w:rFonts w:ascii="SimSun" w:hAnsi="SimSun" w:eastAsia="SimSun" w:cs="SimSun"/>
          <w:sz w:val="24"/>
          <w:szCs w:val="24"/>
        </w:rPr>
        <w:t>教室、机房的建设，方便了软件的教学与使用； 学院</w:t>
      </w:r>
      <w:r>
        <w:rPr>
          <w:rFonts w:ascii="SimSun" w:hAnsi="SimSun" w:eastAsia="SimSun" w:cs="SimSun"/>
          <w:sz w:val="24"/>
          <w:szCs w:val="24"/>
          <w:spacing w:val="-1"/>
        </w:rPr>
        <w:t>也重视教学团队建设，培</w:t>
      </w:r>
      <w:r>
        <w:rPr>
          <w:rFonts w:ascii="SimSun" w:hAnsi="SimSun" w:eastAsia="SimSun" w:cs="SimSun"/>
          <w:sz w:val="24"/>
          <w:szCs w:val="24"/>
        </w:rPr>
        <w:t xml:space="preserve"> </w:t>
      </w:r>
      <w:r>
        <w:rPr>
          <w:rFonts w:ascii="SimSun" w:hAnsi="SimSun" w:eastAsia="SimSun" w:cs="SimSun"/>
          <w:sz w:val="24"/>
          <w:szCs w:val="24"/>
          <w:spacing w:val="-1"/>
        </w:rPr>
        <w:t>养一流的</w:t>
      </w:r>
      <w:r>
        <w:rPr>
          <w:rFonts w:ascii="Calibri" w:hAnsi="Calibri" w:eastAsia="Calibri" w:cs="Calibri"/>
          <w:sz w:val="24"/>
          <w:szCs w:val="24"/>
          <w:spacing w:val="-1"/>
        </w:rPr>
        <w:t>“</w:t>
      </w:r>
      <w:r>
        <w:rPr>
          <w:rFonts w:ascii="SimSun" w:hAnsi="SimSun" w:eastAsia="SimSun" w:cs="SimSun"/>
          <w:sz w:val="24"/>
          <w:szCs w:val="24"/>
          <w:spacing w:val="-1"/>
        </w:rPr>
        <w:t>双师</w:t>
      </w:r>
      <w:r>
        <w:rPr>
          <w:rFonts w:ascii="Calibri" w:hAnsi="Calibri" w:eastAsia="Calibri" w:cs="Calibri"/>
          <w:sz w:val="24"/>
          <w:szCs w:val="24"/>
          <w:spacing w:val="-1"/>
        </w:rPr>
        <w:t>”  </w:t>
      </w:r>
      <w:r>
        <w:rPr>
          <w:rFonts w:ascii="SimSun" w:hAnsi="SimSun" w:eastAsia="SimSun" w:cs="SimSun"/>
          <w:sz w:val="24"/>
          <w:szCs w:val="24"/>
          <w:spacing w:val="-1"/>
        </w:rPr>
        <w:t>结构教学队伍。进一步完善</w:t>
      </w:r>
      <w:r>
        <w:rPr>
          <w:rFonts w:ascii="SimSun" w:hAnsi="SimSun" w:eastAsia="SimSun" w:cs="SimSun"/>
          <w:sz w:val="24"/>
          <w:szCs w:val="24"/>
          <w:spacing w:val="-2"/>
        </w:rPr>
        <w:t>、提高设计教学的教学手段,加强教</w:t>
      </w:r>
      <w:r>
        <w:rPr>
          <w:rFonts w:ascii="SimSun" w:hAnsi="SimSun" w:eastAsia="SimSun" w:cs="SimSun"/>
          <w:sz w:val="24"/>
          <w:szCs w:val="24"/>
        </w:rPr>
        <w:t xml:space="preserve"> </w:t>
      </w:r>
      <w:r>
        <w:rPr>
          <w:rFonts w:ascii="SimSun" w:hAnsi="SimSun" w:eastAsia="SimSun" w:cs="SimSun"/>
          <w:sz w:val="24"/>
          <w:szCs w:val="24"/>
          <w:spacing w:val="-1"/>
        </w:rPr>
        <w:t>学管理,在具体的教学方式方法上做到进一步细化。</w:t>
      </w:r>
    </w:p>
    <w:p>
      <w:pPr>
        <w:pStyle w:val="BodyText"/>
        <w:spacing w:line="423" w:lineRule="auto"/>
        <w:rPr/>
      </w:pPr>
      <w:r/>
    </w:p>
    <w:p>
      <w:pPr>
        <w:ind w:left="501"/>
        <w:spacing w:before="79" w:line="222" w:lineRule="auto"/>
        <w:rPr>
          <w:rFonts w:ascii="SimHei" w:hAnsi="SimHei" w:eastAsia="SimHei" w:cs="SimHei"/>
          <w:sz w:val="24"/>
          <w:szCs w:val="24"/>
        </w:rPr>
      </w:pPr>
      <w:r>
        <w:rPr>
          <w:rFonts w:ascii="SimHei" w:hAnsi="SimHei" w:eastAsia="SimHei" w:cs="SimHei"/>
          <w:sz w:val="24"/>
          <w:szCs w:val="24"/>
          <w:b/>
          <w:bCs/>
          <w:spacing w:val="-4"/>
        </w:rPr>
        <w:t>2.师资队伍</w:t>
      </w:r>
    </w:p>
    <w:p>
      <w:pPr>
        <w:ind w:left="33" w:firstLine="353"/>
        <w:spacing w:before="178" w:line="353" w:lineRule="auto"/>
        <w:jc w:val="both"/>
        <w:rPr>
          <w:rFonts w:ascii="SimSun" w:hAnsi="SimSun" w:eastAsia="SimSun" w:cs="SimSun"/>
          <w:sz w:val="24"/>
          <w:szCs w:val="24"/>
        </w:rPr>
      </w:pPr>
      <w:r>
        <w:rPr>
          <w:rFonts w:ascii="SimSun" w:hAnsi="SimSun" w:eastAsia="SimSun" w:cs="SimSun"/>
          <w:sz w:val="24"/>
          <w:szCs w:val="24"/>
        </w:rPr>
        <w:t>师资能力方面，主讲教师讲师2人，助教2</w:t>
      </w:r>
      <w:r>
        <w:rPr>
          <w:rFonts w:ascii="SimSun" w:hAnsi="SimSun" w:eastAsia="SimSun" w:cs="SimSun"/>
          <w:sz w:val="24"/>
          <w:szCs w:val="24"/>
          <w:spacing w:val="-1"/>
        </w:rPr>
        <w:t>人；职业资格证：全部有高校教师</w:t>
      </w:r>
      <w:r>
        <w:rPr>
          <w:rFonts w:ascii="SimSun" w:hAnsi="SimSun" w:eastAsia="SimSun" w:cs="SimSun"/>
          <w:sz w:val="24"/>
          <w:szCs w:val="24"/>
        </w:rPr>
        <w:t xml:space="preserve"> </w:t>
      </w:r>
      <w:r>
        <w:rPr>
          <w:rFonts w:ascii="SimSun" w:hAnsi="SimSun" w:eastAsia="SimSun" w:cs="SimSun"/>
          <w:sz w:val="24"/>
          <w:szCs w:val="24"/>
          <w:spacing w:val="-3"/>
        </w:rPr>
        <w:t>资格证；知识结构：主讲教师具有硕士学位，具有高学历</w:t>
      </w:r>
      <w:r>
        <w:rPr>
          <w:rFonts w:ascii="SimSun" w:hAnsi="SimSun" w:eastAsia="SimSun" w:cs="SimSun"/>
          <w:sz w:val="24"/>
          <w:szCs w:val="24"/>
          <w:spacing w:val="-4"/>
        </w:rPr>
        <w:t>和丰富教学经验的师资</w:t>
      </w:r>
      <w:r>
        <w:rPr>
          <w:rFonts w:ascii="SimSun" w:hAnsi="SimSun" w:eastAsia="SimSun" w:cs="SimSun"/>
          <w:sz w:val="24"/>
          <w:szCs w:val="24"/>
        </w:rPr>
        <w:t xml:space="preserve"> </w:t>
      </w:r>
      <w:r>
        <w:rPr>
          <w:rFonts w:ascii="SimSun" w:hAnsi="SimSun" w:eastAsia="SimSun" w:cs="SimSun"/>
          <w:sz w:val="24"/>
          <w:szCs w:val="24"/>
          <w:spacing w:val="-3"/>
        </w:rPr>
        <w:t>队伍。具有合理的知识结构和扎实的艺术功底与艺术素养</w:t>
      </w:r>
      <w:r>
        <w:rPr>
          <w:rFonts w:ascii="SimSun" w:hAnsi="SimSun" w:eastAsia="SimSun" w:cs="SimSun"/>
          <w:sz w:val="24"/>
          <w:szCs w:val="24"/>
          <w:spacing w:val="-4"/>
        </w:rPr>
        <w:t>。各位教师的教学效果</w:t>
      </w:r>
      <w:r>
        <w:rPr>
          <w:rFonts w:ascii="SimSun" w:hAnsi="SimSun" w:eastAsia="SimSun" w:cs="SimSun"/>
          <w:sz w:val="24"/>
          <w:szCs w:val="24"/>
        </w:rPr>
        <w:t xml:space="preserve"> </w:t>
      </w:r>
      <w:r>
        <w:rPr>
          <w:rFonts w:ascii="SimSun" w:hAnsi="SimSun" w:eastAsia="SimSun" w:cs="SimSun"/>
          <w:sz w:val="24"/>
          <w:szCs w:val="24"/>
          <w:spacing w:val="-2"/>
        </w:rPr>
        <w:t>良好，多次被评为优秀教师和先进工作者，在教学中也得到了学生的充分肯定。</w:t>
      </w:r>
    </w:p>
    <w:p>
      <w:pPr>
        <w:spacing w:line="353" w:lineRule="auto"/>
        <w:sectPr>
          <w:footerReference w:type="default" r:id="rId274"/>
          <w:pgSz w:w="11906" w:h="16839"/>
          <w:pgMar w:top="1426" w:right="1745" w:bottom="1354" w:left="1785" w:header="0" w:footer="1188" w:gutter="0"/>
        </w:sectPr>
        <w:rPr>
          <w:rFonts w:ascii="SimSun" w:hAnsi="SimSun" w:eastAsia="SimSun" w:cs="SimSun"/>
          <w:sz w:val="24"/>
          <w:szCs w:val="24"/>
        </w:rPr>
      </w:pPr>
    </w:p>
    <w:p>
      <w:pPr>
        <w:ind w:left="27" w:right="19"/>
        <w:spacing w:before="48" w:line="346" w:lineRule="auto"/>
        <w:rPr>
          <w:rFonts w:ascii="SimSun" w:hAnsi="SimSun" w:eastAsia="SimSun" w:cs="SimSun"/>
          <w:sz w:val="24"/>
          <w:szCs w:val="24"/>
        </w:rPr>
      </w:pPr>
      <w:r>
        <w:rPr>
          <w:rFonts w:ascii="SimSun" w:hAnsi="SimSun" w:eastAsia="SimSun" w:cs="SimSun"/>
          <w:sz w:val="24"/>
          <w:szCs w:val="24"/>
          <w:spacing w:val="-3"/>
        </w:rPr>
        <w:t>是一支年富力强、教学经验丰富、了解高职高专学生特点、与时俱进、勇</w:t>
      </w:r>
      <w:r>
        <w:rPr>
          <w:rFonts w:ascii="SimSun" w:hAnsi="SimSun" w:eastAsia="SimSun" w:cs="SimSun"/>
          <w:sz w:val="24"/>
          <w:szCs w:val="24"/>
          <w:spacing w:val="-4"/>
        </w:rPr>
        <w:t>于创新</w:t>
      </w:r>
      <w:r>
        <w:rPr>
          <w:rFonts w:ascii="SimSun" w:hAnsi="SimSun" w:eastAsia="SimSun" w:cs="SimSun"/>
          <w:sz w:val="24"/>
          <w:szCs w:val="24"/>
        </w:rPr>
        <w:t xml:space="preserve"> </w:t>
      </w:r>
      <w:r>
        <w:rPr>
          <w:rFonts w:ascii="SimSun" w:hAnsi="SimSun" w:eastAsia="SimSun" w:cs="SimSun"/>
          <w:sz w:val="24"/>
          <w:szCs w:val="24"/>
          <w:spacing w:val="-1"/>
        </w:rPr>
        <w:t>不断学习、不断进取的队伍；加强科研能力，为人民服务的创作观。</w:t>
      </w:r>
    </w:p>
    <w:p>
      <w:pPr>
        <w:pStyle w:val="BodyText"/>
        <w:spacing w:line="420" w:lineRule="auto"/>
        <w:rPr/>
      </w:pPr>
      <w:r/>
    </w:p>
    <w:p>
      <w:pPr>
        <w:ind w:left="503"/>
        <w:spacing w:before="78" w:line="221" w:lineRule="auto"/>
        <w:rPr>
          <w:rFonts w:ascii="SimHei" w:hAnsi="SimHei" w:eastAsia="SimHei" w:cs="SimHei"/>
          <w:sz w:val="24"/>
          <w:szCs w:val="24"/>
        </w:rPr>
      </w:pPr>
      <w:r>
        <w:rPr>
          <w:rFonts w:ascii="SimHei" w:hAnsi="SimHei" w:eastAsia="SimHei" w:cs="SimHei"/>
          <w:sz w:val="24"/>
          <w:szCs w:val="24"/>
          <w:b/>
          <w:bCs/>
          <w:spacing w:val="-3"/>
        </w:rPr>
        <w:t>3.本课程教学使用的教材与教学参考资料</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ind w:left="593"/>
        <w:spacing w:before="97" w:line="222" w:lineRule="auto"/>
        <w:outlineLvl w:val="1"/>
        <w:rPr>
          <w:rFonts w:ascii="FangSong" w:hAnsi="FangSong" w:eastAsia="FangSong" w:cs="FangSong"/>
          <w:sz w:val="30"/>
          <w:szCs w:val="30"/>
        </w:rPr>
      </w:pPr>
      <w:r>
        <w:rPr>
          <w:rFonts w:ascii="FangSong" w:hAnsi="FangSong" w:eastAsia="FangSong" w:cs="FangSong"/>
          <w:sz w:val="30"/>
          <w:szCs w:val="30"/>
          <w:b/>
          <w:bCs/>
          <w:spacing w:val="9"/>
        </w:rPr>
        <w:t>(五)教材选用要求</w:t>
      </w: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ind w:left="24" w:right="19" w:firstLine="361"/>
        <w:spacing w:before="78" w:line="350" w:lineRule="auto"/>
        <w:jc w:val="both"/>
        <w:rPr>
          <w:rFonts w:ascii="SimSun" w:hAnsi="SimSun" w:eastAsia="SimSun" w:cs="SimSun"/>
          <w:sz w:val="24"/>
          <w:szCs w:val="24"/>
        </w:rPr>
      </w:pPr>
      <w:r>
        <w:rPr>
          <w:rFonts w:ascii="SimSun" w:hAnsi="SimSun" w:eastAsia="SimSun" w:cs="SimSun"/>
          <w:sz w:val="24"/>
          <w:szCs w:val="24"/>
          <w:spacing w:val="-7"/>
        </w:rPr>
        <w:t>教材是课程标准的具体呈现形式，是实现课程目标、实施教学的重要资源。中</w:t>
      </w:r>
      <w:r>
        <w:rPr>
          <w:rFonts w:ascii="SimSun" w:hAnsi="SimSun" w:eastAsia="SimSun" w:cs="SimSun"/>
          <w:sz w:val="24"/>
          <w:szCs w:val="24"/>
          <w:spacing w:val="11"/>
        </w:rPr>
        <w:t xml:space="preserve"> </w:t>
      </w:r>
      <w:r>
        <w:rPr>
          <w:rFonts w:ascii="SimSun" w:hAnsi="SimSun" w:eastAsia="SimSun" w:cs="SimSun"/>
          <w:sz w:val="24"/>
          <w:szCs w:val="24"/>
          <w:spacing w:val="-6"/>
        </w:rPr>
        <w:t>等职业学校信息技术课程教材的选择，要以社会主义核心价值</w:t>
      </w:r>
      <w:r>
        <w:rPr>
          <w:rFonts w:ascii="SimSun" w:hAnsi="SimSun" w:eastAsia="SimSun" w:cs="SimSun"/>
          <w:sz w:val="24"/>
          <w:szCs w:val="24"/>
          <w:spacing w:val="-7"/>
        </w:rPr>
        <w:t>观为导向，落实 立</w:t>
      </w:r>
      <w:r>
        <w:rPr>
          <w:rFonts w:ascii="SimSun" w:hAnsi="SimSun" w:eastAsia="SimSun" w:cs="SimSun"/>
          <w:sz w:val="24"/>
          <w:szCs w:val="24"/>
        </w:rPr>
        <w:t xml:space="preserve"> </w:t>
      </w:r>
      <w:r>
        <w:rPr>
          <w:rFonts w:ascii="SimSun" w:hAnsi="SimSun" w:eastAsia="SimSun" w:cs="SimSun"/>
          <w:sz w:val="24"/>
          <w:szCs w:val="24"/>
        </w:rPr>
        <w:t>德树人的根本任务；要注重职业教育特点、信息技</w:t>
      </w:r>
      <w:r>
        <w:rPr>
          <w:rFonts w:ascii="SimSun" w:hAnsi="SimSun" w:eastAsia="SimSun" w:cs="SimSun"/>
          <w:sz w:val="24"/>
          <w:szCs w:val="24"/>
          <w:spacing w:val="-1"/>
        </w:rPr>
        <w:t>术学科特色和中等职业学校</w:t>
      </w:r>
    </w:p>
    <w:p>
      <w:pPr>
        <w:ind w:left="262" w:right="805" w:firstLine="125"/>
        <w:spacing w:before="35" w:line="346" w:lineRule="auto"/>
        <w:rPr>
          <w:rFonts w:ascii="SimSun" w:hAnsi="SimSun" w:eastAsia="SimSun" w:cs="SimSun"/>
          <w:sz w:val="24"/>
          <w:szCs w:val="24"/>
        </w:rPr>
      </w:pPr>
      <w:r>
        <w:rPr>
          <w:rFonts w:ascii="SimSun" w:hAnsi="SimSun" w:eastAsia="SimSun" w:cs="SimSun"/>
          <w:sz w:val="24"/>
          <w:szCs w:val="24"/>
          <w:spacing w:val="-2"/>
        </w:rPr>
        <w:t>学生认知规律，贯穿本学科核心素养的要求，为课程实施提供保证。</w:t>
      </w:r>
      <w:r>
        <w:rPr>
          <w:rFonts w:ascii="SimSun" w:hAnsi="SimSun" w:eastAsia="SimSun" w:cs="SimSun"/>
          <w:sz w:val="24"/>
          <w:szCs w:val="24"/>
          <w:spacing w:val="5"/>
        </w:rPr>
        <w:t xml:space="preserve"> </w:t>
      </w:r>
      <w:r>
        <w:rPr>
          <w:rFonts w:ascii="SimSun" w:hAnsi="SimSun" w:eastAsia="SimSun" w:cs="SimSun"/>
          <w:sz w:val="24"/>
          <w:szCs w:val="24"/>
          <w:spacing w:val="-2"/>
        </w:rPr>
        <w:t>选用教材：</w:t>
      </w:r>
    </w:p>
    <w:p>
      <w:pPr>
        <w:ind w:left="265" w:right="285" w:firstLine="4"/>
        <w:spacing w:before="34" w:line="345" w:lineRule="auto"/>
        <w:rPr>
          <w:rFonts w:ascii="SimSun" w:hAnsi="SimSun" w:eastAsia="SimSun" w:cs="SimSun"/>
          <w:sz w:val="24"/>
          <w:szCs w:val="24"/>
        </w:rPr>
      </w:pPr>
      <w:r>
        <w:rPr>
          <w:rFonts w:ascii="SimSun" w:hAnsi="SimSun" w:eastAsia="SimSun" w:cs="SimSun"/>
          <w:sz w:val="24"/>
          <w:szCs w:val="24"/>
        </w:rPr>
        <w:t>《AutoCAD室内设计施工图》徐晨艳 编著 </w:t>
      </w:r>
      <w:r>
        <w:rPr>
          <w:rFonts w:ascii="SimSun" w:hAnsi="SimSun" w:eastAsia="SimSun" w:cs="SimSun"/>
          <w:sz w:val="24"/>
          <w:szCs w:val="24"/>
          <w:spacing w:val="-1"/>
        </w:rPr>
        <w:t>上海交通大学出版社 2014年4月</w:t>
      </w:r>
      <w:r>
        <w:rPr>
          <w:rFonts w:ascii="SimSun" w:hAnsi="SimSun" w:eastAsia="SimSun" w:cs="SimSun"/>
          <w:sz w:val="24"/>
          <w:szCs w:val="24"/>
        </w:rPr>
        <w:t xml:space="preserve"> </w:t>
      </w:r>
      <w:r>
        <w:rPr>
          <w:rFonts w:ascii="SimSun" w:hAnsi="SimSun" w:eastAsia="SimSun" w:cs="SimSun"/>
          <w:sz w:val="24"/>
          <w:szCs w:val="24"/>
          <w:spacing w:val="-3"/>
        </w:rPr>
        <w:t>参考书目：</w:t>
      </w:r>
    </w:p>
    <w:p>
      <w:pPr>
        <w:ind w:left="29" w:right="45"/>
        <w:spacing w:before="38" w:line="345" w:lineRule="auto"/>
        <w:rPr>
          <w:rFonts w:ascii="SimSun" w:hAnsi="SimSun" w:eastAsia="SimSun" w:cs="SimSun"/>
          <w:sz w:val="24"/>
          <w:szCs w:val="24"/>
        </w:rPr>
      </w:pPr>
      <w:r>
        <w:rPr>
          <w:rFonts w:ascii="SimSun" w:hAnsi="SimSun" w:eastAsia="SimSun" w:cs="SimSun"/>
          <w:sz w:val="24"/>
          <w:szCs w:val="24"/>
        </w:rPr>
        <w:t>《AutoCAD 2006 辅助设计案例教程》刘春艳 胡</w:t>
      </w:r>
      <w:r>
        <w:rPr>
          <w:rFonts w:ascii="SimSun" w:hAnsi="SimSun" w:eastAsia="SimSun" w:cs="SimSun"/>
          <w:sz w:val="24"/>
          <w:szCs w:val="24"/>
          <w:spacing w:val="-1"/>
        </w:rPr>
        <w:t>姝璠 机械工业出版社 2011年1</w:t>
      </w:r>
      <w:r>
        <w:rPr>
          <w:rFonts w:ascii="SimSun" w:hAnsi="SimSun" w:eastAsia="SimSun" w:cs="SimSun"/>
          <w:sz w:val="24"/>
          <w:szCs w:val="24"/>
        </w:rPr>
        <w:t xml:space="preserve"> </w:t>
      </w:r>
      <w:r>
        <w:rPr>
          <w:rFonts w:ascii="SimSun" w:hAnsi="SimSun" w:eastAsia="SimSun" w:cs="SimSun"/>
          <w:sz w:val="24"/>
          <w:szCs w:val="24"/>
        </w:rPr>
        <w:t>月</w:t>
      </w:r>
    </w:p>
    <w:p>
      <w:pPr>
        <w:ind w:left="264" w:right="45" w:firstLine="5"/>
        <w:spacing w:before="33" w:line="347" w:lineRule="auto"/>
        <w:rPr>
          <w:rFonts w:ascii="SimSun" w:hAnsi="SimSun" w:eastAsia="SimSun" w:cs="SimSun"/>
          <w:sz w:val="24"/>
          <w:szCs w:val="24"/>
        </w:rPr>
      </w:pPr>
      <w:r>
        <w:rPr>
          <w:rFonts w:ascii="SimSun" w:hAnsi="SimSun" w:eastAsia="SimSun" w:cs="SimSun"/>
          <w:sz w:val="24"/>
          <w:szCs w:val="24"/>
        </w:rPr>
        <w:t>《AutoCAD 2015 建筑制图一册通》高宏 鲍喜</w:t>
      </w:r>
      <w:r>
        <w:rPr>
          <w:rFonts w:ascii="SimSun" w:hAnsi="SimSun" w:eastAsia="SimSun" w:cs="SimSun"/>
          <w:sz w:val="24"/>
          <w:szCs w:val="24"/>
          <w:spacing w:val="-1"/>
        </w:rPr>
        <w:t>臣 刘霞 人民邮电出版社 2015</w:t>
      </w:r>
      <w:r>
        <w:rPr>
          <w:rFonts w:ascii="SimSun" w:hAnsi="SimSun" w:eastAsia="SimSun" w:cs="SimSun"/>
          <w:sz w:val="24"/>
          <w:szCs w:val="24"/>
        </w:rPr>
        <w:t xml:space="preserve"> </w:t>
      </w:r>
      <w:r>
        <w:rPr>
          <w:rFonts w:ascii="SimSun" w:hAnsi="SimSun" w:eastAsia="SimSun" w:cs="SimSun"/>
          <w:sz w:val="24"/>
          <w:szCs w:val="24"/>
          <w:spacing w:val="-4"/>
        </w:rPr>
        <w:t>年7月</w:t>
      </w:r>
    </w:p>
    <w:p>
      <w:pPr>
        <w:ind w:left="256"/>
        <w:spacing w:before="34" w:line="219" w:lineRule="auto"/>
        <w:rPr>
          <w:rFonts w:ascii="SimSun" w:hAnsi="SimSun" w:eastAsia="SimSun" w:cs="SimSun"/>
          <w:sz w:val="24"/>
          <w:szCs w:val="24"/>
        </w:rPr>
      </w:pPr>
      <w:r>
        <w:rPr>
          <w:rFonts w:ascii="SimSun" w:hAnsi="SimSun" w:eastAsia="SimSun" w:cs="SimSun"/>
          <w:sz w:val="24"/>
          <w:szCs w:val="24"/>
        </w:rPr>
        <w:t>AutoCAD单项操作与综合实训 管巧娟 机械出版社 2009年</w:t>
      </w:r>
      <w:r>
        <w:rPr>
          <w:rFonts w:ascii="SimSun" w:hAnsi="SimSun" w:eastAsia="SimSun" w:cs="SimSun"/>
          <w:sz w:val="24"/>
          <w:szCs w:val="24"/>
          <w:spacing w:val="-1"/>
        </w:rPr>
        <w:t>5月。</w:t>
      </w:r>
    </w:p>
    <w:p>
      <w:pPr>
        <w:ind w:left="24" w:firstLine="470"/>
        <w:spacing w:before="183" w:line="350" w:lineRule="auto"/>
        <w:rPr>
          <w:rFonts w:ascii="SimSun" w:hAnsi="SimSun" w:eastAsia="SimSun" w:cs="SimSun"/>
          <w:sz w:val="24"/>
          <w:szCs w:val="24"/>
        </w:rPr>
      </w:pPr>
      <w:r>
        <w:rPr>
          <w:rFonts w:ascii="SimSun" w:hAnsi="SimSun" w:eastAsia="SimSun" w:cs="SimSun"/>
          <w:sz w:val="24"/>
          <w:szCs w:val="24"/>
          <w:spacing w:val="-16"/>
        </w:rPr>
        <w:t>选择的教材要有利于培养学生本学科核心素养，有助于教师依据课程标准科学、</w:t>
      </w:r>
      <w:r>
        <w:rPr>
          <w:rFonts w:ascii="SimSun" w:hAnsi="SimSun" w:eastAsia="SimSun" w:cs="SimSun"/>
          <w:sz w:val="24"/>
          <w:szCs w:val="24"/>
          <w:spacing w:val="3"/>
        </w:rPr>
        <w:t xml:space="preserve"> </w:t>
      </w:r>
      <w:r>
        <w:rPr>
          <w:rFonts w:ascii="SimSun" w:hAnsi="SimSun" w:eastAsia="SimSun" w:cs="SimSun"/>
          <w:sz w:val="24"/>
          <w:szCs w:val="24"/>
          <w:spacing w:val="-19"/>
        </w:rPr>
        <w:t>合理 地进行教学</w:t>
      </w:r>
      <w:r>
        <w:rPr>
          <w:rFonts w:ascii="SimSun" w:hAnsi="SimSun" w:eastAsia="SimSun" w:cs="SimSun"/>
          <w:sz w:val="24"/>
          <w:szCs w:val="24"/>
          <w:spacing w:val="-18"/>
        </w:rPr>
        <w:t>设计，引导学生积极思考、主动探究、学会学习。呈现形式上要</w:t>
      </w:r>
      <w:r>
        <w:rPr>
          <w:rFonts w:ascii="SimSun" w:hAnsi="SimSun" w:eastAsia="SimSun" w:cs="SimSun"/>
          <w:sz w:val="24"/>
          <w:szCs w:val="24"/>
          <w:spacing w:val="-19"/>
        </w:rPr>
        <w:t>符</w:t>
      </w:r>
      <w:r>
        <w:rPr>
          <w:rFonts w:ascii="SimSun" w:hAnsi="SimSun" w:eastAsia="SimSun" w:cs="SimSun"/>
          <w:sz w:val="24"/>
          <w:szCs w:val="24"/>
          <w:spacing w:val="-11"/>
        </w:rPr>
        <w:t>合</w:t>
      </w:r>
      <w:r>
        <w:rPr>
          <w:rFonts w:ascii="SimSun" w:hAnsi="SimSun" w:eastAsia="SimSun" w:cs="SimSun"/>
          <w:sz w:val="24"/>
          <w:szCs w:val="24"/>
        </w:rPr>
        <w:t xml:space="preserve"> </w:t>
      </w:r>
      <w:r>
        <w:rPr>
          <w:rFonts w:ascii="SimSun" w:hAnsi="SimSun" w:eastAsia="SimSun" w:cs="SimSun"/>
          <w:sz w:val="24"/>
          <w:szCs w:val="24"/>
          <w:spacing w:val="-18"/>
        </w:rPr>
        <w:t>学生的认知特点、图文并茂、生动有趣，并配套支持数字化学习的在线学习资源。</w:t>
      </w:r>
    </w:p>
    <w:p>
      <w:pPr>
        <w:ind w:left="24" w:right="28" w:firstLine="494"/>
        <w:spacing w:before="35" w:line="353" w:lineRule="auto"/>
        <w:rPr>
          <w:rFonts w:ascii="SimSun" w:hAnsi="SimSun" w:eastAsia="SimSun" w:cs="SimSun"/>
          <w:sz w:val="24"/>
          <w:szCs w:val="24"/>
        </w:rPr>
      </w:pPr>
      <w:r>
        <w:rPr>
          <w:rFonts w:ascii="SimSun" w:hAnsi="SimSun" w:eastAsia="SimSun" w:cs="SimSun"/>
          <w:sz w:val="24"/>
          <w:szCs w:val="24"/>
          <w:spacing w:val="2"/>
        </w:rPr>
        <w:t>选择的教材应按“做、学、教、评</w:t>
      </w:r>
      <w:r>
        <w:rPr>
          <w:rFonts w:ascii="SimSun" w:hAnsi="SimSun" w:eastAsia="SimSun" w:cs="SimSun"/>
          <w:sz w:val="24"/>
          <w:szCs w:val="24"/>
          <w:spacing w:val="-74"/>
        </w:rPr>
        <w:t xml:space="preserve"> </w:t>
      </w:r>
      <w:r>
        <w:rPr>
          <w:rFonts w:ascii="SimSun" w:hAnsi="SimSun" w:eastAsia="SimSun" w:cs="SimSun"/>
          <w:sz w:val="24"/>
          <w:szCs w:val="24"/>
          <w:spacing w:val="2"/>
        </w:rPr>
        <w:t>”一体化的项目模式呈现内容，创设教</w:t>
      </w:r>
      <w:r>
        <w:rPr>
          <w:rFonts w:ascii="SimSun" w:hAnsi="SimSun" w:eastAsia="SimSun" w:cs="SimSun"/>
          <w:sz w:val="24"/>
          <w:szCs w:val="24"/>
        </w:rPr>
        <w:t xml:space="preserve"> </w:t>
      </w:r>
      <w:r>
        <w:rPr>
          <w:rFonts w:ascii="SimSun" w:hAnsi="SimSun" w:eastAsia="SimSun" w:cs="SimSun"/>
          <w:sz w:val="24"/>
          <w:szCs w:val="24"/>
          <w:spacing w:val="11"/>
        </w:rPr>
        <w:t>学互动的氛围，并为教学信息的采集与反馈提供线索。选择的教材要处理好</w:t>
      </w:r>
      <w:r>
        <w:rPr>
          <w:rFonts w:ascii="SimSun" w:hAnsi="SimSun" w:eastAsia="SimSun" w:cs="SimSun"/>
          <w:sz w:val="24"/>
          <w:szCs w:val="24"/>
          <w:spacing w:val="2"/>
        </w:rPr>
        <w:t xml:space="preserve"> </w:t>
      </w:r>
      <w:r>
        <w:rPr>
          <w:rFonts w:ascii="SimSun" w:hAnsi="SimSun" w:eastAsia="SimSun" w:cs="SimSun"/>
          <w:sz w:val="24"/>
          <w:szCs w:val="24"/>
          <w:spacing w:val="11"/>
        </w:rPr>
        <w:t>不同教学模块间的衔接关系，满足不同专业、不同需求和不同兴趣学生的需</w:t>
      </w:r>
      <w:r>
        <w:rPr>
          <w:rFonts w:ascii="SimSun" w:hAnsi="SimSun" w:eastAsia="SimSun" w:cs="SimSun"/>
          <w:sz w:val="24"/>
          <w:szCs w:val="24"/>
          <w:spacing w:val="2"/>
        </w:rPr>
        <w:t xml:space="preserve"> </w:t>
      </w:r>
      <w:r>
        <w:rPr>
          <w:rFonts w:ascii="SimSun" w:hAnsi="SimSun" w:eastAsia="SimSun" w:cs="SimSun"/>
          <w:sz w:val="24"/>
          <w:szCs w:val="24"/>
          <w:spacing w:val="-6"/>
        </w:rPr>
        <w:t>要。</w:t>
      </w:r>
    </w:p>
    <w:p>
      <w:pPr>
        <w:spacing w:line="353" w:lineRule="auto"/>
        <w:sectPr>
          <w:footerReference w:type="default" r:id="rId275"/>
          <w:pgSz w:w="11906" w:h="16839"/>
          <w:pgMar w:top="1426" w:right="1780" w:bottom="1354" w:left="1785" w:header="0" w:footer="1188"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6"/>
        <w:spacing w:before="188" w:line="223" w:lineRule="auto"/>
        <w:outlineLvl w:val="0"/>
        <w:rPr>
          <w:rFonts w:ascii="SimSun" w:hAnsi="SimSun" w:eastAsia="SimSun" w:cs="SimSun"/>
          <w:sz w:val="58"/>
          <w:szCs w:val="58"/>
        </w:rPr>
      </w:pPr>
      <w:bookmarkStart w:name="bookmark32" w:id="51"/>
      <w:bookmarkEnd w:id="51"/>
      <w:r>
        <w:rPr>
          <w:rFonts w:ascii="SimSun" w:hAnsi="SimSun" w:eastAsia="SimSun" w:cs="SimSun"/>
          <w:sz w:val="58"/>
          <w:szCs w:val="58"/>
          <w:b/>
          <w:bCs/>
          <w:spacing w:val="11"/>
        </w:rPr>
        <w:t>西安育华职业高中</w:t>
      </w:r>
    </w:p>
    <w:p>
      <w:pPr>
        <w:pStyle w:val="BodyText"/>
        <w:spacing w:line="258" w:lineRule="auto"/>
        <w:rPr/>
      </w:pPr>
      <w:r/>
    </w:p>
    <w:p>
      <w:pPr>
        <w:ind w:left="872"/>
        <w:spacing w:before="189" w:line="223" w:lineRule="auto"/>
        <w:outlineLvl w:val="0"/>
        <w:rPr>
          <w:rFonts w:ascii="SimSun" w:hAnsi="SimSun" w:eastAsia="SimSun" w:cs="SimSun"/>
          <w:sz w:val="58"/>
          <w:szCs w:val="58"/>
        </w:rPr>
      </w:pPr>
      <w:r>
        <w:rPr>
          <w:rFonts w:ascii="SimSun" w:hAnsi="SimSun" w:eastAsia="SimSun" w:cs="SimSun"/>
          <w:sz w:val="58"/>
          <w:szCs w:val="58"/>
          <w:b/>
          <w:bCs/>
          <w:spacing w:val="14"/>
        </w:rPr>
        <w:t>《工业品设计》课程标准</w:t>
      </w:r>
    </w:p>
    <w:p>
      <w:pPr>
        <w:spacing w:line="223" w:lineRule="auto"/>
        <w:sectPr>
          <w:footerReference w:type="default" r:id="rId276"/>
          <w:pgSz w:w="11906" w:h="16839"/>
          <w:pgMar w:top="1431" w:right="1785" w:bottom="1354" w:left="1785" w:header="0" w:footer="1188" w:gutter="0"/>
        </w:sectPr>
        <w:rPr>
          <w:rFonts w:ascii="SimSun" w:hAnsi="SimSun" w:eastAsia="SimSun" w:cs="SimSun"/>
          <w:sz w:val="58"/>
          <w:szCs w:val="58"/>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725"/>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6" w:lineRule="auto"/>
        <w:rPr/>
      </w:pPr>
      <w:r/>
    </w:p>
    <w:p>
      <w:pPr>
        <w:pStyle w:val="BodyText"/>
        <w:spacing w:line="286" w:lineRule="auto"/>
        <w:rPr/>
      </w:pPr>
      <w:r/>
    </w:p>
    <w:p>
      <w:pPr>
        <w:pStyle w:val="BodyText"/>
        <w:spacing w:line="287" w:lineRule="auto"/>
        <w:rPr/>
      </w:pPr>
      <w:r/>
    </w:p>
    <w:p>
      <w:pPr>
        <w:ind w:left="27" w:right="95" w:firstLine="445"/>
        <w:spacing w:before="78" w:line="352" w:lineRule="auto"/>
        <w:jc w:val="both"/>
        <w:rPr>
          <w:rFonts w:ascii="SimSun" w:hAnsi="SimSun" w:eastAsia="SimSun" w:cs="SimSun"/>
          <w:sz w:val="24"/>
          <w:szCs w:val="24"/>
        </w:rPr>
      </w:pPr>
      <w:r>
        <w:rPr>
          <w:rFonts w:ascii="SimSun" w:hAnsi="SimSun" w:eastAsia="SimSun" w:cs="SimSun"/>
          <w:sz w:val="24"/>
          <w:szCs w:val="24"/>
          <w:spacing w:val="-5"/>
        </w:rPr>
        <w:t>本课程是中等职业学校工艺美术专业专业课程，</w:t>
      </w:r>
      <w:r>
        <w:rPr>
          <w:rFonts w:ascii="SimSun" w:hAnsi="SimSun" w:eastAsia="SimSun" w:cs="SimSun"/>
          <w:sz w:val="24"/>
          <w:szCs w:val="24"/>
          <w:color w:val="333333"/>
          <w:spacing w:val="-5"/>
        </w:rPr>
        <w:t>本课程是工业设计专业的入</w:t>
      </w:r>
      <w:r>
        <w:rPr>
          <w:rFonts w:ascii="SimSun" w:hAnsi="SimSun" w:eastAsia="SimSun" w:cs="SimSun"/>
          <w:sz w:val="24"/>
          <w:szCs w:val="24"/>
          <w:color w:val="333333"/>
          <w:spacing w:val="7"/>
        </w:rPr>
        <w:t xml:space="preserve"> </w:t>
      </w:r>
      <w:r>
        <w:rPr>
          <w:rFonts w:ascii="SimSun" w:hAnsi="SimSun" w:eastAsia="SimSun" w:cs="SimSun"/>
          <w:sz w:val="24"/>
          <w:szCs w:val="24"/>
          <w:color w:val="333333"/>
          <w:spacing w:val="1"/>
        </w:rPr>
        <w:t>门教育专业基础课，本课程对学生形成本专业的认识有着至关重要的作用，对</w:t>
      </w:r>
      <w:r>
        <w:rPr>
          <w:rFonts w:ascii="SimSun" w:hAnsi="SimSun" w:eastAsia="SimSun" w:cs="SimSun"/>
          <w:sz w:val="24"/>
          <w:szCs w:val="24"/>
          <w:color w:val="333333"/>
          <w:spacing w:val="16"/>
        </w:rPr>
        <w:t xml:space="preserve"> </w:t>
      </w:r>
      <w:r>
        <w:rPr>
          <w:rFonts w:ascii="SimSun" w:hAnsi="SimSun" w:eastAsia="SimSun" w:cs="SimSun"/>
          <w:sz w:val="24"/>
          <w:szCs w:val="24"/>
          <w:color w:val="333333"/>
          <w:spacing w:val="1"/>
        </w:rPr>
        <w:t>日后的专业课学习起着重要的铺垫作用，是一名学生认识工业设计、了解工业</w:t>
      </w:r>
      <w:r>
        <w:rPr>
          <w:rFonts w:ascii="SimSun" w:hAnsi="SimSun" w:eastAsia="SimSun" w:cs="SimSun"/>
          <w:sz w:val="24"/>
          <w:szCs w:val="24"/>
          <w:color w:val="333333"/>
          <w:spacing w:val="14"/>
        </w:rPr>
        <w:t xml:space="preserve"> </w:t>
      </w:r>
      <w:r>
        <w:rPr>
          <w:rFonts w:ascii="SimSun" w:hAnsi="SimSun" w:eastAsia="SimSun" w:cs="SimSun"/>
          <w:sz w:val="24"/>
          <w:szCs w:val="24"/>
          <w:color w:val="333333"/>
          <w:spacing w:val="-1"/>
        </w:rPr>
        <w:t>设计、走进工业设计的关键一步。</w:t>
      </w:r>
    </w:p>
    <w:p>
      <w:pPr>
        <w:pStyle w:val="BodyText"/>
        <w:spacing w:line="333" w:lineRule="auto"/>
        <w:rPr/>
      </w:pPr>
      <w:r/>
    </w:p>
    <w:p>
      <w:pPr>
        <w:pStyle w:val="BodyText"/>
        <w:spacing w:line="334" w:lineRule="auto"/>
        <w:rPr/>
      </w:pPr>
      <w:r/>
    </w:p>
    <w:p>
      <w:pPr>
        <w:ind w:left="754"/>
        <w:spacing w:before="97"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5" w:lineRule="auto"/>
        <w:rPr/>
      </w:pPr>
      <w:r/>
    </w:p>
    <w:p>
      <w:pPr>
        <w:pStyle w:val="BodyText"/>
        <w:spacing w:line="286" w:lineRule="auto"/>
        <w:rPr/>
      </w:pPr>
      <w:r/>
    </w:p>
    <w:p>
      <w:pPr>
        <w:pStyle w:val="BodyText"/>
        <w:spacing w:line="286" w:lineRule="auto"/>
        <w:rPr/>
      </w:pPr>
      <w:r/>
    </w:p>
    <w:p>
      <w:pPr>
        <w:ind w:left="24" w:right="88" w:firstLine="463"/>
        <w:spacing w:before="78" w:line="350" w:lineRule="auto"/>
        <w:jc w:val="both"/>
        <w:rPr>
          <w:rFonts w:ascii="SimSun" w:hAnsi="SimSun" w:eastAsia="SimSun" w:cs="SimSun"/>
          <w:sz w:val="24"/>
          <w:szCs w:val="24"/>
        </w:rPr>
      </w:pPr>
      <w:r>
        <w:rPr>
          <w:rFonts w:ascii="SimSun" w:hAnsi="SimSun" w:eastAsia="SimSun" w:cs="SimSun"/>
          <w:sz w:val="24"/>
          <w:szCs w:val="24"/>
          <w:spacing w:val="-5"/>
        </w:rPr>
        <w:t>本课程以就业为导向，使学生正确全面了解工业设计的概念、特征、学科范</w:t>
      </w:r>
      <w:r>
        <w:rPr>
          <w:rFonts w:ascii="SimSun" w:hAnsi="SimSun" w:eastAsia="SimSun" w:cs="SimSun"/>
          <w:sz w:val="24"/>
          <w:szCs w:val="24"/>
          <w:spacing w:val="2"/>
        </w:rPr>
        <w:t xml:space="preserve"> </w:t>
      </w:r>
      <w:r>
        <w:rPr>
          <w:rFonts w:ascii="SimSun" w:hAnsi="SimSun" w:eastAsia="SimSun" w:cs="SimSun"/>
          <w:sz w:val="24"/>
          <w:szCs w:val="24"/>
          <w:spacing w:val="-5"/>
        </w:rPr>
        <w:t>围、发展历史，了解工业设计师的业务范围、知识结构，了解工业设</w:t>
      </w:r>
      <w:r>
        <w:rPr>
          <w:rFonts w:ascii="SimSun" w:hAnsi="SimSun" w:eastAsia="SimSun" w:cs="SimSun"/>
          <w:sz w:val="24"/>
          <w:szCs w:val="24"/>
          <w:spacing w:val="-6"/>
        </w:rPr>
        <w:t>计的基本工</w:t>
      </w:r>
      <w:r>
        <w:rPr>
          <w:rFonts w:ascii="SimSun" w:hAnsi="SimSun" w:eastAsia="SimSun" w:cs="SimSun"/>
          <w:sz w:val="24"/>
          <w:szCs w:val="24"/>
        </w:rPr>
        <w:t xml:space="preserve"> </w:t>
      </w:r>
      <w:r>
        <w:rPr>
          <w:rFonts w:ascii="SimSun" w:hAnsi="SimSun" w:eastAsia="SimSun" w:cs="SimSun"/>
          <w:sz w:val="24"/>
          <w:szCs w:val="24"/>
          <w:spacing w:val="-5"/>
        </w:rPr>
        <w:t>作过程和思维方法，培养正确的设计观念，并对后续的专业课程学习</w:t>
      </w:r>
      <w:r>
        <w:rPr>
          <w:rFonts w:ascii="SimSun" w:hAnsi="SimSun" w:eastAsia="SimSun" w:cs="SimSun"/>
          <w:sz w:val="24"/>
          <w:szCs w:val="24"/>
          <w:spacing w:val="-6"/>
        </w:rPr>
        <w:t>起指导作用</w:t>
      </w:r>
    </w:p>
    <w:p>
      <w:pPr>
        <w:ind w:left="46"/>
        <w:spacing w:before="188" w:line="121" w:lineRule="exact"/>
        <w:rPr>
          <w:rFonts w:ascii="SimSun" w:hAnsi="SimSun" w:eastAsia="SimSun" w:cs="SimSun"/>
          <w:sz w:val="24"/>
          <w:szCs w:val="24"/>
        </w:rPr>
      </w:pPr>
      <w:r>
        <w:rPr>
          <w:rFonts w:ascii="SimSun" w:hAnsi="SimSun" w:eastAsia="SimSun" w:cs="SimSun"/>
          <w:sz w:val="24"/>
          <w:szCs w:val="24"/>
          <w:position w:val="1"/>
        </w:rPr>
        <w:t>。</w:t>
      </w:r>
    </w:p>
    <w:p>
      <w:pPr>
        <w:pStyle w:val="BodyText"/>
        <w:spacing w:line="293" w:lineRule="auto"/>
        <w:rPr/>
      </w:pPr>
      <w:r/>
    </w:p>
    <w:p>
      <w:pPr>
        <w:pStyle w:val="BodyText"/>
        <w:spacing w:line="294" w:lineRule="auto"/>
        <w:rPr/>
      </w:pPr>
      <w:r/>
    </w:p>
    <w:p>
      <w:pPr>
        <w:pStyle w:val="BodyText"/>
        <w:spacing w:line="294" w:lineRule="auto"/>
        <w:rPr/>
      </w:pPr>
      <w:r/>
    </w:p>
    <w:p>
      <w:pPr>
        <w:pStyle w:val="BodyText"/>
        <w:spacing w:line="294" w:lineRule="auto"/>
        <w:rPr/>
      </w:pPr>
      <w:r/>
    </w:p>
    <w:p>
      <w:pPr>
        <w:ind w:left="50"/>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95" w:lineRule="auto"/>
        <w:rPr/>
      </w:pPr>
      <w:r/>
    </w:p>
    <w:p>
      <w:pPr>
        <w:pStyle w:val="BodyText"/>
        <w:spacing w:line="295" w:lineRule="auto"/>
        <w:rPr/>
      </w:pPr>
      <w:r/>
    </w:p>
    <w:p>
      <w:pPr>
        <w:pStyle w:val="BodyText"/>
        <w:spacing w:line="295" w:lineRule="auto"/>
        <w:rPr/>
      </w:pPr>
      <w:r/>
    </w:p>
    <w:p>
      <w:pPr>
        <w:ind w:left="730"/>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4" w:lineRule="auto"/>
        <w:rPr/>
      </w:pPr>
      <w:r/>
    </w:p>
    <w:p>
      <w:pPr>
        <w:pStyle w:val="BodyText"/>
        <w:spacing w:line="285" w:lineRule="auto"/>
        <w:rPr/>
      </w:pPr>
      <w:r/>
    </w:p>
    <w:p>
      <w:pPr>
        <w:pStyle w:val="BodyText"/>
        <w:spacing w:line="285" w:lineRule="auto"/>
        <w:rPr/>
      </w:pPr>
      <w:r/>
    </w:p>
    <w:p>
      <w:pPr>
        <w:ind w:left="35" w:right="73" w:firstLine="484"/>
        <w:spacing w:before="78" w:line="338" w:lineRule="auto"/>
        <w:jc w:val="both"/>
        <w:rPr>
          <w:rFonts w:ascii="SimSun" w:hAnsi="SimSun" w:eastAsia="SimSun" w:cs="SimSun"/>
          <w:sz w:val="24"/>
          <w:szCs w:val="24"/>
        </w:rPr>
      </w:pPr>
      <w:r>
        <w:rPr>
          <w:rFonts w:ascii="SimSun" w:hAnsi="SimSun" w:eastAsia="SimSun" w:cs="SimSun"/>
          <w:sz w:val="24"/>
          <w:szCs w:val="24"/>
          <w:spacing w:val="-6"/>
        </w:rPr>
        <w:t>学科核心素养是学科育人价值的集中体现，是学生通过学科学习与运用而逐</w:t>
      </w:r>
      <w:r>
        <w:rPr>
          <w:rFonts w:ascii="SimSun" w:hAnsi="SimSun" w:eastAsia="SimSun" w:cs="SimSun"/>
          <w:sz w:val="24"/>
          <w:szCs w:val="24"/>
          <w:spacing w:val="16"/>
        </w:rPr>
        <w:t xml:space="preserve"> </w:t>
      </w:r>
      <w:r>
        <w:rPr>
          <w:rFonts w:ascii="SimSun" w:hAnsi="SimSun" w:eastAsia="SimSun" w:cs="SimSun"/>
          <w:sz w:val="24"/>
          <w:szCs w:val="24"/>
          <w:spacing w:val="-5"/>
        </w:rPr>
        <w:t>步形成的正确价值观念、必备品格和关键能力，中等职业学校工业品设计课程学</w:t>
      </w:r>
      <w:r>
        <w:rPr>
          <w:rFonts w:ascii="SimSun" w:hAnsi="SimSun" w:eastAsia="SimSun" w:cs="SimSun"/>
          <w:sz w:val="24"/>
          <w:szCs w:val="24"/>
        </w:rPr>
        <w:t xml:space="preserve"> </w:t>
      </w:r>
      <w:r>
        <w:rPr>
          <w:rFonts w:ascii="SimSun" w:hAnsi="SimSun" w:eastAsia="SimSun" w:cs="SimSun"/>
          <w:sz w:val="24"/>
          <w:szCs w:val="24"/>
          <w:spacing w:val="-8"/>
        </w:rPr>
        <w:t>科核心素养主要包括审美感知、艺术表现、创意实践四个方面。</w:t>
      </w:r>
    </w:p>
    <w:p>
      <w:pPr>
        <w:spacing w:line="338" w:lineRule="auto"/>
        <w:sectPr>
          <w:footerReference w:type="default" r:id="rId277"/>
          <w:pgSz w:w="11906" w:h="16839"/>
          <w:pgMar w:top="1418" w:right="1785" w:bottom="1354" w:left="1785" w:header="0" w:footer="1188" w:gutter="0"/>
        </w:sectPr>
        <w:rPr>
          <w:rFonts w:ascii="SimSun" w:hAnsi="SimSun" w:eastAsia="SimSun" w:cs="SimSun"/>
          <w:sz w:val="24"/>
          <w:szCs w:val="24"/>
        </w:rPr>
      </w:pPr>
    </w:p>
    <w:p>
      <w:pPr>
        <w:pStyle w:val="BodyText"/>
        <w:spacing w:line="325" w:lineRule="auto"/>
        <w:rPr/>
      </w:pPr>
      <w:r/>
    </w:p>
    <w:p>
      <w:pPr>
        <w:ind w:left="532"/>
        <w:spacing w:before="78" w:line="221" w:lineRule="auto"/>
        <w:outlineLvl w:val="1"/>
        <w:rPr>
          <w:rFonts w:ascii="SimHei" w:hAnsi="SimHei" w:eastAsia="SimHei" w:cs="SimHei"/>
          <w:sz w:val="24"/>
          <w:szCs w:val="24"/>
        </w:rPr>
      </w:pPr>
      <w:r>
        <w:rPr>
          <w:rFonts w:ascii="SimHei" w:hAnsi="SimHei" w:eastAsia="SimHei" w:cs="SimHei"/>
          <w:sz w:val="24"/>
          <w:szCs w:val="24"/>
          <w:b/>
          <w:bCs/>
          <w:spacing w:val="-2"/>
        </w:rPr>
        <w:t>1.审美感知</w:t>
      </w:r>
    </w:p>
    <w:p>
      <w:pPr>
        <w:ind w:left="498"/>
        <w:spacing w:before="180" w:line="219" w:lineRule="auto"/>
        <w:outlineLvl w:val="0"/>
        <w:rPr>
          <w:rFonts w:ascii="SimSun" w:hAnsi="SimSun" w:eastAsia="SimSun" w:cs="SimSun"/>
          <w:sz w:val="24"/>
          <w:szCs w:val="24"/>
        </w:rPr>
      </w:pPr>
      <w:r>
        <w:rPr>
          <w:rFonts w:ascii="SimSun" w:hAnsi="SimSun" w:eastAsia="SimSun" w:cs="SimSun"/>
          <w:sz w:val="24"/>
          <w:szCs w:val="24"/>
          <w:spacing w:val="-10"/>
        </w:rPr>
        <w:t>审美感知是对自然世界、社会生活和艺术作品中美的特征及其意义与作用的发</w:t>
      </w:r>
    </w:p>
    <w:p>
      <w:pPr>
        <w:ind w:left="22" w:right="190" w:firstLine="2"/>
        <w:spacing w:before="182" w:line="350" w:lineRule="auto"/>
        <w:jc w:val="both"/>
        <w:rPr>
          <w:rFonts w:ascii="SimSun" w:hAnsi="SimSun" w:eastAsia="SimSun" w:cs="SimSun"/>
          <w:sz w:val="24"/>
          <w:szCs w:val="24"/>
        </w:rPr>
      </w:pPr>
      <w:r>
        <w:rPr>
          <w:rFonts w:ascii="SimSun" w:hAnsi="SimSun" w:eastAsia="SimSun" w:cs="SimSun"/>
          <w:sz w:val="24"/>
          <w:szCs w:val="24"/>
          <w:spacing w:val="-9"/>
        </w:rPr>
        <w:t>现、感受、认识和反应能力。审美感知具体指向</w:t>
      </w:r>
      <w:r>
        <w:rPr>
          <w:rFonts w:ascii="SimSun" w:hAnsi="SimSun" w:eastAsia="SimSun" w:cs="SimSun"/>
          <w:sz w:val="24"/>
          <w:szCs w:val="24"/>
          <w:spacing w:val="-10"/>
        </w:rPr>
        <w:t>审美对象富有意味的表现特征，以</w:t>
      </w:r>
      <w:r>
        <w:rPr>
          <w:rFonts w:ascii="SimSun" w:hAnsi="SimSun" w:eastAsia="SimSun" w:cs="SimSun"/>
          <w:sz w:val="24"/>
          <w:szCs w:val="24"/>
        </w:rPr>
        <w:t xml:space="preserve"> </w:t>
      </w:r>
      <w:r>
        <w:rPr>
          <w:rFonts w:ascii="SimSun" w:hAnsi="SimSun" w:eastAsia="SimSun" w:cs="SimSun"/>
          <w:sz w:val="24"/>
          <w:szCs w:val="24"/>
          <w:spacing w:val="-9"/>
        </w:rPr>
        <w:t>及艺术活动与作品中的艺术语言、艺术形象、风格意蕴</w:t>
      </w:r>
      <w:r>
        <w:rPr>
          <w:rFonts w:ascii="SimSun" w:hAnsi="SimSun" w:eastAsia="SimSun" w:cs="SimSun"/>
          <w:sz w:val="24"/>
          <w:szCs w:val="24"/>
          <w:spacing w:val="-10"/>
        </w:rPr>
        <w:t>、情感表达等。审美感知的</w:t>
      </w:r>
      <w:r>
        <w:rPr>
          <w:rFonts w:ascii="SimSun" w:hAnsi="SimSun" w:eastAsia="SimSun" w:cs="SimSun"/>
          <w:sz w:val="24"/>
          <w:szCs w:val="24"/>
        </w:rPr>
        <w:t xml:space="preserve"> </w:t>
      </w:r>
      <w:r>
        <w:rPr>
          <w:rFonts w:ascii="SimSun" w:hAnsi="SimSun" w:eastAsia="SimSun" w:cs="SimSun"/>
          <w:sz w:val="24"/>
          <w:szCs w:val="24"/>
          <w:spacing w:val="-8"/>
        </w:rPr>
        <w:t>培育，有助于学生发现美、感知美，丰富审美体验，提升审美情趣。</w:t>
      </w:r>
    </w:p>
    <w:p>
      <w:pPr>
        <w:pStyle w:val="BodyText"/>
        <w:spacing w:line="420" w:lineRule="auto"/>
        <w:rPr/>
      </w:pPr>
      <w:r/>
    </w:p>
    <w:p>
      <w:pPr>
        <w:ind w:left="518"/>
        <w:spacing w:before="78" w:line="222" w:lineRule="auto"/>
        <w:outlineLvl w:val="1"/>
        <w:rPr>
          <w:rFonts w:ascii="SimHei" w:hAnsi="SimHei" w:eastAsia="SimHei" w:cs="SimHei"/>
          <w:sz w:val="24"/>
          <w:szCs w:val="24"/>
        </w:rPr>
      </w:pPr>
      <w:r>
        <w:rPr>
          <w:rFonts w:ascii="SimHei" w:hAnsi="SimHei" w:eastAsia="SimHei" w:cs="SimHei"/>
          <w:sz w:val="24"/>
          <w:szCs w:val="24"/>
          <w:b/>
          <w:bCs/>
          <w:spacing w:val="-4"/>
        </w:rPr>
        <w:t>2.艺术表现</w:t>
      </w:r>
    </w:p>
    <w:p>
      <w:pPr>
        <w:ind w:left="492"/>
        <w:spacing w:before="180" w:line="219" w:lineRule="auto"/>
        <w:outlineLvl w:val="0"/>
        <w:rPr>
          <w:rFonts w:ascii="SimSun" w:hAnsi="SimSun" w:eastAsia="SimSun" w:cs="SimSun"/>
          <w:sz w:val="24"/>
          <w:szCs w:val="24"/>
        </w:rPr>
      </w:pPr>
      <w:r>
        <w:rPr>
          <w:rFonts w:ascii="SimSun" w:hAnsi="SimSun" w:eastAsia="SimSun" w:cs="SimSun"/>
          <w:sz w:val="24"/>
          <w:szCs w:val="24"/>
          <w:spacing w:val="-9"/>
        </w:rPr>
        <w:t>艺术表现是在艺术活动中创造艺术形象、表达思想感</w:t>
      </w:r>
      <w:r>
        <w:rPr>
          <w:rFonts w:ascii="SimSun" w:hAnsi="SimSun" w:eastAsia="SimSun" w:cs="SimSun"/>
          <w:sz w:val="24"/>
          <w:szCs w:val="24"/>
          <w:spacing w:val="-10"/>
        </w:rPr>
        <w:t>情、展现艺术美感的实践</w:t>
      </w:r>
    </w:p>
    <w:p>
      <w:pPr>
        <w:ind w:left="24" w:firstLine="8"/>
        <w:spacing w:before="180" w:line="353" w:lineRule="auto"/>
        <w:jc w:val="both"/>
        <w:rPr>
          <w:rFonts w:ascii="SimSun" w:hAnsi="SimSun" w:eastAsia="SimSun" w:cs="SimSun"/>
          <w:sz w:val="24"/>
          <w:szCs w:val="24"/>
        </w:rPr>
      </w:pPr>
      <w:r>
        <w:rPr>
          <w:rFonts w:ascii="SimSun" w:hAnsi="SimSun" w:eastAsia="SimSun" w:cs="SimSun"/>
          <w:sz w:val="24"/>
          <w:szCs w:val="24"/>
          <w:spacing w:val="-11"/>
        </w:rPr>
        <w:t>能力。艺术表现包括艺术活动中联想和想象的发挥，表现手段与方法的选择，媒介、</w:t>
      </w:r>
      <w:r>
        <w:rPr>
          <w:rFonts w:ascii="SimSun" w:hAnsi="SimSun" w:eastAsia="SimSun" w:cs="SimSun"/>
          <w:sz w:val="24"/>
          <w:szCs w:val="24"/>
          <w:spacing w:val="11"/>
        </w:rPr>
        <w:t xml:space="preserve"> </w:t>
      </w:r>
      <w:r>
        <w:rPr>
          <w:rFonts w:ascii="SimSun" w:hAnsi="SimSun" w:eastAsia="SimSun" w:cs="SimSun"/>
          <w:sz w:val="24"/>
          <w:szCs w:val="24"/>
          <w:spacing w:val="-9"/>
        </w:rPr>
        <w:t>技术和艺术语言的运用，以及情感的沟通和思想的</w:t>
      </w:r>
      <w:r>
        <w:rPr>
          <w:rFonts w:ascii="SimSun" w:hAnsi="SimSun" w:eastAsia="SimSun" w:cs="SimSun"/>
          <w:sz w:val="24"/>
          <w:szCs w:val="24"/>
          <w:spacing w:val="-10"/>
        </w:rPr>
        <w:t>交流。艺术表现的培育，有助于</w:t>
      </w:r>
      <w:r>
        <w:rPr>
          <w:rFonts w:ascii="SimSun" w:hAnsi="SimSun" w:eastAsia="SimSun" w:cs="SimSun"/>
          <w:sz w:val="24"/>
          <w:szCs w:val="24"/>
        </w:rPr>
        <w:t xml:space="preserve">  </w:t>
      </w:r>
      <w:r>
        <w:rPr>
          <w:rFonts w:ascii="SimSun" w:hAnsi="SimSun" w:eastAsia="SimSun" w:cs="SimSun"/>
          <w:sz w:val="24"/>
          <w:szCs w:val="24"/>
          <w:spacing w:val="-9"/>
        </w:rPr>
        <w:t>学生掌握艺术表现的技能，认识艺术与生活的广泛</w:t>
      </w:r>
      <w:r>
        <w:rPr>
          <w:rFonts w:ascii="SimSun" w:hAnsi="SimSun" w:eastAsia="SimSun" w:cs="SimSun"/>
          <w:sz w:val="24"/>
          <w:szCs w:val="24"/>
          <w:spacing w:val="-10"/>
        </w:rPr>
        <w:t>联系，增强形象思维能力，涵养</w:t>
      </w:r>
      <w:r>
        <w:rPr>
          <w:rFonts w:ascii="SimSun" w:hAnsi="SimSun" w:eastAsia="SimSun" w:cs="SimSun"/>
          <w:sz w:val="24"/>
          <w:szCs w:val="24"/>
        </w:rPr>
        <w:t xml:space="preserve">  </w:t>
      </w:r>
      <w:r>
        <w:rPr>
          <w:rFonts w:ascii="SimSun" w:hAnsi="SimSun" w:eastAsia="SimSun" w:cs="SimSun"/>
          <w:sz w:val="24"/>
          <w:szCs w:val="24"/>
          <w:spacing w:val="-8"/>
        </w:rPr>
        <w:t>热爱生命和生活的态度。</w:t>
      </w:r>
    </w:p>
    <w:p>
      <w:pPr>
        <w:pStyle w:val="BodyText"/>
        <w:spacing w:line="419" w:lineRule="auto"/>
        <w:rPr/>
      </w:pPr>
      <w:r/>
    </w:p>
    <w:p>
      <w:pPr>
        <w:ind w:left="520"/>
        <w:spacing w:before="78" w:line="218" w:lineRule="auto"/>
        <w:outlineLvl w:val="1"/>
        <w:rPr>
          <w:rFonts w:ascii="SimHei" w:hAnsi="SimHei" w:eastAsia="SimHei" w:cs="SimHei"/>
          <w:sz w:val="24"/>
          <w:szCs w:val="24"/>
        </w:rPr>
      </w:pPr>
      <w:r>
        <w:rPr>
          <w:rFonts w:ascii="SimHei" w:hAnsi="SimHei" w:eastAsia="SimHei" w:cs="SimHei"/>
          <w:sz w:val="24"/>
          <w:szCs w:val="24"/>
          <w:b/>
          <w:bCs/>
          <w:spacing w:val="-4"/>
        </w:rPr>
        <w:t>3.创意实践</w:t>
      </w:r>
    </w:p>
    <w:p>
      <w:pPr>
        <w:ind w:left="486"/>
        <w:spacing w:before="184" w:line="219" w:lineRule="auto"/>
        <w:outlineLvl w:val="0"/>
        <w:rPr>
          <w:rFonts w:ascii="SimSun" w:hAnsi="SimSun" w:eastAsia="SimSun" w:cs="SimSun"/>
          <w:sz w:val="24"/>
          <w:szCs w:val="24"/>
        </w:rPr>
      </w:pPr>
      <w:r>
        <w:rPr>
          <w:rFonts w:ascii="SimSun" w:hAnsi="SimSun" w:eastAsia="SimSun" w:cs="SimSun"/>
          <w:sz w:val="24"/>
          <w:szCs w:val="24"/>
          <w:spacing w:val="-9"/>
        </w:rPr>
        <w:t>创意实践是综合运用多学科知识，紧密联系现实生活，进行艺</w:t>
      </w:r>
      <w:r>
        <w:rPr>
          <w:rFonts w:ascii="SimSun" w:hAnsi="SimSun" w:eastAsia="SimSun" w:cs="SimSun"/>
          <w:sz w:val="24"/>
          <w:szCs w:val="24"/>
          <w:spacing w:val="-10"/>
        </w:rPr>
        <w:t>术创新和实际应</w:t>
      </w:r>
    </w:p>
    <w:p>
      <w:pPr>
        <w:ind w:left="22" w:right="18" w:firstLine="2"/>
        <w:spacing w:before="181" w:line="350" w:lineRule="auto"/>
        <w:jc w:val="both"/>
        <w:rPr>
          <w:rFonts w:ascii="SimSun" w:hAnsi="SimSun" w:eastAsia="SimSun" w:cs="SimSun"/>
          <w:sz w:val="24"/>
          <w:szCs w:val="24"/>
        </w:rPr>
      </w:pPr>
      <w:r>
        <w:rPr>
          <w:rFonts w:ascii="SimSun" w:hAnsi="SimSun" w:eastAsia="SimSun" w:cs="SimSun"/>
          <w:sz w:val="24"/>
          <w:szCs w:val="24"/>
          <w:spacing w:val="-9"/>
        </w:rPr>
        <w:t>用的能力。创意实践包括营造氛围，激发灵感，</w:t>
      </w:r>
      <w:r>
        <w:rPr>
          <w:rFonts w:ascii="SimSun" w:hAnsi="SimSun" w:eastAsia="SimSun" w:cs="SimSun"/>
          <w:sz w:val="24"/>
          <w:szCs w:val="24"/>
          <w:spacing w:val="-10"/>
        </w:rPr>
        <w:t>对创作的过程和方法进行探究与实</w:t>
      </w:r>
      <w:r>
        <w:rPr>
          <w:rFonts w:ascii="SimSun" w:hAnsi="SimSun" w:eastAsia="SimSun" w:cs="SimSun"/>
          <w:sz w:val="24"/>
          <w:szCs w:val="24"/>
        </w:rPr>
        <w:t xml:space="preserve">  </w:t>
      </w:r>
      <w:r>
        <w:rPr>
          <w:rFonts w:ascii="SimSun" w:hAnsi="SimSun" w:eastAsia="SimSun" w:cs="SimSun"/>
          <w:sz w:val="24"/>
          <w:szCs w:val="24"/>
          <w:spacing w:val="-11"/>
        </w:rPr>
        <w:t>验，生成独特的想法并转化为艺术成果创意实践的培育，有助于学生形成创新意识，</w:t>
      </w:r>
      <w:r>
        <w:rPr>
          <w:rFonts w:ascii="SimSun" w:hAnsi="SimSun" w:eastAsia="SimSun" w:cs="SimSun"/>
          <w:sz w:val="24"/>
          <w:szCs w:val="24"/>
          <w:spacing w:val="3"/>
        </w:rPr>
        <w:t xml:space="preserve"> </w:t>
      </w:r>
      <w:r>
        <w:rPr>
          <w:rFonts w:ascii="SimSun" w:hAnsi="SimSun" w:eastAsia="SimSun" w:cs="SimSun"/>
          <w:sz w:val="24"/>
          <w:szCs w:val="24"/>
          <w:spacing w:val="-8"/>
        </w:rPr>
        <w:t>提高艺术实践能力和创造能力，增强团队精神。</w:t>
      </w:r>
    </w:p>
    <w:p>
      <w:pPr>
        <w:pStyle w:val="BodyText"/>
        <w:spacing w:line="333" w:lineRule="auto"/>
        <w:rPr/>
      </w:pPr>
      <w:r/>
    </w:p>
    <w:p>
      <w:pPr>
        <w:pStyle w:val="BodyText"/>
        <w:spacing w:line="334" w:lineRule="auto"/>
        <w:rPr/>
      </w:pPr>
      <w:r/>
    </w:p>
    <w:p>
      <w:pPr>
        <w:ind w:left="583"/>
        <w:spacing w:before="99"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5" w:lineRule="auto"/>
        <w:rPr/>
      </w:pPr>
      <w:r/>
    </w:p>
    <w:p>
      <w:pPr>
        <w:pStyle w:val="BodyText"/>
        <w:spacing w:line="285" w:lineRule="auto"/>
        <w:rPr/>
      </w:pPr>
      <w:r/>
    </w:p>
    <w:p>
      <w:pPr>
        <w:pStyle w:val="BodyText"/>
        <w:spacing w:line="286"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23" w:right="18" w:firstLine="464"/>
        <w:spacing w:before="174" w:line="350" w:lineRule="auto"/>
        <w:jc w:val="both"/>
        <w:rPr>
          <w:rFonts w:ascii="SimSun" w:hAnsi="SimSun" w:eastAsia="SimSun" w:cs="SimSun"/>
          <w:sz w:val="24"/>
          <w:szCs w:val="24"/>
        </w:rPr>
      </w:pPr>
      <w:r>
        <w:rPr>
          <w:rFonts w:ascii="SimSun" w:hAnsi="SimSun" w:eastAsia="SimSun" w:cs="SimSun"/>
          <w:sz w:val="24"/>
          <w:szCs w:val="24"/>
          <w:spacing w:val="-11"/>
        </w:rPr>
        <w:t>本课程针对工业设计专业人才培养目标的定位，从各基本概念、基本</w:t>
      </w:r>
      <w:r>
        <w:rPr>
          <w:rFonts w:ascii="SimSun" w:hAnsi="SimSun" w:eastAsia="SimSun" w:cs="SimSun"/>
          <w:sz w:val="24"/>
          <w:szCs w:val="24"/>
          <w:spacing w:val="-12"/>
        </w:rPr>
        <w:t>知识入手，</w:t>
      </w:r>
      <w:r>
        <w:rPr>
          <w:rFonts w:ascii="SimSun" w:hAnsi="SimSun" w:eastAsia="SimSun" w:cs="SimSun"/>
          <w:sz w:val="24"/>
          <w:szCs w:val="24"/>
        </w:rPr>
        <w:t xml:space="preserve"> </w:t>
      </w:r>
      <w:r>
        <w:rPr>
          <w:rFonts w:ascii="SimSun" w:hAnsi="SimSun" w:eastAsia="SimSun" w:cs="SimSun"/>
          <w:sz w:val="24"/>
          <w:szCs w:val="24"/>
          <w:spacing w:val="-9"/>
        </w:rPr>
        <w:t>着重基本方法的学习和应用，分析解决实际设</w:t>
      </w:r>
      <w:r>
        <w:rPr>
          <w:rFonts w:ascii="SimSun" w:hAnsi="SimSun" w:eastAsia="SimSun" w:cs="SimSun"/>
          <w:sz w:val="24"/>
          <w:szCs w:val="24"/>
          <w:spacing w:val="-10"/>
        </w:rPr>
        <w:t>计中的一些问题。课程主要培养学生</w:t>
      </w:r>
      <w:r>
        <w:rPr>
          <w:rFonts w:ascii="SimSun" w:hAnsi="SimSun" w:eastAsia="SimSun" w:cs="SimSun"/>
          <w:sz w:val="24"/>
          <w:szCs w:val="24"/>
        </w:rPr>
        <w:t xml:space="preserve">  </w:t>
      </w:r>
      <w:r>
        <w:rPr>
          <w:rFonts w:ascii="SimSun" w:hAnsi="SimSun" w:eastAsia="SimSun" w:cs="SimSun"/>
          <w:sz w:val="24"/>
          <w:szCs w:val="24"/>
          <w:spacing w:val="-8"/>
        </w:rPr>
        <w:t>的理论知识能力，形成对本专业的整体认识，并对各细节有比较系统的认识。</w:t>
      </w:r>
    </w:p>
    <w:p>
      <w:pPr>
        <w:pStyle w:val="BodyText"/>
        <w:spacing w:line="421" w:lineRule="auto"/>
        <w:rPr/>
      </w:pPr>
      <w:r/>
    </w:p>
    <w:p>
      <w:pPr>
        <w:ind w:left="527"/>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498"/>
        <w:spacing w:before="178" w:line="220" w:lineRule="auto"/>
        <w:rPr>
          <w:rFonts w:ascii="SimSun" w:hAnsi="SimSun" w:eastAsia="SimSun" w:cs="SimSun"/>
          <w:sz w:val="24"/>
          <w:szCs w:val="24"/>
        </w:rPr>
      </w:pPr>
      <w:r>
        <w:rPr>
          <w:rFonts w:ascii="SimSun" w:hAnsi="SimSun" w:eastAsia="SimSun" w:cs="SimSun"/>
          <w:sz w:val="24"/>
          <w:szCs w:val="24"/>
          <w:spacing w:val="-9"/>
        </w:rPr>
        <w:t>（1）知识目标</w:t>
      </w:r>
    </w:p>
    <w:p>
      <w:pPr>
        <w:spacing w:line="220" w:lineRule="auto"/>
        <w:sectPr>
          <w:footerReference w:type="default" r:id="rId278"/>
          <w:pgSz w:w="11906" w:h="16839"/>
          <w:pgMar w:top="1431" w:right="1601" w:bottom="1354" w:left="1785" w:header="0" w:footer="1188" w:gutter="0"/>
        </w:sectPr>
        <w:rPr>
          <w:rFonts w:ascii="SimSun" w:hAnsi="SimSun" w:eastAsia="SimSun" w:cs="SimSun"/>
          <w:sz w:val="24"/>
          <w:szCs w:val="24"/>
        </w:rPr>
      </w:pPr>
    </w:p>
    <w:p>
      <w:pPr>
        <w:ind w:left="25" w:right="8" w:firstLine="453"/>
        <w:spacing w:before="48" w:line="350" w:lineRule="auto"/>
        <w:rPr>
          <w:rFonts w:ascii="SimSun" w:hAnsi="SimSun" w:eastAsia="SimSun" w:cs="SimSun"/>
          <w:sz w:val="24"/>
          <w:szCs w:val="24"/>
        </w:rPr>
      </w:pPr>
      <w:r>
        <w:rPr>
          <w:rFonts w:ascii="SimSun" w:hAnsi="SimSun" w:eastAsia="SimSun" w:cs="SimSun"/>
          <w:sz w:val="24"/>
          <w:szCs w:val="24"/>
          <w:spacing w:val="-9"/>
        </w:rPr>
        <w:t>掌握工业设计的本质，工业设计与其它学科、与社会发展</w:t>
      </w:r>
      <w:r>
        <w:rPr>
          <w:rFonts w:ascii="SimSun" w:hAnsi="SimSun" w:eastAsia="SimSun" w:cs="SimSun"/>
          <w:sz w:val="24"/>
          <w:szCs w:val="24"/>
          <w:spacing w:val="-10"/>
        </w:rPr>
        <w:t>的联系。课程内容中</w:t>
      </w:r>
      <w:r>
        <w:rPr>
          <w:rFonts w:ascii="SimSun" w:hAnsi="SimSun" w:eastAsia="SimSun" w:cs="SimSun"/>
          <w:sz w:val="24"/>
          <w:szCs w:val="24"/>
        </w:rPr>
        <w:t xml:space="preserve"> </w:t>
      </w:r>
      <w:r>
        <w:rPr>
          <w:rFonts w:ascii="SimSun" w:hAnsi="SimSun" w:eastAsia="SimSun" w:cs="SimSun"/>
          <w:sz w:val="24"/>
          <w:szCs w:val="24"/>
          <w:spacing w:val="-10"/>
        </w:rPr>
        <w:t>工业设计史和工业设计的概念应深入讲解；其它内容应做面上的介绍，目的是使学</w:t>
      </w:r>
      <w:r>
        <w:rPr>
          <w:rFonts w:ascii="SimSun" w:hAnsi="SimSun" w:eastAsia="SimSun" w:cs="SimSun"/>
          <w:sz w:val="24"/>
          <w:szCs w:val="24"/>
          <w:spacing w:val="18"/>
        </w:rPr>
        <w:t xml:space="preserve"> </w:t>
      </w:r>
      <w:r>
        <w:rPr>
          <w:rFonts w:ascii="SimSun" w:hAnsi="SimSun" w:eastAsia="SimSun" w:cs="SimSun"/>
          <w:sz w:val="24"/>
          <w:szCs w:val="24"/>
          <w:spacing w:val="-8"/>
        </w:rPr>
        <w:t>生了解各专业课程在工业设计师的知识结构中的相互关系和作用。</w:t>
      </w:r>
    </w:p>
    <w:p>
      <w:pPr>
        <w:ind w:left="498"/>
        <w:spacing w:before="36" w:line="219" w:lineRule="auto"/>
        <w:rPr>
          <w:rFonts w:ascii="SimSun" w:hAnsi="SimSun" w:eastAsia="SimSun" w:cs="SimSun"/>
          <w:sz w:val="24"/>
          <w:szCs w:val="24"/>
        </w:rPr>
      </w:pPr>
      <w:r>
        <w:rPr>
          <w:rFonts w:ascii="SimSun" w:hAnsi="SimSun" w:eastAsia="SimSun" w:cs="SimSun"/>
          <w:sz w:val="24"/>
          <w:szCs w:val="24"/>
          <w:spacing w:val="-9"/>
        </w:rPr>
        <w:t>（2）能力目标</w:t>
      </w:r>
    </w:p>
    <w:p>
      <w:pPr>
        <w:ind w:left="24" w:right="8" w:firstLine="463"/>
        <w:spacing w:before="179" w:line="347" w:lineRule="auto"/>
        <w:rPr>
          <w:rFonts w:ascii="SimSun" w:hAnsi="SimSun" w:eastAsia="SimSun" w:cs="SimSun"/>
          <w:sz w:val="24"/>
          <w:szCs w:val="24"/>
        </w:rPr>
      </w:pPr>
      <w:r>
        <w:rPr>
          <w:rFonts w:ascii="SimSun" w:hAnsi="SimSun" w:eastAsia="SimSun" w:cs="SimSun"/>
          <w:sz w:val="24"/>
          <w:szCs w:val="24"/>
          <w:spacing w:val="-9"/>
        </w:rPr>
        <w:t>培养学生的设计思维: 通过系统的理论学习和实践操作，</w:t>
      </w:r>
      <w:r>
        <w:rPr>
          <w:rFonts w:ascii="SimSun" w:hAnsi="SimSun" w:eastAsia="SimSun" w:cs="SimSun"/>
          <w:sz w:val="24"/>
          <w:szCs w:val="24"/>
          <w:spacing w:val="-10"/>
        </w:rPr>
        <w:t>使学生具备独立思考</w:t>
      </w:r>
      <w:r>
        <w:rPr>
          <w:rFonts w:ascii="SimSun" w:hAnsi="SimSun" w:eastAsia="SimSun" w:cs="SimSun"/>
          <w:sz w:val="24"/>
          <w:szCs w:val="24"/>
        </w:rPr>
        <w:t xml:space="preserve"> </w:t>
      </w:r>
      <w:r>
        <w:rPr>
          <w:rFonts w:ascii="SimSun" w:hAnsi="SimSun" w:eastAsia="SimSun" w:cs="SimSun"/>
          <w:sz w:val="24"/>
          <w:szCs w:val="24"/>
          <w:spacing w:val="-8"/>
        </w:rPr>
        <w:t>和解决问题的能力，以及在复杂设计任务中运用创新思维的能力。</w:t>
      </w:r>
    </w:p>
    <w:p>
      <w:pPr>
        <w:ind w:left="25" w:right="8" w:firstLine="447"/>
        <w:spacing w:before="33" w:line="346" w:lineRule="auto"/>
        <w:rPr>
          <w:rFonts w:ascii="SimSun" w:hAnsi="SimSun" w:eastAsia="SimSun" w:cs="SimSun"/>
          <w:sz w:val="24"/>
          <w:szCs w:val="24"/>
        </w:rPr>
      </w:pPr>
      <w:r>
        <w:rPr>
          <w:rFonts w:ascii="SimSun" w:hAnsi="SimSun" w:eastAsia="SimSun" w:cs="SimSun"/>
          <w:sz w:val="24"/>
          <w:szCs w:val="24"/>
          <w:spacing w:val="-9"/>
        </w:rPr>
        <w:t>增强学生的技术能力: 掌握工业品设计领域的基本技能，如手绘、建模、渲染</w:t>
      </w:r>
      <w:r>
        <w:rPr>
          <w:rFonts w:ascii="SimSun" w:hAnsi="SimSun" w:eastAsia="SimSun" w:cs="SimSun"/>
          <w:sz w:val="24"/>
          <w:szCs w:val="24"/>
          <w:spacing w:val="6"/>
        </w:rPr>
        <w:t xml:space="preserve"> </w:t>
      </w:r>
      <w:r>
        <w:rPr>
          <w:rFonts w:ascii="SimSun" w:hAnsi="SimSun" w:eastAsia="SimSun" w:cs="SimSun"/>
          <w:sz w:val="24"/>
          <w:szCs w:val="24"/>
          <w:spacing w:val="-8"/>
        </w:rPr>
        <w:t>等，同时了解相关的行业标准和材料特性。</w:t>
      </w:r>
    </w:p>
    <w:p>
      <w:pPr>
        <w:ind w:left="498"/>
        <w:spacing w:before="35" w:line="220" w:lineRule="auto"/>
        <w:rPr>
          <w:rFonts w:ascii="SimSun" w:hAnsi="SimSun" w:eastAsia="SimSun" w:cs="SimSun"/>
          <w:sz w:val="24"/>
          <w:szCs w:val="24"/>
        </w:rPr>
      </w:pPr>
      <w:r>
        <w:rPr>
          <w:rFonts w:ascii="SimSun" w:hAnsi="SimSun" w:eastAsia="SimSun" w:cs="SimSun"/>
          <w:sz w:val="24"/>
          <w:szCs w:val="24"/>
          <w:spacing w:val="-9"/>
        </w:rPr>
        <w:t>（3）情感目标</w:t>
      </w:r>
    </w:p>
    <w:p>
      <w:pPr>
        <w:ind w:left="32" w:right="8" w:firstLine="716"/>
        <w:spacing w:before="179" w:line="345" w:lineRule="auto"/>
        <w:rPr>
          <w:rFonts w:ascii="SimSun" w:hAnsi="SimSun" w:eastAsia="SimSun" w:cs="SimSun"/>
          <w:sz w:val="24"/>
          <w:szCs w:val="24"/>
        </w:rPr>
      </w:pPr>
      <w:r>
        <w:rPr>
          <w:rFonts w:ascii="SimSun" w:hAnsi="SimSun" w:eastAsia="SimSun" w:cs="SimSun"/>
          <w:sz w:val="24"/>
          <w:szCs w:val="24"/>
          <w:spacing w:val="-10"/>
        </w:rPr>
        <w:t>强化学生的团队协作能力: 通过分组作业和团队项目，培养学生</w:t>
      </w:r>
      <w:r>
        <w:rPr>
          <w:rFonts w:ascii="SimSun" w:hAnsi="SimSun" w:eastAsia="SimSun" w:cs="SimSun"/>
          <w:sz w:val="24"/>
          <w:szCs w:val="24"/>
          <w:spacing w:val="-11"/>
        </w:rPr>
        <w:t>的沟通协作</w:t>
      </w:r>
      <w:r>
        <w:rPr>
          <w:rFonts w:ascii="SimSun" w:hAnsi="SimSun" w:eastAsia="SimSun" w:cs="SimSun"/>
          <w:sz w:val="24"/>
          <w:szCs w:val="24"/>
        </w:rPr>
        <w:t xml:space="preserve"> </w:t>
      </w:r>
      <w:r>
        <w:rPr>
          <w:rFonts w:ascii="SimSun" w:hAnsi="SimSun" w:eastAsia="SimSun" w:cs="SimSun"/>
          <w:sz w:val="24"/>
          <w:szCs w:val="24"/>
          <w:spacing w:val="-9"/>
        </w:rPr>
        <w:t>能力，使其在未来的工作中能够更好地融入团队。</w:t>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52"/>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36" w:right="40" w:firstLine="459"/>
        <w:spacing w:before="79" w:line="351" w:lineRule="auto"/>
        <w:jc w:val="both"/>
        <w:rPr>
          <w:rFonts w:ascii="SimSun" w:hAnsi="SimSun" w:eastAsia="SimSun" w:cs="SimSun"/>
          <w:sz w:val="24"/>
          <w:szCs w:val="24"/>
        </w:rPr>
      </w:pPr>
      <w:r>
        <w:rPr>
          <w:rFonts w:ascii="SimSun" w:hAnsi="SimSun" w:eastAsia="SimSun" w:cs="SimSun"/>
          <w:sz w:val="24"/>
          <w:szCs w:val="24"/>
          <w:spacing w:val="-4"/>
        </w:rPr>
        <w:t>根据《中等职业学校工艺美术专业人才培养方案》，工业品设计学科核心素</w:t>
      </w:r>
      <w:r>
        <w:rPr>
          <w:rFonts w:ascii="SimSun" w:hAnsi="SimSun" w:eastAsia="SimSun" w:cs="SimSun"/>
          <w:sz w:val="24"/>
          <w:szCs w:val="24"/>
          <w:spacing w:val="8"/>
        </w:rPr>
        <w:t xml:space="preserve"> </w:t>
      </w:r>
      <w:r>
        <w:rPr>
          <w:rFonts w:ascii="SimSun" w:hAnsi="SimSun" w:eastAsia="SimSun" w:cs="SimSun"/>
          <w:sz w:val="24"/>
          <w:szCs w:val="24"/>
          <w:spacing w:val="-4"/>
        </w:rPr>
        <w:t>养与课程目标，结合中等职业学校学生学习水平和能力特点，以及职业</w:t>
      </w:r>
      <w:r>
        <w:rPr>
          <w:rFonts w:ascii="SimSun" w:hAnsi="SimSun" w:eastAsia="SimSun" w:cs="SimSun"/>
          <w:sz w:val="24"/>
          <w:szCs w:val="24"/>
          <w:spacing w:val="-5"/>
        </w:rPr>
        <w:t>生涯发展</w:t>
      </w:r>
      <w:r>
        <w:rPr>
          <w:rFonts w:ascii="SimSun" w:hAnsi="SimSun" w:eastAsia="SimSun" w:cs="SimSun"/>
          <w:sz w:val="24"/>
          <w:szCs w:val="24"/>
        </w:rPr>
        <w:t xml:space="preserve"> </w:t>
      </w:r>
      <w:r>
        <w:rPr>
          <w:rFonts w:ascii="SimSun" w:hAnsi="SimSun" w:eastAsia="SimSun" w:cs="SimSun"/>
          <w:sz w:val="24"/>
          <w:szCs w:val="24"/>
          <w:spacing w:val="-8"/>
        </w:rPr>
        <w:t>和终身学习的需要，确定课程结构与学时安排。</w:t>
      </w:r>
    </w:p>
    <w:p>
      <w:pPr>
        <w:pStyle w:val="BodyText"/>
        <w:spacing w:line="290" w:lineRule="auto"/>
        <w:rPr/>
      </w:pPr>
      <w:r/>
    </w:p>
    <w:p>
      <w:pPr>
        <w:pStyle w:val="BodyText"/>
        <w:spacing w:line="290" w:lineRule="auto"/>
        <w:rPr/>
      </w:pPr>
      <w:r/>
    </w:p>
    <w:p>
      <w:pPr>
        <w:pStyle w:val="BodyText"/>
        <w:spacing w:line="290" w:lineRule="auto"/>
        <w:rPr/>
      </w:pPr>
      <w:r/>
    </w:p>
    <w:p>
      <w:pPr>
        <w:ind w:left="658"/>
        <w:spacing w:before="98"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5" w:lineRule="auto"/>
        <w:rPr/>
      </w:pPr>
      <w:r/>
    </w:p>
    <w:p>
      <w:pPr>
        <w:pStyle w:val="BodyText"/>
        <w:spacing w:line="285" w:lineRule="auto"/>
        <w:rPr/>
      </w:pPr>
      <w:r/>
    </w:p>
    <w:p>
      <w:pPr>
        <w:pStyle w:val="BodyText"/>
        <w:spacing w:line="286" w:lineRule="auto"/>
        <w:rPr/>
      </w:pPr>
      <w:r/>
    </w:p>
    <w:p>
      <w:pPr>
        <w:ind w:left="640"/>
        <w:spacing w:before="79" w:line="219" w:lineRule="auto"/>
        <w:rPr>
          <w:rFonts w:ascii="SimSun" w:hAnsi="SimSun" w:eastAsia="SimSun" w:cs="SimSun"/>
          <w:sz w:val="24"/>
          <w:szCs w:val="24"/>
        </w:rPr>
      </w:pPr>
      <w:r>
        <w:rPr>
          <w:rFonts w:ascii="SimSun" w:hAnsi="SimSun" w:eastAsia="SimSun" w:cs="SimSun"/>
          <w:sz w:val="24"/>
          <w:szCs w:val="24"/>
          <w:spacing w:val="-5"/>
        </w:rPr>
        <w:t>工业品设计课程由基础模块和拓展模块两部分构成。</w:t>
      </w:r>
    </w:p>
    <w:p>
      <w:pPr>
        <w:ind w:left="148" w:firstLine="489"/>
        <w:spacing w:before="181" w:line="346" w:lineRule="auto"/>
        <w:rPr>
          <w:rFonts w:ascii="SimSun" w:hAnsi="SimSun" w:eastAsia="SimSun" w:cs="SimSun"/>
          <w:sz w:val="24"/>
          <w:szCs w:val="24"/>
        </w:rPr>
      </w:pPr>
      <w:r>
        <w:rPr>
          <w:rFonts w:ascii="SimSun" w:hAnsi="SimSun" w:eastAsia="SimSun" w:cs="SimSun"/>
          <w:sz w:val="24"/>
          <w:szCs w:val="24"/>
          <w:spacing w:val="-7"/>
        </w:rPr>
        <w:t>基础模块包含设计与工业设计和工业设计简史、设计与文化、市场、环境、</w:t>
      </w:r>
      <w:r>
        <w:rPr>
          <w:rFonts w:ascii="SimSun" w:hAnsi="SimSun" w:eastAsia="SimSun" w:cs="SimSun"/>
          <w:sz w:val="24"/>
          <w:szCs w:val="24"/>
          <w:spacing w:val="5"/>
        </w:rPr>
        <w:t xml:space="preserve"> </w:t>
      </w:r>
      <w:r>
        <w:rPr>
          <w:rFonts w:ascii="SimSun" w:hAnsi="SimSun" w:eastAsia="SimSun" w:cs="SimSun"/>
          <w:sz w:val="24"/>
          <w:szCs w:val="24"/>
          <w:spacing w:val="-6"/>
        </w:rPr>
        <w:t>相关学科以及工业设计种类介绍三部分内容。</w:t>
      </w:r>
    </w:p>
    <w:p>
      <w:pPr>
        <w:ind w:left="38" w:right="40" w:firstLine="460"/>
        <w:spacing w:before="35" w:line="345" w:lineRule="auto"/>
        <w:rPr>
          <w:rFonts w:ascii="SimSun" w:hAnsi="SimSun" w:eastAsia="SimSun" w:cs="SimSun"/>
          <w:sz w:val="24"/>
          <w:szCs w:val="24"/>
        </w:rPr>
      </w:pPr>
      <w:r>
        <w:rPr>
          <w:rFonts w:ascii="SimSun" w:hAnsi="SimSun" w:eastAsia="SimSun" w:cs="SimSun"/>
          <w:sz w:val="24"/>
          <w:szCs w:val="24"/>
          <w:spacing w:val="-4"/>
        </w:rPr>
        <w:t>拓展模块设计主要包括建筑构造，教学中可根据学生专业能力发展需要选择</w:t>
      </w:r>
      <w:r>
        <w:rPr>
          <w:rFonts w:ascii="SimSun" w:hAnsi="SimSun" w:eastAsia="SimSun" w:cs="SimSun"/>
          <w:sz w:val="24"/>
          <w:szCs w:val="24"/>
          <w:spacing w:val="5"/>
        </w:rPr>
        <w:t xml:space="preserve"> </w:t>
      </w:r>
      <w:r>
        <w:rPr>
          <w:rFonts w:ascii="SimSun" w:hAnsi="SimSun" w:eastAsia="SimSun" w:cs="SimSun"/>
          <w:sz w:val="24"/>
          <w:szCs w:val="24"/>
          <w:spacing w:val="-4"/>
        </w:rPr>
        <w:t>部分、设定教学内容，以项目综合实训的方式实施教学。各地区、</w:t>
      </w:r>
      <w:r>
        <w:rPr>
          <w:rFonts w:ascii="SimSun" w:hAnsi="SimSun" w:eastAsia="SimSun" w:cs="SimSun"/>
          <w:sz w:val="24"/>
          <w:szCs w:val="24"/>
          <w:spacing w:val="-5"/>
        </w:rPr>
        <w:t>各学校也可根</w:t>
      </w:r>
    </w:p>
    <w:p>
      <w:pPr>
        <w:spacing w:line="345" w:lineRule="auto"/>
        <w:sectPr>
          <w:footerReference w:type="default" r:id="rId279"/>
          <w:pgSz w:w="11906" w:h="16839"/>
          <w:pgMar w:top="1426" w:right="1785" w:bottom="1354" w:left="1785" w:header="0" w:footer="1188" w:gutter="0"/>
        </w:sectPr>
        <w:rPr>
          <w:rFonts w:ascii="SimSun" w:hAnsi="SimSun" w:eastAsia="SimSun" w:cs="SimSun"/>
          <w:sz w:val="24"/>
          <w:szCs w:val="24"/>
        </w:rPr>
      </w:pPr>
    </w:p>
    <w:p>
      <w:pPr>
        <w:ind w:left="39" w:right="185" w:hanging="5"/>
        <w:spacing w:before="47" w:line="347" w:lineRule="auto"/>
        <w:rPr>
          <w:rFonts w:ascii="SimSun" w:hAnsi="SimSun" w:eastAsia="SimSun" w:cs="SimSun"/>
          <w:sz w:val="24"/>
          <w:szCs w:val="24"/>
        </w:rPr>
      </w:pPr>
      <w:r>
        <w:rPr>
          <w:rFonts w:ascii="SimSun" w:hAnsi="SimSun" w:eastAsia="SimSun" w:cs="SimSun"/>
          <w:sz w:val="24"/>
          <w:szCs w:val="24"/>
          <w:spacing w:val="-4"/>
        </w:rPr>
        <w:t>据地方资源、学校特色、专业需要和学生实际情况，自主确定拓展模块教学</w:t>
      </w:r>
      <w:r>
        <w:rPr>
          <w:rFonts w:ascii="SimSun" w:hAnsi="SimSun" w:eastAsia="SimSun" w:cs="SimSun"/>
          <w:sz w:val="24"/>
          <w:szCs w:val="24"/>
          <w:spacing w:val="-5"/>
        </w:rPr>
        <w:t>内容</w:t>
      </w:r>
      <w:r>
        <w:rPr>
          <w:rFonts w:ascii="SimSun" w:hAnsi="SimSun" w:eastAsia="SimSun" w:cs="SimSun"/>
          <w:sz w:val="24"/>
          <w:szCs w:val="24"/>
        </w:rPr>
        <w:t xml:space="preserve"> </w:t>
      </w:r>
      <w:r>
        <w:rPr>
          <w:rFonts w:ascii="SimSun" w:hAnsi="SimSun" w:eastAsia="SimSun" w:cs="SimSun"/>
          <w:sz w:val="24"/>
          <w:szCs w:val="24"/>
          <w:spacing w:val="-7"/>
        </w:rPr>
        <w:t>与教学时数。</w:t>
      </w:r>
    </w:p>
    <w:p>
      <w:pPr>
        <w:pStyle w:val="BodyText"/>
        <w:spacing w:line="333" w:lineRule="auto"/>
        <w:rPr/>
      </w:pPr>
      <w:r/>
    </w:p>
    <w:p>
      <w:pPr>
        <w:pStyle w:val="BodyText"/>
        <w:spacing w:line="333" w:lineRule="auto"/>
        <w:rPr/>
      </w:pPr>
      <w:r/>
    </w:p>
    <w:p>
      <w:pPr>
        <w:ind w:left="696"/>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72" w:lineRule="auto"/>
        <w:rPr/>
      </w:pPr>
      <w:r/>
    </w:p>
    <w:p>
      <w:pPr>
        <w:pStyle w:val="BodyText"/>
        <w:spacing w:line="272" w:lineRule="auto"/>
        <w:rPr/>
      </w:pPr>
      <w:r/>
    </w:p>
    <w:p>
      <w:pPr>
        <w:pStyle w:val="BodyText"/>
        <w:spacing w:line="273" w:lineRule="auto"/>
        <w:rPr/>
      </w:pPr>
      <w:r/>
    </w:p>
    <w:p>
      <w:pPr>
        <w:pStyle w:val="BodyText"/>
        <w:spacing w:line="273" w:lineRule="auto"/>
        <w:rPr/>
      </w:pPr>
      <w:r/>
    </w:p>
    <w:p>
      <w:pPr>
        <w:ind w:left="29" w:right="184" w:firstLine="493"/>
        <w:spacing w:before="78" w:line="417" w:lineRule="auto"/>
        <w:rPr>
          <w:rFonts w:ascii="SimSun" w:hAnsi="SimSun" w:eastAsia="SimSun" w:cs="SimSun"/>
          <w:sz w:val="24"/>
          <w:szCs w:val="24"/>
        </w:rPr>
      </w:pPr>
      <w:r>
        <w:rPr>
          <w:rFonts w:ascii="SimSun" w:hAnsi="SimSun" w:eastAsia="SimSun" w:cs="SimSun"/>
          <w:sz w:val="24"/>
          <w:szCs w:val="24"/>
          <w:spacing w:val="6"/>
        </w:rPr>
        <w:t>工业品设计课程基础模块是必修内容，共54学时，3学分；拓展模块是任</w:t>
      </w:r>
      <w:r>
        <w:rPr>
          <w:rFonts w:ascii="SimSun" w:hAnsi="SimSun" w:eastAsia="SimSun" w:cs="SimSun"/>
          <w:sz w:val="24"/>
          <w:szCs w:val="24"/>
          <w:spacing w:val="11"/>
        </w:rPr>
        <w:t xml:space="preserve"> </w:t>
      </w:r>
      <w:r>
        <w:rPr>
          <w:rFonts w:ascii="SimSun" w:hAnsi="SimSun" w:eastAsia="SimSun" w:cs="SimSun"/>
          <w:sz w:val="24"/>
          <w:szCs w:val="24"/>
          <w:spacing w:val="5"/>
        </w:rPr>
        <w:t>意选修内容，共18学时，1学分。</w:t>
      </w:r>
    </w:p>
    <w:p>
      <w:pPr>
        <w:spacing w:before="194"/>
        <w:rPr/>
      </w:pPr>
      <w:r/>
    </w:p>
    <w:tbl>
      <w:tblPr>
        <w:tblStyle w:val="TableNormal"/>
        <w:tblW w:w="8464"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79"/>
              <w:spacing w:before="36" w:line="228" w:lineRule="auto"/>
              <w:rPr>
                <w:sz w:val="19"/>
                <w:szCs w:val="19"/>
              </w:rPr>
            </w:pPr>
            <w:r>
              <w:rPr>
                <w:sz w:val="19"/>
                <w:szCs w:val="19"/>
                <w:b/>
                <w:bCs/>
              </w:rPr>
              <w:t>模块</w:t>
            </w:r>
          </w:p>
        </w:tc>
        <w:tc>
          <w:tcPr>
            <w:tcW w:w="3982" w:type="dxa"/>
            <w:vAlign w:val="top"/>
          </w:tcPr>
          <w:p>
            <w:pPr>
              <w:pStyle w:val="TableText"/>
              <w:ind w:left="1815"/>
              <w:spacing w:before="36" w:line="228" w:lineRule="auto"/>
              <w:rPr>
                <w:sz w:val="19"/>
                <w:szCs w:val="19"/>
              </w:rPr>
            </w:pPr>
            <w:r>
              <w:rPr>
                <w:sz w:val="19"/>
                <w:szCs w:val="19"/>
                <w:b/>
                <w:bCs/>
                <w:spacing w:val="-8"/>
              </w:rPr>
              <w:t>内容</w:t>
            </w:r>
          </w:p>
        </w:tc>
        <w:tc>
          <w:tcPr>
            <w:tcW w:w="1757" w:type="dxa"/>
            <w:vAlign w:val="top"/>
          </w:tcPr>
          <w:p>
            <w:pPr>
              <w:pStyle w:val="TableText"/>
              <w:ind w:left="693"/>
              <w:spacing w:before="36" w:line="230" w:lineRule="auto"/>
              <w:rPr>
                <w:sz w:val="19"/>
                <w:szCs w:val="19"/>
              </w:rPr>
            </w:pPr>
            <w:r>
              <w:rPr>
                <w:sz w:val="19"/>
                <w:szCs w:val="19"/>
                <w:b/>
                <w:bCs/>
                <w:spacing w:val="-4"/>
              </w:rPr>
              <w:t>学时</w:t>
            </w:r>
          </w:p>
        </w:tc>
        <w:tc>
          <w:tcPr>
            <w:tcW w:w="1367" w:type="dxa"/>
            <w:vAlign w:val="top"/>
          </w:tcPr>
          <w:p>
            <w:pPr>
              <w:pStyle w:val="TableText"/>
              <w:ind w:left="296"/>
              <w:spacing w:before="36" w:line="230" w:lineRule="auto"/>
              <w:rPr>
                <w:sz w:val="19"/>
                <w:szCs w:val="19"/>
              </w:rPr>
            </w:pPr>
            <w:r>
              <w:rPr>
                <w:sz w:val="19"/>
                <w:szCs w:val="19"/>
                <w:b/>
                <w:bCs/>
                <w:spacing w:val="-3"/>
              </w:rPr>
              <w:t>学时小计</w:t>
            </w:r>
          </w:p>
        </w:tc>
      </w:tr>
      <w:tr>
        <w:trPr>
          <w:trHeight w:val="512" w:hRule="atLeast"/>
        </w:trPr>
        <w:tc>
          <w:tcPr>
            <w:tcW w:w="1358" w:type="dxa"/>
            <w:vAlign w:val="top"/>
            <w:vMerge w:val="restart"/>
            <w:tcBorders>
              <w:bottom w:val="nil"/>
            </w:tcBorders>
          </w:tcPr>
          <w:p>
            <w:pPr>
              <w:spacing w:line="313" w:lineRule="auto"/>
              <w:rPr>
                <w:rFonts w:ascii="Arial"/>
                <w:sz w:val="21"/>
              </w:rPr>
            </w:pPr>
            <w:r/>
          </w:p>
          <w:p>
            <w:pPr>
              <w:spacing w:line="313" w:lineRule="auto"/>
              <w:rPr>
                <w:rFonts w:ascii="Arial"/>
                <w:sz w:val="21"/>
              </w:rPr>
            </w:pPr>
            <w:r/>
          </w:p>
          <w:p>
            <w:pPr>
              <w:pStyle w:val="TableText"/>
              <w:ind w:left="278"/>
              <w:spacing w:before="62" w:line="228" w:lineRule="auto"/>
              <w:rPr>
                <w:sz w:val="19"/>
                <w:szCs w:val="19"/>
              </w:rPr>
            </w:pPr>
            <w:r>
              <w:rPr>
                <w:sz w:val="19"/>
                <w:szCs w:val="19"/>
                <w:b/>
                <w:bCs/>
              </w:rPr>
              <w:t>基础模块</w:t>
            </w:r>
          </w:p>
        </w:tc>
        <w:tc>
          <w:tcPr>
            <w:tcW w:w="3982" w:type="dxa"/>
            <w:vAlign w:val="top"/>
          </w:tcPr>
          <w:p>
            <w:pPr>
              <w:pStyle w:val="TableText"/>
              <w:ind w:left="230"/>
              <w:spacing w:before="32" w:line="227" w:lineRule="auto"/>
              <w:rPr/>
            </w:pPr>
            <w:r>
              <w:rPr>
                <w:spacing w:val="16"/>
              </w:rPr>
              <w:t>设计与工业设计和工业设计简史</w:t>
            </w:r>
          </w:p>
        </w:tc>
        <w:tc>
          <w:tcPr>
            <w:tcW w:w="1757" w:type="dxa"/>
            <w:vAlign w:val="top"/>
          </w:tcPr>
          <w:p>
            <w:pPr>
              <w:pStyle w:val="TableText"/>
              <w:ind w:left="802"/>
              <w:spacing w:before="62" w:line="190" w:lineRule="auto"/>
              <w:rPr>
                <w:sz w:val="19"/>
                <w:szCs w:val="19"/>
              </w:rPr>
            </w:pPr>
            <w:r>
              <w:rPr>
                <w:sz w:val="19"/>
                <w:szCs w:val="19"/>
                <w:spacing w:val="-9"/>
              </w:rPr>
              <w:t>12</w:t>
            </w:r>
          </w:p>
        </w:tc>
        <w:tc>
          <w:tcPr>
            <w:tcW w:w="1367" w:type="dxa"/>
            <w:vAlign w:val="top"/>
            <w:vMerge w:val="restart"/>
            <w:tcBorders>
              <w:bottom w:val="nil"/>
            </w:tcBorders>
          </w:tcPr>
          <w:p>
            <w:pPr>
              <w:spacing w:line="328" w:lineRule="auto"/>
              <w:rPr>
                <w:rFonts w:ascii="Arial"/>
                <w:sz w:val="21"/>
              </w:rPr>
            </w:pPr>
            <w:r/>
          </w:p>
          <w:p>
            <w:pPr>
              <w:spacing w:line="329" w:lineRule="auto"/>
              <w:rPr>
                <w:rFonts w:ascii="Arial"/>
                <w:sz w:val="21"/>
              </w:rPr>
            </w:pPr>
            <w:r/>
          </w:p>
          <w:p>
            <w:pPr>
              <w:pStyle w:val="TableText"/>
              <w:ind w:left="544"/>
              <w:spacing w:before="62" w:line="189" w:lineRule="auto"/>
              <w:rPr>
                <w:sz w:val="19"/>
                <w:szCs w:val="19"/>
              </w:rPr>
            </w:pPr>
            <w:r>
              <w:rPr>
                <w:sz w:val="19"/>
                <w:szCs w:val="19"/>
                <w:spacing w:val="-2"/>
              </w:rPr>
              <w:t>54</w:t>
            </w:r>
          </w:p>
        </w:tc>
      </w:tr>
      <w:tr>
        <w:trPr>
          <w:trHeight w:val="512"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
              <w:spacing w:before="34" w:line="227" w:lineRule="auto"/>
              <w:rPr/>
            </w:pPr>
            <w:r>
              <w:rPr>
                <w:spacing w:val="16"/>
              </w:rPr>
              <w:t>设计与文化、市场、环境、相关学科</w:t>
            </w:r>
          </w:p>
        </w:tc>
        <w:tc>
          <w:tcPr>
            <w:tcW w:w="1757" w:type="dxa"/>
            <w:vAlign w:val="top"/>
          </w:tcPr>
          <w:p>
            <w:pPr>
              <w:pStyle w:val="TableText"/>
              <w:ind w:left="789"/>
              <w:spacing w:before="64" w:line="189" w:lineRule="auto"/>
              <w:rPr>
                <w:sz w:val="19"/>
                <w:szCs w:val="19"/>
              </w:rPr>
            </w:pPr>
            <w:r>
              <w:rPr>
                <w:sz w:val="19"/>
                <w:szCs w:val="19"/>
                <w:spacing w:val="-3"/>
              </w:rPr>
              <w:t>28</w:t>
            </w:r>
          </w:p>
        </w:tc>
        <w:tc>
          <w:tcPr>
            <w:tcW w:w="1367" w:type="dxa"/>
            <w:vAlign w:val="top"/>
            <w:vMerge w:val="continue"/>
            <w:tcBorders>
              <w:top w:val="nil"/>
              <w:bottom w:val="nil"/>
            </w:tcBorders>
          </w:tcPr>
          <w:p>
            <w:pPr>
              <w:rPr>
                <w:rFonts w:ascii="Arial"/>
                <w:sz w:val="21"/>
              </w:rPr>
            </w:pPr>
            <w:r/>
          </w:p>
        </w:tc>
      </w:tr>
      <w:tr>
        <w:trPr>
          <w:trHeight w:val="534"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191"/>
              <w:spacing w:before="33" w:line="227" w:lineRule="auto"/>
              <w:rPr/>
            </w:pPr>
            <w:r>
              <w:rPr>
                <w:spacing w:val="15"/>
              </w:rPr>
              <w:t>工业设计种类介绍</w:t>
            </w:r>
          </w:p>
        </w:tc>
        <w:tc>
          <w:tcPr>
            <w:tcW w:w="1757" w:type="dxa"/>
            <w:vAlign w:val="top"/>
          </w:tcPr>
          <w:p>
            <w:pPr>
              <w:pStyle w:val="TableText"/>
              <w:ind w:left="802"/>
              <w:spacing w:before="62" w:line="190" w:lineRule="auto"/>
              <w:rPr>
                <w:sz w:val="19"/>
                <w:szCs w:val="19"/>
              </w:rPr>
            </w:pPr>
            <w:r>
              <w:rPr>
                <w:sz w:val="19"/>
                <w:szCs w:val="19"/>
                <w:spacing w:val="-7"/>
              </w:rPr>
              <w:t>14</w:t>
            </w:r>
          </w:p>
        </w:tc>
        <w:tc>
          <w:tcPr>
            <w:tcW w:w="1367" w:type="dxa"/>
            <w:vAlign w:val="top"/>
            <w:vMerge w:val="continue"/>
            <w:tcBorders>
              <w:top w:val="nil"/>
            </w:tcBorders>
          </w:tcPr>
          <w:p>
            <w:pPr>
              <w:rPr>
                <w:rFonts w:ascii="Arial"/>
                <w:sz w:val="21"/>
              </w:rPr>
            </w:pPr>
            <w:r/>
          </w:p>
        </w:tc>
      </w:tr>
      <w:tr>
        <w:trPr>
          <w:trHeight w:val="782" w:hRule="atLeast"/>
        </w:trPr>
        <w:tc>
          <w:tcPr>
            <w:tcW w:w="1358" w:type="dxa"/>
            <w:vAlign w:val="top"/>
          </w:tcPr>
          <w:p>
            <w:pPr>
              <w:pStyle w:val="TableText"/>
              <w:ind w:left="285"/>
              <w:spacing w:before="33" w:line="228" w:lineRule="auto"/>
              <w:rPr>
                <w:sz w:val="19"/>
                <w:szCs w:val="19"/>
              </w:rPr>
            </w:pPr>
            <w:r>
              <w:rPr>
                <w:sz w:val="19"/>
                <w:szCs w:val="19"/>
                <w:b/>
                <w:bCs/>
                <w:spacing w:val="-2"/>
              </w:rPr>
              <w:t>拓展模块</w:t>
            </w:r>
          </w:p>
        </w:tc>
        <w:tc>
          <w:tcPr>
            <w:tcW w:w="3982" w:type="dxa"/>
            <w:vAlign w:val="top"/>
          </w:tcPr>
          <w:p>
            <w:pPr>
              <w:pStyle w:val="TableText"/>
              <w:ind w:left="1916"/>
              <w:spacing w:before="34" w:line="228" w:lineRule="auto"/>
              <w:rPr/>
            </w:pPr>
            <w:r>
              <w:rPr>
                <w:spacing w:val="3"/>
              </w:rPr>
              <w:t>建筑构造</w:t>
            </w:r>
          </w:p>
        </w:tc>
        <w:tc>
          <w:tcPr>
            <w:tcW w:w="1757" w:type="dxa"/>
            <w:vAlign w:val="top"/>
          </w:tcPr>
          <w:p>
            <w:pPr>
              <w:pStyle w:val="TableText"/>
              <w:ind w:left="13" w:right="170" w:firstLine="1"/>
              <w:spacing w:before="33" w:line="359" w:lineRule="auto"/>
              <w:rPr>
                <w:sz w:val="19"/>
                <w:szCs w:val="19"/>
              </w:rPr>
            </w:pPr>
            <w:r>
              <w:rPr>
                <w:sz w:val="19"/>
                <w:szCs w:val="19"/>
                <w:spacing w:val="5"/>
              </w:rPr>
              <w:t>教学中可根据学生 </w:t>
            </w:r>
            <w:r>
              <w:rPr>
                <w:sz w:val="19"/>
                <w:szCs w:val="19"/>
                <w:spacing w:val="10"/>
              </w:rPr>
              <w:t>专业能力</w:t>
            </w:r>
          </w:p>
        </w:tc>
        <w:tc>
          <w:tcPr>
            <w:tcW w:w="1367" w:type="dxa"/>
            <w:vAlign w:val="top"/>
          </w:tcPr>
          <w:p>
            <w:pPr>
              <w:pStyle w:val="TableText"/>
              <w:ind w:left="590"/>
              <w:spacing w:before="63" w:line="190" w:lineRule="auto"/>
              <w:rPr>
                <w:sz w:val="19"/>
                <w:szCs w:val="19"/>
              </w:rPr>
            </w:pPr>
            <w:r>
              <w:rPr>
                <w:sz w:val="19"/>
                <w:szCs w:val="19"/>
                <w:spacing w:val="-8"/>
              </w:rPr>
              <w:t>18</w:t>
            </w:r>
          </w:p>
        </w:tc>
      </w:tr>
      <w:tr>
        <w:trPr>
          <w:trHeight w:val="787" w:hRule="atLeast"/>
        </w:trPr>
        <w:tc>
          <w:tcPr>
            <w:tcW w:w="7097" w:type="dxa"/>
            <w:vAlign w:val="top"/>
            <w:gridSpan w:val="3"/>
          </w:tcPr>
          <w:p>
            <w:pPr>
              <w:pStyle w:val="TableText"/>
              <w:ind w:left="3077"/>
              <w:spacing w:before="35" w:line="230" w:lineRule="auto"/>
              <w:rPr>
                <w:sz w:val="19"/>
                <w:szCs w:val="19"/>
              </w:rPr>
            </w:pPr>
            <w:r>
              <w:rPr>
                <w:sz w:val="19"/>
                <w:szCs w:val="19"/>
                <w:b/>
                <w:bCs/>
                <w:spacing w:val="-5"/>
              </w:rPr>
              <w:t>总计</w:t>
            </w:r>
          </w:p>
        </w:tc>
        <w:tc>
          <w:tcPr>
            <w:tcW w:w="1367" w:type="dxa"/>
            <w:vAlign w:val="top"/>
          </w:tcPr>
          <w:p>
            <w:pPr>
              <w:pStyle w:val="TableText"/>
              <w:ind w:left="580"/>
              <w:spacing w:before="67" w:line="189" w:lineRule="auto"/>
              <w:rPr>
                <w:sz w:val="19"/>
                <w:szCs w:val="19"/>
              </w:rPr>
            </w:pPr>
            <w:r>
              <w:rPr>
                <w:sz w:val="19"/>
                <w:szCs w:val="19"/>
                <w:spacing w:val="-3"/>
              </w:rPr>
              <w:t>72</w:t>
            </w:r>
          </w:p>
        </w:tc>
      </w:tr>
    </w:tbl>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188"/>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616"/>
        <w:spacing w:before="78" w:line="222" w:lineRule="auto"/>
        <w:outlineLvl w:val="1"/>
        <w:rPr>
          <w:rFonts w:ascii="SimHei" w:hAnsi="SimHei" w:eastAsia="SimHei" w:cs="SimHei"/>
          <w:sz w:val="24"/>
          <w:szCs w:val="24"/>
        </w:rPr>
      </w:pPr>
      <w:r>
        <w:rPr>
          <w:rFonts w:ascii="SimHei" w:hAnsi="SimHei" w:eastAsia="SimHei" w:cs="SimHei"/>
          <w:sz w:val="24"/>
          <w:szCs w:val="24"/>
          <w:b/>
          <w:bCs/>
          <w:spacing w:val="-7"/>
        </w:rPr>
        <w:t>1.设计与工业设计、工业设计简史</w:t>
      </w:r>
    </w:p>
    <w:p>
      <w:pPr>
        <w:ind w:left="483"/>
        <w:spacing w:before="179" w:line="221" w:lineRule="auto"/>
        <w:rPr>
          <w:rFonts w:ascii="SimSun" w:hAnsi="SimSun" w:eastAsia="SimSun" w:cs="SimSun"/>
          <w:sz w:val="24"/>
          <w:szCs w:val="24"/>
        </w:rPr>
      </w:pPr>
      <w:r>
        <w:rPr>
          <w:rFonts w:ascii="SimSun" w:hAnsi="SimSun" w:eastAsia="SimSun" w:cs="SimSun"/>
          <w:sz w:val="24"/>
          <w:szCs w:val="24"/>
          <w:spacing w:val="-12"/>
        </w:rPr>
        <w:t>（1）设计与工业设计</w:t>
      </w:r>
    </w:p>
    <w:p>
      <w:pPr>
        <w:ind w:left="466"/>
        <w:spacing w:before="178" w:line="219" w:lineRule="auto"/>
        <w:rPr>
          <w:rFonts w:ascii="SimSun" w:hAnsi="SimSun" w:eastAsia="SimSun" w:cs="SimSun"/>
          <w:sz w:val="24"/>
          <w:szCs w:val="24"/>
        </w:rPr>
      </w:pPr>
      <w:r>
        <w:rPr>
          <w:rFonts w:ascii="SimSun" w:hAnsi="SimSun" w:eastAsia="SimSun" w:cs="SimSun"/>
          <w:sz w:val="24"/>
          <w:szCs w:val="24"/>
          <w:spacing w:val="-12"/>
        </w:rPr>
        <w:t>（2）工业设计简史</w:t>
      </w:r>
    </w:p>
    <w:p>
      <w:pPr>
        <w:spacing w:line="219" w:lineRule="auto"/>
        <w:sectPr>
          <w:footerReference w:type="default" r:id="rId280"/>
          <w:pgSz w:w="11906" w:h="16839"/>
          <w:pgMar w:top="1426" w:right="1641" w:bottom="1354" w:left="1785" w:header="0" w:footer="1188" w:gutter="0"/>
        </w:sectPr>
        <w:rPr>
          <w:rFonts w:ascii="SimSun" w:hAnsi="SimSun" w:eastAsia="SimSun" w:cs="SimSun"/>
          <w:sz w:val="24"/>
          <w:szCs w:val="24"/>
        </w:rPr>
      </w:pPr>
    </w:p>
    <w:p>
      <w:pPr>
        <w:ind w:left="45" w:right="32" w:firstLine="518"/>
        <w:spacing w:before="47" w:line="347" w:lineRule="auto"/>
        <w:rPr>
          <w:rFonts w:ascii="SimSun" w:hAnsi="SimSun" w:eastAsia="SimSun" w:cs="SimSun"/>
          <w:sz w:val="24"/>
          <w:szCs w:val="24"/>
        </w:rPr>
      </w:pPr>
      <w:r>
        <w:rPr>
          <w:rFonts w:ascii="SimSun" w:hAnsi="SimSun" w:eastAsia="SimSun" w:cs="SimSun"/>
          <w:sz w:val="24"/>
          <w:szCs w:val="24"/>
          <w:spacing w:val="-5"/>
        </w:rPr>
        <w:t>基本要求：</w:t>
      </w:r>
      <w:r>
        <w:rPr>
          <w:rFonts w:ascii="SimSun" w:hAnsi="SimSun" w:eastAsia="SimSun" w:cs="SimSun"/>
          <w:sz w:val="24"/>
          <w:szCs w:val="24"/>
          <w:color w:val="333333"/>
          <w:spacing w:val="-5"/>
        </w:rPr>
        <w:t>理解设计与工业设计相关的知识；了解工业设计发展过程，经历</w:t>
      </w:r>
      <w:r>
        <w:rPr>
          <w:rFonts w:ascii="SimSun" w:hAnsi="SimSun" w:eastAsia="SimSun" w:cs="SimSun"/>
          <w:sz w:val="24"/>
          <w:szCs w:val="24"/>
          <w:color w:val="333333"/>
          <w:spacing w:val="1"/>
        </w:rPr>
        <w:t xml:space="preserve"> </w:t>
      </w:r>
      <w:r>
        <w:rPr>
          <w:rFonts w:ascii="SimSun" w:hAnsi="SimSun" w:eastAsia="SimSun" w:cs="SimSun"/>
          <w:sz w:val="24"/>
          <w:szCs w:val="24"/>
          <w:color w:val="333333"/>
          <w:spacing w:val="-3"/>
        </w:rPr>
        <w:t>了哪些历程，都发展到什么程度。</w:t>
      </w:r>
    </w:p>
    <w:p>
      <w:pPr>
        <w:pStyle w:val="BodyText"/>
        <w:spacing w:line="419" w:lineRule="auto"/>
        <w:rPr/>
      </w:pPr>
      <w:r/>
    </w:p>
    <w:p>
      <w:pPr>
        <w:ind w:left="453"/>
        <w:spacing w:before="78" w:line="221" w:lineRule="auto"/>
        <w:outlineLvl w:val="1"/>
        <w:rPr>
          <w:rFonts w:ascii="SimHei" w:hAnsi="SimHei" w:eastAsia="SimHei" w:cs="SimHei"/>
          <w:sz w:val="24"/>
          <w:szCs w:val="24"/>
        </w:rPr>
      </w:pPr>
      <w:r>
        <w:rPr>
          <w:rFonts w:ascii="SimHei" w:hAnsi="SimHei" w:eastAsia="SimHei" w:cs="SimHei"/>
          <w:sz w:val="24"/>
          <w:szCs w:val="24"/>
          <w:b/>
          <w:bCs/>
          <w:spacing w:val="-6"/>
        </w:rPr>
        <w:t>2.</w:t>
      </w:r>
      <w:r>
        <w:rPr>
          <w:rFonts w:ascii="SimHei" w:hAnsi="SimHei" w:eastAsia="SimHei" w:cs="SimHei"/>
          <w:sz w:val="24"/>
          <w:szCs w:val="24"/>
          <w:spacing w:val="58"/>
        </w:rPr>
        <w:t xml:space="preserve"> </w:t>
      </w:r>
      <w:r>
        <w:rPr>
          <w:rFonts w:ascii="SimHei" w:hAnsi="SimHei" w:eastAsia="SimHei" w:cs="SimHei"/>
          <w:sz w:val="24"/>
          <w:szCs w:val="24"/>
          <w:b/>
          <w:bCs/>
          <w:spacing w:val="-6"/>
        </w:rPr>
        <w:t>设计与文化、市场、环境、相关学科</w:t>
      </w:r>
    </w:p>
    <w:p>
      <w:pPr>
        <w:ind w:left="262"/>
        <w:spacing w:before="177" w:line="219" w:lineRule="auto"/>
        <w:rPr>
          <w:rFonts w:ascii="SimSun" w:hAnsi="SimSun" w:eastAsia="SimSun" w:cs="SimSun"/>
          <w:sz w:val="24"/>
          <w:szCs w:val="24"/>
        </w:rPr>
      </w:pPr>
      <w:r>
        <w:rPr>
          <w:rFonts w:ascii="SimSun" w:hAnsi="SimSun" w:eastAsia="SimSun" w:cs="SimSun"/>
          <w:sz w:val="24"/>
          <w:szCs w:val="24"/>
          <w:spacing w:val="-1"/>
        </w:rPr>
        <w:t>（</w:t>
      </w:r>
      <w:r>
        <w:rPr>
          <w:rFonts w:ascii="SimSun" w:hAnsi="SimSun" w:eastAsia="SimSun" w:cs="SimSun"/>
          <w:sz w:val="24"/>
          <w:szCs w:val="24"/>
          <w:color w:val="333333"/>
          <w:spacing w:val="-1"/>
        </w:rPr>
        <w:t>1）设计的文化性与文化内涵；设计的文化生成；设计与</w:t>
      </w:r>
      <w:r>
        <w:rPr>
          <w:rFonts w:ascii="SimSun" w:hAnsi="SimSun" w:eastAsia="SimSun" w:cs="SimSun"/>
          <w:sz w:val="24"/>
          <w:szCs w:val="24"/>
          <w:color w:val="333333"/>
          <w:spacing w:val="-2"/>
        </w:rPr>
        <w:t>人文精神</w:t>
      </w:r>
    </w:p>
    <w:p>
      <w:pPr>
        <w:ind w:left="274"/>
        <w:spacing w:before="183" w:line="218" w:lineRule="auto"/>
        <w:rPr>
          <w:rFonts w:ascii="SimSun" w:hAnsi="SimSun" w:eastAsia="SimSun" w:cs="SimSun"/>
          <w:sz w:val="24"/>
          <w:szCs w:val="24"/>
        </w:rPr>
      </w:pPr>
      <w:r>
        <w:rPr>
          <w:rFonts w:ascii="SimSun" w:hAnsi="SimSun" w:eastAsia="SimSun" w:cs="SimSun"/>
          <w:sz w:val="24"/>
          <w:szCs w:val="24"/>
          <w:color w:val="333333"/>
          <w:spacing w:val="-1"/>
        </w:rPr>
        <w:t>（2）工业设计与企业；工业设计与产品附加价值；与市场导向；与设计管理</w:t>
      </w:r>
    </w:p>
    <w:p>
      <w:pPr>
        <w:ind w:left="274"/>
        <w:spacing w:before="182" w:line="220" w:lineRule="auto"/>
        <w:outlineLvl w:val="1"/>
        <w:rPr>
          <w:rFonts w:ascii="SimSun" w:hAnsi="SimSun" w:eastAsia="SimSun" w:cs="SimSun"/>
          <w:sz w:val="24"/>
          <w:szCs w:val="24"/>
        </w:rPr>
      </w:pPr>
      <w:r>
        <w:rPr>
          <w:rFonts w:ascii="SimSun" w:hAnsi="SimSun" w:eastAsia="SimSun" w:cs="SimSun"/>
          <w:sz w:val="24"/>
          <w:szCs w:val="24"/>
          <w:color w:val="333333"/>
          <w:spacing w:val="-2"/>
        </w:rPr>
        <w:t>（3）环境与环境意识；设计与环境</w:t>
      </w:r>
    </w:p>
    <w:p>
      <w:pPr>
        <w:ind w:left="274"/>
        <w:spacing w:before="182" w:line="219" w:lineRule="auto"/>
        <w:outlineLvl w:val="1"/>
        <w:rPr>
          <w:rFonts w:ascii="SimSun" w:hAnsi="SimSun" w:eastAsia="SimSun" w:cs="SimSun"/>
          <w:sz w:val="24"/>
          <w:szCs w:val="24"/>
        </w:rPr>
      </w:pPr>
      <w:r>
        <w:rPr>
          <w:rFonts w:ascii="SimSun" w:hAnsi="SimSun" w:eastAsia="SimSun" w:cs="SimSun"/>
          <w:sz w:val="24"/>
          <w:szCs w:val="24"/>
          <w:color w:val="333333"/>
          <w:spacing w:val="-2"/>
        </w:rPr>
        <w:t>（4）人机工程学；设计心理学；工业工程</w:t>
      </w:r>
    </w:p>
    <w:p>
      <w:pPr>
        <w:spacing w:before="183" w:line="219" w:lineRule="auto"/>
        <w:outlineLvl w:val="1"/>
        <w:jc w:val="right"/>
        <w:rPr>
          <w:rFonts w:ascii="SimSun" w:hAnsi="SimSun" w:eastAsia="SimSun" w:cs="SimSun"/>
          <w:sz w:val="24"/>
          <w:szCs w:val="24"/>
        </w:rPr>
      </w:pPr>
      <w:r>
        <w:rPr>
          <w:rFonts w:ascii="SimSun" w:hAnsi="SimSun" w:eastAsia="SimSun" w:cs="SimSun"/>
          <w:sz w:val="24"/>
          <w:szCs w:val="24"/>
          <w:color w:val="333333"/>
          <w:spacing w:val="-2"/>
        </w:rPr>
        <w:t>基本要求：用理论学习和实例分析设计与文化，设计的文化性</w:t>
      </w:r>
      <w:r>
        <w:rPr>
          <w:rFonts w:ascii="SimSun" w:hAnsi="SimSun" w:eastAsia="SimSun" w:cs="SimSun"/>
          <w:sz w:val="24"/>
          <w:szCs w:val="24"/>
          <w:color w:val="333333"/>
          <w:spacing w:val="-3"/>
        </w:rPr>
        <w:t>与文化内涵；</w:t>
      </w:r>
    </w:p>
    <w:p>
      <w:pPr>
        <w:ind w:left="22" w:right="32" w:firstLine="4"/>
        <w:spacing w:before="183" w:line="350" w:lineRule="auto"/>
        <w:jc w:val="both"/>
        <w:rPr>
          <w:rFonts w:ascii="SimSun" w:hAnsi="SimSun" w:eastAsia="SimSun" w:cs="SimSun"/>
          <w:sz w:val="24"/>
          <w:szCs w:val="24"/>
        </w:rPr>
      </w:pPr>
      <w:r>
        <w:rPr>
          <w:rFonts w:ascii="SimSun" w:hAnsi="SimSun" w:eastAsia="SimSun" w:cs="SimSun"/>
          <w:sz w:val="24"/>
          <w:szCs w:val="24"/>
          <w:color w:val="333333"/>
          <w:spacing w:val="-3"/>
        </w:rPr>
        <w:t>设计的文化生成；设计与人文精神；用理论学习和实例分析工业设计与市</w:t>
      </w:r>
      <w:r>
        <w:rPr>
          <w:rFonts w:ascii="SimSun" w:hAnsi="SimSun" w:eastAsia="SimSun" w:cs="SimSun"/>
          <w:sz w:val="24"/>
          <w:szCs w:val="24"/>
          <w:color w:val="333333"/>
          <w:spacing w:val="-4"/>
        </w:rPr>
        <w:t>场，工</w:t>
      </w:r>
      <w:r>
        <w:rPr>
          <w:rFonts w:ascii="SimSun" w:hAnsi="SimSun" w:eastAsia="SimSun" w:cs="SimSun"/>
          <w:sz w:val="24"/>
          <w:szCs w:val="24"/>
          <w:color w:val="333333"/>
        </w:rPr>
        <w:t xml:space="preserve"> </w:t>
      </w:r>
      <w:r>
        <w:rPr>
          <w:rFonts w:ascii="SimSun" w:hAnsi="SimSun" w:eastAsia="SimSun" w:cs="SimSun"/>
          <w:sz w:val="24"/>
          <w:szCs w:val="24"/>
          <w:color w:val="333333"/>
          <w:spacing w:val="-3"/>
        </w:rPr>
        <w:t>业设计与企业；工业设计与产品附加价值；与市场导向；与设计管理；用理论学</w:t>
      </w:r>
      <w:r>
        <w:rPr>
          <w:rFonts w:ascii="SimSun" w:hAnsi="SimSun" w:eastAsia="SimSun" w:cs="SimSun"/>
          <w:sz w:val="24"/>
          <w:szCs w:val="24"/>
          <w:color w:val="333333"/>
          <w:spacing w:val="1"/>
        </w:rPr>
        <w:t xml:space="preserve"> </w:t>
      </w:r>
      <w:r>
        <w:rPr>
          <w:rFonts w:ascii="SimSun" w:hAnsi="SimSun" w:eastAsia="SimSun" w:cs="SimSun"/>
          <w:sz w:val="24"/>
          <w:szCs w:val="24"/>
          <w:color w:val="333333"/>
          <w:spacing w:val="-1"/>
        </w:rPr>
        <w:t>习和实例分析工业设计与环境</w:t>
      </w:r>
    </w:p>
    <w:p>
      <w:pPr>
        <w:pStyle w:val="BodyText"/>
        <w:spacing w:line="419" w:lineRule="auto"/>
        <w:rPr/>
      </w:pPr>
      <w:r/>
    </w:p>
    <w:p>
      <w:pPr>
        <w:ind w:left="479"/>
        <w:spacing w:before="79" w:line="221" w:lineRule="auto"/>
        <w:outlineLvl w:val="1"/>
        <w:rPr>
          <w:rFonts w:ascii="SimHei" w:hAnsi="SimHei" w:eastAsia="SimHei" w:cs="SimHei"/>
          <w:sz w:val="24"/>
          <w:szCs w:val="24"/>
        </w:rPr>
      </w:pPr>
      <w:r>
        <w:rPr>
          <w:rFonts w:ascii="SimHei" w:hAnsi="SimHei" w:eastAsia="SimHei" w:cs="SimHei"/>
          <w:sz w:val="24"/>
          <w:szCs w:val="24"/>
          <w:b/>
          <w:bCs/>
          <w:spacing w:val="-6"/>
        </w:rPr>
        <w:t>3.工业设计种类介绍</w:t>
      </w:r>
    </w:p>
    <w:p>
      <w:pPr>
        <w:ind w:left="490"/>
        <w:spacing w:before="181" w:line="219" w:lineRule="auto"/>
        <w:rPr>
          <w:rFonts w:ascii="SimSun" w:hAnsi="SimSun" w:eastAsia="SimSun" w:cs="SimSun"/>
          <w:sz w:val="24"/>
          <w:szCs w:val="24"/>
        </w:rPr>
      </w:pPr>
      <w:r>
        <w:rPr>
          <w:rFonts w:ascii="SimSun" w:hAnsi="SimSun" w:eastAsia="SimSun" w:cs="SimSun"/>
          <w:sz w:val="24"/>
          <w:szCs w:val="24"/>
          <w:spacing w:val="-12"/>
        </w:rPr>
        <w:t>（1）产品设计；</w:t>
      </w:r>
    </w:p>
    <w:p>
      <w:pPr>
        <w:ind w:left="490"/>
        <w:spacing w:before="181" w:line="220" w:lineRule="auto"/>
        <w:rPr>
          <w:rFonts w:ascii="SimSun" w:hAnsi="SimSun" w:eastAsia="SimSun" w:cs="SimSun"/>
          <w:sz w:val="24"/>
          <w:szCs w:val="24"/>
        </w:rPr>
      </w:pPr>
      <w:r>
        <w:rPr>
          <w:rFonts w:ascii="SimSun" w:hAnsi="SimSun" w:eastAsia="SimSun" w:cs="SimSun"/>
          <w:sz w:val="24"/>
          <w:szCs w:val="24"/>
          <w:spacing w:val="-12"/>
        </w:rPr>
        <w:t>（2）环境设计；</w:t>
      </w:r>
    </w:p>
    <w:p>
      <w:pPr>
        <w:ind w:left="490"/>
        <w:spacing w:before="181" w:line="219" w:lineRule="auto"/>
        <w:rPr>
          <w:rFonts w:ascii="SimSun" w:hAnsi="SimSun" w:eastAsia="SimSun" w:cs="SimSun"/>
          <w:sz w:val="24"/>
          <w:szCs w:val="24"/>
        </w:rPr>
      </w:pPr>
      <w:r>
        <w:rPr>
          <w:rFonts w:ascii="SimSun" w:hAnsi="SimSun" w:eastAsia="SimSun" w:cs="SimSun"/>
          <w:sz w:val="24"/>
          <w:szCs w:val="24"/>
          <w:spacing w:val="-12"/>
        </w:rPr>
        <w:t>（3）视觉传达设计；</w:t>
      </w:r>
    </w:p>
    <w:p>
      <w:pPr>
        <w:ind w:left="490"/>
        <w:spacing w:before="182" w:line="219" w:lineRule="auto"/>
        <w:rPr>
          <w:rFonts w:ascii="SimSun" w:hAnsi="SimSun" w:eastAsia="SimSun" w:cs="SimSun"/>
          <w:sz w:val="24"/>
          <w:szCs w:val="24"/>
        </w:rPr>
      </w:pPr>
      <w:r>
        <w:rPr>
          <w:rFonts w:ascii="SimSun" w:hAnsi="SimSun" w:eastAsia="SimSun" w:cs="SimSun"/>
          <w:sz w:val="24"/>
          <w:szCs w:val="24"/>
          <w:spacing w:val="-12"/>
        </w:rPr>
        <w:t>（4）未来工业设计展望</w:t>
      </w:r>
    </w:p>
    <w:p>
      <w:pPr>
        <w:ind w:left="22" w:right="118" w:firstLine="456"/>
        <w:spacing w:before="182" w:line="345" w:lineRule="auto"/>
        <w:rPr>
          <w:rFonts w:ascii="SimSun" w:hAnsi="SimSun" w:eastAsia="SimSun" w:cs="SimSun"/>
          <w:sz w:val="24"/>
          <w:szCs w:val="24"/>
        </w:rPr>
      </w:pPr>
      <w:r>
        <w:rPr>
          <w:rFonts w:ascii="SimSun" w:hAnsi="SimSun" w:eastAsia="SimSun" w:cs="SimSun"/>
          <w:sz w:val="24"/>
          <w:szCs w:val="24"/>
          <w:spacing w:val="-12"/>
        </w:rPr>
        <w:t>基本要求：能用文字表达产品设计意图（设计说明）；方案文本设计制作；了</w:t>
      </w:r>
      <w:r>
        <w:rPr>
          <w:rFonts w:ascii="SimSun" w:hAnsi="SimSun" w:eastAsia="SimSun" w:cs="SimSun"/>
          <w:sz w:val="24"/>
          <w:szCs w:val="24"/>
          <w:spacing w:val="1"/>
        </w:rPr>
        <w:t xml:space="preserve"> </w:t>
      </w:r>
      <w:r>
        <w:rPr>
          <w:rFonts w:ascii="SimSun" w:hAnsi="SimSun" w:eastAsia="SimSun" w:cs="SimSun"/>
          <w:sz w:val="24"/>
          <w:szCs w:val="24"/>
          <w:spacing w:val="-11"/>
        </w:rPr>
        <w:t>解设计实务中的营销基础知识。</w:t>
      </w:r>
    </w:p>
    <w:p>
      <w:pPr>
        <w:pStyle w:val="BodyText"/>
        <w:spacing w:line="334" w:lineRule="auto"/>
        <w:rPr/>
      </w:pPr>
      <w:r/>
    </w:p>
    <w:p>
      <w:pPr>
        <w:pStyle w:val="BodyText"/>
        <w:spacing w:line="334" w:lineRule="auto"/>
        <w:rPr/>
      </w:pPr>
      <w:r/>
    </w:p>
    <w:p>
      <w:pPr>
        <w:ind w:left="838"/>
        <w:spacing w:before="98" w:line="223" w:lineRule="auto"/>
        <w:rPr>
          <w:rFonts w:ascii="FangSong" w:hAnsi="FangSong" w:eastAsia="FangSong" w:cs="FangSong"/>
          <w:sz w:val="30"/>
          <w:szCs w:val="30"/>
        </w:rPr>
      </w:pPr>
      <w:r>
        <w:rPr>
          <w:rFonts w:ascii="FangSong" w:hAnsi="FangSong" w:eastAsia="FangSong" w:cs="FangSong"/>
          <w:sz w:val="30"/>
          <w:szCs w:val="30"/>
          <w:b/>
          <w:bCs/>
          <w:spacing w:val="11"/>
        </w:rPr>
        <w:t>(二)拓</w:t>
      </w:r>
      <w:r>
        <w:rPr>
          <w:rFonts w:ascii="FangSong" w:hAnsi="FangSong" w:eastAsia="FangSong" w:cs="FangSong"/>
          <w:sz w:val="30"/>
          <w:szCs w:val="30"/>
          <w:spacing w:val="-89"/>
        </w:rPr>
        <w:t xml:space="preserve"> </w:t>
      </w:r>
      <w:r>
        <w:rPr>
          <w:rFonts w:ascii="FangSong" w:hAnsi="FangSong" w:eastAsia="FangSong" w:cs="FangSong"/>
          <w:sz w:val="30"/>
          <w:szCs w:val="30"/>
          <w:b/>
          <w:bCs/>
          <w:spacing w:val="11"/>
        </w:rPr>
        <w:t>展模块</w:t>
      </w:r>
    </w:p>
    <w:p>
      <w:pPr>
        <w:pStyle w:val="BodyText"/>
        <w:spacing w:line="284" w:lineRule="auto"/>
        <w:rPr/>
      </w:pPr>
      <w:r/>
    </w:p>
    <w:p>
      <w:pPr>
        <w:pStyle w:val="BodyText"/>
        <w:spacing w:line="284" w:lineRule="auto"/>
        <w:rPr/>
      </w:pPr>
      <w:r/>
    </w:p>
    <w:p>
      <w:pPr>
        <w:pStyle w:val="BodyText"/>
        <w:spacing w:line="284" w:lineRule="auto"/>
        <w:rPr/>
      </w:pPr>
      <w:r/>
    </w:p>
    <w:p>
      <w:pPr>
        <w:ind w:left="43" w:right="118" w:firstLine="439"/>
        <w:spacing w:before="79" w:line="346" w:lineRule="auto"/>
        <w:rPr>
          <w:rFonts w:ascii="SimSun" w:hAnsi="SimSun" w:eastAsia="SimSun" w:cs="SimSun"/>
          <w:sz w:val="24"/>
          <w:szCs w:val="24"/>
        </w:rPr>
      </w:pPr>
      <w:r>
        <w:rPr>
          <w:rFonts w:ascii="SimSun" w:hAnsi="SimSun" w:eastAsia="SimSun" w:cs="SimSun"/>
          <w:sz w:val="24"/>
          <w:szCs w:val="24"/>
          <w:spacing w:val="-12"/>
        </w:rPr>
        <w:t>工艺美术专业工业品设计课程中的拓展知识，旨在培养学生的创意与技术</w:t>
      </w:r>
      <w:r>
        <w:rPr>
          <w:rFonts w:ascii="SimSun" w:hAnsi="SimSun" w:eastAsia="SimSun" w:cs="SimSun"/>
          <w:sz w:val="24"/>
          <w:szCs w:val="24"/>
          <w:spacing w:val="-13"/>
        </w:rPr>
        <w:t>结合</w:t>
      </w:r>
      <w:r>
        <w:rPr>
          <w:rFonts w:ascii="SimSun" w:hAnsi="SimSun" w:eastAsia="SimSun" w:cs="SimSun"/>
          <w:sz w:val="24"/>
          <w:szCs w:val="24"/>
        </w:rPr>
        <w:t xml:space="preserve"> </w:t>
      </w:r>
      <w:r>
        <w:rPr>
          <w:rFonts w:ascii="SimSun" w:hAnsi="SimSun" w:eastAsia="SimSun" w:cs="SimSun"/>
          <w:sz w:val="24"/>
          <w:szCs w:val="24"/>
          <w:spacing w:val="-13"/>
        </w:rPr>
        <w:t>的能力，以适应现代社会的多元化设计需求。</w:t>
      </w:r>
    </w:p>
    <w:p>
      <w:pPr>
        <w:ind w:left="23" w:right="118" w:firstLine="458"/>
        <w:spacing w:before="35" w:line="345" w:lineRule="auto"/>
        <w:rPr>
          <w:rFonts w:ascii="SimSun" w:hAnsi="SimSun" w:eastAsia="SimSun" w:cs="SimSun"/>
          <w:sz w:val="24"/>
          <w:szCs w:val="24"/>
        </w:rPr>
      </w:pPr>
      <w:r>
        <w:rPr>
          <w:rFonts w:ascii="SimSun" w:hAnsi="SimSun" w:eastAsia="SimSun" w:cs="SimSun"/>
          <w:sz w:val="24"/>
          <w:szCs w:val="24"/>
          <w:spacing w:val="-12"/>
        </w:rPr>
        <w:t>工业品设计作为一门古老而富有生命力的专业涵盖了从设计、制作到鉴赏</w:t>
      </w:r>
      <w:r>
        <w:rPr>
          <w:rFonts w:ascii="SimSun" w:hAnsi="SimSun" w:eastAsia="SimSun" w:cs="SimSun"/>
          <w:sz w:val="24"/>
          <w:szCs w:val="24"/>
          <w:spacing w:val="-13"/>
        </w:rPr>
        <w:t>的多</w:t>
      </w:r>
      <w:r>
        <w:rPr>
          <w:rFonts w:ascii="SimSun" w:hAnsi="SimSun" w:eastAsia="SimSun" w:cs="SimSun"/>
          <w:sz w:val="24"/>
          <w:szCs w:val="24"/>
        </w:rPr>
        <w:t xml:space="preserve"> </w:t>
      </w:r>
      <w:r>
        <w:rPr>
          <w:rFonts w:ascii="SimSun" w:hAnsi="SimSun" w:eastAsia="SimSun" w:cs="SimSun"/>
          <w:sz w:val="24"/>
          <w:szCs w:val="24"/>
          <w:spacing w:val="-9"/>
        </w:rPr>
        <w:t>个环节其</w:t>
      </w:r>
    </w:p>
    <w:p>
      <w:pPr>
        <w:spacing w:line="345" w:lineRule="auto"/>
        <w:sectPr>
          <w:footerReference w:type="default" r:id="rId281"/>
          <w:pgSz w:w="11906" w:h="16839"/>
          <w:pgMar w:top="1426" w:right="1767" w:bottom="1354" w:left="1785" w:header="0" w:footer="1188" w:gutter="0"/>
        </w:sectPr>
        <w:rPr>
          <w:rFonts w:ascii="SimSun" w:hAnsi="SimSun" w:eastAsia="SimSun" w:cs="SimSun"/>
          <w:sz w:val="24"/>
          <w:szCs w:val="24"/>
        </w:rPr>
      </w:pPr>
    </w:p>
    <w:p>
      <w:pPr>
        <w:ind w:left="25" w:right="267" w:firstLine="20"/>
        <w:spacing w:before="47" w:line="347" w:lineRule="auto"/>
        <w:rPr>
          <w:rFonts w:ascii="SimSun" w:hAnsi="SimSun" w:eastAsia="SimSun" w:cs="SimSun"/>
          <w:sz w:val="24"/>
          <w:szCs w:val="24"/>
        </w:rPr>
      </w:pPr>
      <w:r>
        <w:rPr>
          <w:rFonts w:ascii="SimSun" w:hAnsi="SimSun" w:eastAsia="SimSun" w:cs="SimSun"/>
          <w:sz w:val="24"/>
          <w:szCs w:val="24"/>
          <w:spacing w:val="-13"/>
        </w:rPr>
        <w:t>中，特别是在产品设计课程中，学生需要深入了解工业品的材料、工艺、文化内涵</w:t>
      </w:r>
      <w:r>
        <w:rPr>
          <w:rFonts w:ascii="SimSun" w:hAnsi="SimSun" w:eastAsia="SimSun" w:cs="SimSun"/>
          <w:sz w:val="24"/>
          <w:szCs w:val="24"/>
          <w:spacing w:val="15"/>
        </w:rPr>
        <w:t xml:space="preserve"> </w:t>
      </w:r>
      <w:r>
        <w:rPr>
          <w:rFonts w:ascii="SimSun" w:hAnsi="SimSun" w:eastAsia="SimSun" w:cs="SimSun"/>
          <w:sz w:val="24"/>
          <w:szCs w:val="24"/>
          <w:spacing w:val="-12"/>
        </w:rPr>
        <w:t>等多方面知识，以提高自己的设计水平和鉴赏能力。</w:t>
      </w:r>
    </w:p>
    <w:p>
      <w:pPr>
        <w:pStyle w:val="BodyText"/>
        <w:spacing w:line="418" w:lineRule="auto"/>
        <w:rPr/>
      </w:pPr>
      <w:r/>
    </w:p>
    <w:p>
      <w:pPr>
        <w:ind w:left="491"/>
        <w:spacing w:before="79" w:line="222" w:lineRule="auto"/>
        <w:rPr>
          <w:rFonts w:ascii="SimHei" w:hAnsi="SimHei" w:eastAsia="SimHei" w:cs="SimHei"/>
          <w:sz w:val="24"/>
          <w:szCs w:val="24"/>
        </w:rPr>
      </w:pPr>
      <w:r>
        <w:rPr>
          <w:rFonts w:ascii="SimHei" w:hAnsi="SimHei" w:eastAsia="SimHei" w:cs="SimHei"/>
          <w:sz w:val="24"/>
          <w:szCs w:val="24"/>
          <w:b/>
          <w:bCs/>
          <w:spacing w:val="-12"/>
        </w:rPr>
        <w:t>1.</w:t>
      </w:r>
      <w:r>
        <w:rPr>
          <w:rFonts w:ascii="SimHei" w:hAnsi="SimHei" w:eastAsia="SimHei" w:cs="SimHei"/>
          <w:sz w:val="24"/>
          <w:szCs w:val="24"/>
          <w:spacing w:val="-12"/>
        </w:rPr>
        <w:t xml:space="preserve"> </w:t>
      </w:r>
      <w:r>
        <w:rPr>
          <w:rFonts w:ascii="SimHei" w:hAnsi="SimHei" w:eastAsia="SimHei" w:cs="SimHei"/>
          <w:sz w:val="24"/>
          <w:szCs w:val="24"/>
          <w:b/>
          <w:bCs/>
          <w:spacing w:val="-12"/>
        </w:rPr>
        <w:t>建筑构造</w:t>
      </w:r>
    </w:p>
    <w:p>
      <w:pPr>
        <w:ind w:left="490"/>
        <w:spacing w:before="177" w:line="219" w:lineRule="auto"/>
        <w:rPr>
          <w:rFonts w:ascii="SimSun" w:hAnsi="SimSun" w:eastAsia="SimSun" w:cs="SimSun"/>
          <w:sz w:val="24"/>
          <w:szCs w:val="24"/>
        </w:rPr>
      </w:pPr>
      <w:r>
        <w:rPr>
          <w:rFonts w:ascii="SimSun" w:hAnsi="SimSun" w:eastAsia="SimSun" w:cs="SimSun"/>
          <w:sz w:val="24"/>
          <w:szCs w:val="24"/>
          <w:spacing w:val="-12"/>
        </w:rPr>
        <w:t>（1）产品设计的概述</w:t>
      </w:r>
    </w:p>
    <w:p>
      <w:pPr>
        <w:ind w:left="490"/>
        <w:spacing w:before="182" w:line="220" w:lineRule="auto"/>
        <w:rPr>
          <w:rFonts w:ascii="SimSun" w:hAnsi="SimSun" w:eastAsia="SimSun" w:cs="SimSun"/>
          <w:sz w:val="24"/>
          <w:szCs w:val="24"/>
        </w:rPr>
      </w:pPr>
      <w:r>
        <w:rPr>
          <w:rFonts w:ascii="SimSun" w:hAnsi="SimSun" w:eastAsia="SimSun" w:cs="SimSun"/>
          <w:sz w:val="24"/>
          <w:szCs w:val="24"/>
          <w:spacing w:val="-12"/>
        </w:rPr>
        <w:t>（2）与企业关系；</w:t>
      </w:r>
    </w:p>
    <w:p>
      <w:pPr>
        <w:ind w:left="490"/>
        <w:spacing w:before="180" w:line="219" w:lineRule="auto"/>
        <w:rPr>
          <w:rFonts w:ascii="SimSun" w:hAnsi="SimSun" w:eastAsia="SimSun" w:cs="SimSun"/>
          <w:sz w:val="24"/>
          <w:szCs w:val="24"/>
        </w:rPr>
      </w:pPr>
      <w:r>
        <w:rPr>
          <w:rFonts w:ascii="SimSun" w:hAnsi="SimSun" w:eastAsia="SimSun" w:cs="SimSun"/>
          <w:sz w:val="24"/>
          <w:szCs w:val="24"/>
          <w:spacing w:val="-12"/>
        </w:rPr>
        <w:t>（3）要素和类型；</w:t>
      </w:r>
    </w:p>
    <w:p>
      <w:pPr>
        <w:ind w:left="490"/>
        <w:spacing w:before="183" w:line="220" w:lineRule="auto"/>
        <w:rPr>
          <w:rFonts w:ascii="SimSun" w:hAnsi="SimSun" w:eastAsia="SimSun" w:cs="SimSun"/>
          <w:sz w:val="24"/>
          <w:szCs w:val="24"/>
        </w:rPr>
      </w:pPr>
      <w:r>
        <w:rPr>
          <w:rFonts w:ascii="SimSun" w:hAnsi="SimSun" w:eastAsia="SimSun" w:cs="SimSun"/>
          <w:sz w:val="24"/>
          <w:szCs w:val="24"/>
          <w:spacing w:val="-12"/>
        </w:rPr>
        <w:t>（4）组织和程序；</w:t>
      </w:r>
    </w:p>
    <w:p>
      <w:pPr>
        <w:ind w:left="490"/>
        <w:spacing w:before="182" w:line="219" w:lineRule="auto"/>
        <w:rPr>
          <w:rFonts w:ascii="SimSun" w:hAnsi="SimSun" w:eastAsia="SimSun" w:cs="SimSun"/>
          <w:sz w:val="24"/>
          <w:szCs w:val="24"/>
        </w:rPr>
      </w:pPr>
      <w:r>
        <w:rPr>
          <w:rFonts w:ascii="SimSun" w:hAnsi="SimSun" w:eastAsia="SimSun" w:cs="SimSun"/>
          <w:sz w:val="24"/>
          <w:szCs w:val="24"/>
          <w:spacing w:val="-12"/>
        </w:rPr>
        <w:t>（5）设计师素质</w:t>
      </w:r>
    </w:p>
    <w:p>
      <w:pPr>
        <w:ind w:left="22" w:right="169" w:firstLine="456"/>
        <w:spacing w:before="182" w:line="352" w:lineRule="auto"/>
        <w:jc w:val="both"/>
        <w:rPr>
          <w:rFonts w:ascii="SimSun" w:hAnsi="SimSun" w:eastAsia="SimSun" w:cs="SimSun"/>
          <w:sz w:val="24"/>
          <w:szCs w:val="24"/>
        </w:rPr>
      </w:pPr>
      <w:r>
        <w:rPr>
          <w:rFonts w:ascii="SimSun" w:hAnsi="SimSun" w:eastAsia="SimSun" w:cs="SimSun"/>
          <w:sz w:val="24"/>
          <w:szCs w:val="24"/>
          <w:spacing w:val="-3"/>
        </w:rPr>
        <w:t>基本要求：</w:t>
      </w:r>
      <w:r>
        <w:rPr>
          <w:rFonts w:ascii="SimSun" w:hAnsi="SimSun" w:eastAsia="SimSun" w:cs="SimSun"/>
          <w:sz w:val="24"/>
          <w:szCs w:val="24"/>
          <w:color w:val="333333"/>
          <w:spacing w:val="-3"/>
        </w:rPr>
        <w:t>掌握产品设计的要素、过程、设计师的素质。用理论学习和实例</w:t>
      </w:r>
      <w:r>
        <w:rPr>
          <w:rFonts w:ascii="SimSun" w:hAnsi="SimSun" w:eastAsia="SimSun" w:cs="SimSun"/>
          <w:sz w:val="24"/>
          <w:szCs w:val="24"/>
          <w:color w:val="333333"/>
          <w:spacing w:val="16"/>
        </w:rPr>
        <w:t xml:space="preserve"> </w:t>
      </w:r>
      <w:r>
        <w:rPr>
          <w:rFonts w:ascii="SimSun" w:hAnsi="SimSun" w:eastAsia="SimSun" w:cs="SimSun"/>
          <w:sz w:val="24"/>
          <w:szCs w:val="24"/>
          <w:color w:val="333333"/>
          <w:spacing w:val="-9"/>
        </w:rPr>
        <w:t>分析完成对产品设计的教学。工业</w:t>
      </w:r>
      <w:r>
        <w:rPr>
          <w:rFonts w:ascii="SimSun" w:hAnsi="SimSun" w:eastAsia="SimSun" w:cs="SimSun"/>
          <w:sz w:val="24"/>
          <w:szCs w:val="24"/>
          <w:spacing w:val="-9"/>
        </w:rPr>
        <w:t>品的材料是其物质基础，不同的</w:t>
      </w:r>
      <w:r>
        <w:rPr>
          <w:rFonts w:ascii="SimSun" w:hAnsi="SimSun" w:eastAsia="SimSun" w:cs="SimSun"/>
          <w:sz w:val="24"/>
          <w:szCs w:val="24"/>
          <w:spacing w:val="-10"/>
        </w:rPr>
        <w:t>材料具有不同的</w:t>
      </w:r>
      <w:r>
        <w:rPr>
          <w:rFonts w:ascii="SimSun" w:hAnsi="SimSun" w:eastAsia="SimSun" w:cs="SimSun"/>
          <w:sz w:val="24"/>
          <w:szCs w:val="24"/>
        </w:rPr>
        <w:t xml:space="preserve"> </w:t>
      </w:r>
      <w:r>
        <w:rPr>
          <w:rFonts w:ascii="SimSun" w:hAnsi="SimSun" w:eastAsia="SimSun" w:cs="SimSun"/>
          <w:sz w:val="24"/>
          <w:szCs w:val="24"/>
          <w:spacing w:val="-12"/>
        </w:rPr>
        <w:t>质感和美感。在工业品设计时，首先要关注其材料。深入了解材料的来源、特性以</w:t>
      </w:r>
      <w:r>
        <w:rPr>
          <w:rFonts w:ascii="SimSun" w:hAnsi="SimSun" w:eastAsia="SimSun" w:cs="SimSun"/>
          <w:sz w:val="24"/>
          <w:szCs w:val="24"/>
          <w:spacing w:val="2"/>
        </w:rPr>
        <w:t xml:space="preserve"> </w:t>
      </w:r>
      <w:r>
        <w:rPr>
          <w:rFonts w:ascii="SimSun" w:hAnsi="SimSun" w:eastAsia="SimSun" w:cs="SimSun"/>
          <w:sz w:val="24"/>
          <w:szCs w:val="24"/>
          <w:spacing w:val="-12"/>
        </w:rPr>
        <w:t>及加工难度，更好地理解工艺品的价值。</w:t>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54"/>
        <w:spacing w:before="115"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ind w:left="581"/>
        <w:spacing w:before="92"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3" w:lineRule="auto"/>
        <w:rPr/>
      </w:pPr>
      <w:r/>
    </w:p>
    <w:p>
      <w:pPr>
        <w:pStyle w:val="BodyText"/>
        <w:spacing w:line="284" w:lineRule="auto"/>
        <w:rPr/>
      </w:pPr>
      <w:r/>
    </w:p>
    <w:p>
      <w:pPr>
        <w:pStyle w:val="BodyText"/>
        <w:spacing w:line="284" w:lineRule="auto"/>
        <w:rPr/>
      </w:pPr>
      <w:r/>
    </w:p>
    <w:p>
      <w:pPr>
        <w:ind w:left="25" w:right="267" w:firstLine="458"/>
        <w:spacing w:before="78" w:line="350" w:lineRule="auto"/>
        <w:jc w:val="both"/>
        <w:rPr>
          <w:rFonts w:ascii="SimSun" w:hAnsi="SimSun" w:eastAsia="SimSun" w:cs="SimSun"/>
          <w:sz w:val="24"/>
          <w:szCs w:val="24"/>
        </w:rPr>
      </w:pPr>
      <w:r>
        <w:rPr>
          <w:rFonts w:ascii="SimSun" w:hAnsi="SimSun" w:eastAsia="SimSun" w:cs="SimSun"/>
          <w:sz w:val="24"/>
          <w:szCs w:val="24"/>
          <w:spacing w:val="-12"/>
        </w:rPr>
        <w:t>学业质量是学生在完成课程阶段性学习之后的学业成就表现，反映核</w:t>
      </w:r>
      <w:r>
        <w:rPr>
          <w:rFonts w:ascii="SimSun" w:hAnsi="SimSun" w:eastAsia="SimSun" w:cs="SimSun"/>
          <w:sz w:val="24"/>
          <w:szCs w:val="24"/>
          <w:spacing w:val="-13"/>
        </w:rPr>
        <w:t>心素养要</w:t>
      </w:r>
      <w:r>
        <w:rPr>
          <w:rFonts w:ascii="SimSun" w:hAnsi="SimSun" w:eastAsia="SimSun" w:cs="SimSun"/>
          <w:sz w:val="24"/>
          <w:szCs w:val="24"/>
        </w:rPr>
        <w:t xml:space="preserve"> </w:t>
      </w:r>
      <w:r>
        <w:rPr>
          <w:rFonts w:ascii="SimSun" w:hAnsi="SimSun" w:eastAsia="SimSun" w:cs="SimSun"/>
          <w:sz w:val="24"/>
          <w:szCs w:val="24"/>
          <w:spacing w:val="-12"/>
        </w:rPr>
        <w:t>求学业质量标准是以核心素养为主要维度，结合课程内容，对学生学业成就具体表</w:t>
      </w:r>
      <w:r>
        <w:rPr>
          <w:rFonts w:ascii="SimSun" w:hAnsi="SimSun" w:eastAsia="SimSun" w:cs="SimSun"/>
          <w:sz w:val="24"/>
          <w:szCs w:val="24"/>
        </w:rPr>
        <w:t xml:space="preserve"> </w:t>
      </w:r>
      <w:r>
        <w:rPr>
          <w:rFonts w:ascii="SimSun" w:hAnsi="SimSun" w:eastAsia="SimSun" w:cs="SimSun"/>
          <w:sz w:val="24"/>
          <w:szCs w:val="24"/>
          <w:spacing w:val="-11"/>
        </w:rPr>
        <w:t>现特征的整体刻画。</w:t>
      </w:r>
    </w:p>
    <w:p>
      <w:pPr>
        <w:ind w:left="23" w:right="267" w:firstLine="458"/>
        <w:spacing w:before="35" w:line="345" w:lineRule="auto"/>
        <w:rPr>
          <w:rFonts w:ascii="SimSun" w:hAnsi="SimSun" w:eastAsia="SimSun" w:cs="SimSun"/>
          <w:sz w:val="24"/>
          <w:szCs w:val="24"/>
        </w:rPr>
      </w:pPr>
      <w:r>
        <w:rPr>
          <w:rFonts w:ascii="SimSun" w:hAnsi="SimSun" w:eastAsia="SimSun" w:cs="SimSun"/>
          <w:sz w:val="24"/>
          <w:szCs w:val="24"/>
          <w:spacing w:val="-12"/>
        </w:rPr>
        <w:t>各艺术学科学业质量标准具有可测性、可评性，不设水平等级只规定学生</w:t>
      </w:r>
      <w:r>
        <w:rPr>
          <w:rFonts w:ascii="SimSun" w:hAnsi="SimSun" w:eastAsia="SimSun" w:cs="SimSun"/>
          <w:sz w:val="24"/>
          <w:szCs w:val="24"/>
          <w:spacing w:val="-13"/>
        </w:rPr>
        <w:t>在每</w:t>
      </w:r>
      <w:r>
        <w:rPr>
          <w:rFonts w:ascii="SimSun" w:hAnsi="SimSun" w:eastAsia="SimSun" w:cs="SimSun"/>
          <w:sz w:val="24"/>
          <w:szCs w:val="24"/>
        </w:rPr>
        <w:t xml:space="preserve"> </w:t>
      </w:r>
      <w:r>
        <w:rPr>
          <w:rFonts w:ascii="SimSun" w:hAnsi="SimSun" w:eastAsia="SimSun" w:cs="SimSun"/>
          <w:sz w:val="24"/>
          <w:szCs w:val="24"/>
          <w:spacing w:val="-12"/>
        </w:rPr>
        <w:t>个学段学习结束之后应达到的合格标准。</w:t>
      </w:r>
    </w:p>
    <w:p>
      <w:pPr>
        <w:ind w:left="28" w:firstLine="431"/>
        <w:spacing w:before="36" w:line="345" w:lineRule="auto"/>
        <w:rPr>
          <w:rFonts w:ascii="SimSun" w:hAnsi="SimSun" w:eastAsia="SimSun" w:cs="SimSun"/>
          <w:sz w:val="24"/>
          <w:szCs w:val="24"/>
        </w:rPr>
      </w:pPr>
      <w:r>
        <w:rPr>
          <w:rFonts w:ascii="SimSun" w:hAnsi="SimSun" w:eastAsia="SimSun" w:cs="SimSun"/>
          <w:sz w:val="24"/>
          <w:szCs w:val="24"/>
          <w:spacing w:val="-17"/>
        </w:rPr>
        <w:t>学业质量标准是教师教学评价的重要依据，也是学生需要达成的学习目标。同时，</w:t>
      </w:r>
      <w:r>
        <w:rPr>
          <w:rFonts w:ascii="SimSun" w:hAnsi="SimSun" w:eastAsia="SimSun" w:cs="SimSun"/>
          <w:sz w:val="24"/>
          <w:szCs w:val="24"/>
          <w:spacing w:val="12"/>
        </w:rPr>
        <w:t xml:space="preserve"> </w:t>
      </w:r>
      <w:r>
        <w:rPr>
          <w:rFonts w:ascii="SimSun" w:hAnsi="SimSun" w:eastAsia="SimSun" w:cs="SimSun"/>
          <w:sz w:val="24"/>
          <w:szCs w:val="24"/>
          <w:spacing w:val="-12"/>
        </w:rPr>
        <w:t>它还为教材编写者提供指导，为考试命题提供主要依据。</w:t>
      </w:r>
    </w:p>
    <w:p>
      <w:pPr>
        <w:spacing w:line="345" w:lineRule="auto"/>
        <w:sectPr>
          <w:footerReference w:type="default" r:id="rId282"/>
          <w:pgSz w:w="11906" w:h="16839"/>
          <w:pgMar w:top="1426" w:right="1618" w:bottom="1354" w:left="1785" w:header="0" w:footer="1188" w:gutter="0"/>
        </w:sectPr>
        <w:rPr>
          <w:rFonts w:ascii="SimSun" w:hAnsi="SimSun" w:eastAsia="SimSun" w:cs="SimSun"/>
          <w:sz w:val="24"/>
          <w:szCs w:val="24"/>
        </w:rPr>
      </w:pPr>
    </w:p>
    <w:p>
      <w:pPr>
        <w:pStyle w:val="BodyText"/>
        <w:spacing w:line="320" w:lineRule="auto"/>
        <w:rPr/>
      </w:pPr>
      <w:r/>
    </w:p>
    <w:p>
      <w:pPr>
        <w:ind w:left="581"/>
        <w:spacing w:before="91"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3" w:lineRule="auto"/>
        <w:rPr/>
      </w:pPr>
      <w:r/>
    </w:p>
    <w:p>
      <w:pPr>
        <w:pStyle w:val="BodyText"/>
        <w:spacing w:line="283" w:lineRule="auto"/>
        <w:rPr/>
      </w:pPr>
      <w:r/>
    </w:p>
    <w:p>
      <w:pPr>
        <w:pStyle w:val="BodyText"/>
        <w:spacing w:line="283" w:lineRule="auto"/>
        <w:rPr/>
      </w:pPr>
      <w:r/>
    </w:p>
    <w:p>
      <w:pPr>
        <w:ind w:left="491"/>
        <w:spacing w:before="78" w:line="222" w:lineRule="auto"/>
        <w:rPr>
          <w:rFonts w:ascii="SimHei" w:hAnsi="SimHei" w:eastAsia="SimHei" w:cs="SimHei"/>
          <w:sz w:val="24"/>
          <w:szCs w:val="24"/>
        </w:rPr>
      </w:pPr>
      <w:r>
        <w:rPr>
          <w:rFonts w:ascii="SimHei" w:hAnsi="SimHei" w:eastAsia="SimHei" w:cs="SimHei"/>
          <w:sz w:val="24"/>
          <w:szCs w:val="24"/>
          <w:b/>
          <w:bCs/>
          <w:spacing w:val="-12"/>
        </w:rPr>
        <w:t>1.知识掌握</w:t>
      </w:r>
    </w:p>
    <w:p>
      <w:pPr>
        <w:ind w:left="484"/>
        <w:spacing w:before="176" w:line="219" w:lineRule="auto"/>
        <w:outlineLvl w:val="1"/>
        <w:rPr>
          <w:rFonts w:ascii="SimSun" w:hAnsi="SimSun" w:eastAsia="SimSun" w:cs="SimSun"/>
          <w:sz w:val="24"/>
          <w:szCs w:val="24"/>
        </w:rPr>
      </w:pPr>
      <w:r>
        <w:rPr>
          <w:rFonts w:ascii="SimSun" w:hAnsi="SimSun" w:eastAsia="SimSun" w:cs="SimSun"/>
          <w:sz w:val="24"/>
          <w:szCs w:val="24"/>
          <w:spacing w:val="-12"/>
        </w:rPr>
        <w:t>学生应该掌握工业品设计的核心知识，设计与工业设计、工业设计简史、设计</w:t>
      </w:r>
    </w:p>
    <w:p>
      <w:pPr>
        <w:ind w:left="28"/>
        <w:spacing w:before="183" w:line="219" w:lineRule="auto"/>
        <w:rPr>
          <w:rFonts w:ascii="SimSun" w:hAnsi="SimSun" w:eastAsia="SimSun" w:cs="SimSun"/>
          <w:sz w:val="24"/>
          <w:szCs w:val="24"/>
        </w:rPr>
      </w:pPr>
      <w:r>
        <w:rPr>
          <w:rFonts w:ascii="SimSun" w:hAnsi="SimSun" w:eastAsia="SimSun" w:cs="SimSun"/>
          <w:sz w:val="24"/>
          <w:szCs w:val="24"/>
          <w:spacing w:val="-12"/>
        </w:rPr>
        <w:t>与文化、市场、环境、相关学科、工业设计种类介绍，并在实际设计中运用自如。</w:t>
      </w:r>
    </w:p>
    <w:p>
      <w:pPr>
        <w:pStyle w:val="BodyText"/>
        <w:spacing w:line="283" w:lineRule="auto"/>
        <w:rPr/>
      </w:pPr>
      <w:r/>
    </w:p>
    <w:p>
      <w:pPr>
        <w:pStyle w:val="BodyText"/>
        <w:spacing w:line="284" w:lineRule="auto"/>
        <w:rPr/>
      </w:pPr>
      <w:r/>
    </w:p>
    <w:p>
      <w:pPr>
        <w:ind w:left="477"/>
        <w:spacing w:before="78" w:line="221" w:lineRule="auto"/>
        <w:rPr>
          <w:rFonts w:ascii="SimHei" w:hAnsi="SimHei" w:eastAsia="SimHei" w:cs="SimHei"/>
          <w:sz w:val="24"/>
          <w:szCs w:val="24"/>
        </w:rPr>
      </w:pPr>
      <w:r>
        <w:rPr>
          <w:rFonts w:ascii="SimHei" w:hAnsi="SimHei" w:eastAsia="SimHei" w:cs="SimHei"/>
          <w:sz w:val="24"/>
          <w:szCs w:val="24"/>
          <w:b/>
          <w:bCs/>
          <w:spacing w:val="-11"/>
        </w:rPr>
        <w:t>2.技能熟练度</w:t>
      </w:r>
    </w:p>
    <w:p>
      <w:pPr>
        <w:ind w:left="22" w:right="89" w:firstLine="461"/>
        <w:spacing w:before="180" w:line="345" w:lineRule="auto"/>
        <w:rPr>
          <w:rFonts w:ascii="SimSun" w:hAnsi="SimSun" w:eastAsia="SimSun" w:cs="SimSun"/>
          <w:sz w:val="24"/>
          <w:szCs w:val="24"/>
        </w:rPr>
      </w:pPr>
      <w:r>
        <w:rPr>
          <w:rFonts w:ascii="SimSun" w:hAnsi="SimSun" w:eastAsia="SimSun" w:cs="SimSun"/>
          <w:sz w:val="24"/>
          <w:szCs w:val="24"/>
          <w:spacing w:val="-10"/>
        </w:rPr>
        <w:t>学生应熟练掌握相关设计软件，如Photoshop、VI、InDesign等软件。他们应能</w:t>
      </w:r>
      <w:r>
        <w:rPr>
          <w:rFonts w:ascii="SimSun" w:hAnsi="SimSun" w:eastAsia="SimSun" w:cs="SimSun"/>
          <w:sz w:val="24"/>
          <w:szCs w:val="24"/>
          <w:spacing w:val="7"/>
        </w:rPr>
        <w:t xml:space="preserve"> </w:t>
      </w:r>
      <w:r>
        <w:rPr>
          <w:rFonts w:ascii="SimSun" w:hAnsi="SimSun" w:eastAsia="SimSun" w:cs="SimSun"/>
          <w:sz w:val="24"/>
          <w:szCs w:val="24"/>
          <w:spacing w:val="-12"/>
        </w:rPr>
        <w:t>够独立完成工业品的设计与制作，并具备处理各种设计任务的能力。</w:t>
      </w:r>
    </w:p>
    <w:p>
      <w:pPr>
        <w:pStyle w:val="BodyText"/>
        <w:spacing w:line="421" w:lineRule="auto"/>
        <w:rPr/>
      </w:pPr>
      <w:r/>
    </w:p>
    <w:p>
      <w:pPr>
        <w:ind w:left="479"/>
        <w:spacing w:before="79" w:line="221" w:lineRule="auto"/>
        <w:rPr>
          <w:rFonts w:ascii="SimHei" w:hAnsi="SimHei" w:eastAsia="SimHei" w:cs="SimHei"/>
          <w:sz w:val="24"/>
          <w:szCs w:val="24"/>
        </w:rPr>
      </w:pPr>
      <w:r>
        <w:rPr>
          <w:rFonts w:ascii="SimHei" w:hAnsi="SimHei" w:eastAsia="SimHei" w:cs="SimHei"/>
          <w:sz w:val="24"/>
          <w:szCs w:val="24"/>
          <w:b/>
          <w:bCs/>
          <w:spacing w:val="-10"/>
        </w:rPr>
        <w:t>3.创新能力</w:t>
      </w:r>
    </w:p>
    <w:p>
      <w:pPr>
        <w:ind w:left="23" w:firstLine="460"/>
        <w:spacing w:before="181" w:line="345" w:lineRule="auto"/>
        <w:rPr>
          <w:rFonts w:ascii="SimSun" w:hAnsi="SimSun" w:eastAsia="SimSun" w:cs="SimSun"/>
          <w:sz w:val="24"/>
          <w:szCs w:val="24"/>
        </w:rPr>
      </w:pPr>
      <w:r>
        <w:rPr>
          <w:rFonts w:ascii="SimSun" w:hAnsi="SimSun" w:eastAsia="SimSun" w:cs="SimSun"/>
          <w:sz w:val="24"/>
          <w:szCs w:val="24"/>
          <w:spacing w:val="-13"/>
        </w:rPr>
        <w:t>学生应具备创新思维和创造力，能够在设计过程中提出新颖的</w:t>
      </w:r>
      <w:r>
        <w:rPr>
          <w:rFonts w:ascii="SimSun" w:hAnsi="SimSun" w:eastAsia="SimSun" w:cs="SimSun"/>
          <w:sz w:val="24"/>
          <w:szCs w:val="24"/>
          <w:spacing w:val="-14"/>
        </w:rPr>
        <w:t>创意和解决方案。</w:t>
      </w:r>
      <w:r>
        <w:rPr>
          <w:rFonts w:ascii="SimSun" w:hAnsi="SimSun" w:eastAsia="SimSun" w:cs="SimSun"/>
          <w:sz w:val="24"/>
          <w:szCs w:val="24"/>
        </w:rPr>
        <w:t xml:space="preserve"> </w:t>
      </w:r>
      <w:r>
        <w:rPr>
          <w:rFonts w:ascii="SimSun" w:hAnsi="SimSun" w:eastAsia="SimSun" w:cs="SimSun"/>
          <w:sz w:val="24"/>
          <w:szCs w:val="24"/>
          <w:spacing w:val="-12"/>
        </w:rPr>
        <w:t>他们应能够根据客户需求进行定制化设计，并创作出具有吸引力和竞争力的作品。</w:t>
      </w:r>
    </w:p>
    <w:p>
      <w:pPr>
        <w:pStyle w:val="BodyText"/>
        <w:spacing w:line="421" w:lineRule="auto"/>
        <w:rPr/>
      </w:pPr>
      <w:r/>
    </w:p>
    <w:p>
      <w:pPr>
        <w:ind w:left="472"/>
        <w:spacing w:before="78" w:line="222" w:lineRule="auto"/>
        <w:rPr>
          <w:rFonts w:ascii="SimHei" w:hAnsi="SimHei" w:eastAsia="SimHei" w:cs="SimHei"/>
          <w:sz w:val="24"/>
          <w:szCs w:val="24"/>
        </w:rPr>
      </w:pPr>
      <w:r>
        <w:rPr>
          <w:rFonts w:ascii="SimHei" w:hAnsi="SimHei" w:eastAsia="SimHei" w:cs="SimHei"/>
          <w:sz w:val="24"/>
          <w:szCs w:val="24"/>
          <w:b/>
          <w:bCs/>
          <w:spacing w:val="-11"/>
        </w:rPr>
        <w:t>4.沟通与协作能力</w:t>
      </w:r>
    </w:p>
    <w:p>
      <w:pPr>
        <w:ind w:left="29" w:right="188" w:firstLine="455"/>
        <w:spacing w:before="181" w:line="350" w:lineRule="auto"/>
        <w:rPr>
          <w:rFonts w:ascii="SimSun" w:hAnsi="SimSun" w:eastAsia="SimSun" w:cs="SimSun"/>
          <w:sz w:val="24"/>
          <w:szCs w:val="24"/>
        </w:rPr>
      </w:pPr>
      <w:r>
        <w:rPr>
          <w:rFonts w:ascii="SimSun" w:hAnsi="SimSun" w:eastAsia="SimSun" w:cs="SimSun"/>
          <w:sz w:val="24"/>
          <w:szCs w:val="24"/>
          <w:spacing w:val="-12"/>
        </w:rPr>
        <w:t>学生应具备良好的沟通与协作能力。他们应能够清晰地表达设计理念</w:t>
      </w:r>
      <w:r>
        <w:rPr>
          <w:rFonts w:ascii="SimSun" w:hAnsi="SimSun" w:eastAsia="SimSun" w:cs="SimSun"/>
          <w:sz w:val="24"/>
          <w:szCs w:val="24"/>
          <w:spacing w:val="-13"/>
        </w:rPr>
        <w:t>和方案，</w:t>
      </w:r>
      <w:r>
        <w:rPr>
          <w:rFonts w:ascii="SimSun" w:hAnsi="SimSun" w:eastAsia="SimSun" w:cs="SimSun"/>
          <w:sz w:val="24"/>
          <w:szCs w:val="24"/>
        </w:rPr>
        <w:t xml:space="preserve"> </w:t>
      </w:r>
      <w:r>
        <w:rPr>
          <w:rFonts w:ascii="SimSun" w:hAnsi="SimSun" w:eastAsia="SimSun" w:cs="SimSun"/>
          <w:sz w:val="24"/>
          <w:szCs w:val="24"/>
          <w:spacing w:val="-12"/>
        </w:rPr>
        <w:t>并与客户同事等进行有效沟通。此外，学生还应具备团队协作精神，能</w:t>
      </w:r>
      <w:r>
        <w:rPr>
          <w:rFonts w:ascii="SimSun" w:hAnsi="SimSun" w:eastAsia="SimSun" w:cs="SimSun"/>
          <w:sz w:val="24"/>
          <w:szCs w:val="24"/>
          <w:spacing w:val="-13"/>
        </w:rPr>
        <w:t>够与其他成</w:t>
      </w:r>
      <w:r>
        <w:rPr>
          <w:rFonts w:ascii="SimSun" w:hAnsi="SimSun" w:eastAsia="SimSun" w:cs="SimSun"/>
          <w:sz w:val="24"/>
          <w:szCs w:val="24"/>
        </w:rPr>
        <w:t xml:space="preserve"> </w:t>
      </w:r>
      <w:r>
        <w:rPr>
          <w:rFonts w:ascii="SimSun" w:hAnsi="SimSun" w:eastAsia="SimSun" w:cs="SimSun"/>
          <w:sz w:val="24"/>
          <w:szCs w:val="24"/>
          <w:spacing w:val="-12"/>
        </w:rPr>
        <w:t>员共同完成复杂的设计项目。</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ind w:left="39"/>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spacing w:line="222" w:lineRule="auto"/>
        <w:sectPr>
          <w:footerReference w:type="default" r:id="rId283"/>
          <w:pgSz w:w="11906" w:h="16839"/>
          <w:pgMar w:top="1431" w:right="1697" w:bottom="1354" w:left="1785" w:header="0" w:footer="1188" w:gutter="0"/>
        </w:sectPr>
        <w:rPr>
          <w:rFonts w:ascii="FangSong" w:hAnsi="FangSong" w:eastAsia="FangSong" w:cs="FangSong"/>
          <w:sz w:val="30"/>
          <w:szCs w:val="30"/>
        </w:rPr>
      </w:pPr>
    </w:p>
    <w:p>
      <w:pPr>
        <w:ind w:left="24" w:right="99" w:firstLine="502"/>
        <w:spacing w:before="49" w:line="350" w:lineRule="auto"/>
        <w:jc w:val="both"/>
        <w:rPr>
          <w:rFonts w:ascii="SimSun" w:hAnsi="SimSun" w:eastAsia="SimSun" w:cs="SimSun"/>
          <w:sz w:val="24"/>
          <w:szCs w:val="24"/>
        </w:rPr>
      </w:pPr>
      <w:r>
        <w:rPr>
          <w:rFonts w:ascii="SimSun" w:hAnsi="SimSun" w:eastAsia="SimSun" w:cs="SimSun"/>
          <w:sz w:val="24"/>
          <w:szCs w:val="24"/>
          <w:spacing w:val="-4"/>
        </w:rPr>
        <w:t>应立足于学生实际应用能力的培养，采用项目式教学法，以任务引领型项目</w:t>
      </w:r>
      <w:r>
        <w:rPr>
          <w:rFonts w:ascii="SimSun" w:hAnsi="SimSun" w:eastAsia="SimSun" w:cs="SimSun"/>
          <w:sz w:val="24"/>
          <w:szCs w:val="24"/>
          <w:spacing w:val="1"/>
        </w:rPr>
        <w:t xml:space="preserve"> </w:t>
      </w:r>
      <w:r>
        <w:rPr>
          <w:rFonts w:ascii="SimSun" w:hAnsi="SimSun" w:eastAsia="SimSun" w:cs="SimSun"/>
          <w:sz w:val="24"/>
          <w:szCs w:val="24"/>
          <w:spacing w:val="-3"/>
        </w:rPr>
        <w:t>带动学生对工业品设计基础知识、艺术表现知识和表现技法的学习</w:t>
      </w:r>
      <w:r>
        <w:rPr>
          <w:rFonts w:ascii="SimSun" w:hAnsi="SimSun" w:eastAsia="SimSun" w:cs="SimSun"/>
          <w:sz w:val="24"/>
          <w:szCs w:val="24"/>
          <w:spacing w:val="-4"/>
        </w:rPr>
        <w:t>，提高学习兴</w:t>
      </w:r>
      <w:r>
        <w:rPr>
          <w:rFonts w:ascii="SimSun" w:hAnsi="SimSun" w:eastAsia="SimSun" w:cs="SimSun"/>
          <w:sz w:val="24"/>
          <w:szCs w:val="24"/>
        </w:rPr>
        <w:t xml:space="preserve"> </w:t>
      </w:r>
      <w:r>
        <w:rPr>
          <w:rFonts w:ascii="SimSun" w:hAnsi="SimSun" w:eastAsia="SimSun" w:cs="SimSun"/>
          <w:sz w:val="24"/>
          <w:szCs w:val="24"/>
          <w:spacing w:val="-6"/>
        </w:rPr>
        <w:t>趣，增强学习的积极性和主动性。</w:t>
      </w:r>
    </w:p>
    <w:p>
      <w:pPr>
        <w:ind w:left="26" w:firstLine="503"/>
        <w:spacing w:before="34" w:line="350" w:lineRule="auto"/>
        <w:jc w:val="both"/>
        <w:rPr>
          <w:rFonts w:ascii="SimSun" w:hAnsi="SimSun" w:eastAsia="SimSun" w:cs="SimSun"/>
          <w:sz w:val="24"/>
          <w:szCs w:val="24"/>
        </w:rPr>
      </w:pPr>
      <w:r>
        <w:rPr>
          <w:rFonts w:ascii="SimSun" w:hAnsi="SimSun" w:eastAsia="SimSun" w:cs="SimSun"/>
          <w:sz w:val="24"/>
          <w:szCs w:val="24"/>
          <w:spacing w:val="-8"/>
        </w:rPr>
        <w:t>教师要以学生为本，积极启发诱导学生的创造性，注意培养学生的创造能</w:t>
      </w:r>
      <w:r>
        <w:rPr>
          <w:rFonts w:ascii="SimSun" w:hAnsi="SimSun" w:eastAsia="SimSun" w:cs="SimSun"/>
          <w:sz w:val="24"/>
          <w:szCs w:val="24"/>
          <w:spacing w:val="-9"/>
        </w:rPr>
        <w:t>力；</w:t>
      </w:r>
      <w:r>
        <w:rPr>
          <w:rFonts w:ascii="SimSun" w:hAnsi="SimSun" w:eastAsia="SimSun" w:cs="SimSun"/>
          <w:sz w:val="24"/>
          <w:szCs w:val="24"/>
        </w:rPr>
        <w:t xml:space="preserve"> </w:t>
      </w:r>
      <w:r>
        <w:rPr>
          <w:rFonts w:ascii="SimSun" w:hAnsi="SimSun" w:eastAsia="SimSun" w:cs="SimSun"/>
          <w:sz w:val="24"/>
          <w:szCs w:val="24"/>
          <w:spacing w:val="-3"/>
        </w:rPr>
        <w:t>要注意教与学的互动，通过选择典型的活动项目，使学生通过</w:t>
      </w:r>
      <w:r>
        <w:rPr>
          <w:rFonts w:ascii="SimSun" w:hAnsi="SimSun" w:eastAsia="SimSun" w:cs="SimSun"/>
          <w:sz w:val="24"/>
          <w:szCs w:val="24"/>
          <w:spacing w:val="-4"/>
        </w:rPr>
        <w:t>几个典型活动的学</w:t>
      </w:r>
      <w:r>
        <w:rPr>
          <w:rFonts w:ascii="SimSun" w:hAnsi="SimSun" w:eastAsia="SimSun" w:cs="SimSun"/>
          <w:sz w:val="24"/>
          <w:szCs w:val="24"/>
        </w:rPr>
        <w:t xml:space="preserve">  </w:t>
      </w:r>
      <w:r>
        <w:rPr>
          <w:rFonts w:ascii="SimSun" w:hAnsi="SimSun" w:eastAsia="SimSun" w:cs="SimSun"/>
          <w:sz w:val="24"/>
          <w:szCs w:val="24"/>
          <w:spacing w:val="-6"/>
        </w:rPr>
        <w:t>习，学到工业设计的规律性知识和技能，达到举一反三的效果。</w:t>
      </w:r>
    </w:p>
    <w:p>
      <w:pPr>
        <w:ind w:left="39" w:right="99" w:firstLine="491"/>
        <w:spacing w:before="33" w:line="347" w:lineRule="auto"/>
        <w:rPr>
          <w:rFonts w:ascii="SimSun" w:hAnsi="SimSun" w:eastAsia="SimSun" w:cs="SimSun"/>
          <w:sz w:val="24"/>
          <w:szCs w:val="24"/>
        </w:rPr>
      </w:pPr>
      <w:r>
        <w:rPr>
          <w:rFonts w:ascii="SimSun" w:hAnsi="SimSun" w:eastAsia="SimSun" w:cs="SimSun"/>
          <w:sz w:val="24"/>
          <w:szCs w:val="24"/>
          <w:spacing w:val="-4"/>
        </w:rPr>
        <w:t>教师在教学活动中，要加强示范性教学。要有完备而清晰的示范过程，</w:t>
      </w:r>
      <w:r>
        <w:rPr>
          <w:rFonts w:ascii="SimSun" w:hAnsi="SimSun" w:eastAsia="SimSun" w:cs="SimSun"/>
          <w:sz w:val="24"/>
          <w:szCs w:val="24"/>
          <w:spacing w:val="-5"/>
        </w:rPr>
        <w:t>加强</w:t>
      </w:r>
      <w:r>
        <w:rPr>
          <w:rFonts w:ascii="SimSun" w:hAnsi="SimSun" w:eastAsia="SimSun" w:cs="SimSun"/>
          <w:sz w:val="24"/>
          <w:szCs w:val="24"/>
        </w:rPr>
        <w:t xml:space="preserve"> </w:t>
      </w:r>
      <w:r>
        <w:rPr>
          <w:rFonts w:ascii="SimSun" w:hAnsi="SimSun" w:eastAsia="SimSun" w:cs="SimSun"/>
          <w:sz w:val="24"/>
          <w:szCs w:val="24"/>
          <w:spacing w:val="-7"/>
        </w:rPr>
        <w:t>临场的个别指导的教学活动。</w:t>
      </w:r>
    </w:p>
    <w:p>
      <w:pPr>
        <w:ind w:left="24" w:right="102" w:firstLine="505"/>
        <w:spacing w:before="34" w:line="345" w:lineRule="auto"/>
        <w:rPr>
          <w:rFonts w:ascii="SimSun" w:hAnsi="SimSun" w:eastAsia="SimSun" w:cs="SimSun"/>
          <w:sz w:val="24"/>
          <w:szCs w:val="24"/>
        </w:rPr>
      </w:pPr>
      <w:r>
        <w:rPr>
          <w:rFonts w:ascii="SimSun" w:hAnsi="SimSun" w:eastAsia="SimSun" w:cs="SimSun"/>
          <w:sz w:val="24"/>
          <w:szCs w:val="24"/>
          <w:spacing w:val="-4"/>
        </w:rPr>
        <w:t>工业品设计课程是一门实践性、个体性很强的技法课，教师一定要</w:t>
      </w:r>
      <w:r>
        <w:rPr>
          <w:rFonts w:ascii="SimSun" w:hAnsi="SimSun" w:eastAsia="SimSun" w:cs="SimSun"/>
          <w:sz w:val="24"/>
          <w:szCs w:val="24"/>
          <w:spacing w:val="-5"/>
        </w:rPr>
        <w:t>注意因材</w:t>
      </w:r>
      <w:r>
        <w:rPr>
          <w:rFonts w:ascii="SimSun" w:hAnsi="SimSun" w:eastAsia="SimSun" w:cs="SimSun"/>
          <w:sz w:val="24"/>
          <w:szCs w:val="24"/>
        </w:rPr>
        <w:t xml:space="preserve"> </w:t>
      </w:r>
      <w:r>
        <w:rPr>
          <w:rFonts w:ascii="SimSun" w:hAnsi="SimSun" w:eastAsia="SimSun" w:cs="SimSun"/>
          <w:sz w:val="24"/>
          <w:szCs w:val="24"/>
          <w:spacing w:val="-6"/>
        </w:rPr>
        <w:t>施教，注意发现和发展每个学生的个性和特长，培养学生的自主创新能力。</w:t>
      </w:r>
    </w:p>
    <w:p>
      <w:pPr>
        <w:pStyle w:val="BodyText"/>
        <w:spacing w:line="334" w:lineRule="auto"/>
        <w:rPr/>
      </w:pPr>
      <w:r/>
    </w:p>
    <w:p>
      <w:pPr>
        <w:pStyle w:val="BodyText"/>
        <w:spacing w:line="334" w:lineRule="auto"/>
        <w:rPr/>
      </w:pPr>
      <w:r/>
    </w:p>
    <w:p>
      <w:pPr>
        <w:ind w:left="629"/>
        <w:spacing w:before="97"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81" w:lineRule="auto"/>
        <w:rPr/>
      </w:pPr>
      <w:r/>
    </w:p>
    <w:p>
      <w:pPr>
        <w:pStyle w:val="BodyText"/>
        <w:spacing w:line="281" w:lineRule="auto"/>
        <w:rPr/>
      </w:pPr>
      <w:r/>
    </w:p>
    <w:p>
      <w:pPr>
        <w:pStyle w:val="BodyText"/>
        <w:spacing w:line="282" w:lineRule="auto"/>
        <w:rPr/>
      </w:pPr>
      <w:r/>
    </w:p>
    <w:p>
      <w:pPr>
        <w:ind w:left="24" w:right="64" w:firstLine="507"/>
        <w:spacing w:before="79" w:line="354" w:lineRule="auto"/>
        <w:rPr>
          <w:rFonts w:ascii="SimSun" w:hAnsi="SimSun" w:eastAsia="SimSun" w:cs="SimSun"/>
          <w:sz w:val="24"/>
          <w:szCs w:val="24"/>
        </w:rPr>
      </w:pPr>
      <w:r>
        <w:rPr>
          <w:rFonts w:ascii="SimSun" w:hAnsi="SimSun" w:eastAsia="SimSun" w:cs="SimSun"/>
          <w:sz w:val="24"/>
          <w:szCs w:val="24"/>
          <w:spacing w:val="-4"/>
        </w:rPr>
        <w:t>学业水平评价基于工业品设计学科核心素养展开。评价的主要</w:t>
      </w:r>
      <w:r>
        <w:rPr>
          <w:rFonts w:ascii="SimSun" w:hAnsi="SimSun" w:eastAsia="SimSun" w:cs="SimSun"/>
          <w:sz w:val="24"/>
          <w:szCs w:val="24"/>
          <w:spacing w:val="-5"/>
        </w:rPr>
        <w:t>目的是促进学</w:t>
      </w:r>
      <w:r>
        <w:rPr>
          <w:rFonts w:ascii="SimSun" w:hAnsi="SimSun" w:eastAsia="SimSun" w:cs="SimSun"/>
          <w:sz w:val="24"/>
          <w:szCs w:val="24"/>
        </w:rPr>
        <w:t xml:space="preserve"> </w:t>
      </w:r>
      <w:r>
        <w:rPr>
          <w:rFonts w:ascii="SimSun" w:hAnsi="SimSun" w:eastAsia="SimSun" w:cs="SimSun"/>
          <w:sz w:val="24"/>
          <w:szCs w:val="24"/>
          <w:spacing w:val="-10"/>
        </w:rPr>
        <w:t>生对本课程内容的掌握程度，既利于学生学习、也利于教学活动的开展。评价内容</w:t>
      </w:r>
      <w:r>
        <w:rPr>
          <w:rFonts w:ascii="SimSun" w:hAnsi="SimSun" w:eastAsia="SimSun" w:cs="SimSun"/>
          <w:sz w:val="24"/>
          <w:szCs w:val="24"/>
          <w:spacing w:val="9"/>
        </w:rPr>
        <w:t xml:space="preserve"> </w:t>
      </w:r>
      <w:r>
        <w:rPr>
          <w:rFonts w:ascii="SimSun" w:hAnsi="SimSun" w:eastAsia="SimSun" w:cs="SimSun"/>
          <w:sz w:val="24"/>
          <w:szCs w:val="24"/>
          <w:spacing w:val="-9"/>
        </w:rPr>
        <w:t>要从关注学生知识技能的掌握向解决问题的综合能力的提升转变，兼顾学生认知、</w:t>
      </w:r>
      <w:r>
        <w:rPr>
          <w:rFonts w:ascii="SimSun" w:hAnsi="SimSun" w:eastAsia="SimSun" w:cs="SimSun"/>
          <w:sz w:val="24"/>
          <w:szCs w:val="24"/>
          <w:spacing w:val="10"/>
        </w:rPr>
        <w:t xml:space="preserve"> </w:t>
      </w:r>
      <w:r>
        <w:rPr>
          <w:rFonts w:ascii="SimSun" w:hAnsi="SimSun" w:eastAsia="SimSun" w:cs="SimSun"/>
          <w:sz w:val="24"/>
          <w:szCs w:val="24"/>
          <w:spacing w:val="-10"/>
        </w:rPr>
        <w:t>协作和创新能力的发展。要通过评价的合理实施，激发学生学习兴趣，帮助教师调</w:t>
      </w:r>
      <w:r>
        <w:rPr>
          <w:rFonts w:ascii="SimSun" w:hAnsi="SimSun" w:eastAsia="SimSun" w:cs="SimSun"/>
          <w:sz w:val="24"/>
          <w:szCs w:val="24"/>
          <w:spacing w:val="9"/>
        </w:rPr>
        <w:t xml:space="preserve"> </w:t>
      </w:r>
      <w:r>
        <w:rPr>
          <w:rFonts w:ascii="SimSun" w:hAnsi="SimSun" w:eastAsia="SimSun" w:cs="SimSun"/>
          <w:sz w:val="24"/>
          <w:szCs w:val="24"/>
          <w:spacing w:val="-8"/>
        </w:rPr>
        <w:t>控教学内容与进程，促进学生艺术设计素养的提升。</w:t>
      </w:r>
    </w:p>
    <w:p>
      <w:pPr>
        <w:ind w:left="25" w:right="99" w:firstLine="505"/>
        <w:spacing w:before="36" w:line="350" w:lineRule="auto"/>
        <w:rPr>
          <w:rFonts w:ascii="SimSun" w:hAnsi="SimSun" w:eastAsia="SimSun" w:cs="SimSun"/>
          <w:sz w:val="24"/>
          <w:szCs w:val="24"/>
        </w:rPr>
      </w:pPr>
      <w:r>
        <w:rPr>
          <w:rFonts w:ascii="SimSun" w:hAnsi="SimSun" w:eastAsia="SimSun" w:cs="SimSun"/>
          <w:sz w:val="24"/>
          <w:szCs w:val="24"/>
          <w:spacing w:val="-4"/>
        </w:rPr>
        <w:t>坚持素养导向。围绕核心素养内涵、课程总目标和学段目标，依据课</w:t>
      </w:r>
      <w:r>
        <w:rPr>
          <w:rFonts w:ascii="SimSun" w:hAnsi="SimSun" w:eastAsia="SimSun" w:cs="SimSun"/>
          <w:sz w:val="24"/>
          <w:szCs w:val="24"/>
          <w:spacing w:val="-5"/>
        </w:rPr>
        <w:t>程的内</w:t>
      </w:r>
      <w:r>
        <w:rPr>
          <w:rFonts w:ascii="SimSun" w:hAnsi="SimSun" w:eastAsia="SimSun" w:cs="SimSun"/>
          <w:sz w:val="24"/>
          <w:szCs w:val="24"/>
        </w:rPr>
        <w:t xml:space="preserve"> </w:t>
      </w:r>
      <w:r>
        <w:rPr>
          <w:rFonts w:ascii="SimSun" w:hAnsi="SimSun" w:eastAsia="SimSun" w:cs="SimSun"/>
          <w:sz w:val="24"/>
          <w:szCs w:val="24"/>
          <w:spacing w:val="-3"/>
        </w:rPr>
        <w:t>容要求、学业要求和学业质量标准，进行全面、综合评价，既要</w:t>
      </w:r>
      <w:r>
        <w:rPr>
          <w:rFonts w:ascii="SimSun" w:hAnsi="SimSun" w:eastAsia="SimSun" w:cs="SimSun"/>
          <w:sz w:val="24"/>
          <w:szCs w:val="24"/>
          <w:spacing w:val="-4"/>
        </w:rPr>
        <w:t>关注学生掌握设</w:t>
      </w:r>
      <w:r>
        <w:rPr>
          <w:rFonts w:ascii="SimSun" w:hAnsi="SimSun" w:eastAsia="SimSun" w:cs="SimSun"/>
          <w:sz w:val="24"/>
          <w:szCs w:val="24"/>
        </w:rPr>
        <w:t xml:space="preserve"> </w:t>
      </w:r>
      <w:r>
        <w:rPr>
          <w:rFonts w:ascii="SimSun" w:hAnsi="SimSun" w:eastAsia="SimSun" w:cs="SimSun"/>
          <w:sz w:val="24"/>
          <w:szCs w:val="24"/>
          <w:spacing w:val="-6"/>
        </w:rPr>
        <w:t>计知识、技能的情况，更要重视对价值观、必备品格、关键能力的考查。</w:t>
      </w:r>
    </w:p>
    <w:p>
      <w:pPr>
        <w:ind w:left="25" w:right="101" w:firstLine="502"/>
        <w:spacing w:before="40" w:line="353" w:lineRule="auto"/>
        <w:rPr>
          <w:rFonts w:ascii="SimSun" w:hAnsi="SimSun" w:eastAsia="SimSun" w:cs="SimSun"/>
          <w:sz w:val="24"/>
          <w:szCs w:val="24"/>
        </w:rPr>
      </w:pPr>
      <w:r>
        <w:rPr>
          <w:rFonts w:ascii="SimSun" w:hAnsi="SimSun" w:eastAsia="SimSun" w:cs="SimSun"/>
          <w:sz w:val="24"/>
          <w:szCs w:val="24"/>
          <w:spacing w:val="-4"/>
        </w:rPr>
        <w:t>重视表现性评价。围绕学生的工业品设计学习实践性、体验性、创造性</w:t>
      </w:r>
      <w:r>
        <w:rPr>
          <w:rFonts w:ascii="SimSun" w:hAnsi="SimSun" w:eastAsia="SimSun" w:cs="SimSun"/>
          <w:sz w:val="24"/>
          <w:szCs w:val="24"/>
          <w:spacing w:val="-5"/>
        </w:rPr>
        <w:t>等特</w:t>
      </w:r>
      <w:r>
        <w:rPr>
          <w:rFonts w:ascii="SimSun" w:hAnsi="SimSun" w:eastAsia="SimSun" w:cs="SimSun"/>
          <w:sz w:val="24"/>
          <w:szCs w:val="24"/>
        </w:rPr>
        <w:t xml:space="preserve"> </w:t>
      </w:r>
      <w:r>
        <w:rPr>
          <w:rFonts w:ascii="SimSun" w:hAnsi="SimSun" w:eastAsia="SimSun" w:cs="SimSun"/>
          <w:sz w:val="24"/>
          <w:szCs w:val="24"/>
          <w:spacing w:val="-3"/>
        </w:rPr>
        <w:t>点，注重观察、记录学生艺术学习、实践、创作等活动的典型行</w:t>
      </w:r>
      <w:r>
        <w:rPr>
          <w:rFonts w:ascii="SimSun" w:hAnsi="SimSun" w:eastAsia="SimSun" w:cs="SimSun"/>
          <w:sz w:val="24"/>
          <w:szCs w:val="24"/>
          <w:spacing w:val="-4"/>
        </w:rPr>
        <w:t>为和态度特征，</w:t>
      </w:r>
      <w:r>
        <w:rPr>
          <w:rFonts w:ascii="SimSun" w:hAnsi="SimSun" w:eastAsia="SimSun" w:cs="SimSun"/>
          <w:sz w:val="24"/>
          <w:szCs w:val="24"/>
        </w:rPr>
        <w:t xml:space="preserve"> </w:t>
      </w:r>
      <w:r>
        <w:rPr>
          <w:rFonts w:ascii="SimSun" w:hAnsi="SimSun" w:eastAsia="SimSun" w:cs="SimSun"/>
          <w:sz w:val="24"/>
          <w:szCs w:val="24"/>
          <w:spacing w:val="-3"/>
        </w:rPr>
        <w:t>运用作品展示、技艺表演等形式，对学生艺术学习情况进行质性</w:t>
      </w:r>
      <w:r>
        <w:rPr>
          <w:rFonts w:ascii="SimSun" w:hAnsi="SimSun" w:eastAsia="SimSun" w:cs="SimSun"/>
          <w:sz w:val="24"/>
          <w:szCs w:val="24"/>
          <w:spacing w:val="-4"/>
        </w:rPr>
        <w:t>分析，同时兼顾</w:t>
      </w:r>
      <w:r>
        <w:rPr>
          <w:rFonts w:ascii="SimSun" w:hAnsi="SimSun" w:eastAsia="SimSun" w:cs="SimSun"/>
          <w:sz w:val="24"/>
          <w:szCs w:val="24"/>
        </w:rPr>
        <w:t xml:space="preserve"> </w:t>
      </w:r>
      <w:r>
        <w:rPr>
          <w:rFonts w:ascii="SimSun" w:hAnsi="SimSun" w:eastAsia="SimSun" w:cs="SimSun"/>
          <w:sz w:val="24"/>
          <w:szCs w:val="24"/>
          <w:spacing w:val="-6"/>
        </w:rPr>
        <w:t>其他评价方式应用。注重引导学生对自 己的</w:t>
      </w:r>
      <w:r>
        <w:rPr>
          <w:rFonts w:ascii="SimSun" w:hAnsi="SimSun" w:eastAsia="SimSun" w:cs="SimSun"/>
          <w:sz w:val="24"/>
          <w:szCs w:val="24"/>
          <w:spacing w:val="-7"/>
        </w:rPr>
        <w:t>学习历程进行写实记录，丰富评价内</w:t>
      </w:r>
      <w:r>
        <w:rPr>
          <w:rFonts w:ascii="SimSun" w:hAnsi="SimSun" w:eastAsia="SimSun" w:cs="SimSun"/>
          <w:sz w:val="24"/>
          <w:szCs w:val="24"/>
        </w:rPr>
        <w:t xml:space="preserve"> </w:t>
      </w:r>
      <w:r>
        <w:rPr>
          <w:rFonts w:ascii="SimSun" w:hAnsi="SimSun" w:eastAsia="SimSun" w:cs="SimSun"/>
          <w:sz w:val="24"/>
          <w:szCs w:val="24"/>
          <w:spacing w:val="-6"/>
        </w:rPr>
        <w:t>容，提高评价的全面性、准确性。</w:t>
      </w:r>
    </w:p>
    <w:p>
      <w:pPr>
        <w:ind w:left="25" w:right="101" w:firstLine="500"/>
        <w:spacing w:before="35" w:line="347" w:lineRule="auto"/>
        <w:rPr>
          <w:rFonts w:ascii="SimSun" w:hAnsi="SimSun" w:eastAsia="SimSun" w:cs="SimSun"/>
          <w:sz w:val="24"/>
          <w:szCs w:val="24"/>
        </w:rPr>
      </w:pPr>
      <w:r>
        <w:rPr>
          <w:rFonts w:ascii="SimSun" w:hAnsi="SimSun" w:eastAsia="SimSun" w:cs="SimSun"/>
          <w:sz w:val="24"/>
          <w:szCs w:val="24"/>
          <w:spacing w:val="-4"/>
        </w:rPr>
        <w:t>课堂评价是教学的有机组成部分。教师应面向全体学生进行评价，评价内容</w:t>
      </w:r>
      <w:r>
        <w:rPr>
          <w:rFonts w:ascii="SimSun" w:hAnsi="SimSun" w:eastAsia="SimSun" w:cs="SimSun"/>
          <w:sz w:val="24"/>
          <w:szCs w:val="24"/>
        </w:rPr>
        <w:t xml:space="preserve"> </w:t>
      </w:r>
      <w:r>
        <w:rPr>
          <w:rFonts w:ascii="SimSun" w:hAnsi="SimSun" w:eastAsia="SimSun" w:cs="SimSun"/>
          <w:sz w:val="24"/>
          <w:szCs w:val="24"/>
          <w:spacing w:val="-3"/>
        </w:rPr>
        <w:t>包括学生在学习过程中的行为表现、学习态度、课堂学习阶段目</w:t>
      </w:r>
      <w:r>
        <w:rPr>
          <w:rFonts w:ascii="SimSun" w:hAnsi="SimSun" w:eastAsia="SimSun" w:cs="SimSun"/>
          <w:sz w:val="24"/>
          <w:szCs w:val="24"/>
          <w:spacing w:val="-4"/>
        </w:rPr>
        <w:t>标的达成情况等</w:t>
      </w:r>
    </w:p>
    <w:p>
      <w:pPr>
        <w:spacing w:line="347" w:lineRule="auto"/>
        <w:sectPr>
          <w:footerReference w:type="default" r:id="rId284"/>
          <w:pgSz w:w="11906" w:h="16839"/>
          <w:pgMar w:top="1426" w:right="1702" w:bottom="1354" w:left="1785" w:header="0" w:footer="1188" w:gutter="0"/>
        </w:sectPr>
        <w:rPr>
          <w:rFonts w:ascii="SimSun" w:hAnsi="SimSun" w:eastAsia="SimSun" w:cs="SimSun"/>
          <w:sz w:val="24"/>
          <w:szCs w:val="24"/>
        </w:rPr>
      </w:pPr>
    </w:p>
    <w:p>
      <w:pPr>
        <w:ind w:left="24" w:right="71" w:firstLine="1"/>
        <w:spacing w:before="46" w:line="353" w:lineRule="auto"/>
        <w:rPr>
          <w:rFonts w:ascii="SimSun" w:hAnsi="SimSun" w:eastAsia="SimSun" w:cs="SimSun"/>
          <w:sz w:val="24"/>
          <w:szCs w:val="24"/>
        </w:rPr>
      </w:pPr>
      <w:r>
        <w:rPr>
          <w:rFonts w:ascii="SimSun" w:hAnsi="SimSun" w:eastAsia="SimSun" w:cs="SimSun"/>
          <w:sz w:val="24"/>
          <w:szCs w:val="24"/>
          <w:spacing w:val="-3"/>
        </w:rPr>
        <w:t>方面。通过观察、提问、交流、记录等方式，了解学生在欣赏</w:t>
      </w:r>
      <w:r>
        <w:rPr>
          <w:rFonts w:ascii="SimSun" w:hAnsi="SimSun" w:eastAsia="SimSun" w:cs="SimSun"/>
          <w:sz w:val="24"/>
          <w:szCs w:val="24"/>
          <w:spacing w:val="-4"/>
        </w:rPr>
        <w:t>、表现和创意实践</w:t>
      </w:r>
      <w:r>
        <w:rPr>
          <w:rFonts w:ascii="SimSun" w:hAnsi="SimSun" w:eastAsia="SimSun" w:cs="SimSun"/>
          <w:sz w:val="24"/>
          <w:szCs w:val="24"/>
        </w:rPr>
        <w:t xml:space="preserve"> </w:t>
      </w:r>
      <w:r>
        <w:rPr>
          <w:rFonts w:ascii="SimSun" w:hAnsi="SimSun" w:eastAsia="SimSun" w:cs="SimSun"/>
          <w:sz w:val="24"/>
          <w:szCs w:val="24"/>
          <w:spacing w:val="-3"/>
        </w:rPr>
        <w:t>等过程中的学习进程、行为表现，分析、把握学生的学习态度、学</w:t>
      </w:r>
      <w:r>
        <w:rPr>
          <w:rFonts w:ascii="SimSun" w:hAnsi="SimSun" w:eastAsia="SimSun" w:cs="SimSun"/>
          <w:sz w:val="24"/>
          <w:szCs w:val="24"/>
          <w:spacing w:val="-4"/>
        </w:rPr>
        <w:t>习体验、学习</w:t>
      </w:r>
      <w:r>
        <w:rPr>
          <w:rFonts w:ascii="SimSun" w:hAnsi="SimSun" w:eastAsia="SimSun" w:cs="SimSun"/>
          <w:sz w:val="24"/>
          <w:szCs w:val="24"/>
        </w:rPr>
        <w:t xml:space="preserve"> </w:t>
      </w:r>
      <w:r>
        <w:rPr>
          <w:rFonts w:ascii="SimSun" w:hAnsi="SimSun" w:eastAsia="SimSun" w:cs="SimSun"/>
          <w:sz w:val="24"/>
          <w:szCs w:val="24"/>
          <w:spacing w:val="-3"/>
        </w:rPr>
        <w:t>困难，给予必要的指导。评价反馈注重即时性、生成性、针对性，</w:t>
      </w:r>
      <w:r>
        <w:rPr>
          <w:rFonts w:ascii="SimSun" w:hAnsi="SimSun" w:eastAsia="SimSun" w:cs="SimSun"/>
          <w:sz w:val="24"/>
          <w:szCs w:val="24"/>
          <w:spacing w:val="-4"/>
        </w:rPr>
        <w:t>以鼓励为主，</w:t>
      </w:r>
      <w:r>
        <w:rPr>
          <w:rFonts w:ascii="SimSun" w:hAnsi="SimSun" w:eastAsia="SimSun" w:cs="SimSun"/>
          <w:sz w:val="24"/>
          <w:szCs w:val="24"/>
        </w:rPr>
        <w:t xml:space="preserve"> </w:t>
      </w:r>
      <w:r>
        <w:rPr>
          <w:rFonts w:ascii="SimSun" w:hAnsi="SimSun" w:eastAsia="SimSun" w:cs="SimSun"/>
          <w:sz w:val="24"/>
          <w:szCs w:val="24"/>
          <w:spacing w:val="-6"/>
        </w:rPr>
        <w:t>激发学生的积极性，同时指出存在的问题，帮助学生改进学习。</w:t>
      </w:r>
    </w:p>
    <w:p>
      <w:pPr>
        <w:ind w:left="22" w:right="102" w:firstLine="448"/>
        <w:spacing w:before="31" w:line="353" w:lineRule="auto"/>
        <w:jc w:val="both"/>
        <w:rPr>
          <w:rFonts w:ascii="SimSun" w:hAnsi="SimSun" w:eastAsia="SimSun" w:cs="SimSun"/>
          <w:sz w:val="24"/>
          <w:szCs w:val="24"/>
        </w:rPr>
      </w:pPr>
      <w:r>
        <w:rPr>
          <w:rFonts w:ascii="SimSun" w:hAnsi="SimSun" w:eastAsia="SimSun" w:cs="SimSun"/>
          <w:sz w:val="24"/>
          <w:szCs w:val="24"/>
          <w:spacing w:val="-10"/>
        </w:rPr>
        <w:t>评价要体现职业教育的特点，参考企业的评价方式和内容，</w:t>
      </w:r>
      <w:r>
        <w:rPr>
          <w:rFonts w:ascii="SimSun" w:hAnsi="SimSun" w:eastAsia="SimSun" w:cs="SimSun"/>
          <w:sz w:val="24"/>
          <w:szCs w:val="24"/>
          <w:spacing w:val="-11"/>
        </w:rPr>
        <w:t>将项目任务的完成</w:t>
      </w:r>
      <w:r>
        <w:rPr>
          <w:rFonts w:ascii="SimSun" w:hAnsi="SimSun" w:eastAsia="SimSun" w:cs="SimSun"/>
          <w:sz w:val="24"/>
          <w:szCs w:val="24"/>
        </w:rPr>
        <w:t xml:space="preserve"> </w:t>
      </w:r>
      <w:r>
        <w:rPr>
          <w:rFonts w:ascii="SimSun" w:hAnsi="SimSun" w:eastAsia="SimSun" w:cs="SimSun"/>
          <w:sz w:val="24"/>
          <w:szCs w:val="24"/>
          <w:spacing w:val="-11"/>
        </w:rPr>
        <w:t>度、完成效率、完成质量和创新度作为评价标准，可适度引入行业、企业的直接评</w:t>
      </w:r>
      <w:r>
        <w:rPr>
          <w:rFonts w:ascii="SimSun" w:hAnsi="SimSun" w:eastAsia="SimSun" w:cs="SimSun"/>
          <w:sz w:val="24"/>
          <w:szCs w:val="24"/>
          <w:spacing w:val="12"/>
        </w:rPr>
        <w:t xml:space="preserve"> </w:t>
      </w:r>
      <w:r>
        <w:rPr>
          <w:rFonts w:ascii="SimSun" w:hAnsi="SimSun" w:eastAsia="SimSun" w:cs="SimSun"/>
          <w:sz w:val="24"/>
          <w:szCs w:val="24"/>
          <w:spacing w:val="-4"/>
        </w:rPr>
        <w:t>价。评价要多选择与职业岗位相关联的内容，考查学生运用平面设计软件完</w:t>
      </w:r>
      <w:r>
        <w:rPr>
          <w:rFonts w:ascii="SimSun" w:hAnsi="SimSun" w:eastAsia="SimSun" w:cs="SimSun"/>
          <w:sz w:val="24"/>
          <w:szCs w:val="24"/>
          <w:spacing w:val="-5"/>
        </w:rPr>
        <w:t>成任</w:t>
      </w:r>
      <w:r>
        <w:rPr>
          <w:rFonts w:ascii="SimSun" w:hAnsi="SimSun" w:eastAsia="SimSun" w:cs="SimSun"/>
          <w:sz w:val="24"/>
          <w:szCs w:val="24"/>
        </w:rPr>
        <w:t xml:space="preserve"> </w:t>
      </w:r>
      <w:r>
        <w:rPr>
          <w:rFonts w:ascii="SimSun" w:hAnsi="SimSun" w:eastAsia="SimSun" w:cs="SimSun"/>
          <w:sz w:val="24"/>
          <w:szCs w:val="24"/>
          <w:spacing w:val="-16"/>
        </w:rPr>
        <w:t>务的综合能力。</w:t>
      </w:r>
    </w:p>
    <w:p>
      <w:pPr>
        <w:pStyle w:val="BodyText"/>
        <w:spacing w:line="333" w:lineRule="auto"/>
        <w:rPr/>
      </w:pPr>
      <w:r/>
    </w:p>
    <w:p>
      <w:pPr>
        <w:pStyle w:val="BodyText"/>
        <w:spacing w:line="334" w:lineRule="auto"/>
        <w:rPr/>
      </w:pPr>
      <w:r/>
    </w:p>
    <w:p>
      <w:pPr>
        <w:ind w:left="732"/>
        <w:spacing w:before="97"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283" w:lineRule="auto"/>
        <w:rPr/>
      </w:pPr>
      <w:r/>
    </w:p>
    <w:p>
      <w:pPr>
        <w:pStyle w:val="BodyText"/>
        <w:spacing w:line="283" w:lineRule="auto"/>
        <w:rPr/>
      </w:pPr>
      <w:r/>
    </w:p>
    <w:p>
      <w:pPr>
        <w:pStyle w:val="BodyText"/>
        <w:spacing w:line="284" w:lineRule="auto"/>
        <w:rPr/>
      </w:pPr>
      <w:r/>
    </w:p>
    <w:p>
      <w:pPr>
        <w:ind w:left="491"/>
        <w:spacing w:before="78" w:line="222" w:lineRule="auto"/>
        <w:rPr>
          <w:rFonts w:ascii="SimHei" w:hAnsi="SimHei" w:eastAsia="SimHei" w:cs="SimHei"/>
          <w:sz w:val="24"/>
          <w:szCs w:val="24"/>
        </w:rPr>
      </w:pPr>
      <w:r>
        <w:rPr>
          <w:rFonts w:ascii="SimHei" w:hAnsi="SimHei" w:eastAsia="SimHei" w:cs="SimHei"/>
          <w:sz w:val="24"/>
          <w:szCs w:val="24"/>
          <w:b/>
          <w:bCs/>
          <w:spacing w:val="-13"/>
        </w:rPr>
        <w:t>1.引入实际项目</w:t>
      </w:r>
    </w:p>
    <w:p>
      <w:pPr>
        <w:ind w:left="29" w:right="68" w:firstLine="496"/>
        <w:spacing w:before="181" w:line="350" w:lineRule="auto"/>
        <w:jc w:val="both"/>
        <w:rPr>
          <w:rFonts w:ascii="SimSun" w:hAnsi="SimSun" w:eastAsia="SimSun" w:cs="SimSun"/>
          <w:sz w:val="24"/>
          <w:szCs w:val="24"/>
        </w:rPr>
      </w:pPr>
      <w:r>
        <w:rPr>
          <w:rFonts w:ascii="SimSun" w:hAnsi="SimSun" w:eastAsia="SimSun" w:cs="SimSun"/>
          <w:sz w:val="24"/>
          <w:szCs w:val="24"/>
          <w:spacing w:val="-4"/>
        </w:rPr>
        <w:t>在教学过程中，引入实际项目可以帮助学生更好地理解和应用所学知识。教</w:t>
      </w:r>
      <w:r>
        <w:rPr>
          <w:rFonts w:ascii="SimSun" w:hAnsi="SimSun" w:eastAsia="SimSun" w:cs="SimSun"/>
          <w:sz w:val="24"/>
          <w:szCs w:val="24"/>
          <w:spacing w:val="2"/>
        </w:rPr>
        <w:t xml:space="preserve"> </w:t>
      </w:r>
      <w:r>
        <w:rPr>
          <w:rFonts w:ascii="SimSun" w:hAnsi="SimSun" w:eastAsia="SimSun" w:cs="SimSun"/>
          <w:sz w:val="24"/>
          <w:szCs w:val="24"/>
          <w:spacing w:val="-3"/>
        </w:rPr>
        <w:t>师可以选择与课程内容相关的实际项目，让学生参与其</w:t>
      </w:r>
      <w:r>
        <w:rPr>
          <w:rFonts w:ascii="SimSun" w:hAnsi="SimSun" w:eastAsia="SimSun" w:cs="SimSun"/>
          <w:sz w:val="24"/>
          <w:szCs w:val="24"/>
          <w:spacing w:val="-4"/>
        </w:rPr>
        <w:t>中，通过实践提高自己的</w:t>
      </w:r>
      <w:r>
        <w:rPr>
          <w:rFonts w:ascii="SimSun" w:hAnsi="SimSun" w:eastAsia="SimSun" w:cs="SimSun"/>
          <w:sz w:val="24"/>
          <w:szCs w:val="24"/>
        </w:rPr>
        <w:t xml:space="preserve"> </w:t>
      </w:r>
      <w:r>
        <w:rPr>
          <w:rFonts w:ascii="SimSun" w:hAnsi="SimSun" w:eastAsia="SimSun" w:cs="SimSun"/>
          <w:sz w:val="24"/>
          <w:szCs w:val="24"/>
          <w:spacing w:val="-7"/>
        </w:rPr>
        <w:t>设计能力。</w:t>
      </w:r>
    </w:p>
    <w:p>
      <w:pPr>
        <w:pStyle w:val="BodyText"/>
        <w:spacing w:line="420" w:lineRule="auto"/>
        <w:rPr/>
      </w:pPr>
      <w:r/>
    </w:p>
    <w:p>
      <w:pPr>
        <w:ind w:left="477"/>
        <w:spacing w:before="79" w:line="221" w:lineRule="auto"/>
        <w:rPr>
          <w:rFonts w:ascii="SimHei" w:hAnsi="SimHei" w:eastAsia="SimHei" w:cs="SimHei"/>
          <w:sz w:val="24"/>
          <w:szCs w:val="24"/>
        </w:rPr>
      </w:pPr>
      <w:r>
        <w:rPr>
          <w:rFonts w:ascii="SimHei" w:hAnsi="SimHei" w:eastAsia="SimHei" w:cs="SimHei"/>
          <w:sz w:val="24"/>
          <w:szCs w:val="24"/>
          <w:b/>
          <w:bCs/>
          <w:spacing w:val="-11"/>
        </w:rPr>
        <w:t>2.多元化教学方法</w:t>
      </w:r>
    </w:p>
    <w:p>
      <w:pPr>
        <w:ind w:left="24" w:right="68" w:firstLine="501"/>
        <w:spacing w:before="180" w:line="351" w:lineRule="auto"/>
        <w:jc w:val="both"/>
        <w:rPr>
          <w:rFonts w:ascii="SimSun" w:hAnsi="SimSun" w:eastAsia="SimSun" w:cs="SimSun"/>
          <w:sz w:val="24"/>
          <w:szCs w:val="24"/>
        </w:rPr>
      </w:pPr>
      <w:r>
        <w:rPr>
          <w:rFonts w:ascii="SimSun" w:hAnsi="SimSun" w:eastAsia="SimSun" w:cs="SimSun"/>
          <w:sz w:val="24"/>
          <w:szCs w:val="24"/>
          <w:spacing w:val="-4"/>
        </w:rPr>
        <w:t>采用多元化的教学方法可以激发学生的学习兴趣和积极性。例如，教师可以</w:t>
      </w:r>
      <w:r>
        <w:rPr>
          <w:rFonts w:ascii="SimSun" w:hAnsi="SimSun" w:eastAsia="SimSun" w:cs="SimSun"/>
          <w:sz w:val="24"/>
          <w:szCs w:val="24"/>
          <w:spacing w:val="2"/>
        </w:rPr>
        <w:t xml:space="preserve"> </w:t>
      </w:r>
      <w:r>
        <w:rPr>
          <w:rFonts w:ascii="SimSun" w:hAnsi="SimSun" w:eastAsia="SimSun" w:cs="SimSun"/>
          <w:sz w:val="24"/>
          <w:szCs w:val="24"/>
          <w:spacing w:val="-3"/>
        </w:rPr>
        <w:t>采用案例分析、小组讨论、角色扮演等形式进行教学，让学生在轻</w:t>
      </w:r>
      <w:r>
        <w:rPr>
          <w:rFonts w:ascii="SimSun" w:hAnsi="SimSun" w:eastAsia="SimSun" w:cs="SimSun"/>
          <w:sz w:val="24"/>
          <w:szCs w:val="24"/>
          <w:spacing w:val="-4"/>
        </w:rPr>
        <w:t>松愉快的氛围</w:t>
      </w:r>
      <w:r>
        <w:rPr>
          <w:rFonts w:ascii="SimSun" w:hAnsi="SimSun" w:eastAsia="SimSun" w:cs="SimSun"/>
          <w:sz w:val="24"/>
          <w:szCs w:val="24"/>
        </w:rPr>
        <w:t xml:space="preserve"> </w:t>
      </w:r>
      <w:r>
        <w:rPr>
          <w:rFonts w:ascii="SimSun" w:hAnsi="SimSun" w:eastAsia="SimSun" w:cs="SimSun"/>
          <w:sz w:val="24"/>
          <w:szCs w:val="24"/>
          <w:spacing w:val="-6"/>
        </w:rPr>
        <w:t>中学习知识。</w:t>
      </w:r>
    </w:p>
    <w:p>
      <w:pPr>
        <w:pStyle w:val="BodyText"/>
        <w:spacing w:line="331" w:lineRule="auto"/>
        <w:rPr/>
      </w:pPr>
      <w:r/>
    </w:p>
    <w:p>
      <w:pPr>
        <w:pStyle w:val="BodyText"/>
        <w:spacing w:line="331" w:lineRule="auto"/>
        <w:rPr/>
      </w:pPr>
      <w:r/>
    </w:p>
    <w:p>
      <w:pPr>
        <w:ind w:left="718"/>
        <w:spacing w:before="97"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5" w:lineRule="auto"/>
        <w:rPr/>
      </w:pPr>
      <w:r/>
    </w:p>
    <w:p>
      <w:pPr>
        <w:pStyle w:val="BodyText"/>
        <w:spacing w:line="285" w:lineRule="auto"/>
        <w:rPr/>
      </w:pPr>
      <w:r/>
    </w:p>
    <w:p>
      <w:pPr>
        <w:pStyle w:val="BodyText"/>
        <w:spacing w:line="285" w:lineRule="auto"/>
        <w:rPr/>
      </w:pPr>
      <w:r/>
    </w:p>
    <w:p>
      <w:pPr>
        <w:ind w:left="539"/>
        <w:spacing w:before="79" w:line="221" w:lineRule="auto"/>
        <w:rPr>
          <w:rFonts w:ascii="SimHei" w:hAnsi="SimHei" w:eastAsia="SimHei" w:cs="SimHei"/>
          <w:sz w:val="24"/>
          <w:szCs w:val="24"/>
        </w:rPr>
      </w:pPr>
      <w:r>
        <w:rPr>
          <w:rFonts w:ascii="SimHei" w:hAnsi="SimHei" w:eastAsia="SimHei" w:cs="SimHei"/>
          <w:sz w:val="24"/>
          <w:szCs w:val="24"/>
          <w:b/>
          <w:bCs/>
          <w:spacing w:val="-9"/>
        </w:rPr>
        <w:t>1.教材编写体例建议：</w:t>
      </w:r>
    </w:p>
    <w:p>
      <w:pPr>
        <w:ind w:left="25" w:firstLine="513"/>
        <w:spacing w:before="180" w:line="346" w:lineRule="auto"/>
        <w:rPr>
          <w:rFonts w:ascii="SimSun" w:hAnsi="SimSun" w:eastAsia="SimSun" w:cs="SimSun"/>
          <w:sz w:val="24"/>
          <w:szCs w:val="24"/>
        </w:rPr>
      </w:pPr>
      <w:r>
        <w:rPr>
          <w:rFonts w:ascii="SimSun" w:hAnsi="SimSun" w:eastAsia="SimSun" w:cs="SimSun"/>
          <w:sz w:val="24"/>
          <w:szCs w:val="24"/>
          <w:spacing w:val="-8"/>
        </w:rPr>
        <w:t>（1）教学目标:通过引入企业的实际产品设计案例作为课程设计的内容,综合</w:t>
      </w:r>
      <w:r>
        <w:rPr>
          <w:rFonts w:ascii="SimSun" w:hAnsi="SimSun" w:eastAsia="SimSun" w:cs="SimSun"/>
          <w:sz w:val="24"/>
          <w:szCs w:val="24"/>
          <w:spacing w:val="15"/>
        </w:rPr>
        <w:t xml:space="preserve"> </w:t>
      </w:r>
      <w:r>
        <w:rPr>
          <w:rFonts w:ascii="SimSun" w:hAnsi="SimSun" w:eastAsia="SimSun" w:cs="SimSun"/>
          <w:sz w:val="24"/>
          <w:szCs w:val="24"/>
          <w:spacing w:val="-8"/>
        </w:rPr>
        <w:t>把握产品的功能、形态、技术经济等基本要素，根据岗位工作要求确定课程内容，</w:t>
      </w:r>
    </w:p>
    <w:p>
      <w:pPr>
        <w:spacing w:line="346" w:lineRule="auto"/>
        <w:sectPr>
          <w:footerReference w:type="default" r:id="rId285"/>
          <w:pgSz w:w="11906" w:h="16839"/>
          <w:pgMar w:top="1426" w:right="1733" w:bottom="1354" w:left="1785" w:header="0" w:footer="1188" w:gutter="0"/>
        </w:sectPr>
        <w:rPr>
          <w:rFonts w:ascii="SimSun" w:hAnsi="SimSun" w:eastAsia="SimSun" w:cs="SimSun"/>
          <w:sz w:val="24"/>
          <w:szCs w:val="24"/>
        </w:rPr>
      </w:pPr>
    </w:p>
    <w:p>
      <w:pPr>
        <w:ind w:left="24" w:right="18"/>
        <w:spacing w:before="48" w:line="346" w:lineRule="auto"/>
        <w:rPr>
          <w:rFonts w:ascii="SimSun" w:hAnsi="SimSun" w:eastAsia="SimSun" w:cs="SimSun"/>
          <w:sz w:val="24"/>
          <w:szCs w:val="24"/>
        </w:rPr>
      </w:pPr>
      <w:r>
        <w:rPr>
          <w:rFonts w:ascii="SimSun" w:hAnsi="SimSun" w:eastAsia="SimSun" w:cs="SimSun"/>
          <w:sz w:val="24"/>
          <w:szCs w:val="24"/>
          <w:spacing w:val="-3"/>
        </w:rPr>
        <w:t>摒弃传统教材只注重基本理论的课程讲解思路，选取以培养职业</w:t>
      </w:r>
      <w:r>
        <w:rPr>
          <w:rFonts w:ascii="SimSun" w:hAnsi="SimSun" w:eastAsia="SimSun" w:cs="SimSun"/>
          <w:sz w:val="24"/>
          <w:szCs w:val="24"/>
          <w:spacing w:val="-4"/>
        </w:rPr>
        <w:t>能力为基础、以</w:t>
      </w:r>
      <w:r>
        <w:rPr>
          <w:rFonts w:ascii="SimSun" w:hAnsi="SimSun" w:eastAsia="SimSun" w:cs="SimSun"/>
          <w:sz w:val="24"/>
          <w:szCs w:val="24"/>
        </w:rPr>
        <w:t xml:space="preserve"> </w:t>
      </w:r>
      <w:r>
        <w:rPr>
          <w:rFonts w:ascii="SimSun" w:hAnsi="SimSun" w:eastAsia="SimSun" w:cs="SimSun"/>
          <w:sz w:val="24"/>
          <w:szCs w:val="24"/>
          <w:spacing w:val="-6"/>
        </w:rPr>
        <w:t>任务为驱动的教材；</w:t>
      </w:r>
    </w:p>
    <w:p>
      <w:pPr>
        <w:ind w:left="28" w:right="18" w:firstLine="510"/>
        <w:spacing w:before="34" w:line="312" w:lineRule="auto"/>
        <w:rPr>
          <w:rFonts w:ascii="SimSun" w:hAnsi="SimSun" w:eastAsia="SimSun" w:cs="SimSun"/>
          <w:sz w:val="24"/>
          <w:szCs w:val="24"/>
        </w:rPr>
      </w:pPr>
      <w:r>
        <w:rPr>
          <w:rFonts w:ascii="SimSun" w:hAnsi="SimSun" w:eastAsia="SimSun" w:cs="SimSun"/>
          <w:sz w:val="24"/>
          <w:szCs w:val="24"/>
          <w:spacing w:val="-8"/>
        </w:rPr>
        <w:t>（2）工作任务:通过课程团队共同分析 ，依据工业产品造型设计内容确定学</w:t>
      </w:r>
      <w:r>
        <w:rPr>
          <w:rFonts w:ascii="SimSun" w:hAnsi="SimSun" w:eastAsia="SimSun" w:cs="SimSun"/>
          <w:sz w:val="24"/>
          <w:szCs w:val="24"/>
          <w:spacing w:val="15"/>
        </w:rPr>
        <w:t xml:space="preserve"> </w:t>
      </w:r>
      <w:r>
        <w:rPr>
          <w:rFonts w:ascii="SimSun" w:hAnsi="SimSun" w:eastAsia="SimSun" w:cs="SimSun"/>
          <w:sz w:val="24"/>
          <w:szCs w:val="24"/>
          <w:spacing w:val="-3"/>
        </w:rPr>
        <w:t>习型工作任务,以工作任务为载体设计学习项目 ，依据实际岗位</w:t>
      </w:r>
      <w:r>
        <w:rPr>
          <w:rFonts w:ascii="SimSun" w:hAnsi="SimSun" w:eastAsia="SimSun" w:cs="SimSun"/>
          <w:sz w:val="24"/>
          <w:szCs w:val="24"/>
          <w:spacing w:val="-4"/>
        </w:rPr>
        <w:t>工作任务要求选</w:t>
      </w:r>
      <w:r>
        <w:rPr>
          <w:rFonts w:ascii="SimSun" w:hAnsi="SimSun" w:eastAsia="SimSun" w:cs="SimSun"/>
          <w:sz w:val="24"/>
          <w:szCs w:val="24"/>
        </w:rPr>
        <w:t xml:space="preserve"> </w:t>
      </w:r>
      <w:r>
        <w:rPr>
          <w:rFonts w:ascii="SimSun" w:hAnsi="SimSun" w:eastAsia="SimSun" w:cs="SimSun"/>
          <w:sz w:val="24"/>
          <w:szCs w:val="24"/>
          <w:spacing w:val="-7"/>
        </w:rPr>
        <w:t>取教材；</w:t>
      </w:r>
    </w:p>
    <w:p>
      <w:pPr>
        <w:ind w:left="29" w:right="18" w:firstLine="509"/>
        <w:spacing w:before="183" w:line="289" w:lineRule="auto"/>
        <w:rPr>
          <w:rFonts w:ascii="SimSun" w:hAnsi="SimSun" w:eastAsia="SimSun" w:cs="SimSun"/>
          <w:sz w:val="24"/>
          <w:szCs w:val="24"/>
        </w:rPr>
      </w:pPr>
      <w:r>
        <w:rPr>
          <w:rFonts w:ascii="SimSun" w:hAnsi="SimSun" w:eastAsia="SimSun" w:cs="SimSun"/>
          <w:sz w:val="24"/>
          <w:szCs w:val="24"/>
          <w:spacing w:val="-4"/>
        </w:rPr>
        <w:t>（3)实践操作：教材要充分体现课程设计思路,加大实践力度,教</w:t>
      </w:r>
      <w:r>
        <w:rPr>
          <w:rFonts w:ascii="SimSun" w:hAnsi="SimSun" w:eastAsia="SimSun" w:cs="SimSun"/>
          <w:sz w:val="24"/>
          <w:szCs w:val="24"/>
          <w:spacing w:val="-5"/>
        </w:rPr>
        <w:t>学中以各个</w:t>
      </w:r>
      <w:r>
        <w:rPr>
          <w:rFonts w:ascii="SimSun" w:hAnsi="SimSun" w:eastAsia="SimSun" w:cs="SimSun"/>
          <w:sz w:val="24"/>
          <w:szCs w:val="24"/>
        </w:rPr>
        <w:t xml:space="preserve"> </w:t>
      </w:r>
      <w:r>
        <w:rPr>
          <w:rFonts w:ascii="SimSun" w:hAnsi="SimSun" w:eastAsia="SimSun" w:cs="SimSun"/>
          <w:sz w:val="24"/>
          <w:szCs w:val="24"/>
          <w:spacing w:val="-6"/>
        </w:rPr>
        <w:t>项目任务为载体实施教学，以完成项目为驱动，引入所必须的理论</w:t>
      </w:r>
      <w:r>
        <w:rPr>
          <w:rFonts w:ascii="SimSun" w:hAnsi="SimSun" w:eastAsia="SimSun" w:cs="SimSun"/>
          <w:sz w:val="24"/>
          <w:szCs w:val="24"/>
          <w:spacing w:val="-7"/>
        </w:rPr>
        <w:t>知识；</w:t>
      </w:r>
    </w:p>
    <w:p>
      <w:pPr>
        <w:ind w:left="24" w:right="18" w:firstLine="544"/>
        <w:spacing w:before="183" w:line="312" w:lineRule="auto"/>
        <w:rPr>
          <w:rFonts w:ascii="SimSun" w:hAnsi="SimSun" w:eastAsia="SimSun" w:cs="SimSun"/>
          <w:sz w:val="24"/>
          <w:szCs w:val="24"/>
        </w:rPr>
      </w:pPr>
      <w:r>
        <w:rPr>
          <w:rFonts w:ascii="SimSun" w:hAnsi="SimSun" w:eastAsia="SimSun" w:cs="SimSun"/>
          <w:sz w:val="24"/>
          <w:szCs w:val="24"/>
          <w:spacing w:val="-8"/>
        </w:rPr>
        <w:t>(4)问题探究：教材在内容上要具有实用</w:t>
      </w:r>
      <w:r>
        <w:rPr>
          <w:rFonts w:ascii="SimSun" w:hAnsi="SimSun" w:eastAsia="SimSun" w:cs="SimSun"/>
          <w:sz w:val="24"/>
          <w:szCs w:val="24"/>
          <w:spacing w:val="-9"/>
        </w:rPr>
        <w:t>性和先进性，理论知识保证够用、适</w:t>
      </w:r>
      <w:r>
        <w:rPr>
          <w:rFonts w:ascii="SimSun" w:hAnsi="SimSun" w:eastAsia="SimSun" w:cs="SimSun"/>
          <w:sz w:val="24"/>
          <w:szCs w:val="24"/>
        </w:rPr>
        <w:t xml:space="preserve"> </w:t>
      </w:r>
      <w:r>
        <w:rPr>
          <w:rFonts w:ascii="SimSun" w:hAnsi="SimSun" w:eastAsia="SimSun" w:cs="SimSun"/>
          <w:sz w:val="24"/>
          <w:szCs w:val="24"/>
          <w:spacing w:val="-3"/>
        </w:rPr>
        <w:t>用，应将本专业领域的发展趋势及职业活动中的新技术、新方法、</w:t>
      </w:r>
      <w:r>
        <w:rPr>
          <w:rFonts w:ascii="SimSun" w:hAnsi="SimSun" w:eastAsia="SimSun" w:cs="SimSun"/>
          <w:sz w:val="24"/>
          <w:szCs w:val="24"/>
          <w:spacing w:val="-4"/>
        </w:rPr>
        <w:t>新规范及时收</w:t>
      </w:r>
      <w:r>
        <w:rPr>
          <w:rFonts w:ascii="SimSun" w:hAnsi="SimSun" w:eastAsia="SimSun" w:cs="SimSun"/>
          <w:sz w:val="24"/>
          <w:szCs w:val="24"/>
        </w:rPr>
        <w:t xml:space="preserve"> </w:t>
      </w:r>
      <w:r>
        <w:rPr>
          <w:rFonts w:ascii="SimSun" w:hAnsi="SimSun" w:eastAsia="SimSun" w:cs="SimSun"/>
          <w:sz w:val="24"/>
          <w:szCs w:val="24"/>
          <w:spacing w:val="-6"/>
        </w:rPr>
        <w:t>入其中，使教材更贴近本专业发展需要；</w:t>
      </w:r>
    </w:p>
    <w:p>
      <w:pPr>
        <w:ind w:left="26" w:right="18" w:firstLine="542"/>
        <w:spacing w:before="180" w:line="290" w:lineRule="auto"/>
        <w:rPr>
          <w:rFonts w:ascii="SimSun" w:hAnsi="SimSun" w:eastAsia="SimSun" w:cs="SimSun"/>
          <w:sz w:val="24"/>
          <w:szCs w:val="24"/>
        </w:rPr>
      </w:pPr>
      <w:r>
        <w:rPr>
          <w:rFonts w:ascii="SimSun" w:hAnsi="SimSun" w:eastAsia="SimSun" w:cs="SimSun"/>
          <w:sz w:val="24"/>
          <w:szCs w:val="24"/>
          <w:spacing w:val="-5"/>
        </w:rPr>
        <w:t>(5）知识拓展：适当增加高级设计师设计理念、增强学生的发</w:t>
      </w:r>
      <w:r>
        <w:rPr>
          <w:rFonts w:ascii="SimSun" w:hAnsi="SimSun" w:eastAsia="SimSun" w:cs="SimSun"/>
          <w:sz w:val="24"/>
          <w:szCs w:val="24"/>
          <w:spacing w:val="-6"/>
        </w:rPr>
        <w:t>散性思维、注</w:t>
      </w:r>
      <w:r>
        <w:rPr>
          <w:rFonts w:ascii="SimSun" w:hAnsi="SimSun" w:eastAsia="SimSun" w:cs="SimSun"/>
          <w:sz w:val="24"/>
          <w:szCs w:val="24"/>
        </w:rPr>
        <w:t xml:space="preserve"> </w:t>
      </w:r>
      <w:r>
        <w:rPr>
          <w:rFonts w:ascii="SimSun" w:hAnsi="SimSun" w:eastAsia="SimSun" w:cs="SimSun"/>
          <w:sz w:val="24"/>
          <w:szCs w:val="24"/>
          <w:spacing w:val="-6"/>
        </w:rPr>
        <w:t>重创新能力，同时做好网站建设工作，开拓学生自主学习渠道；</w:t>
      </w:r>
    </w:p>
    <w:p>
      <w:pPr>
        <w:ind w:left="27" w:right="18" w:firstLine="511"/>
        <w:spacing w:before="182" w:line="289" w:lineRule="auto"/>
        <w:rPr>
          <w:rFonts w:ascii="SimSun" w:hAnsi="SimSun" w:eastAsia="SimSun" w:cs="SimSun"/>
          <w:sz w:val="24"/>
          <w:szCs w:val="24"/>
        </w:rPr>
      </w:pPr>
      <w:r>
        <w:rPr>
          <w:rFonts w:ascii="SimSun" w:hAnsi="SimSun" w:eastAsia="SimSun" w:cs="SimSun"/>
          <w:sz w:val="24"/>
          <w:szCs w:val="24"/>
          <w:spacing w:val="-4"/>
        </w:rPr>
        <w:t>（6)练习：为了加强学生综合造型设计能力的提高，练</w:t>
      </w:r>
      <w:r>
        <w:rPr>
          <w:rFonts w:ascii="SimSun" w:hAnsi="SimSun" w:eastAsia="SimSun" w:cs="SimSun"/>
          <w:sz w:val="24"/>
          <w:szCs w:val="24"/>
          <w:spacing w:val="-5"/>
        </w:rPr>
        <w:t>习题突出职业能力训</w:t>
      </w:r>
      <w:r>
        <w:rPr>
          <w:rFonts w:ascii="SimSun" w:hAnsi="SimSun" w:eastAsia="SimSun" w:cs="SimSun"/>
          <w:sz w:val="24"/>
          <w:szCs w:val="24"/>
        </w:rPr>
        <w:t xml:space="preserve"> </w:t>
      </w:r>
      <w:r>
        <w:rPr>
          <w:rFonts w:ascii="SimSun" w:hAnsi="SimSun" w:eastAsia="SimSun" w:cs="SimSun"/>
          <w:sz w:val="24"/>
          <w:szCs w:val="24"/>
          <w:spacing w:val="-6"/>
        </w:rPr>
        <w:t>练，结合校企合作项目及市场行情，选择合适项目进行实际造型训</w:t>
      </w:r>
      <w:r>
        <w:rPr>
          <w:rFonts w:ascii="SimSun" w:hAnsi="SimSun" w:eastAsia="SimSun" w:cs="SimSun"/>
          <w:sz w:val="24"/>
          <w:szCs w:val="24"/>
          <w:spacing w:val="-7"/>
        </w:rPr>
        <w:t>练。</w:t>
      </w:r>
    </w:p>
    <w:p>
      <w:pPr>
        <w:pStyle w:val="BodyText"/>
        <w:spacing w:line="283" w:lineRule="auto"/>
        <w:rPr/>
      </w:pPr>
      <w:r/>
    </w:p>
    <w:p>
      <w:pPr>
        <w:pStyle w:val="BodyText"/>
        <w:spacing w:line="283" w:lineRule="auto"/>
        <w:rPr/>
      </w:pPr>
      <w:r/>
    </w:p>
    <w:p>
      <w:pPr>
        <w:ind w:left="525"/>
        <w:spacing w:before="79" w:line="221" w:lineRule="auto"/>
        <w:rPr>
          <w:rFonts w:ascii="SimHei" w:hAnsi="SimHei" w:eastAsia="SimHei" w:cs="SimHei"/>
          <w:sz w:val="24"/>
          <w:szCs w:val="24"/>
        </w:rPr>
      </w:pPr>
      <w:r>
        <w:rPr>
          <w:rFonts w:ascii="SimHei" w:hAnsi="SimHei" w:eastAsia="SimHei" w:cs="SimHei"/>
          <w:sz w:val="24"/>
          <w:szCs w:val="24"/>
          <w:b/>
          <w:bCs/>
          <w:spacing w:val="-8"/>
        </w:rPr>
        <w:t>2.网络资源建设：</w:t>
      </w:r>
    </w:p>
    <w:p>
      <w:pPr>
        <w:ind w:left="24" w:right="18" w:firstLine="514"/>
        <w:spacing w:before="182" w:line="331" w:lineRule="auto"/>
        <w:rPr>
          <w:rFonts w:ascii="SimSun" w:hAnsi="SimSun" w:eastAsia="SimSun" w:cs="SimSun"/>
          <w:sz w:val="24"/>
          <w:szCs w:val="24"/>
        </w:rPr>
      </w:pPr>
      <w:r>
        <w:rPr>
          <w:rFonts w:ascii="SimSun" w:hAnsi="SimSun" w:eastAsia="SimSun" w:cs="SimSun"/>
          <w:sz w:val="24"/>
          <w:szCs w:val="24"/>
          <w:spacing w:val="-4"/>
        </w:rPr>
        <w:t>（1） 积极开发课程网站,开发制作各种形式的助学资料,具体包</w:t>
      </w:r>
      <w:r>
        <w:rPr>
          <w:rFonts w:ascii="SimSun" w:hAnsi="SimSun" w:eastAsia="SimSun" w:cs="SimSun"/>
          <w:sz w:val="24"/>
          <w:szCs w:val="24"/>
          <w:spacing w:val="-5"/>
        </w:rPr>
        <w:t>括：授课计</w:t>
      </w:r>
      <w:r>
        <w:rPr>
          <w:rFonts w:ascii="SimSun" w:hAnsi="SimSun" w:eastAsia="SimSun" w:cs="SimSun"/>
          <w:sz w:val="24"/>
          <w:szCs w:val="24"/>
        </w:rPr>
        <w:t xml:space="preserve"> </w:t>
      </w:r>
      <w:r>
        <w:rPr>
          <w:rFonts w:ascii="SimSun" w:hAnsi="SimSun" w:eastAsia="SimSun" w:cs="SimSun"/>
          <w:sz w:val="24"/>
          <w:szCs w:val="24"/>
          <w:spacing w:val="-3"/>
        </w:rPr>
        <w:t>划、电子教案、电子教材、多媒体课件、习题及操作步骤、课堂教</w:t>
      </w:r>
      <w:r>
        <w:rPr>
          <w:rFonts w:ascii="SimSun" w:hAnsi="SimSun" w:eastAsia="SimSun" w:cs="SimSun"/>
          <w:sz w:val="24"/>
          <w:szCs w:val="24"/>
          <w:spacing w:val="-4"/>
        </w:rPr>
        <w:t>学录像、助学</w:t>
      </w:r>
      <w:r>
        <w:rPr>
          <w:rFonts w:ascii="SimSun" w:hAnsi="SimSun" w:eastAsia="SimSun" w:cs="SimSun"/>
          <w:sz w:val="24"/>
          <w:szCs w:val="24"/>
        </w:rPr>
        <w:t xml:space="preserve"> </w:t>
      </w:r>
      <w:r>
        <w:rPr>
          <w:rFonts w:ascii="SimSun" w:hAnsi="SimSun" w:eastAsia="SimSun" w:cs="SimSun"/>
          <w:sz w:val="24"/>
          <w:szCs w:val="24"/>
          <w:spacing w:val="-6"/>
        </w:rPr>
        <w:t>资源库等，激发学生的学习兴趣，促进学生</w:t>
      </w:r>
      <w:r>
        <w:rPr>
          <w:rFonts w:ascii="SimSun" w:hAnsi="SimSun" w:eastAsia="SimSun" w:cs="SimSun"/>
          <w:sz w:val="24"/>
          <w:szCs w:val="24"/>
          <w:spacing w:val="-7"/>
        </w:rPr>
        <w:t>对知识的理解和掌握。同时,建议加强</w:t>
      </w:r>
      <w:r>
        <w:rPr>
          <w:rFonts w:ascii="SimSun" w:hAnsi="SimSun" w:eastAsia="SimSun" w:cs="SimSun"/>
          <w:sz w:val="24"/>
          <w:szCs w:val="24"/>
        </w:rPr>
        <w:t xml:space="preserve"> </w:t>
      </w:r>
      <w:r>
        <w:rPr>
          <w:rFonts w:ascii="SimSun" w:hAnsi="SimSun" w:eastAsia="SimSun" w:cs="SimSun"/>
          <w:sz w:val="24"/>
          <w:szCs w:val="24"/>
          <w:spacing w:val="-3"/>
        </w:rPr>
        <w:t>常用课程资源的开发，建立多媒体课程资源的数据库，努力实现跨</w:t>
      </w:r>
      <w:r>
        <w:rPr>
          <w:rFonts w:ascii="SimSun" w:hAnsi="SimSun" w:eastAsia="SimSun" w:cs="SimSun"/>
          <w:sz w:val="24"/>
          <w:szCs w:val="24"/>
          <w:spacing w:val="-4"/>
        </w:rPr>
        <w:t>学校多媒体资</w:t>
      </w:r>
      <w:r>
        <w:rPr>
          <w:rFonts w:ascii="SimSun" w:hAnsi="SimSun" w:eastAsia="SimSun" w:cs="SimSun"/>
          <w:sz w:val="24"/>
          <w:szCs w:val="24"/>
        </w:rPr>
        <w:t xml:space="preserve"> </w:t>
      </w:r>
      <w:r>
        <w:rPr>
          <w:rFonts w:ascii="SimSun" w:hAnsi="SimSun" w:eastAsia="SimSun" w:cs="SimSun"/>
          <w:sz w:val="24"/>
          <w:szCs w:val="24"/>
          <w:spacing w:val="-6"/>
        </w:rPr>
        <w:t>源的共享，以提高课程资源利用效率；</w:t>
      </w:r>
    </w:p>
    <w:p>
      <w:pPr>
        <w:ind w:left="38" w:right="18" w:firstLine="500"/>
        <w:spacing w:before="179" w:line="290" w:lineRule="auto"/>
        <w:rPr>
          <w:rFonts w:ascii="SimSun" w:hAnsi="SimSun" w:eastAsia="SimSun" w:cs="SimSun"/>
          <w:sz w:val="24"/>
          <w:szCs w:val="24"/>
        </w:rPr>
      </w:pPr>
      <w:r>
        <w:rPr>
          <w:rFonts w:ascii="SimSun" w:hAnsi="SimSun" w:eastAsia="SimSun" w:cs="SimSun"/>
          <w:sz w:val="24"/>
          <w:szCs w:val="24"/>
          <w:spacing w:val="-8"/>
        </w:rPr>
        <w:t>（2）注重校园图书资源的利用，充分利用诸如图书馆书籍、期刊等资源，丰</w:t>
      </w:r>
      <w:r>
        <w:rPr>
          <w:rFonts w:ascii="SimSun" w:hAnsi="SimSun" w:eastAsia="SimSun" w:cs="SimSun"/>
          <w:sz w:val="24"/>
          <w:szCs w:val="24"/>
          <w:spacing w:val="7"/>
        </w:rPr>
        <w:t xml:space="preserve"> </w:t>
      </w:r>
      <w:r>
        <w:rPr>
          <w:rFonts w:ascii="SimSun" w:hAnsi="SimSun" w:eastAsia="SimSun" w:cs="SimSun"/>
          <w:sz w:val="24"/>
          <w:szCs w:val="24"/>
          <w:spacing w:val="-1"/>
        </w:rPr>
        <w:t>富教学活动;</w:t>
      </w:r>
    </w:p>
    <w:p>
      <w:pPr>
        <w:ind w:left="26" w:right="18" w:firstLine="512"/>
        <w:spacing w:before="182" w:line="289" w:lineRule="auto"/>
        <w:rPr>
          <w:rFonts w:ascii="SimSun" w:hAnsi="SimSun" w:eastAsia="SimSun" w:cs="SimSun"/>
          <w:sz w:val="24"/>
          <w:szCs w:val="24"/>
        </w:rPr>
      </w:pPr>
      <w:r>
        <w:rPr>
          <w:rFonts w:ascii="SimSun" w:hAnsi="SimSun" w:eastAsia="SimSun" w:cs="SimSun"/>
          <w:sz w:val="24"/>
          <w:szCs w:val="24"/>
          <w:spacing w:val="-4"/>
        </w:rPr>
        <w:t>（3）注重校外实训实习基地的开发利用,结合目前市场</w:t>
      </w:r>
      <w:r>
        <w:rPr>
          <w:rFonts w:ascii="SimSun" w:hAnsi="SimSun" w:eastAsia="SimSun" w:cs="SimSun"/>
          <w:sz w:val="24"/>
          <w:szCs w:val="24"/>
          <w:spacing w:val="-5"/>
        </w:rPr>
        <w:t>行情，对学生职业素</w:t>
      </w:r>
      <w:r>
        <w:rPr>
          <w:rFonts w:ascii="SimSun" w:hAnsi="SimSun" w:eastAsia="SimSun" w:cs="SimSun"/>
          <w:sz w:val="24"/>
          <w:szCs w:val="24"/>
        </w:rPr>
        <w:t xml:space="preserve"> </w:t>
      </w:r>
      <w:r>
        <w:rPr>
          <w:rFonts w:ascii="SimSun" w:hAnsi="SimSun" w:eastAsia="SimSun" w:cs="SimSun"/>
          <w:sz w:val="24"/>
          <w:szCs w:val="24"/>
          <w:spacing w:val="-6"/>
        </w:rPr>
        <w:t>养、业务技能等方面进行职业能力教育。</w:t>
      </w:r>
    </w:p>
    <w:p>
      <w:pPr>
        <w:ind w:left="27" w:right="16" w:firstLine="499"/>
        <w:spacing w:before="182" w:line="346" w:lineRule="auto"/>
        <w:rPr>
          <w:rFonts w:ascii="SimSun" w:hAnsi="SimSun" w:eastAsia="SimSun" w:cs="SimSun"/>
          <w:sz w:val="24"/>
          <w:szCs w:val="24"/>
        </w:rPr>
      </w:pPr>
      <w:r>
        <w:rPr>
          <w:rFonts w:ascii="SimSun" w:hAnsi="SimSun" w:eastAsia="SimSun" w:cs="SimSun"/>
          <w:sz w:val="24"/>
          <w:szCs w:val="24"/>
          <w:spacing w:val="-4"/>
        </w:rPr>
        <w:t>信息化教学资源建设：开发适合教学做一体化的工本教材，并编写与实训任</w:t>
      </w:r>
      <w:r>
        <w:rPr>
          <w:rFonts w:ascii="SimSun" w:hAnsi="SimSun" w:eastAsia="SimSun" w:cs="SimSun"/>
          <w:sz w:val="24"/>
          <w:szCs w:val="24"/>
          <w:spacing w:val="1"/>
        </w:rPr>
        <w:t xml:space="preserve"> </w:t>
      </w:r>
      <w:r>
        <w:rPr>
          <w:rFonts w:ascii="SimSun" w:hAnsi="SimSun" w:eastAsia="SimSun" w:cs="SimSun"/>
          <w:sz w:val="24"/>
          <w:szCs w:val="24"/>
          <w:spacing w:val="-6"/>
        </w:rPr>
        <w:t>务一致的实训指导书，课件、教案、案例等电子课件及时在网站上更新.</w:t>
      </w:r>
    </w:p>
    <w:p>
      <w:pPr>
        <w:ind w:left="528"/>
        <w:spacing w:before="33" w:line="219" w:lineRule="auto"/>
        <w:rPr>
          <w:rFonts w:ascii="SimSun" w:hAnsi="SimSun" w:eastAsia="SimSun" w:cs="SimSun"/>
          <w:sz w:val="24"/>
          <w:szCs w:val="24"/>
        </w:rPr>
      </w:pPr>
      <w:r>
        <w:rPr>
          <w:rFonts w:ascii="SimSun" w:hAnsi="SimSun" w:eastAsia="SimSun" w:cs="SimSun"/>
          <w:sz w:val="24"/>
          <w:szCs w:val="24"/>
          <w:spacing w:val="-3"/>
        </w:rPr>
        <w:t>其它教学资源的开发与利用:</w:t>
      </w:r>
    </w:p>
    <w:p>
      <w:pPr>
        <w:ind w:left="26" w:right="20" w:firstLine="512"/>
        <w:spacing w:before="183" w:line="347" w:lineRule="auto"/>
        <w:rPr>
          <w:rFonts w:ascii="SimSun" w:hAnsi="SimSun" w:eastAsia="SimSun" w:cs="SimSun"/>
          <w:sz w:val="24"/>
          <w:szCs w:val="24"/>
        </w:rPr>
      </w:pPr>
      <w:r>
        <w:rPr>
          <w:rFonts w:ascii="SimSun" w:hAnsi="SimSun" w:eastAsia="SimSun" w:cs="SimSun"/>
          <w:sz w:val="24"/>
          <w:szCs w:val="24"/>
          <w:spacing w:val="-4"/>
        </w:rPr>
        <w:t>（1）创设生动形象的工作情景,增强学生直观感受,激发学生</w:t>
      </w:r>
      <w:r>
        <w:rPr>
          <w:rFonts w:ascii="SimSun" w:hAnsi="SimSun" w:eastAsia="SimSun" w:cs="SimSun"/>
          <w:sz w:val="24"/>
          <w:szCs w:val="24"/>
          <w:spacing w:val="-5"/>
        </w:rPr>
        <w:t>学习兴趣,并有</w:t>
      </w:r>
      <w:r>
        <w:rPr>
          <w:rFonts w:ascii="SimSun" w:hAnsi="SimSun" w:eastAsia="SimSun" w:cs="SimSun"/>
          <w:sz w:val="24"/>
          <w:szCs w:val="24"/>
        </w:rPr>
        <w:t xml:space="preserve"> </w:t>
      </w:r>
      <w:r>
        <w:rPr>
          <w:rFonts w:ascii="SimSun" w:hAnsi="SimSun" w:eastAsia="SimSun" w:cs="SimSun"/>
          <w:sz w:val="24"/>
          <w:szCs w:val="24"/>
          <w:spacing w:val="-8"/>
        </w:rPr>
        <w:t>利于学生在课外的“</w:t>
      </w:r>
      <w:r>
        <w:rPr>
          <w:rFonts w:ascii="SimSun" w:hAnsi="SimSun" w:eastAsia="SimSun" w:cs="SimSun"/>
          <w:sz w:val="24"/>
          <w:szCs w:val="24"/>
          <w:spacing w:val="-66"/>
        </w:rPr>
        <w:t xml:space="preserve"> </w:t>
      </w:r>
      <w:r>
        <w:rPr>
          <w:rFonts w:ascii="SimSun" w:hAnsi="SimSun" w:eastAsia="SimSun" w:cs="SimSun"/>
          <w:sz w:val="24"/>
          <w:szCs w:val="24"/>
          <w:spacing w:val="-8"/>
        </w:rPr>
        <w:t>自主训练”；</w:t>
      </w:r>
    </w:p>
    <w:p>
      <w:pPr>
        <w:spacing w:line="347" w:lineRule="auto"/>
        <w:sectPr>
          <w:footerReference w:type="default" r:id="rId286"/>
          <w:pgSz w:w="11906" w:h="16839"/>
          <w:pgMar w:top="1426" w:right="1785" w:bottom="1354" w:left="1785" w:header="0" w:footer="1188" w:gutter="0"/>
        </w:sectPr>
        <w:rPr>
          <w:rFonts w:ascii="SimSun" w:hAnsi="SimSun" w:eastAsia="SimSun" w:cs="SimSun"/>
          <w:sz w:val="24"/>
          <w:szCs w:val="24"/>
        </w:rPr>
      </w:pPr>
    </w:p>
    <w:p>
      <w:pPr>
        <w:ind w:left="41" w:right="18" w:firstLine="497"/>
        <w:spacing w:before="48" w:line="290" w:lineRule="auto"/>
        <w:rPr>
          <w:rFonts w:ascii="SimSun" w:hAnsi="SimSun" w:eastAsia="SimSun" w:cs="SimSun"/>
          <w:sz w:val="24"/>
          <w:szCs w:val="24"/>
        </w:rPr>
      </w:pPr>
      <w:r>
        <w:rPr>
          <w:rFonts w:ascii="SimSun" w:hAnsi="SimSun" w:eastAsia="SimSun" w:cs="SimSun"/>
          <w:sz w:val="24"/>
          <w:szCs w:val="24"/>
          <w:spacing w:val="-4"/>
        </w:rPr>
        <w:t>（2）必须充分利用网络平台来进行资料的收集、整理与</w:t>
      </w:r>
      <w:r>
        <w:rPr>
          <w:rFonts w:ascii="SimSun" w:hAnsi="SimSun" w:eastAsia="SimSun" w:cs="SimSun"/>
          <w:sz w:val="24"/>
          <w:szCs w:val="24"/>
          <w:spacing w:val="-5"/>
        </w:rPr>
        <w:t>创意,注重多媒体学</w:t>
      </w:r>
      <w:r>
        <w:rPr>
          <w:rFonts w:ascii="SimSun" w:hAnsi="SimSun" w:eastAsia="SimSun" w:cs="SimSun"/>
          <w:sz w:val="24"/>
          <w:szCs w:val="24"/>
        </w:rPr>
        <w:t xml:space="preserve"> </w:t>
      </w:r>
      <w:r>
        <w:rPr>
          <w:rFonts w:ascii="SimSun" w:hAnsi="SimSun" w:eastAsia="SimSun" w:cs="SimSun"/>
          <w:sz w:val="24"/>
          <w:szCs w:val="24"/>
          <w:spacing w:val="-7"/>
        </w:rPr>
        <w:t>习互动性，以激发学生的思维与技能拓展；</w:t>
      </w:r>
    </w:p>
    <w:p>
      <w:pPr>
        <w:ind w:left="25" w:right="31" w:firstLine="513"/>
        <w:spacing w:before="178" w:line="290" w:lineRule="auto"/>
        <w:rPr>
          <w:rFonts w:ascii="SimSun" w:hAnsi="SimSun" w:eastAsia="SimSun" w:cs="SimSun"/>
          <w:sz w:val="24"/>
          <w:szCs w:val="24"/>
        </w:rPr>
      </w:pPr>
      <w:r>
        <w:rPr>
          <w:rFonts w:ascii="SimSun" w:hAnsi="SimSun" w:eastAsia="SimSun" w:cs="SimSun"/>
          <w:sz w:val="24"/>
          <w:szCs w:val="24"/>
          <w:spacing w:val="-8"/>
        </w:rPr>
        <w:t>（3）搭建产学合作平台，充分利用本行业的企业资源，建立校</w:t>
      </w:r>
      <w:r>
        <w:rPr>
          <w:rFonts w:ascii="SimSun" w:hAnsi="SimSun" w:eastAsia="SimSun" w:cs="SimSun"/>
          <w:sz w:val="24"/>
          <w:szCs w:val="24"/>
          <w:spacing w:val="-9"/>
        </w:rPr>
        <w:t>外实训基地，</w:t>
      </w:r>
      <w:r>
        <w:rPr>
          <w:rFonts w:ascii="SimSun" w:hAnsi="SimSun" w:eastAsia="SimSun" w:cs="SimSun"/>
          <w:sz w:val="24"/>
          <w:szCs w:val="24"/>
        </w:rPr>
        <w:t xml:space="preserve"> </w:t>
      </w:r>
      <w:r>
        <w:rPr>
          <w:rFonts w:ascii="SimSun" w:hAnsi="SimSun" w:eastAsia="SimSun" w:cs="SimSun"/>
          <w:sz w:val="24"/>
          <w:szCs w:val="24"/>
          <w:spacing w:val="-6"/>
        </w:rPr>
        <w:t>满足学生产品造型设计与制作的需要；</w:t>
      </w:r>
    </w:p>
    <w:p>
      <w:pPr>
        <w:ind w:left="38" w:right="18" w:firstLine="464"/>
        <w:spacing w:before="181" w:line="290" w:lineRule="auto"/>
        <w:rPr>
          <w:rFonts w:ascii="SimSun" w:hAnsi="SimSun" w:eastAsia="SimSun" w:cs="SimSun"/>
          <w:sz w:val="24"/>
          <w:szCs w:val="24"/>
        </w:rPr>
      </w:pPr>
      <w:r>
        <w:rPr>
          <w:rFonts w:ascii="SimSun" w:hAnsi="SimSun" w:eastAsia="SimSun" w:cs="SimSun"/>
          <w:sz w:val="24"/>
          <w:szCs w:val="24"/>
          <w:spacing w:val="-7"/>
        </w:rPr>
        <w:t>（4）组织学生参观展览馆、博物馆和高水平艺术展，提高他们的艺术修养和</w:t>
      </w:r>
      <w:r>
        <w:rPr>
          <w:rFonts w:ascii="SimSun" w:hAnsi="SimSun" w:eastAsia="SimSun" w:cs="SimSun"/>
          <w:sz w:val="24"/>
          <w:szCs w:val="24"/>
          <w:spacing w:val="9"/>
        </w:rPr>
        <w:t xml:space="preserve"> </w:t>
      </w:r>
      <w:r>
        <w:rPr>
          <w:rFonts w:ascii="SimSun" w:hAnsi="SimSun" w:eastAsia="SimSun" w:cs="SimSun"/>
          <w:sz w:val="24"/>
          <w:szCs w:val="24"/>
          <w:spacing w:val="-11"/>
        </w:rPr>
        <w:t>眼界。</w:t>
      </w:r>
    </w:p>
    <w:p>
      <w:pPr>
        <w:pStyle w:val="BodyText"/>
        <w:spacing w:line="270" w:lineRule="auto"/>
        <w:rPr/>
      </w:pPr>
      <w:r/>
    </w:p>
    <w:p>
      <w:pPr>
        <w:pStyle w:val="BodyText"/>
        <w:spacing w:line="271" w:lineRule="auto"/>
        <w:rPr/>
      </w:pPr>
      <w:r/>
    </w:p>
    <w:p>
      <w:pPr>
        <w:pStyle w:val="BodyText"/>
        <w:spacing w:line="271" w:lineRule="auto"/>
        <w:rPr/>
      </w:pPr>
      <w:r/>
    </w:p>
    <w:p>
      <w:pPr>
        <w:ind w:left="701"/>
        <w:spacing w:before="97"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46" w:lineRule="auto"/>
        <w:rPr/>
      </w:pPr>
      <w:r/>
    </w:p>
    <w:p>
      <w:pPr>
        <w:pStyle w:val="BodyText"/>
        <w:spacing w:line="246" w:lineRule="auto"/>
        <w:rPr/>
      </w:pPr>
      <w:r/>
    </w:p>
    <w:p>
      <w:pPr>
        <w:ind w:left="24" w:right="18" w:firstLine="505"/>
        <w:spacing w:before="78" w:line="350" w:lineRule="auto"/>
        <w:jc w:val="both"/>
        <w:rPr>
          <w:rFonts w:ascii="SimSun" w:hAnsi="SimSun" w:eastAsia="SimSun" w:cs="SimSun"/>
          <w:sz w:val="24"/>
          <w:szCs w:val="24"/>
        </w:rPr>
      </w:pPr>
      <w:r>
        <w:rPr>
          <w:rFonts w:ascii="SimSun" w:hAnsi="SimSun" w:eastAsia="SimSun" w:cs="SimSun"/>
          <w:sz w:val="24"/>
          <w:szCs w:val="24"/>
          <w:spacing w:val="-4"/>
        </w:rPr>
        <w:t>工业品设计教材是工艺美术专业课程内容的重要载体。工业品设计</w:t>
      </w:r>
      <w:r>
        <w:rPr>
          <w:rFonts w:ascii="SimSun" w:hAnsi="SimSun" w:eastAsia="SimSun" w:cs="SimSun"/>
          <w:sz w:val="24"/>
          <w:szCs w:val="24"/>
          <w:spacing w:val="-5"/>
        </w:rPr>
        <w:t>教材的编</w:t>
      </w:r>
      <w:r>
        <w:rPr>
          <w:rFonts w:ascii="SimSun" w:hAnsi="SimSun" w:eastAsia="SimSun" w:cs="SimSun"/>
          <w:sz w:val="24"/>
          <w:szCs w:val="24"/>
        </w:rPr>
        <w:t xml:space="preserve"> </w:t>
      </w:r>
      <w:r>
        <w:rPr>
          <w:rFonts w:ascii="SimSun" w:hAnsi="SimSun" w:eastAsia="SimSun" w:cs="SimSun"/>
          <w:sz w:val="24"/>
          <w:szCs w:val="24"/>
          <w:spacing w:val="-3"/>
        </w:rPr>
        <w:t>写，要充分体现工艺美术专业课程标准的基本理念和各项要求，使</w:t>
      </w:r>
      <w:r>
        <w:rPr>
          <w:rFonts w:ascii="SimSun" w:hAnsi="SimSun" w:eastAsia="SimSun" w:cs="SimSun"/>
          <w:sz w:val="24"/>
          <w:szCs w:val="24"/>
          <w:spacing w:val="-4"/>
        </w:rPr>
        <w:t>之成为教师创</w:t>
      </w:r>
      <w:r>
        <w:rPr>
          <w:rFonts w:ascii="SimSun" w:hAnsi="SimSun" w:eastAsia="SimSun" w:cs="SimSun"/>
          <w:sz w:val="24"/>
          <w:szCs w:val="24"/>
        </w:rPr>
        <w:t xml:space="preserve"> </w:t>
      </w:r>
      <w:r>
        <w:rPr>
          <w:rFonts w:ascii="SimSun" w:hAnsi="SimSun" w:eastAsia="SimSun" w:cs="SimSun"/>
          <w:sz w:val="24"/>
          <w:szCs w:val="24"/>
          <w:spacing w:val="-6"/>
        </w:rPr>
        <w:t>造性地开展教学和学生进行主动学习最基本的教学资源。</w:t>
      </w:r>
    </w:p>
    <w:p>
      <w:pPr>
        <w:pStyle w:val="BodyText"/>
        <w:spacing w:line="424" w:lineRule="auto"/>
        <w:rPr/>
      </w:pPr>
      <w:r/>
    </w:p>
    <w:p>
      <w:pPr>
        <w:ind w:left="491"/>
        <w:spacing w:before="78" w:line="222" w:lineRule="auto"/>
        <w:rPr>
          <w:rFonts w:ascii="SimHei" w:hAnsi="SimHei" w:eastAsia="SimHei" w:cs="SimHei"/>
          <w:sz w:val="24"/>
          <w:szCs w:val="24"/>
        </w:rPr>
      </w:pPr>
      <w:r>
        <w:rPr>
          <w:rFonts w:ascii="SimHei" w:hAnsi="SimHei" w:eastAsia="SimHei" w:cs="SimHei"/>
          <w:sz w:val="24"/>
          <w:szCs w:val="24"/>
          <w:b/>
          <w:bCs/>
          <w:spacing w:val="-13"/>
        </w:rPr>
        <w:t>1.坚持育人导向</w:t>
      </w:r>
    </w:p>
    <w:p>
      <w:pPr>
        <w:ind w:left="24" w:right="18" w:firstLine="505"/>
        <w:spacing w:before="180" w:line="355" w:lineRule="auto"/>
        <w:rPr>
          <w:rFonts w:ascii="SimSun" w:hAnsi="SimSun" w:eastAsia="SimSun" w:cs="SimSun"/>
          <w:sz w:val="24"/>
          <w:szCs w:val="24"/>
        </w:rPr>
      </w:pPr>
      <w:r>
        <w:rPr>
          <w:rFonts w:ascii="SimSun" w:hAnsi="SimSun" w:eastAsia="SimSun" w:cs="SimSun"/>
          <w:sz w:val="24"/>
          <w:szCs w:val="24"/>
          <w:spacing w:val="-4"/>
        </w:rPr>
        <w:t>教材建设是国家事权，必须体现国家意志。工业品设计教材的编写</w:t>
      </w:r>
      <w:r>
        <w:rPr>
          <w:rFonts w:ascii="SimSun" w:hAnsi="SimSun" w:eastAsia="SimSun" w:cs="SimSun"/>
          <w:sz w:val="24"/>
          <w:szCs w:val="24"/>
          <w:spacing w:val="-5"/>
        </w:rPr>
        <w:t>要坚持以</w:t>
      </w:r>
      <w:r>
        <w:rPr>
          <w:rFonts w:ascii="SimSun" w:hAnsi="SimSun" w:eastAsia="SimSun" w:cs="SimSun"/>
          <w:sz w:val="24"/>
          <w:szCs w:val="24"/>
        </w:rPr>
        <w:t xml:space="preserve"> </w:t>
      </w:r>
      <w:r>
        <w:rPr>
          <w:rFonts w:ascii="SimSun" w:hAnsi="SimSun" w:eastAsia="SimSun" w:cs="SimSun"/>
          <w:sz w:val="24"/>
          <w:szCs w:val="24"/>
          <w:spacing w:val="-3"/>
        </w:rPr>
        <w:t>习近平新时代中国特色社会主义思想为指导，牢牢把握正确的政治</w:t>
      </w:r>
      <w:r>
        <w:rPr>
          <w:rFonts w:ascii="SimSun" w:hAnsi="SimSun" w:eastAsia="SimSun" w:cs="SimSun"/>
          <w:sz w:val="24"/>
          <w:szCs w:val="24"/>
          <w:spacing w:val="-4"/>
        </w:rPr>
        <w:t>方向和价值导</w:t>
      </w:r>
      <w:r>
        <w:rPr>
          <w:rFonts w:ascii="SimSun" w:hAnsi="SimSun" w:eastAsia="SimSun" w:cs="SimSun"/>
          <w:sz w:val="24"/>
          <w:szCs w:val="24"/>
        </w:rPr>
        <w:t xml:space="preserve"> </w:t>
      </w:r>
      <w:r>
        <w:rPr>
          <w:rFonts w:ascii="SimSun" w:hAnsi="SimSun" w:eastAsia="SimSun" w:cs="SimSun"/>
          <w:sz w:val="24"/>
          <w:szCs w:val="24"/>
          <w:spacing w:val="-3"/>
        </w:rPr>
        <w:t>向，确保党的教育方针落实到教材的各个环节。要加强爱国主义、</w:t>
      </w:r>
      <w:r>
        <w:rPr>
          <w:rFonts w:ascii="SimSun" w:hAnsi="SimSun" w:eastAsia="SimSun" w:cs="SimSun"/>
          <w:sz w:val="24"/>
          <w:szCs w:val="24"/>
          <w:spacing w:val="-4"/>
        </w:rPr>
        <w:t>集体主义、社</w:t>
      </w:r>
      <w:r>
        <w:rPr>
          <w:rFonts w:ascii="SimSun" w:hAnsi="SimSun" w:eastAsia="SimSun" w:cs="SimSun"/>
          <w:sz w:val="24"/>
          <w:szCs w:val="24"/>
        </w:rPr>
        <w:t xml:space="preserve"> </w:t>
      </w:r>
      <w:r>
        <w:rPr>
          <w:rFonts w:ascii="SimSun" w:hAnsi="SimSun" w:eastAsia="SimSun" w:cs="SimSun"/>
          <w:sz w:val="24"/>
          <w:szCs w:val="24"/>
          <w:spacing w:val="-3"/>
        </w:rPr>
        <w:t>会主义教育，培养德智体美劳全面发展的社会主义建设者和接班人</w:t>
      </w:r>
      <w:r>
        <w:rPr>
          <w:rFonts w:ascii="SimSun" w:hAnsi="SimSun" w:eastAsia="SimSun" w:cs="SimSun"/>
          <w:sz w:val="24"/>
          <w:szCs w:val="24"/>
          <w:spacing w:val="-4"/>
        </w:rPr>
        <w:t>。要有机融入</w:t>
      </w:r>
      <w:r>
        <w:rPr>
          <w:rFonts w:ascii="SimSun" w:hAnsi="SimSun" w:eastAsia="SimSun" w:cs="SimSun"/>
          <w:sz w:val="24"/>
          <w:szCs w:val="24"/>
        </w:rPr>
        <w:t xml:space="preserve"> </w:t>
      </w:r>
      <w:r>
        <w:rPr>
          <w:rFonts w:ascii="SimSun" w:hAnsi="SimSun" w:eastAsia="SimSun" w:cs="SimSun"/>
          <w:sz w:val="24"/>
          <w:szCs w:val="24"/>
          <w:spacing w:val="-3"/>
        </w:rPr>
        <w:t>社会主义先进文化、革命文化、中华优秀传统文化，以及国家安全</w:t>
      </w:r>
      <w:r>
        <w:rPr>
          <w:rFonts w:ascii="SimSun" w:hAnsi="SimSun" w:eastAsia="SimSun" w:cs="SimSun"/>
          <w:sz w:val="24"/>
          <w:szCs w:val="24"/>
          <w:spacing w:val="-4"/>
        </w:rPr>
        <w:t>教育、法治教</w:t>
      </w:r>
      <w:r>
        <w:rPr>
          <w:rFonts w:ascii="SimSun" w:hAnsi="SimSun" w:eastAsia="SimSun" w:cs="SimSun"/>
          <w:sz w:val="24"/>
          <w:szCs w:val="24"/>
        </w:rPr>
        <w:t xml:space="preserve"> </w:t>
      </w:r>
      <w:r>
        <w:rPr>
          <w:rFonts w:ascii="SimSun" w:hAnsi="SimSun" w:eastAsia="SimSun" w:cs="SimSun"/>
          <w:sz w:val="24"/>
          <w:szCs w:val="24"/>
          <w:spacing w:val="-3"/>
        </w:rPr>
        <w:t>育、中华民族共同体意识教育和环境教育等内容，并努力使之整体</w:t>
      </w:r>
      <w:r>
        <w:rPr>
          <w:rFonts w:ascii="SimSun" w:hAnsi="SimSun" w:eastAsia="SimSun" w:cs="SimSun"/>
          <w:sz w:val="24"/>
          <w:szCs w:val="24"/>
          <w:spacing w:val="-4"/>
        </w:rPr>
        <w:t>化、系列化、</w:t>
      </w:r>
      <w:r>
        <w:rPr>
          <w:rFonts w:ascii="SimSun" w:hAnsi="SimSun" w:eastAsia="SimSun" w:cs="SimSun"/>
          <w:sz w:val="24"/>
          <w:szCs w:val="24"/>
        </w:rPr>
        <w:t xml:space="preserve"> </w:t>
      </w:r>
      <w:r>
        <w:rPr>
          <w:rFonts w:ascii="SimSun" w:hAnsi="SimSun" w:eastAsia="SimSun" w:cs="SimSun"/>
          <w:sz w:val="24"/>
          <w:szCs w:val="24"/>
          <w:spacing w:val="-6"/>
        </w:rPr>
        <w:t>长效化。</w:t>
      </w:r>
    </w:p>
    <w:p>
      <w:pPr>
        <w:pStyle w:val="BodyText"/>
        <w:spacing w:line="419" w:lineRule="auto"/>
        <w:rPr/>
      </w:pPr>
      <w:r/>
    </w:p>
    <w:p>
      <w:pPr>
        <w:ind w:left="465"/>
        <w:spacing w:before="79" w:line="222" w:lineRule="auto"/>
        <w:rPr>
          <w:rFonts w:ascii="SimHei" w:hAnsi="SimHei" w:eastAsia="SimHei" w:cs="SimHei"/>
          <w:sz w:val="24"/>
          <w:szCs w:val="24"/>
        </w:rPr>
      </w:pPr>
      <w:r>
        <w:rPr>
          <w:rFonts w:ascii="SimHei" w:hAnsi="SimHei" w:eastAsia="SimHei" w:cs="SimHei"/>
          <w:sz w:val="24"/>
          <w:szCs w:val="24"/>
          <w:b/>
          <w:bCs/>
          <w:spacing w:val="-11"/>
        </w:rPr>
        <w:t>2.精选内容素材</w:t>
      </w:r>
    </w:p>
    <w:p>
      <w:pPr>
        <w:ind w:left="22" w:right="19" w:firstLine="493"/>
        <w:spacing w:before="177" w:line="354" w:lineRule="auto"/>
        <w:jc w:val="both"/>
        <w:rPr>
          <w:rFonts w:ascii="SimSun" w:hAnsi="SimSun" w:eastAsia="SimSun" w:cs="SimSun"/>
          <w:sz w:val="24"/>
          <w:szCs w:val="24"/>
        </w:rPr>
      </w:pPr>
      <w:r>
        <w:rPr>
          <w:rFonts w:ascii="SimSun" w:hAnsi="SimSun" w:eastAsia="SimSun" w:cs="SimSun"/>
          <w:sz w:val="24"/>
          <w:szCs w:val="24"/>
          <w:spacing w:val="-11"/>
        </w:rPr>
        <w:t>内容素材要体现中华民族共同体意识和国际视野，注意借</w:t>
      </w:r>
      <w:r>
        <w:rPr>
          <w:rFonts w:ascii="SimSun" w:hAnsi="SimSun" w:eastAsia="SimSun" w:cs="SimSun"/>
          <w:sz w:val="24"/>
          <w:szCs w:val="24"/>
          <w:spacing w:val="-12"/>
        </w:rPr>
        <w:t>鉴和吸取人类优秀工</w:t>
      </w:r>
      <w:r>
        <w:rPr>
          <w:rFonts w:ascii="SimSun" w:hAnsi="SimSun" w:eastAsia="SimSun" w:cs="SimSun"/>
          <w:sz w:val="24"/>
          <w:szCs w:val="24"/>
        </w:rPr>
        <w:t xml:space="preserve"> </w:t>
      </w:r>
      <w:r>
        <w:rPr>
          <w:rFonts w:ascii="SimSun" w:hAnsi="SimSun" w:eastAsia="SimSun" w:cs="SimSun"/>
          <w:sz w:val="24"/>
          <w:szCs w:val="24"/>
          <w:spacing w:val="-10"/>
        </w:rPr>
        <w:t>业品设计成果，凸显工业美术专业的文化性质。突出思想性</w:t>
      </w:r>
      <w:r>
        <w:rPr>
          <w:rFonts w:ascii="SimSun" w:hAnsi="SimSun" w:eastAsia="SimSun" w:cs="SimSun"/>
          <w:sz w:val="24"/>
          <w:szCs w:val="24"/>
          <w:spacing w:val="-11"/>
        </w:rPr>
        <w:t>、经典性、时代性、民</w:t>
      </w:r>
      <w:r>
        <w:rPr>
          <w:rFonts w:ascii="SimSun" w:hAnsi="SimSun" w:eastAsia="SimSun" w:cs="SimSun"/>
          <w:sz w:val="24"/>
          <w:szCs w:val="24"/>
        </w:rPr>
        <w:t xml:space="preserve"> </w:t>
      </w:r>
      <w:r>
        <w:rPr>
          <w:rFonts w:ascii="SimSun" w:hAnsi="SimSun" w:eastAsia="SimSun" w:cs="SimSun"/>
          <w:sz w:val="24"/>
          <w:szCs w:val="24"/>
          <w:spacing w:val="-7"/>
        </w:rPr>
        <w:t>族性.实践性，有效满足学习任务要求，落实核心素养培育。注重发掘学生身边的</w:t>
      </w:r>
      <w:r>
        <w:rPr>
          <w:rFonts w:ascii="SimSun" w:hAnsi="SimSun" w:eastAsia="SimSun" w:cs="SimSun"/>
          <w:sz w:val="24"/>
          <w:szCs w:val="24"/>
          <w:spacing w:val="2"/>
        </w:rPr>
        <w:t xml:space="preserve"> </w:t>
      </w:r>
      <w:r>
        <w:rPr>
          <w:rFonts w:ascii="SimSun" w:hAnsi="SimSun" w:eastAsia="SimSun" w:cs="SimSun"/>
          <w:sz w:val="24"/>
          <w:szCs w:val="24"/>
          <w:spacing w:val="-10"/>
        </w:rPr>
        <w:t>生活和艺术现象，使学生在学习过程中有带入感和参与感，</w:t>
      </w:r>
      <w:r>
        <w:rPr>
          <w:rFonts w:ascii="SimSun" w:hAnsi="SimSun" w:eastAsia="SimSun" w:cs="SimSun"/>
          <w:sz w:val="24"/>
          <w:szCs w:val="24"/>
          <w:spacing w:val="-11"/>
        </w:rPr>
        <w:t>激发学生的学习兴趣和</w:t>
      </w:r>
      <w:r>
        <w:rPr>
          <w:rFonts w:ascii="SimSun" w:hAnsi="SimSun" w:eastAsia="SimSun" w:cs="SimSun"/>
          <w:sz w:val="24"/>
          <w:szCs w:val="24"/>
        </w:rPr>
        <w:t xml:space="preserve"> </w:t>
      </w:r>
      <w:r>
        <w:rPr>
          <w:rFonts w:ascii="SimSun" w:hAnsi="SimSun" w:eastAsia="SimSun" w:cs="SimSun"/>
          <w:sz w:val="24"/>
          <w:szCs w:val="24"/>
          <w:spacing w:val="-10"/>
        </w:rPr>
        <w:t>探究欲望。内容素材的形式要多样，包括文字图片、音乐、视频、案例、故事等，</w:t>
      </w:r>
    </w:p>
    <w:p>
      <w:pPr>
        <w:spacing w:line="354" w:lineRule="auto"/>
        <w:sectPr>
          <w:footerReference w:type="default" r:id="rId287"/>
          <w:pgSz w:w="11906" w:h="16839"/>
          <w:pgMar w:top="1426" w:right="1785" w:bottom="1354" w:left="1785" w:header="0" w:footer="1188" w:gutter="0"/>
        </w:sectPr>
        <w:rPr>
          <w:rFonts w:ascii="SimSun" w:hAnsi="SimSun" w:eastAsia="SimSun" w:cs="SimSun"/>
          <w:sz w:val="24"/>
          <w:szCs w:val="24"/>
        </w:rPr>
      </w:pPr>
    </w:p>
    <w:p>
      <w:pPr>
        <w:ind w:left="26" w:right="40"/>
        <w:spacing w:before="47" w:line="347" w:lineRule="auto"/>
        <w:rPr>
          <w:rFonts w:ascii="SimSun" w:hAnsi="SimSun" w:eastAsia="SimSun" w:cs="SimSun"/>
          <w:sz w:val="24"/>
          <w:szCs w:val="24"/>
        </w:rPr>
      </w:pPr>
      <w:r>
        <w:rPr>
          <w:rFonts w:ascii="SimSun" w:hAnsi="SimSun" w:eastAsia="SimSun" w:cs="SimSun"/>
          <w:sz w:val="24"/>
          <w:szCs w:val="24"/>
          <w:spacing w:val="-10"/>
        </w:rPr>
        <w:t>为学习情境的创设提供丰富的素材，使学生在知识</w:t>
      </w:r>
      <w:r>
        <w:rPr>
          <w:rFonts w:ascii="SimSun" w:hAnsi="SimSun" w:eastAsia="SimSun" w:cs="SimSun"/>
          <w:sz w:val="24"/>
          <w:szCs w:val="24"/>
          <w:spacing w:val="-11"/>
        </w:rPr>
        <w:t>建构的过程中和对知识意义的体</w:t>
      </w:r>
      <w:r>
        <w:rPr>
          <w:rFonts w:ascii="SimSun" w:hAnsi="SimSun" w:eastAsia="SimSun" w:cs="SimSun"/>
          <w:sz w:val="24"/>
          <w:szCs w:val="24"/>
        </w:rPr>
        <w:t xml:space="preserve"> </w:t>
      </w:r>
      <w:r>
        <w:rPr>
          <w:rFonts w:ascii="SimSun" w:hAnsi="SimSun" w:eastAsia="SimSun" w:cs="SimSun"/>
          <w:sz w:val="24"/>
          <w:szCs w:val="24"/>
          <w:spacing w:val="-8"/>
        </w:rPr>
        <w:t>悟中逐步发展核心素养。</w:t>
      </w:r>
    </w:p>
    <w:p>
      <w:pPr>
        <w:pStyle w:val="BodyText"/>
        <w:spacing w:line="419" w:lineRule="auto"/>
        <w:rPr/>
      </w:pPr>
      <w:r/>
    </w:p>
    <w:p>
      <w:pPr>
        <w:ind w:left="455"/>
        <w:spacing w:before="78" w:line="222" w:lineRule="auto"/>
        <w:rPr>
          <w:rFonts w:ascii="SimHei" w:hAnsi="SimHei" w:eastAsia="SimHei" w:cs="SimHei"/>
          <w:sz w:val="24"/>
          <w:szCs w:val="24"/>
        </w:rPr>
      </w:pPr>
      <w:r>
        <w:rPr>
          <w:rFonts w:ascii="SimHei" w:hAnsi="SimHei" w:eastAsia="SimHei" w:cs="SimHei"/>
          <w:sz w:val="24"/>
          <w:szCs w:val="24"/>
          <w:b/>
          <w:bCs/>
          <w:spacing w:val="-11"/>
        </w:rPr>
        <w:t>3.优化组织结构</w:t>
      </w:r>
    </w:p>
    <w:p>
      <w:pPr>
        <w:ind w:left="24" w:right="40" w:firstLine="464"/>
        <w:spacing w:before="178" w:line="355" w:lineRule="auto"/>
        <w:jc w:val="both"/>
        <w:rPr>
          <w:rFonts w:ascii="SimSun" w:hAnsi="SimSun" w:eastAsia="SimSun" w:cs="SimSun"/>
          <w:sz w:val="24"/>
          <w:szCs w:val="24"/>
        </w:rPr>
      </w:pPr>
      <w:r>
        <w:rPr>
          <w:rFonts w:ascii="SimSun" w:hAnsi="SimSun" w:eastAsia="SimSun" w:cs="SimSun"/>
          <w:sz w:val="24"/>
          <w:szCs w:val="24"/>
          <w:spacing w:val="-11"/>
        </w:rPr>
        <w:t>鼓励以灵活多样的方式构建工业品设计教材的框架和内容，突出主题化、生活</w:t>
      </w:r>
      <w:r>
        <w:rPr>
          <w:rFonts w:ascii="SimSun" w:hAnsi="SimSun" w:eastAsia="SimSun" w:cs="SimSun"/>
          <w:sz w:val="24"/>
          <w:szCs w:val="24"/>
          <w:spacing w:val="18"/>
        </w:rPr>
        <w:t xml:space="preserve"> </w:t>
      </w:r>
      <w:r>
        <w:rPr>
          <w:rFonts w:ascii="SimSun" w:hAnsi="SimSun" w:eastAsia="SimSun" w:cs="SimSun"/>
          <w:sz w:val="24"/>
          <w:szCs w:val="24"/>
          <w:spacing w:val="-10"/>
        </w:rPr>
        <w:t>化、情境化、项目式、任务驱动等新的学习理念和方式</w:t>
      </w:r>
      <w:r>
        <w:rPr>
          <w:rFonts w:ascii="SimSun" w:hAnsi="SimSun" w:eastAsia="SimSun" w:cs="SimSun"/>
          <w:sz w:val="24"/>
          <w:szCs w:val="24"/>
          <w:spacing w:val="-11"/>
        </w:rPr>
        <w:t>。提倡以单元的形式组织学</w:t>
      </w:r>
      <w:r>
        <w:rPr>
          <w:rFonts w:ascii="SimSun" w:hAnsi="SimSun" w:eastAsia="SimSun" w:cs="SimSun"/>
          <w:sz w:val="24"/>
          <w:szCs w:val="24"/>
        </w:rPr>
        <w:t xml:space="preserve"> </w:t>
      </w:r>
      <w:r>
        <w:rPr>
          <w:rFonts w:ascii="SimSun" w:hAnsi="SimSun" w:eastAsia="SimSun" w:cs="SimSun"/>
          <w:sz w:val="24"/>
          <w:szCs w:val="24"/>
          <w:spacing w:val="-10"/>
        </w:rPr>
        <w:t>习内容。单元的大小应根据不同的任务、学生的年龄特</w:t>
      </w:r>
      <w:r>
        <w:rPr>
          <w:rFonts w:ascii="SimSun" w:hAnsi="SimSun" w:eastAsia="SimSun" w:cs="SimSun"/>
          <w:sz w:val="24"/>
          <w:szCs w:val="24"/>
          <w:spacing w:val="-11"/>
        </w:rPr>
        <w:t>征确定，从整体到细节，处</w:t>
      </w:r>
      <w:r>
        <w:rPr>
          <w:rFonts w:ascii="SimSun" w:hAnsi="SimSun" w:eastAsia="SimSun" w:cs="SimSun"/>
          <w:sz w:val="24"/>
          <w:szCs w:val="24"/>
        </w:rPr>
        <w:t xml:space="preserve"> </w:t>
      </w:r>
      <w:r>
        <w:rPr>
          <w:rFonts w:ascii="SimSun" w:hAnsi="SimSun" w:eastAsia="SimSun" w:cs="SimSun"/>
          <w:sz w:val="24"/>
          <w:szCs w:val="24"/>
          <w:spacing w:val="-10"/>
        </w:rPr>
        <w:t>理好学科逻辑与生活逻辑的关系，并形成有特色的组织</w:t>
      </w:r>
      <w:r>
        <w:rPr>
          <w:rFonts w:ascii="SimSun" w:hAnsi="SimSun" w:eastAsia="SimSun" w:cs="SimSun"/>
          <w:sz w:val="24"/>
          <w:szCs w:val="24"/>
          <w:spacing w:val="-11"/>
        </w:rPr>
        <w:t>结构。要精心组织和设计学</w:t>
      </w:r>
      <w:r>
        <w:rPr>
          <w:rFonts w:ascii="SimSun" w:hAnsi="SimSun" w:eastAsia="SimSun" w:cs="SimSun"/>
          <w:sz w:val="24"/>
          <w:szCs w:val="24"/>
        </w:rPr>
        <w:t xml:space="preserve"> </w:t>
      </w:r>
      <w:r>
        <w:rPr>
          <w:rFonts w:ascii="SimSun" w:hAnsi="SimSun" w:eastAsia="SimSun" w:cs="SimSun"/>
          <w:sz w:val="24"/>
          <w:szCs w:val="24"/>
          <w:spacing w:val="-10"/>
        </w:rPr>
        <w:t>习任务，体现学科综合的理念，使学生在任务驱动下，</w:t>
      </w:r>
      <w:r>
        <w:rPr>
          <w:rFonts w:ascii="SimSun" w:hAnsi="SimSun" w:eastAsia="SimSun" w:cs="SimSun"/>
          <w:sz w:val="24"/>
          <w:szCs w:val="24"/>
          <w:spacing w:val="-11"/>
        </w:rPr>
        <w:t>有效提高综合探索和学习迁</w:t>
      </w:r>
      <w:r>
        <w:rPr>
          <w:rFonts w:ascii="SimSun" w:hAnsi="SimSun" w:eastAsia="SimSun" w:cs="SimSun"/>
          <w:sz w:val="24"/>
          <w:szCs w:val="24"/>
        </w:rPr>
        <w:t xml:space="preserve"> </w:t>
      </w:r>
      <w:r>
        <w:rPr>
          <w:rFonts w:ascii="SimSun" w:hAnsi="SimSun" w:eastAsia="SimSun" w:cs="SimSun"/>
          <w:sz w:val="24"/>
          <w:szCs w:val="24"/>
          <w:spacing w:val="-10"/>
        </w:rPr>
        <w:t>移的能力，帮助学生在情境中以问题为导向展开学习，</w:t>
      </w:r>
      <w:r>
        <w:rPr>
          <w:rFonts w:ascii="SimSun" w:hAnsi="SimSun" w:eastAsia="SimSun" w:cs="SimSun"/>
          <w:sz w:val="24"/>
          <w:szCs w:val="24"/>
          <w:spacing w:val="-11"/>
        </w:rPr>
        <w:t>实现从学科本位、知识本位</w:t>
      </w:r>
      <w:r>
        <w:rPr>
          <w:rFonts w:ascii="SimSun" w:hAnsi="SimSun" w:eastAsia="SimSun" w:cs="SimSun"/>
          <w:sz w:val="24"/>
          <w:szCs w:val="24"/>
        </w:rPr>
        <w:t xml:space="preserve"> </w:t>
      </w:r>
      <w:r>
        <w:rPr>
          <w:rFonts w:ascii="SimSun" w:hAnsi="SimSun" w:eastAsia="SimSun" w:cs="SimSun"/>
          <w:sz w:val="24"/>
          <w:szCs w:val="24"/>
          <w:spacing w:val="-8"/>
        </w:rPr>
        <w:t>到素养本位的转型。</w:t>
      </w:r>
    </w:p>
    <w:p>
      <w:pPr>
        <w:spacing w:line="355" w:lineRule="auto"/>
        <w:sectPr>
          <w:footerReference w:type="default" r:id="rId288"/>
          <w:pgSz w:w="11906" w:h="16839"/>
          <w:pgMar w:top="1426" w:right="1785" w:bottom="1354" w:left="1785" w:header="0" w:footer="1188" w:gutter="0"/>
        </w:sectPr>
        <w:rPr>
          <w:rFonts w:ascii="SimSun" w:hAnsi="SimSun" w:eastAsia="SimSun" w:cs="SimSun"/>
          <w:sz w:val="24"/>
          <w:szCs w:val="24"/>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1786"/>
        <w:spacing w:before="188" w:line="223" w:lineRule="auto"/>
        <w:outlineLvl w:val="0"/>
        <w:rPr>
          <w:rFonts w:ascii="SimSun" w:hAnsi="SimSun" w:eastAsia="SimSun" w:cs="SimSun"/>
          <w:sz w:val="58"/>
          <w:szCs w:val="58"/>
        </w:rPr>
      </w:pPr>
      <w:bookmarkStart w:name="bookmark34" w:id="52"/>
      <w:bookmarkEnd w:id="52"/>
      <w:r>
        <w:rPr>
          <w:rFonts w:ascii="SimSun" w:hAnsi="SimSun" w:eastAsia="SimSun" w:cs="SimSun"/>
          <w:sz w:val="58"/>
          <w:szCs w:val="58"/>
          <w:b/>
          <w:bCs/>
          <w:spacing w:val="11"/>
        </w:rPr>
        <w:t>西安育华职业高中</w:t>
      </w:r>
    </w:p>
    <w:p>
      <w:pPr>
        <w:pStyle w:val="BodyText"/>
        <w:spacing w:line="261" w:lineRule="auto"/>
        <w:rPr/>
      </w:pPr>
      <w:r/>
    </w:p>
    <w:p>
      <w:pPr>
        <w:ind w:left="872"/>
        <w:spacing w:before="188" w:line="223" w:lineRule="auto"/>
        <w:outlineLvl w:val="0"/>
        <w:rPr>
          <w:rFonts w:ascii="SimSun" w:hAnsi="SimSun" w:eastAsia="SimSun" w:cs="SimSun"/>
          <w:sz w:val="58"/>
          <w:szCs w:val="58"/>
        </w:rPr>
      </w:pPr>
      <w:bookmarkStart w:name="bookmark33" w:id="53"/>
      <w:bookmarkEnd w:id="53"/>
      <w:r>
        <w:rPr>
          <w:rFonts w:ascii="SimSun" w:hAnsi="SimSun" w:eastAsia="SimSun" w:cs="SimSun"/>
          <w:sz w:val="58"/>
          <w:szCs w:val="58"/>
          <w:b/>
          <w:bCs/>
          <w:spacing w:val="14"/>
        </w:rPr>
        <w:t>《工业品制作》课程标准</w:t>
      </w:r>
    </w:p>
    <w:p>
      <w:pPr>
        <w:spacing w:line="223" w:lineRule="auto"/>
        <w:sectPr>
          <w:footerReference w:type="default" r:id="rId289"/>
          <w:pgSz w:w="11906" w:h="16839"/>
          <w:pgMar w:top="1431" w:right="1785" w:bottom="1354" w:left="1785" w:header="0" w:footer="1188" w:gutter="0"/>
        </w:sectPr>
        <w:rPr>
          <w:rFonts w:ascii="SimSun" w:hAnsi="SimSun" w:eastAsia="SimSun" w:cs="SimSun"/>
          <w:sz w:val="58"/>
          <w:szCs w:val="58"/>
        </w:rPr>
      </w:pPr>
    </w:p>
    <w:p>
      <w:pPr>
        <w:ind w:left="38"/>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68"/>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7" w:lineRule="auto"/>
        <w:rPr/>
      </w:pPr>
      <w:r/>
    </w:p>
    <w:p>
      <w:pPr>
        <w:pStyle w:val="BodyText"/>
        <w:spacing w:line="287" w:lineRule="auto"/>
        <w:rPr/>
      </w:pPr>
      <w:r/>
    </w:p>
    <w:p>
      <w:pPr>
        <w:pStyle w:val="BodyText"/>
        <w:spacing w:line="287" w:lineRule="auto"/>
        <w:rPr/>
      </w:pPr>
      <w:r/>
    </w:p>
    <w:p>
      <w:pPr>
        <w:ind w:left="21" w:right="190" w:firstLine="486"/>
        <w:spacing w:before="78" w:line="354" w:lineRule="auto"/>
        <w:jc w:val="both"/>
        <w:rPr>
          <w:rFonts w:ascii="SimSun" w:hAnsi="SimSun" w:eastAsia="SimSun" w:cs="SimSun"/>
          <w:sz w:val="24"/>
          <w:szCs w:val="24"/>
        </w:rPr>
      </w:pPr>
      <w:r>
        <w:rPr>
          <w:rFonts w:ascii="SimSun" w:hAnsi="SimSun" w:eastAsia="SimSun" w:cs="SimSun"/>
          <w:sz w:val="24"/>
          <w:szCs w:val="24"/>
          <w:spacing w:val="-11"/>
        </w:rPr>
        <w:t>《工业产品制作》课程为计算机辅助设计与制造专业的一门实践性、综合性较</w:t>
      </w:r>
      <w:r>
        <w:rPr>
          <w:rFonts w:ascii="SimSun" w:hAnsi="SimSun" w:eastAsia="SimSun" w:cs="SimSun"/>
          <w:sz w:val="24"/>
          <w:szCs w:val="24"/>
          <w:spacing w:val="12"/>
        </w:rPr>
        <w:t xml:space="preserve"> </w:t>
      </w:r>
      <w:r>
        <w:rPr>
          <w:rFonts w:ascii="SimSun" w:hAnsi="SimSun" w:eastAsia="SimSun" w:cs="SimSun"/>
          <w:sz w:val="24"/>
          <w:szCs w:val="24"/>
          <w:spacing w:val="-10"/>
        </w:rPr>
        <w:t>强的专业必修课程，根据高等职业技术院校计算机辅助设计与制造专业及相关专业</w:t>
      </w:r>
      <w:r>
        <w:rPr>
          <w:rFonts w:ascii="SimSun" w:hAnsi="SimSun" w:eastAsia="SimSun" w:cs="SimSun"/>
          <w:sz w:val="24"/>
          <w:szCs w:val="24"/>
          <w:spacing w:val="4"/>
        </w:rPr>
        <w:t xml:space="preserve"> </w:t>
      </w:r>
      <w:r>
        <w:rPr>
          <w:rFonts w:ascii="SimSun" w:hAnsi="SimSun" w:eastAsia="SimSun" w:cs="SimSun"/>
          <w:sz w:val="24"/>
          <w:szCs w:val="24"/>
          <w:spacing w:val="-7"/>
        </w:rPr>
        <w:t>方向的专业人才培养方案，本课程旨在培养学生对工业产品的造型能力,是制造工</w:t>
      </w:r>
      <w:r>
        <w:rPr>
          <w:rFonts w:ascii="SimSun" w:hAnsi="SimSun" w:eastAsia="SimSun" w:cs="SimSun"/>
          <w:sz w:val="24"/>
          <w:szCs w:val="24"/>
          <w:spacing w:val="16"/>
        </w:rPr>
        <w:t xml:space="preserve"> </w:t>
      </w:r>
      <w:r>
        <w:rPr>
          <w:rFonts w:ascii="SimSun" w:hAnsi="SimSun" w:eastAsia="SimSun" w:cs="SimSun"/>
          <w:sz w:val="24"/>
          <w:szCs w:val="24"/>
          <w:spacing w:val="-10"/>
        </w:rPr>
        <w:t>程师、设计工程师、工艺工程师必须掌握的职业技能要素，也是本专业学生通过艺</w:t>
      </w:r>
      <w:r>
        <w:rPr>
          <w:rFonts w:ascii="SimSun" w:hAnsi="SimSun" w:eastAsia="SimSun" w:cs="SimSun"/>
          <w:sz w:val="24"/>
          <w:szCs w:val="24"/>
          <w:spacing w:val="4"/>
        </w:rPr>
        <w:t xml:space="preserve"> </w:t>
      </w:r>
      <w:r>
        <w:rPr>
          <w:rFonts w:ascii="SimSun" w:hAnsi="SimSun" w:eastAsia="SimSun" w:cs="SimSun"/>
          <w:sz w:val="24"/>
          <w:szCs w:val="24"/>
          <w:spacing w:val="-6"/>
        </w:rPr>
        <w:t>术素养、工程素养、实践平台的培养之后形</w:t>
      </w:r>
      <w:r>
        <w:rPr>
          <w:rFonts w:ascii="SimSun" w:hAnsi="SimSun" w:eastAsia="SimSun" w:cs="SimSun"/>
          <w:sz w:val="24"/>
          <w:szCs w:val="24"/>
          <w:spacing w:val="-7"/>
        </w:rPr>
        <w:t>成的综合能力的最终表现形式,是该专</w:t>
      </w:r>
      <w:r>
        <w:rPr>
          <w:rFonts w:ascii="SimSun" w:hAnsi="SimSun" w:eastAsia="SimSun" w:cs="SimSun"/>
          <w:sz w:val="24"/>
          <w:szCs w:val="24"/>
        </w:rPr>
        <w:t xml:space="preserve"> </w:t>
      </w:r>
      <w:r>
        <w:rPr>
          <w:rFonts w:ascii="SimSun" w:hAnsi="SimSun" w:eastAsia="SimSun" w:cs="SimSun"/>
          <w:sz w:val="24"/>
          <w:szCs w:val="24"/>
          <w:spacing w:val="-8"/>
        </w:rPr>
        <w:t>业人才就业必备的能力之一。</w:t>
      </w:r>
    </w:p>
    <w:p>
      <w:pPr>
        <w:pStyle w:val="BodyText"/>
        <w:spacing w:line="333" w:lineRule="auto"/>
        <w:rPr/>
      </w:pPr>
      <w:r/>
    </w:p>
    <w:p>
      <w:pPr>
        <w:pStyle w:val="BodyText"/>
        <w:spacing w:line="334" w:lineRule="auto"/>
        <w:rPr/>
      </w:pPr>
      <w:r/>
    </w:p>
    <w:p>
      <w:pPr>
        <w:ind w:left="568"/>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3" w:lineRule="auto"/>
        <w:rPr/>
      </w:pPr>
      <w:r/>
    </w:p>
    <w:p>
      <w:pPr>
        <w:pStyle w:val="BodyText"/>
        <w:spacing w:line="284" w:lineRule="auto"/>
        <w:rPr/>
      </w:pPr>
      <w:r/>
    </w:p>
    <w:p>
      <w:pPr>
        <w:pStyle w:val="BodyText"/>
        <w:spacing w:line="284" w:lineRule="auto"/>
        <w:rPr/>
      </w:pPr>
      <w:r/>
    </w:p>
    <w:p>
      <w:pPr>
        <w:ind w:left="21" w:firstLine="481"/>
        <w:spacing w:before="78" w:line="356" w:lineRule="auto"/>
        <w:jc w:val="both"/>
        <w:rPr>
          <w:rFonts w:ascii="SimSun" w:hAnsi="SimSun" w:eastAsia="SimSun" w:cs="SimSun"/>
          <w:sz w:val="24"/>
          <w:szCs w:val="24"/>
        </w:rPr>
      </w:pPr>
      <w:r>
        <w:rPr>
          <w:rFonts w:ascii="SimSun" w:hAnsi="SimSun" w:eastAsia="SimSun" w:cs="SimSun"/>
          <w:sz w:val="24"/>
          <w:szCs w:val="24"/>
          <w:spacing w:val="-11"/>
        </w:rPr>
        <w:t>本课程通过学习工业产品造型设计的任务与原则，将产品形态设计、产品造型</w:t>
      </w:r>
      <w:r>
        <w:rPr>
          <w:rFonts w:ascii="SimSun" w:hAnsi="SimSun" w:eastAsia="SimSun" w:cs="SimSun"/>
          <w:sz w:val="24"/>
          <w:szCs w:val="24"/>
          <w:spacing w:val="8"/>
        </w:rPr>
        <w:t xml:space="preserve">  </w:t>
      </w:r>
      <w:r>
        <w:rPr>
          <w:rFonts w:ascii="SimSun" w:hAnsi="SimSun" w:eastAsia="SimSun" w:cs="SimSun"/>
          <w:sz w:val="24"/>
          <w:szCs w:val="24"/>
          <w:spacing w:val="-10"/>
        </w:rPr>
        <w:t>的美学法则、产品色彩设计的基本理论、与工业产品造型设计有关的人机工程学知</w:t>
      </w:r>
      <w:r>
        <w:rPr>
          <w:rFonts w:ascii="SimSun" w:hAnsi="SimSun" w:eastAsia="SimSun" w:cs="SimSun"/>
          <w:sz w:val="24"/>
          <w:szCs w:val="24"/>
          <w:spacing w:val="2"/>
        </w:rPr>
        <w:t xml:space="preserve">  </w:t>
      </w:r>
      <w:r>
        <w:rPr>
          <w:rFonts w:ascii="SimSun" w:hAnsi="SimSun" w:eastAsia="SimSun" w:cs="SimSun"/>
          <w:sz w:val="24"/>
          <w:szCs w:val="24"/>
          <w:spacing w:val="-7"/>
        </w:rPr>
        <w:t>识、产品造型设计的表现技法和主要程序等知识融会贯通,掌握工业产品造型设计</w:t>
      </w:r>
      <w:r>
        <w:rPr>
          <w:rFonts w:ascii="SimSun" w:hAnsi="SimSun" w:eastAsia="SimSun" w:cs="SimSun"/>
          <w:sz w:val="24"/>
          <w:szCs w:val="24"/>
          <w:spacing w:val="8"/>
        </w:rPr>
        <w:t xml:space="preserve">  </w:t>
      </w:r>
      <w:r>
        <w:rPr>
          <w:rFonts w:ascii="SimSun" w:hAnsi="SimSun" w:eastAsia="SimSun" w:cs="SimSun"/>
          <w:sz w:val="24"/>
          <w:szCs w:val="24"/>
          <w:spacing w:val="-6"/>
        </w:rPr>
        <w:t>的基础理论和方法,探求人—-机—-环境相互协调</w:t>
      </w:r>
      <w:r>
        <w:rPr>
          <w:rFonts w:ascii="SimSun" w:hAnsi="SimSun" w:eastAsia="SimSun" w:cs="SimSun"/>
          <w:sz w:val="24"/>
          <w:szCs w:val="24"/>
          <w:spacing w:val="-7"/>
        </w:rPr>
        <w:t>的设计思想，学会一般工业产品</w:t>
      </w:r>
      <w:r>
        <w:rPr>
          <w:rFonts w:ascii="SimSun" w:hAnsi="SimSun" w:eastAsia="SimSun" w:cs="SimSun"/>
          <w:sz w:val="24"/>
          <w:szCs w:val="24"/>
        </w:rPr>
        <w:t xml:space="preserve">  </w:t>
      </w:r>
      <w:r>
        <w:rPr>
          <w:rFonts w:ascii="SimSun" w:hAnsi="SimSun" w:eastAsia="SimSun" w:cs="SimSun"/>
          <w:sz w:val="24"/>
          <w:szCs w:val="24"/>
          <w:spacing w:val="-3"/>
        </w:rPr>
        <w:t>造型的设计程序和方法,能与他人合作完成工业产品造型设</w:t>
      </w:r>
      <w:r>
        <w:rPr>
          <w:rFonts w:ascii="SimSun" w:hAnsi="SimSun" w:eastAsia="SimSun" w:cs="SimSun"/>
          <w:sz w:val="24"/>
          <w:szCs w:val="24"/>
          <w:spacing w:val="-4"/>
        </w:rPr>
        <w:t>计任务.培养学生使用</w:t>
      </w:r>
      <w:r>
        <w:rPr>
          <w:rFonts w:ascii="SimSun" w:hAnsi="SimSun" w:eastAsia="SimSun" w:cs="SimSun"/>
          <w:sz w:val="24"/>
          <w:szCs w:val="24"/>
        </w:rPr>
        <w:t xml:space="preserve">  </w:t>
      </w:r>
      <w:r>
        <w:rPr>
          <w:rFonts w:ascii="SimSun" w:hAnsi="SimSun" w:eastAsia="SimSun" w:cs="SimSun"/>
          <w:sz w:val="24"/>
          <w:szCs w:val="24"/>
          <w:spacing w:val="-11"/>
        </w:rPr>
        <w:t>不同创意与表现方法完成造型设计的能力，通过具体制作实施完成造型设计的制作。</w:t>
      </w:r>
      <w:r>
        <w:rPr>
          <w:rFonts w:ascii="SimSun" w:hAnsi="SimSun" w:eastAsia="SimSun" w:cs="SimSun"/>
          <w:sz w:val="24"/>
          <w:szCs w:val="24"/>
          <w:spacing w:val="4"/>
        </w:rPr>
        <w:t xml:space="preserve"> </w:t>
      </w:r>
      <w:r>
        <w:rPr>
          <w:rFonts w:ascii="SimSun" w:hAnsi="SimSun" w:eastAsia="SimSun" w:cs="SimSun"/>
          <w:sz w:val="24"/>
          <w:szCs w:val="24"/>
          <w:spacing w:val="-7"/>
        </w:rPr>
        <w:t>激发学生的学习欲望和探究精神，在学习过程中，学生既有独立思考,又有合作讨</w:t>
      </w:r>
      <w:r>
        <w:rPr>
          <w:rFonts w:ascii="SimSun" w:hAnsi="SimSun" w:eastAsia="SimSun" w:cs="SimSun"/>
          <w:sz w:val="24"/>
          <w:szCs w:val="24"/>
          <w:spacing w:val="8"/>
        </w:rPr>
        <w:t xml:space="preserve">  </w:t>
      </w:r>
      <w:r>
        <w:rPr>
          <w:rFonts w:ascii="SimSun" w:hAnsi="SimSun" w:eastAsia="SimSun" w:cs="SimSun"/>
          <w:sz w:val="24"/>
          <w:szCs w:val="24"/>
          <w:spacing w:val="-8"/>
        </w:rPr>
        <w:t>论，有意识、有目的地培养学生自主学习的良好习惯以及协作共进的团队精神。</w:t>
      </w:r>
    </w:p>
    <w:p>
      <w:pPr>
        <w:spacing w:line="356" w:lineRule="auto"/>
        <w:sectPr>
          <w:footerReference w:type="default" r:id="rId290"/>
          <w:pgSz w:w="11910" w:h="16840"/>
          <w:pgMar w:top="1392" w:right="1622" w:bottom="1304" w:left="1786" w:header="0" w:footer="1078" w:gutter="0"/>
        </w:sectPr>
        <w:rPr>
          <w:rFonts w:ascii="SimSun" w:hAnsi="SimSun" w:eastAsia="SimSun" w:cs="SimSun"/>
          <w:sz w:val="24"/>
          <w:szCs w:val="24"/>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95" w:lineRule="auto"/>
        <w:rPr/>
      </w:pPr>
      <w:r/>
    </w:p>
    <w:p>
      <w:pPr>
        <w:pStyle w:val="BodyText"/>
        <w:spacing w:line="295" w:lineRule="auto"/>
        <w:rPr/>
      </w:pPr>
      <w:r/>
    </w:p>
    <w:p>
      <w:pPr>
        <w:pStyle w:val="BodyText"/>
        <w:spacing w:line="295" w:lineRule="auto"/>
        <w:rPr/>
      </w:pPr>
      <w:r/>
    </w:p>
    <w:p>
      <w:pPr>
        <w:ind w:left="574"/>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5" w:lineRule="auto"/>
        <w:rPr/>
      </w:pPr>
      <w:r/>
    </w:p>
    <w:p>
      <w:pPr>
        <w:pStyle w:val="BodyText"/>
        <w:spacing w:line="286" w:lineRule="auto"/>
        <w:rPr/>
      </w:pPr>
      <w:r/>
    </w:p>
    <w:p>
      <w:pPr>
        <w:pStyle w:val="BodyText"/>
        <w:spacing w:line="286" w:lineRule="auto"/>
        <w:rPr/>
      </w:pPr>
      <w:r/>
    </w:p>
    <w:p>
      <w:pPr>
        <w:ind w:left="35" w:right="257" w:firstLine="484"/>
        <w:spacing w:before="78" w:line="350" w:lineRule="auto"/>
        <w:jc w:val="both"/>
        <w:rPr>
          <w:rFonts w:ascii="SimSun" w:hAnsi="SimSun" w:eastAsia="SimSun" w:cs="SimSun"/>
          <w:sz w:val="24"/>
          <w:szCs w:val="24"/>
        </w:rPr>
      </w:pPr>
      <w:r>
        <w:rPr>
          <w:rFonts w:ascii="SimSun" w:hAnsi="SimSun" w:eastAsia="SimSun" w:cs="SimSun"/>
          <w:sz w:val="24"/>
          <w:szCs w:val="24"/>
          <w:spacing w:val="-6"/>
        </w:rPr>
        <w:t>学科核心素养是学科育人价值的集中体现，是学生通过学科学习与运用而逐</w:t>
      </w:r>
      <w:r>
        <w:rPr>
          <w:rFonts w:ascii="SimSun" w:hAnsi="SimSun" w:eastAsia="SimSun" w:cs="SimSun"/>
          <w:sz w:val="24"/>
          <w:szCs w:val="24"/>
          <w:spacing w:val="16"/>
        </w:rPr>
        <w:t xml:space="preserve"> </w:t>
      </w:r>
      <w:r>
        <w:rPr>
          <w:rFonts w:ascii="SimSun" w:hAnsi="SimSun" w:eastAsia="SimSun" w:cs="SimSun"/>
          <w:sz w:val="24"/>
          <w:szCs w:val="24"/>
          <w:spacing w:val="-5"/>
        </w:rPr>
        <w:t>步形成的正确价值观念、必备品格和关键能力，中等职业学校工业品设计课程学</w:t>
      </w:r>
      <w:r>
        <w:rPr>
          <w:rFonts w:ascii="SimSun" w:hAnsi="SimSun" w:eastAsia="SimSun" w:cs="SimSun"/>
          <w:sz w:val="24"/>
          <w:szCs w:val="24"/>
        </w:rPr>
        <w:t xml:space="preserve"> </w:t>
      </w:r>
      <w:r>
        <w:rPr>
          <w:rFonts w:ascii="SimSun" w:hAnsi="SimSun" w:eastAsia="SimSun" w:cs="SimSun"/>
          <w:sz w:val="24"/>
          <w:szCs w:val="24"/>
          <w:spacing w:val="-8"/>
        </w:rPr>
        <w:t>科核心素养主要包括审美感知、艺术表现、创意实践三个方面。</w:t>
      </w:r>
    </w:p>
    <w:p>
      <w:pPr>
        <w:pStyle w:val="BodyText"/>
        <w:spacing w:line="421" w:lineRule="auto"/>
        <w:rPr/>
      </w:pPr>
      <w:r/>
    </w:p>
    <w:p>
      <w:pPr>
        <w:ind w:left="532"/>
        <w:spacing w:before="78" w:line="221" w:lineRule="auto"/>
        <w:outlineLvl w:val="1"/>
        <w:rPr>
          <w:rFonts w:ascii="SimHei" w:hAnsi="SimHei" w:eastAsia="SimHei" w:cs="SimHei"/>
          <w:sz w:val="24"/>
          <w:szCs w:val="24"/>
        </w:rPr>
      </w:pPr>
      <w:r>
        <w:rPr>
          <w:rFonts w:ascii="SimHei" w:hAnsi="SimHei" w:eastAsia="SimHei" w:cs="SimHei"/>
          <w:sz w:val="24"/>
          <w:szCs w:val="24"/>
          <w:b/>
          <w:bCs/>
          <w:spacing w:val="-5"/>
        </w:rPr>
        <w:t>1.</w:t>
      </w:r>
      <w:r>
        <w:rPr>
          <w:rFonts w:ascii="SimHei" w:hAnsi="SimHei" w:eastAsia="SimHei" w:cs="SimHei"/>
          <w:sz w:val="24"/>
          <w:szCs w:val="24"/>
          <w:spacing w:val="-5"/>
        </w:rPr>
        <w:t xml:space="preserve"> </w:t>
      </w:r>
      <w:r>
        <w:rPr>
          <w:rFonts w:ascii="SimHei" w:hAnsi="SimHei" w:eastAsia="SimHei" w:cs="SimHei"/>
          <w:sz w:val="24"/>
          <w:szCs w:val="24"/>
          <w:b/>
          <w:bCs/>
          <w:spacing w:val="-5"/>
        </w:rPr>
        <w:t>审美感知</w:t>
      </w:r>
    </w:p>
    <w:p>
      <w:pPr>
        <w:ind w:left="498"/>
        <w:spacing w:before="180" w:line="219" w:lineRule="auto"/>
        <w:outlineLvl w:val="0"/>
        <w:rPr>
          <w:rFonts w:ascii="SimSun" w:hAnsi="SimSun" w:eastAsia="SimSun" w:cs="SimSun"/>
          <w:sz w:val="24"/>
          <w:szCs w:val="24"/>
        </w:rPr>
      </w:pPr>
      <w:r>
        <w:rPr>
          <w:rFonts w:ascii="SimSun" w:hAnsi="SimSun" w:eastAsia="SimSun" w:cs="SimSun"/>
          <w:sz w:val="24"/>
          <w:szCs w:val="24"/>
          <w:spacing w:val="-10"/>
        </w:rPr>
        <w:t>审美感知是对自然世界、社会生活和艺术作品中美的特征及其意义与作用的发</w:t>
      </w:r>
    </w:p>
    <w:p>
      <w:pPr>
        <w:ind w:left="22" w:right="190" w:firstLine="2"/>
        <w:spacing w:before="182" w:line="350" w:lineRule="auto"/>
        <w:jc w:val="both"/>
        <w:rPr>
          <w:rFonts w:ascii="SimSun" w:hAnsi="SimSun" w:eastAsia="SimSun" w:cs="SimSun"/>
          <w:sz w:val="24"/>
          <w:szCs w:val="24"/>
        </w:rPr>
      </w:pPr>
      <w:r>
        <w:rPr>
          <w:rFonts w:ascii="SimSun" w:hAnsi="SimSun" w:eastAsia="SimSun" w:cs="SimSun"/>
          <w:sz w:val="24"/>
          <w:szCs w:val="24"/>
          <w:spacing w:val="-9"/>
        </w:rPr>
        <w:t>现、感受、认识和反应能力。审美感知具体指向</w:t>
      </w:r>
      <w:r>
        <w:rPr>
          <w:rFonts w:ascii="SimSun" w:hAnsi="SimSun" w:eastAsia="SimSun" w:cs="SimSun"/>
          <w:sz w:val="24"/>
          <w:szCs w:val="24"/>
          <w:spacing w:val="-10"/>
        </w:rPr>
        <w:t>审美对象富有意味的表现特征，以</w:t>
      </w:r>
      <w:r>
        <w:rPr>
          <w:rFonts w:ascii="SimSun" w:hAnsi="SimSun" w:eastAsia="SimSun" w:cs="SimSun"/>
          <w:sz w:val="24"/>
          <w:szCs w:val="24"/>
        </w:rPr>
        <w:t xml:space="preserve"> </w:t>
      </w:r>
      <w:r>
        <w:rPr>
          <w:rFonts w:ascii="SimSun" w:hAnsi="SimSun" w:eastAsia="SimSun" w:cs="SimSun"/>
          <w:sz w:val="24"/>
          <w:szCs w:val="24"/>
          <w:spacing w:val="-9"/>
        </w:rPr>
        <w:t>及艺术活动与作品中的艺术语言、艺术形象、风格意蕴</w:t>
      </w:r>
      <w:r>
        <w:rPr>
          <w:rFonts w:ascii="SimSun" w:hAnsi="SimSun" w:eastAsia="SimSun" w:cs="SimSun"/>
          <w:sz w:val="24"/>
          <w:szCs w:val="24"/>
          <w:spacing w:val="-10"/>
        </w:rPr>
        <w:t>、情感表达等。审美感知的</w:t>
      </w:r>
      <w:r>
        <w:rPr>
          <w:rFonts w:ascii="SimSun" w:hAnsi="SimSun" w:eastAsia="SimSun" w:cs="SimSun"/>
          <w:sz w:val="24"/>
          <w:szCs w:val="24"/>
        </w:rPr>
        <w:t xml:space="preserve"> </w:t>
      </w:r>
      <w:r>
        <w:rPr>
          <w:rFonts w:ascii="SimSun" w:hAnsi="SimSun" w:eastAsia="SimSun" w:cs="SimSun"/>
          <w:sz w:val="24"/>
          <w:szCs w:val="24"/>
          <w:spacing w:val="-8"/>
        </w:rPr>
        <w:t>培育，有助于学生发现美、感知美，丰富审美体验，提升审美情趣。</w:t>
      </w:r>
    </w:p>
    <w:p>
      <w:pPr>
        <w:pStyle w:val="BodyText"/>
        <w:spacing w:line="315" w:lineRule="auto"/>
        <w:rPr/>
      </w:pPr>
      <w:r/>
    </w:p>
    <w:p>
      <w:pPr>
        <w:ind w:left="518"/>
        <w:spacing w:before="78" w:line="222" w:lineRule="auto"/>
        <w:outlineLvl w:val="1"/>
        <w:rPr>
          <w:rFonts w:ascii="SimHei" w:hAnsi="SimHei" w:eastAsia="SimHei" w:cs="SimHei"/>
          <w:sz w:val="24"/>
          <w:szCs w:val="24"/>
        </w:rPr>
      </w:pPr>
      <w:r>
        <w:rPr>
          <w:rFonts w:ascii="SimHei" w:hAnsi="SimHei" w:eastAsia="SimHei" w:cs="SimHei"/>
          <w:sz w:val="24"/>
          <w:szCs w:val="24"/>
          <w:b/>
          <w:bCs/>
          <w:spacing w:val="-4"/>
        </w:rPr>
        <w:t>2.艺术表现</w:t>
      </w:r>
    </w:p>
    <w:p>
      <w:pPr>
        <w:ind w:left="492"/>
        <w:spacing w:before="181" w:line="219" w:lineRule="auto"/>
        <w:outlineLvl w:val="0"/>
        <w:rPr>
          <w:rFonts w:ascii="SimSun" w:hAnsi="SimSun" w:eastAsia="SimSun" w:cs="SimSun"/>
          <w:sz w:val="24"/>
          <w:szCs w:val="24"/>
        </w:rPr>
      </w:pPr>
      <w:r>
        <w:rPr>
          <w:rFonts w:ascii="SimSun" w:hAnsi="SimSun" w:eastAsia="SimSun" w:cs="SimSun"/>
          <w:sz w:val="24"/>
          <w:szCs w:val="24"/>
          <w:spacing w:val="-9"/>
        </w:rPr>
        <w:t>艺术表现是在艺术活动中创造艺术形象、表达思想感</w:t>
      </w:r>
      <w:r>
        <w:rPr>
          <w:rFonts w:ascii="SimSun" w:hAnsi="SimSun" w:eastAsia="SimSun" w:cs="SimSun"/>
          <w:sz w:val="24"/>
          <w:szCs w:val="24"/>
          <w:spacing w:val="-10"/>
        </w:rPr>
        <w:t>情、展现艺术美感的实践</w:t>
      </w:r>
    </w:p>
    <w:p>
      <w:pPr>
        <w:ind w:left="24" w:firstLine="8"/>
        <w:spacing w:before="184" w:line="352" w:lineRule="auto"/>
        <w:jc w:val="both"/>
        <w:rPr>
          <w:rFonts w:ascii="SimSun" w:hAnsi="SimSun" w:eastAsia="SimSun" w:cs="SimSun"/>
          <w:sz w:val="24"/>
          <w:szCs w:val="24"/>
        </w:rPr>
      </w:pPr>
      <w:r>
        <w:rPr>
          <w:rFonts w:ascii="SimSun" w:hAnsi="SimSun" w:eastAsia="SimSun" w:cs="SimSun"/>
          <w:sz w:val="24"/>
          <w:szCs w:val="24"/>
          <w:spacing w:val="-11"/>
        </w:rPr>
        <w:t>能力。艺术表现包括艺术活动中联想和想象的发挥，表现手段与方法的选择，媒介、</w:t>
      </w:r>
      <w:r>
        <w:rPr>
          <w:rFonts w:ascii="SimSun" w:hAnsi="SimSun" w:eastAsia="SimSun" w:cs="SimSun"/>
          <w:sz w:val="24"/>
          <w:szCs w:val="24"/>
          <w:spacing w:val="11"/>
        </w:rPr>
        <w:t xml:space="preserve"> </w:t>
      </w:r>
      <w:r>
        <w:rPr>
          <w:rFonts w:ascii="SimSun" w:hAnsi="SimSun" w:eastAsia="SimSun" w:cs="SimSun"/>
          <w:sz w:val="24"/>
          <w:szCs w:val="24"/>
          <w:spacing w:val="-9"/>
        </w:rPr>
        <w:t>技术和艺术语言的运用，以及情感的沟通和思想的</w:t>
      </w:r>
      <w:r>
        <w:rPr>
          <w:rFonts w:ascii="SimSun" w:hAnsi="SimSun" w:eastAsia="SimSun" w:cs="SimSun"/>
          <w:sz w:val="24"/>
          <w:szCs w:val="24"/>
          <w:spacing w:val="-10"/>
        </w:rPr>
        <w:t>交流。艺术表现的培育，有助于</w:t>
      </w:r>
      <w:r>
        <w:rPr>
          <w:rFonts w:ascii="SimSun" w:hAnsi="SimSun" w:eastAsia="SimSun" w:cs="SimSun"/>
          <w:sz w:val="24"/>
          <w:szCs w:val="24"/>
        </w:rPr>
        <w:t xml:space="preserve">  </w:t>
      </w:r>
      <w:r>
        <w:rPr>
          <w:rFonts w:ascii="SimSun" w:hAnsi="SimSun" w:eastAsia="SimSun" w:cs="SimSun"/>
          <w:sz w:val="24"/>
          <w:szCs w:val="24"/>
          <w:spacing w:val="-9"/>
        </w:rPr>
        <w:t>学生掌握艺术表现的技能，认识艺术与生活的广泛</w:t>
      </w:r>
      <w:r>
        <w:rPr>
          <w:rFonts w:ascii="SimSun" w:hAnsi="SimSun" w:eastAsia="SimSun" w:cs="SimSun"/>
          <w:sz w:val="24"/>
          <w:szCs w:val="24"/>
          <w:spacing w:val="-10"/>
        </w:rPr>
        <w:t>联系，增强形象思维能力，涵养</w:t>
      </w:r>
      <w:r>
        <w:rPr>
          <w:rFonts w:ascii="SimSun" w:hAnsi="SimSun" w:eastAsia="SimSun" w:cs="SimSun"/>
          <w:sz w:val="24"/>
          <w:szCs w:val="24"/>
        </w:rPr>
        <w:t xml:space="preserve">  </w:t>
      </w:r>
      <w:r>
        <w:rPr>
          <w:rFonts w:ascii="SimSun" w:hAnsi="SimSun" w:eastAsia="SimSun" w:cs="SimSun"/>
          <w:sz w:val="24"/>
          <w:szCs w:val="24"/>
          <w:spacing w:val="-8"/>
        </w:rPr>
        <w:t>热爱生命和生活的态度。</w:t>
      </w:r>
    </w:p>
    <w:p>
      <w:pPr>
        <w:pStyle w:val="BodyText"/>
        <w:spacing w:line="317" w:lineRule="auto"/>
        <w:rPr/>
      </w:pPr>
      <w:r/>
    </w:p>
    <w:p>
      <w:pPr>
        <w:ind w:left="520"/>
        <w:spacing w:before="79" w:line="218" w:lineRule="auto"/>
        <w:outlineLvl w:val="1"/>
        <w:rPr>
          <w:rFonts w:ascii="SimHei" w:hAnsi="SimHei" w:eastAsia="SimHei" w:cs="SimHei"/>
          <w:sz w:val="24"/>
          <w:szCs w:val="24"/>
        </w:rPr>
      </w:pPr>
      <w:r>
        <w:rPr>
          <w:rFonts w:ascii="SimHei" w:hAnsi="SimHei" w:eastAsia="SimHei" w:cs="SimHei"/>
          <w:sz w:val="24"/>
          <w:szCs w:val="24"/>
          <w:b/>
          <w:bCs/>
          <w:spacing w:val="-6"/>
        </w:rPr>
        <w:t>3.创意实践</w:t>
      </w:r>
    </w:p>
    <w:p>
      <w:pPr>
        <w:ind w:left="486"/>
        <w:spacing w:before="181" w:line="219" w:lineRule="auto"/>
        <w:outlineLvl w:val="0"/>
        <w:rPr>
          <w:rFonts w:ascii="SimSun" w:hAnsi="SimSun" w:eastAsia="SimSun" w:cs="SimSun"/>
          <w:sz w:val="24"/>
          <w:szCs w:val="24"/>
        </w:rPr>
      </w:pPr>
      <w:r>
        <w:rPr>
          <w:rFonts w:ascii="SimSun" w:hAnsi="SimSun" w:eastAsia="SimSun" w:cs="SimSun"/>
          <w:sz w:val="24"/>
          <w:szCs w:val="24"/>
          <w:spacing w:val="-9"/>
        </w:rPr>
        <w:t>创意实践是综合运用多学科知识，紧密联系现实生活，进行艺</w:t>
      </w:r>
      <w:r>
        <w:rPr>
          <w:rFonts w:ascii="SimSun" w:hAnsi="SimSun" w:eastAsia="SimSun" w:cs="SimSun"/>
          <w:sz w:val="24"/>
          <w:szCs w:val="24"/>
          <w:spacing w:val="-10"/>
        </w:rPr>
        <w:t>术创新和实际应</w:t>
      </w:r>
    </w:p>
    <w:p>
      <w:pPr>
        <w:ind w:left="22" w:right="18" w:firstLine="2"/>
        <w:spacing w:before="184" w:line="350" w:lineRule="auto"/>
        <w:jc w:val="both"/>
        <w:rPr>
          <w:rFonts w:ascii="SimSun" w:hAnsi="SimSun" w:eastAsia="SimSun" w:cs="SimSun"/>
          <w:sz w:val="24"/>
          <w:szCs w:val="24"/>
        </w:rPr>
      </w:pPr>
      <w:r>
        <w:rPr>
          <w:rFonts w:ascii="SimSun" w:hAnsi="SimSun" w:eastAsia="SimSun" w:cs="SimSun"/>
          <w:sz w:val="24"/>
          <w:szCs w:val="24"/>
          <w:spacing w:val="-9"/>
        </w:rPr>
        <w:t>用的能力。创意实践包括营造氛围，激发灵感，</w:t>
      </w:r>
      <w:r>
        <w:rPr>
          <w:rFonts w:ascii="SimSun" w:hAnsi="SimSun" w:eastAsia="SimSun" w:cs="SimSun"/>
          <w:sz w:val="24"/>
          <w:szCs w:val="24"/>
          <w:spacing w:val="-10"/>
        </w:rPr>
        <w:t>对创作的过程和方法进行探究与实</w:t>
      </w:r>
      <w:r>
        <w:rPr>
          <w:rFonts w:ascii="SimSun" w:hAnsi="SimSun" w:eastAsia="SimSun" w:cs="SimSun"/>
          <w:sz w:val="24"/>
          <w:szCs w:val="24"/>
        </w:rPr>
        <w:t xml:space="preserve">  </w:t>
      </w:r>
      <w:r>
        <w:rPr>
          <w:rFonts w:ascii="SimSun" w:hAnsi="SimSun" w:eastAsia="SimSun" w:cs="SimSun"/>
          <w:sz w:val="24"/>
          <w:szCs w:val="24"/>
          <w:spacing w:val="-11"/>
        </w:rPr>
        <w:t>验，生成独特的想法并转化为艺术成果创意实践的培育，有助于学生形成创新意识，</w:t>
      </w:r>
      <w:r>
        <w:rPr>
          <w:rFonts w:ascii="SimSun" w:hAnsi="SimSun" w:eastAsia="SimSun" w:cs="SimSun"/>
          <w:sz w:val="24"/>
          <w:szCs w:val="24"/>
          <w:spacing w:val="3"/>
        </w:rPr>
        <w:t xml:space="preserve"> </w:t>
      </w:r>
      <w:r>
        <w:rPr>
          <w:rFonts w:ascii="SimSun" w:hAnsi="SimSun" w:eastAsia="SimSun" w:cs="SimSun"/>
          <w:sz w:val="24"/>
          <w:szCs w:val="24"/>
          <w:spacing w:val="-8"/>
        </w:rPr>
        <w:t>提高艺术实践能力和创造能力，增强团队精神。</w:t>
      </w:r>
    </w:p>
    <w:p>
      <w:pPr>
        <w:spacing w:line="350" w:lineRule="auto"/>
        <w:sectPr>
          <w:footerReference w:type="default" r:id="rId291"/>
          <w:pgSz w:w="11906" w:h="16839"/>
          <w:pgMar w:top="1418" w:right="1601" w:bottom="1282" w:left="1785" w:header="0" w:footer="1116" w:gutter="0"/>
        </w:sectPr>
        <w:rPr>
          <w:rFonts w:ascii="SimSun" w:hAnsi="SimSun" w:eastAsia="SimSun" w:cs="SimSun"/>
          <w:sz w:val="24"/>
          <w:szCs w:val="24"/>
        </w:rPr>
      </w:pPr>
    </w:p>
    <w:p>
      <w:pPr>
        <w:ind w:left="583"/>
        <w:spacing w:before="60"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4" w:lineRule="auto"/>
        <w:rPr/>
      </w:pPr>
      <w:r/>
    </w:p>
    <w:p>
      <w:pPr>
        <w:pStyle w:val="BodyText"/>
        <w:spacing w:line="285" w:lineRule="auto"/>
        <w:rPr/>
      </w:pPr>
      <w:r/>
    </w:p>
    <w:p>
      <w:pPr>
        <w:pStyle w:val="BodyText"/>
        <w:spacing w:line="285"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spacing w:before="176" w:line="219" w:lineRule="auto"/>
        <w:outlineLvl w:val="0"/>
        <w:jc w:val="right"/>
        <w:rPr>
          <w:rFonts w:ascii="SimSun" w:hAnsi="SimSun" w:eastAsia="SimSun" w:cs="SimSun"/>
          <w:sz w:val="24"/>
          <w:szCs w:val="24"/>
        </w:rPr>
      </w:pPr>
      <w:r>
        <w:rPr>
          <w:rFonts w:ascii="SimSun" w:hAnsi="SimSun" w:eastAsia="SimSun" w:cs="SimSun"/>
          <w:sz w:val="24"/>
          <w:szCs w:val="24"/>
          <w:spacing w:val="-10"/>
        </w:rPr>
        <w:t>通</w:t>
      </w:r>
      <w:r>
        <w:rPr>
          <w:rFonts w:ascii="SimSun" w:hAnsi="SimSun" w:eastAsia="SimSun" w:cs="SimSun"/>
          <w:sz w:val="24"/>
          <w:szCs w:val="24"/>
          <w:spacing w:val="-9"/>
        </w:rPr>
        <w:t>过理论的讲授与实践辅导相结合，使学生理</w:t>
      </w:r>
      <w:r>
        <w:rPr>
          <w:rFonts w:ascii="SimSun" w:hAnsi="SimSun" w:eastAsia="SimSun" w:cs="SimSun"/>
          <w:sz w:val="24"/>
          <w:szCs w:val="24"/>
          <w:spacing w:val="-10"/>
        </w:rPr>
        <w:t>性认识和感性认识相统一，理</w:t>
      </w:r>
      <w:r>
        <w:rPr>
          <w:rFonts w:ascii="SimSun" w:hAnsi="SimSun" w:eastAsia="SimSun" w:cs="SimSun"/>
          <w:sz w:val="24"/>
          <w:szCs w:val="24"/>
          <w:spacing w:val="-9"/>
        </w:rPr>
        <w:t>解</w:t>
      </w:r>
    </w:p>
    <w:p>
      <w:pPr>
        <w:ind w:left="22" w:right="6" w:firstLine="3"/>
        <w:spacing w:before="182" w:line="350" w:lineRule="auto"/>
        <w:jc w:val="both"/>
        <w:rPr>
          <w:rFonts w:ascii="SimSun" w:hAnsi="SimSun" w:eastAsia="SimSun" w:cs="SimSun"/>
          <w:sz w:val="24"/>
          <w:szCs w:val="24"/>
        </w:rPr>
      </w:pPr>
      <w:r>
        <w:rPr>
          <w:rFonts w:ascii="SimSun" w:hAnsi="SimSun" w:eastAsia="SimSun" w:cs="SimSun"/>
          <w:sz w:val="24"/>
          <w:szCs w:val="24"/>
          <w:spacing w:val="-9"/>
        </w:rPr>
        <w:t>工业产品的形态和产品的功能、结构、材料等</w:t>
      </w:r>
      <w:r>
        <w:rPr>
          <w:rFonts w:ascii="SimSun" w:hAnsi="SimSun" w:eastAsia="SimSun" w:cs="SimSun"/>
          <w:sz w:val="24"/>
          <w:szCs w:val="24"/>
          <w:spacing w:val="-10"/>
        </w:rPr>
        <w:t>诸要素的关系和相互影响，基本掌握</w:t>
      </w:r>
      <w:r>
        <w:rPr>
          <w:rFonts w:ascii="SimSun" w:hAnsi="SimSun" w:eastAsia="SimSun" w:cs="SimSun"/>
          <w:sz w:val="24"/>
          <w:szCs w:val="24"/>
        </w:rPr>
        <w:t xml:space="preserve"> </w:t>
      </w:r>
      <w:r>
        <w:rPr>
          <w:rFonts w:ascii="SimSun" w:hAnsi="SimSun" w:eastAsia="SimSun" w:cs="SimSun"/>
          <w:sz w:val="24"/>
          <w:szCs w:val="24"/>
          <w:spacing w:val="-9"/>
        </w:rPr>
        <w:t>以不同材料进行三维空间形态设计的构思方法、表达技</w:t>
      </w:r>
      <w:r>
        <w:rPr>
          <w:rFonts w:ascii="SimSun" w:hAnsi="SimSun" w:eastAsia="SimSun" w:cs="SimSun"/>
          <w:sz w:val="24"/>
          <w:szCs w:val="24"/>
          <w:spacing w:val="-10"/>
        </w:rPr>
        <w:t>能和艺术规律，为其后续课</w:t>
      </w:r>
      <w:r>
        <w:rPr>
          <w:rFonts w:ascii="SimSun" w:hAnsi="SimSun" w:eastAsia="SimSun" w:cs="SimSun"/>
          <w:sz w:val="24"/>
          <w:szCs w:val="24"/>
        </w:rPr>
        <w:t xml:space="preserve"> </w:t>
      </w:r>
      <w:r>
        <w:rPr>
          <w:rFonts w:ascii="SimSun" w:hAnsi="SimSun" w:eastAsia="SimSun" w:cs="SimSun"/>
          <w:sz w:val="24"/>
          <w:szCs w:val="24"/>
          <w:spacing w:val="-8"/>
        </w:rPr>
        <w:t>程学习打下基础。</w:t>
      </w:r>
    </w:p>
    <w:p>
      <w:pPr>
        <w:pStyle w:val="BodyText"/>
        <w:spacing w:line="419" w:lineRule="auto"/>
        <w:rPr/>
      </w:pPr>
      <w:r/>
    </w:p>
    <w:p>
      <w:pPr>
        <w:ind w:left="527"/>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538"/>
        <w:spacing w:before="177" w:line="220" w:lineRule="auto"/>
        <w:rPr>
          <w:rFonts w:ascii="SimSun" w:hAnsi="SimSun" w:eastAsia="SimSun" w:cs="SimSun"/>
          <w:sz w:val="24"/>
          <w:szCs w:val="24"/>
        </w:rPr>
      </w:pPr>
      <w:r>
        <w:rPr>
          <w:rFonts w:ascii="SimSun" w:hAnsi="SimSun" w:eastAsia="SimSun" w:cs="SimSun"/>
          <w:sz w:val="24"/>
          <w:szCs w:val="24"/>
          <w:spacing w:val="-9"/>
        </w:rPr>
        <w:t>（1）知识目标</w:t>
      </w:r>
    </w:p>
    <w:p>
      <w:pPr>
        <w:ind w:left="496" w:right="3038"/>
        <w:spacing w:before="183" w:line="349" w:lineRule="auto"/>
        <w:rPr>
          <w:rFonts w:ascii="SimSun" w:hAnsi="SimSun" w:eastAsia="SimSun" w:cs="SimSun"/>
          <w:sz w:val="24"/>
          <w:szCs w:val="24"/>
        </w:rPr>
      </w:pPr>
      <w:r>
        <w:rPr>
          <w:rFonts w:ascii="SimSun" w:hAnsi="SimSun" w:eastAsia="SimSun" w:cs="SimSun"/>
          <w:sz w:val="24"/>
          <w:szCs w:val="24"/>
          <w:spacing w:val="-12"/>
        </w:rPr>
        <w:t>能了解工业产品造型设计的概念及其概念拓展；</w:t>
      </w:r>
      <w:r>
        <w:rPr>
          <w:rFonts w:ascii="SimSun" w:hAnsi="SimSun" w:eastAsia="SimSun" w:cs="SimSun"/>
          <w:sz w:val="24"/>
          <w:szCs w:val="24"/>
          <w:spacing w:val="10"/>
        </w:rPr>
        <w:t xml:space="preserve"> </w:t>
      </w:r>
      <w:r>
        <w:rPr>
          <w:rFonts w:ascii="SimSun" w:hAnsi="SimSun" w:eastAsia="SimSun" w:cs="SimSun"/>
          <w:sz w:val="24"/>
          <w:szCs w:val="24"/>
          <w:spacing w:val="-12"/>
        </w:rPr>
        <w:t>能理解造型设计的形式美学法则及其相互关系；</w:t>
      </w:r>
      <w:r>
        <w:rPr>
          <w:rFonts w:ascii="SimSun" w:hAnsi="SimSun" w:eastAsia="SimSun" w:cs="SimSun"/>
          <w:sz w:val="24"/>
          <w:szCs w:val="24"/>
          <w:spacing w:val="10"/>
        </w:rPr>
        <w:t xml:space="preserve"> </w:t>
      </w:r>
      <w:r>
        <w:rPr>
          <w:rFonts w:ascii="SimSun" w:hAnsi="SimSun" w:eastAsia="SimSun" w:cs="SimSun"/>
          <w:sz w:val="24"/>
          <w:szCs w:val="24"/>
          <w:spacing w:val="-12"/>
        </w:rPr>
        <w:t>能理解产品形态设计中的构成原理及构成心理；</w:t>
      </w:r>
    </w:p>
    <w:p>
      <w:pPr>
        <w:ind w:left="496" w:right="4198"/>
        <w:spacing w:before="36" w:line="347" w:lineRule="auto"/>
        <w:rPr>
          <w:rFonts w:ascii="SimSun" w:hAnsi="SimSun" w:eastAsia="SimSun" w:cs="SimSun"/>
          <w:sz w:val="24"/>
          <w:szCs w:val="24"/>
        </w:rPr>
      </w:pPr>
      <w:r>
        <w:rPr>
          <w:rFonts w:ascii="SimSun" w:hAnsi="SimSun" w:eastAsia="SimSun" w:cs="SimSun"/>
          <w:sz w:val="24"/>
          <w:szCs w:val="24"/>
          <w:spacing w:val="-13"/>
        </w:rPr>
        <w:t>能理解产品形态设计的原理和方法；</w:t>
      </w:r>
      <w:r>
        <w:rPr>
          <w:rFonts w:ascii="SimSun" w:hAnsi="SimSun" w:eastAsia="SimSun" w:cs="SimSun"/>
          <w:sz w:val="24"/>
          <w:szCs w:val="24"/>
          <w:spacing w:val="7"/>
        </w:rPr>
        <w:t xml:space="preserve"> </w:t>
      </w:r>
      <w:r>
        <w:rPr>
          <w:rFonts w:ascii="SimSun" w:hAnsi="SimSun" w:eastAsia="SimSun" w:cs="SimSun"/>
          <w:sz w:val="24"/>
          <w:szCs w:val="24"/>
          <w:spacing w:val="-9"/>
        </w:rPr>
        <w:t>能熟悉工业产品的色彩设计方法；</w:t>
      </w:r>
    </w:p>
    <w:p>
      <w:pPr>
        <w:ind w:left="496"/>
        <w:spacing w:before="33" w:line="219" w:lineRule="auto"/>
        <w:rPr>
          <w:rFonts w:ascii="SimSun" w:hAnsi="SimSun" w:eastAsia="SimSun" w:cs="SimSun"/>
          <w:sz w:val="24"/>
          <w:szCs w:val="24"/>
        </w:rPr>
      </w:pPr>
      <w:r>
        <w:rPr>
          <w:rFonts w:ascii="SimSun" w:hAnsi="SimSun" w:eastAsia="SimSun" w:cs="SimSun"/>
          <w:sz w:val="24"/>
          <w:szCs w:val="24"/>
          <w:spacing w:val="-9"/>
        </w:rPr>
        <w:t>能熟悉工业产品装饰设计的手法；</w:t>
      </w:r>
    </w:p>
    <w:p>
      <w:pPr>
        <w:ind w:left="496"/>
        <w:spacing w:before="182" w:line="219" w:lineRule="auto"/>
        <w:rPr>
          <w:rFonts w:ascii="SimSun" w:hAnsi="SimSun" w:eastAsia="SimSun" w:cs="SimSun"/>
          <w:sz w:val="24"/>
          <w:szCs w:val="24"/>
        </w:rPr>
      </w:pPr>
      <w:r>
        <w:rPr>
          <w:rFonts w:ascii="SimSun" w:hAnsi="SimSun" w:eastAsia="SimSun" w:cs="SimSun"/>
          <w:sz w:val="24"/>
          <w:szCs w:val="24"/>
          <w:spacing w:val="-9"/>
        </w:rPr>
        <w:t>能熟悉工业产品造型设计中的人机工程学；</w:t>
      </w:r>
    </w:p>
    <w:p>
      <w:pPr>
        <w:ind w:left="496"/>
        <w:spacing w:before="181" w:line="219" w:lineRule="auto"/>
        <w:rPr>
          <w:rFonts w:ascii="SimSun" w:hAnsi="SimSun" w:eastAsia="SimSun" w:cs="SimSun"/>
          <w:sz w:val="24"/>
          <w:szCs w:val="24"/>
        </w:rPr>
      </w:pPr>
      <w:r>
        <w:rPr>
          <w:rFonts w:ascii="SimSun" w:hAnsi="SimSun" w:eastAsia="SimSun" w:cs="SimSun"/>
          <w:sz w:val="24"/>
          <w:szCs w:val="24"/>
          <w:spacing w:val="-9"/>
        </w:rPr>
        <w:t>能熟悉工业产品造型设计的材料与工艺特征；</w:t>
      </w:r>
    </w:p>
    <w:p>
      <w:pPr>
        <w:ind w:left="496" w:right="4256"/>
        <w:spacing w:before="184" w:line="345" w:lineRule="auto"/>
        <w:rPr>
          <w:rFonts w:ascii="SimSun" w:hAnsi="SimSun" w:eastAsia="SimSun" w:cs="SimSun"/>
          <w:sz w:val="24"/>
          <w:szCs w:val="24"/>
        </w:rPr>
      </w:pPr>
      <w:r>
        <w:rPr>
          <w:rFonts w:ascii="SimSun" w:hAnsi="SimSun" w:eastAsia="SimSun" w:cs="SimSun"/>
          <w:sz w:val="24"/>
          <w:szCs w:val="24"/>
          <w:spacing w:val="-9"/>
        </w:rPr>
        <w:t>能理解工业产品设计的方法和程序;</w:t>
      </w:r>
      <w:r>
        <w:rPr>
          <w:rFonts w:ascii="SimSun" w:hAnsi="SimSun" w:eastAsia="SimSun" w:cs="SimSun"/>
          <w:sz w:val="24"/>
          <w:szCs w:val="24"/>
          <w:spacing w:val="4"/>
        </w:rPr>
        <w:t xml:space="preserve"> </w:t>
      </w:r>
      <w:r>
        <w:rPr>
          <w:rFonts w:ascii="SimSun" w:hAnsi="SimSun" w:eastAsia="SimSun" w:cs="SimSun"/>
          <w:sz w:val="24"/>
          <w:szCs w:val="24"/>
          <w:spacing w:val="-9"/>
        </w:rPr>
        <w:t>能理解工业产品设计的表现方式；</w:t>
      </w:r>
    </w:p>
    <w:p>
      <w:pPr>
        <w:ind w:left="496"/>
        <w:spacing w:before="36" w:line="219" w:lineRule="auto"/>
        <w:rPr>
          <w:rFonts w:ascii="SimSun" w:hAnsi="SimSun" w:eastAsia="SimSun" w:cs="SimSun"/>
          <w:sz w:val="24"/>
          <w:szCs w:val="24"/>
        </w:rPr>
      </w:pPr>
      <w:r>
        <w:rPr>
          <w:rFonts w:ascii="SimSun" w:hAnsi="SimSun" w:eastAsia="SimSun" w:cs="SimSun"/>
          <w:sz w:val="24"/>
          <w:szCs w:val="24"/>
          <w:spacing w:val="-9"/>
        </w:rPr>
        <w:t>能了解工业产品模型制作材料及方法；</w:t>
      </w:r>
    </w:p>
    <w:p>
      <w:pPr>
        <w:ind w:left="496"/>
        <w:spacing w:before="182" w:line="219" w:lineRule="auto"/>
        <w:rPr>
          <w:rFonts w:ascii="SimSun" w:hAnsi="SimSun" w:eastAsia="SimSun" w:cs="SimSun"/>
          <w:sz w:val="24"/>
          <w:szCs w:val="24"/>
        </w:rPr>
      </w:pPr>
      <w:r>
        <w:rPr>
          <w:rFonts w:ascii="SimSun" w:hAnsi="SimSun" w:eastAsia="SimSun" w:cs="SimSun"/>
          <w:sz w:val="24"/>
          <w:szCs w:val="24"/>
          <w:spacing w:val="-9"/>
        </w:rPr>
        <w:t>能了解工业产品设计的新观念及新发展。</w:t>
      </w:r>
    </w:p>
    <w:p>
      <w:pPr>
        <w:ind w:left="538"/>
        <w:spacing w:before="183" w:line="219" w:lineRule="auto"/>
        <w:rPr>
          <w:rFonts w:ascii="SimSun" w:hAnsi="SimSun" w:eastAsia="SimSun" w:cs="SimSun"/>
          <w:sz w:val="24"/>
          <w:szCs w:val="24"/>
        </w:rPr>
      </w:pPr>
      <w:r>
        <w:rPr>
          <w:rFonts w:ascii="SimSun" w:hAnsi="SimSun" w:eastAsia="SimSun" w:cs="SimSun"/>
          <w:sz w:val="24"/>
          <w:szCs w:val="24"/>
          <w:spacing w:val="-6"/>
        </w:rPr>
        <w:t>（2）能力目标</w:t>
      </w:r>
    </w:p>
    <w:p>
      <w:pPr>
        <w:ind w:left="495" w:right="3095" w:hanging="4"/>
        <w:spacing w:before="180" w:line="347" w:lineRule="auto"/>
        <w:rPr>
          <w:rFonts w:ascii="SimSun" w:hAnsi="SimSun" w:eastAsia="SimSun" w:cs="SimSun"/>
          <w:sz w:val="24"/>
          <w:szCs w:val="24"/>
        </w:rPr>
      </w:pPr>
      <w:r>
        <w:rPr>
          <w:rFonts w:ascii="SimSun" w:hAnsi="SimSun" w:eastAsia="SimSun" w:cs="SimSun"/>
          <w:sz w:val="24"/>
          <w:szCs w:val="24"/>
          <w:spacing w:val="-9"/>
        </w:rPr>
        <w:t>学会工业产品形态设计的思维方法和创造方法;</w:t>
      </w:r>
      <w:r>
        <w:rPr>
          <w:rFonts w:ascii="SimSun" w:hAnsi="SimSun" w:eastAsia="SimSun" w:cs="SimSun"/>
          <w:sz w:val="24"/>
          <w:szCs w:val="24"/>
          <w:spacing w:val="15"/>
        </w:rPr>
        <w:t xml:space="preserve"> </w:t>
      </w:r>
      <w:r>
        <w:rPr>
          <w:rFonts w:ascii="SimSun" w:hAnsi="SimSun" w:eastAsia="SimSun" w:cs="SimSun"/>
          <w:sz w:val="24"/>
          <w:szCs w:val="24"/>
          <w:spacing w:val="-9"/>
        </w:rPr>
        <w:t>能运用工业产品设计的各种理念和方法流程；</w:t>
      </w:r>
    </w:p>
    <w:p>
      <w:pPr>
        <w:ind w:left="485"/>
        <w:spacing w:before="35" w:line="219" w:lineRule="auto"/>
        <w:rPr>
          <w:rFonts w:ascii="SimSun" w:hAnsi="SimSun" w:eastAsia="SimSun" w:cs="SimSun"/>
          <w:sz w:val="24"/>
          <w:szCs w:val="24"/>
        </w:rPr>
      </w:pPr>
      <w:r>
        <w:rPr>
          <w:rFonts w:ascii="SimSun" w:hAnsi="SimSun" w:eastAsia="SimSun" w:cs="SimSun"/>
          <w:sz w:val="24"/>
          <w:szCs w:val="24"/>
          <w:spacing w:val="-4"/>
        </w:rPr>
        <w:t>对现有产品具有分析能力;</w:t>
      </w:r>
    </w:p>
    <w:p>
      <w:pPr>
        <w:ind w:left="496" w:right="2110"/>
        <w:spacing w:before="180" w:line="345" w:lineRule="auto"/>
        <w:rPr>
          <w:rFonts w:ascii="SimSun" w:hAnsi="SimSun" w:eastAsia="SimSun" w:cs="SimSun"/>
          <w:sz w:val="24"/>
          <w:szCs w:val="24"/>
        </w:rPr>
      </w:pPr>
      <w:r>
        <w:rPr>
          <w:rFonts w:ascii="SimSun" w:hAnsi="SimSun" w:eastAsia="SimSun" w:cs="SimSun"/>
          <w:sz w:val="24"/>
          <w:szCs w:val="24"/>
          <w:spacing w:val="-11"/>
        </w:rPr>
        <w:t>能运用工业产品形态设计的基本规律进行产品造型设计；</w:t>
      </w:r>
      <w:r>
        <w:rPr>
          <w:rFonts w:ascii="SimSun" w:hAnsi="SimSun" w:eastAsia="SimSun" w:cs="SimSun"/>
          <w:sz w:val="24"/>
          <w:szCs w:val="24"/>
          <w:spacing w:val="1"/>
        </w:rPr>
        <w:t xml:space="preserve"> </w:t>
      </w:r>
      <w:r>
        <w:rPr>
          <w:rFonts w:ascii="SimSun" w:hAnsi="SimSun" w:eastAsia="SimSun" w:cs="SimSun"/>
          <w:sz w:val="24"/>
          <w:szCs w:val="24"/>
          <w:spacing w:val="-9"/>
        </w:rPr>
        <w:t>能用设计表现手法表现产品的设计意图；</w:t>
      </w:r>
    </w:p>
    <w:p>
      <w:pPr>
        <w:ind w:left="496"/>
        <w:spacing w:before="37" w:line="219" w:lineRule="auto"/>
        <w:rPr>
          <w:rFonts w:ascii="SimSun" w:hAnsi="SimSun" w:eastAsia="SimSun" w:cs="SimSun"/>
          <w:sz w:val="24"/>
          <w:szCs w:val="24"/>
        </w:rPr>
      </w:pPr>
      <w:r>
        <w:rPr>
          <w:rFonts w:ascii="SimSun" w:hAnsi="SimSun" w:eastAsia="SimSun" w:cs="SimSun"/>
          <w:sz w:val="24"/>
          <w:szCs w:val="24"/>
          <w:spacing w:val="-7"/>
        </w:rPr>
        <w:t>能用模型制作及产品说明书的方法表现工业产品造型;</w:t>
      </w:r>
    </w:p>
    <w:p>
      <w:pPr>
        <w:spacing w:line="219" w:lineRule="auto"/>
        <w:sectPr>
          <w:footerReference w:type="default" r:id="rId292"/>
          <w:pgSz w:w="11906" w:h="16839"/>
          <w:pgMar w:top="1424" w:right="1785" w:bottom="1282" w:left="1785" w:header="0" w:footer="1116" w:gutter="0"/>
        </w:sectPr>
        <w:rPr>
          <w:rFonts w:ascii="SimSun" w:hAnsi="SimSun" w:eastAsia="SimSun" w:cs="SimSun"/>
          <w:sz w:val="24"/>
          <w:szCs w:val="24"/>
        </w:rPr>
      </w:pPr>
    </w:p>
    <w:p>
      <w:pPr>
        <w:ind w:left="496"/>
        <w:spacing w:before="48" w:line="219" w:lineRule="auto"/>
        <w:rPr>
          <w:rFonts w:ascii="SimSun" w:hAnsi="SimSun" w:eastAsia="SimSun" w:cs="SimSun"/>
          <w:sz w:val="24"/>
          <w:szCs w:val="24"/>
        </w:rPr>
      </w:pPr>
      <w:r>
        <w:rPr>
          <w:rFonts w:ascii="SimSun" w:hAnsi="SimSun" w:eastAsia="SimSun" w:cs="SimSun"/>
          <w:sz w:val="24"/>
          <w:szCs w:val="24"/>
          <w:spacing w:val="-9"/>
        </w:rPr>
        <w:t>能领悟工业设计师或高级工业设计师的创意；</w:t>
      </w:r>
    </w:p>
    <w:p>
      <w:pPr>
        <w:ind w:left="538" w:right="2552" w:hanging="42"/>
        <w:spacing w:before="182" w:line="345" w:lineRule="auto"/>
        <w:rPr>
          <w:rFonts w:ascii="SimSun" w:hAnsi="SimSun" w:eastAsia="SimSun" w:cs="SimSun"/>
          <w:sz w:val="24"/>
          <w:szCs w:val="24"/>
        </w:rPr>
      </w:pPr>
      <w:r>
        <w:rPr>
          <w:rFonts w:ascii="SimSun" w:hAnsi="SimSun" w:eastAsia="SimSun" w:cs="SimSun"/>
          <w:sz w:val="24"/>
          <w:szCs w:val="24"/>
          <w:spacing w:val="-11"/>
        </w:rPr>
        <w:t>能根据功能和人体工学知识进行产品形态设计构思。</w:t>
      </w:r>
      <w:r>
        <w:rPr>
          <w:rFonts w:ascii="SimSun" w:hAnsi="SimSun" w:eastAsia="SimSun" w:cs="SimSun"/>
          <w:sz w:val="24"/>
          <w:szCs w:val="24"/>
          <w:spacing w:val="18"/>
        </w:rPr>
        <w:t xml:space="preserve"> </w:t>
      </w:r>
      <w:r>
        <w:rPr>
          <w:rFonts w:ascii="SimSun" w:hAnsi="SimSun" w:eastAsia="SimSun" w:cs="SimSun"/>
          <w:sz w:val="24"/>
          <w:szCs w:val="24"/>
          <w:spacing w:val="-6"/>
        </w:rPr>
        <w:t>（3）素质目标</w:t>
      </w:r>
    </w:p>
    <w:p>
      <w:pPr>
        <w:ind w:left="487"/>
        <w:spacing w:before="37" w:line="219" w:lineRule="auto"/>
        <w:rPr>
          <w:rFonts w:ascii="SimSun" w:hAnsi="SimSun" w:eastAsia="SimSun" w:cs="SimSun"/>
          <w:sz w:val="24"/>
          <w:szCs w:val="24"/>
        </w:rPr>
      </w:pPr>
      <w:r>
        <w:rPr>
          <w:rFonts w:ascii="SimSun" w:hAnsi="SimSun" w:eastAsia="SimSun" w:cs="SimSun"/>
          <w:sz w:val="24"/>
          <w:szCs w:val="24"/>
          <w:spacing w:val="-8"/>
        </w:rPr>
        <w:t>培养学生的观察与分析能力；</w:t>
      </w:r>
    </w:p>
    <w:p>
      <w:pPr>
        <w:ind w:left="486"/>
        <w:spacing w:before="180" w:line="219" w:lineRule="auto"/>
        <w:rPr>
          <w:rFonts w:ascii="SimSun" w:hAnsi="SimSun" w:eastAsia="SimSun" w:cs="SimSun"/>
          <w:sz w:val="24"/>
          <w:szCs w:val="24"/>
        </w:rPr>
      </w:pPr>
      <w:r>
        <w:rPr>
          <w:rFonts w:ascii="SimSun" w:hAnsi="SimSun" w:eastAsia="SimSun" w:cs="SimSun"/>
          <w:sz w:val="24"/>
          <w:szCs w:val="24"/>
          <w:spacing w:val="-8"/>
        </w:rPr>
        <w:t>树立优良的专业职业形象；</w:t>
      </w:r>
    </w:p>
    <w:p>
      <w:pPr>
        <w:ind w:left="485"/>
        <w:spacing w:before="183" w:line="219" w:lineRule="auto"/>
        <w:rPr>
          <w:rFonts w:ascii="SimSun" w:hAnsi="SimSun" w:eastAsia="SimSun" w:cs="SimSun"/>
          <w:sz w:val="24"/>
          <w:szCs w:val="24"/>
        </w:rPr>
      </w:pPr>
      <w:r>
        <w:rPr>
          <w:rFonts w:ascii="SimSun" w:hAnsi="SimSun" w:eastAsia="SimSun" w:cs="SimSun"/>
          <w:sz w:val="24"/>
          <w:szCs w:val="24"/>
          <w:spacing w:val="-8"/>
        </w:rPr>
        <w:t>锻炼基于现代设计的实践及创新能力。</w:t>
      </w:r>
    </w:p>
    <w:p>
      <w:pPr>
        <w:pStyle w:val="BodyText"/>
        <w:spacing w:line="290" w:lineRule="auto"/>
        <w:rPr/>
      </w:pPr>
      <w:r/>
    </w:p>
    <w:p>
      <w:pPr>
        <w:pStyle w:val="BodyText"/>
        <w:spacing w:line="291" w:lineRule="auto"/>
        <w:rPr/>
      </w:pPr>
      <w:r/>
    </w:p>
    <w:p>
      <w:pPr>
        <w:pStyle w:val="BodyText"/>
        <w:spacing w:line="291" w:lineRule="auto"/>
        <w:rPr/>
      </w:pPr>
      <w:r/>
    </w:p>
    <w:p>
      <w:pPr>
        <w:pStyle w:val="BodyText"/>
        <w:spacing w:line="291" w:lineRule="auto"/>
        <w:rPr/>
      </w:pPr>
      <w:r/>
    </w:p>
    <w:p>
      <w:pPr>
        <w:ind w:left="52"/>
        <w:spacing w:before="118"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36" w:right="40" w:firstLine="459"/>
        <w:spacing w:before="78" w:line="350" w:lineRule="auto"/>
        <w:jc w:val="both"/>
        <w:rPr>
          <w:rFonts w:ascii="SimSun" w:hAnsi="SimSun" w:eastAsia="SimSun" w:cs="SimSun"/>
          <w:sz w:val="24"/>
          <w:szCs w:val="24"/>
        </w:rPr>
      </w:pPr>
      <w:r>
        <w:rPr>
          <w:rFonts w:ascii="SimSun" w:hAnsi="SimSun" w:eastAsia="SimSun" w:cs="SimSun"/>
          <w:sz w:val="24"/>
          <w:szCs w:val="24"/>
          <w:spacing w:val="-4"/>
        </w:rPr>
        <w:t>根据《中等职业学校工艺美术专业人才培养方案》、工业品制作学科核心素</w:t>
      </w:r>
      <w:r>
        <w:rPr>
          <w:rFonts w:ascii="SimSun" w:hAnsi="SimSun" w:eastAsia="SimSun" w:cs="SimSun"/>
          <w:sz w:val="24"/>
          <w:szCs w:val="24"/>
          <w:spacing w:val="8"/>
        </w:rPr>
        <w:t xml:space="preserve"> </w:t>
      </w:r>
      <w:r>
        <w:rPr>
          <w:rFonts w:ascii="SimSun" w:hAnsi="SimSun" w:eastAsia="SimSun" w:cs="SimSun"/>
          <w:sz w:val="24"/>
          <w:szCs w:val="24"/>
          <w:spacing w:val="-4"/>
        </w:rPr>
        <w:t>养与课程目标，结合中等职业学校学生学习水平和能力特点，以及职业</w:t>
      </w:r>
      <w:r>
        <w:rPr>
          <w:rFonts w:ascii="SimSun" w:hAnsi="SimSun" w:eastAsia="SimSun" w:cs="SimSun"/>
          <w:sz w:val="24"/>
          <w:szCs w:val="24"/>
          <w:spacing w:val="-5"/>
        </w:rPr>
        <w:t>生涯发展</w:t>
      </w:r>
      <w:r>
        <w:rPr>
          <w:rFonts w:ascii="SimSun" w:hAnsi="SimSun" w:eastAsia="SimSun" w:cs="SimSun"/>
          <w:sz w:val="24"/>
          <w:szCs w:val="24"/>
        </w:rPr>
        <w:t xml:space="preserve"> </w:t>
      </w:r>
      <w:r>
        <w:rPr>
          <w:rFonts w:ascii="SimSun" w:hAnsi="SimSun" w:eastAsia="SimSun" w:cs="SimSun"/>
          <w:sz w:val="24"/>
          <w:szCs w:val="24"/>
          <w:spacing w:val="-8"/>
        </w:rPr>
        <w:t>和终身学习的需要，确定课程结构与学时安排。</w:t>
      </w:r>
    </w:p>
    <w:p>
      <w:pPr>
        <w:pStyle w:val="BodyText"/>
        <w:spacing w:line="333" w:lineRule="auto"/>
        <w:rPr/>
      </w:pPr>
      <w:r/>
    </w:p>
    <w:p>
      <w:pPr>
        <w:pStyle w:val="BodyText"/>
        <w:spacing w:line="333" w:lineRule="auto"/>
        <w:rPr/>
      </w:pPr>
      <w:r/>
    </w:p>
    <w:p>
      <w:pPr>
        <w:ind w:left="658"/>
        <w:spacing w:before="98"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4" w:lineRule="auto"/>
        <w:rPr/>
      </w:pPr>
      <w:r/>
    </w:p>
    <w:p>
      <w:pPr>
        <w:pStyle w:val="BodyText"/>
        <w:spacing w:line="285" w:lineRule="auto"/>
        <w:rPr/>
      </w:pPr>
      <w:r/>
    </w:p>
    <w:p>
      <w:pPr>
        <w:pStyle w:val="BodyText"/>
        <w:spacing w:line="285" w:lineRule="auto"/>
        <w:rPr/>
      </w:pPr>
      <w:r/>
    </w:p>
    <w:p>
      <w:pPr>
        <w:ind w:left="640"/>
        <w:spacing w:before="79" w:line="219" w:lineRule="auto"/>
        <w:rPr>
          <w:rFonts w:ascii="SimSun" w:hAnsi="SimSun" w:eastAsia="SimSun" w:cs="SimSun"/>
          <w:sz w:val="24"/>
          <w:szCs w:val="24"/>
        </w:rPr>
      </w:pPr>
      <w:r>
        <w:rPr>
          <w:rFonts w:ascii="SimSun" w:hAnsi="SimSun" w:eastAsia="SimSun" w:cs="SimSun"/>
          <w:sz w:val="24"/>
          <w:szCs w:val="24"/>
          <w:spacing w:val="-5"/>
        </w:rPr>
        <w:t>工业品制作课程由基础模块和拓展模块两部分构成。</w:t>
      </w:r>
    </w:p>
    <w:p>
      <w:pPr>
        <w:ind w:left="147" w:right="83" w:firstLine="490"/>
        <w:spacing w:before="182" w:line="350" w:lineRule="auto"/>
        <w:rPr>
          <w:rFonts w:ascii="SimSun" w:hAnsi="SimSun" w:eastAsia="SimSun" w:cs="SimSun"/>
          <w:sz w:val="24"/>
          <w:szCs w:val="24"/>
        </w:rPr>
      </w:pPr>
      <w:r>
        <w:rPr>
          <w:rFonts w:ascii="SimSun" w:hAnsi="SimSun" w:eastAsia="SimSun" w:cs="SimSun"/>
          <w:sz w:val="24"/>
          <w:szCs w:val="24"/>
          <w:spacing w:val="5"/>
        </w:rPr>
        <w:t>基础模块包含产品造型材料、造型材料的处理工艺、设计思维、设计流</w:t>
      </w:r>
      <w:r>
        <w:rPr>
          <w:rFonts w:ascii="SimSun" w:hAnsi="SimSun" w:eastAsia="SimSun" w:cs="SimSun"/>
          <w:sz w:val="24"/>
          <w:szCs w:val="24"/>
          <w:spacing w:val="14"/>
        </w:rPr>
        <w:t xml:space="preserve"> </w:t>
      </w:r>
      <w:r>
        <w:rPr>
          <w:rFonts w:ascii="SimSun" w:hAnsi="SimSun" w:eastAsia="SimSun" w:cs="SimSun"/>
          <w:sz w:val="24"/>
          <w:szCs w:val="24"/>
          <w:spacing w:val="5"/>
        </w:rPr>
        <w:t>程、设计方法、透视图、基础技法、效果图表现技法、工业产品设计与模型</w:t>
      </w:r>
      <w:r>
        <w:rPr>
          <w:rFonts w:ascii="SimSun" w:hAnsi="SimSun" w:eastAsia="SimSun" w:cs="SimSun"/>
          <w:sz w:val="24"/>
          <w:szCs w:val="24"/>
          <w:spacing w:val="17"/>
        </w:rPr>
        <w:t xml:space="preserve"> </w:t>
      </w:r>
      <w:r>
        <w:rPr>
          <w:rFonts w:ascii="SimSun" w:hAnsi="SimSun" w:eastAsia="SimSun" w:cs="SimSun"/>
          <w:sz w:val="24"/>
          <w:szCs w:val="24"/>
          <w:spacing w:val="5"/>
        </w:rPr>
        <w:t>制作、模型制作材料、模型制作方法、模型表面处、理12个部分内容。</w:t>
      </w:r>
    </w:p>
    <w:p>
      <w:pPr>
        <w:ind w:left="148" w:right="20" w:firstLine="492"/>
        <w:spacing w:before="36" w:line="354" w:lineRule="auto"/>
        <w:rPr>
          <w:rFonts w:ascii="SimSun" w:hAnsi="SimSun" w:eastAsia="SimSun" w:cs="SimSun"/>
          <w:sz w:val="24"/>
          <w:szCs w:val="24"/>
        </w:rPr>
      </w:pPr>
      <w:r>
        <w:rPr>
          <w:rFonts w:ascii="SimSun" w:hAnsi="SimSun" w:eastAsia="SimSun" w:cs="SimSun"/>
          <w:sz w:val="24"/>
          <w:szCs w:val="24"/>
          <w:spacing w:val="5"/>
        </w:rPr>
        <w:t>拓展模块设计了计算机辅助设计的系统构成、计算机辅助工业产品造型</w:t>
      </w:r>
      <w:r>
        <w:rPr>
          <w:rFonts w:ascii="SimSun" w:hAnsi="SimSun" w:eastAsia="SimSun" w:cs="SimSun"/>
          <w:sz w:val="24"/>
          <w:szCs w:val="24"/>
          <w:spacing w:val="11"/>
        </w:rPr>
        <w:t xml:space="preserve"> </w:t>
      </w:r>
      <w:r>
        <w:rPr>
          <w:rFonts w:ascii="SimSun" w:hAnsi="SimSun" w:eastAsia="SimSun" w:cs="SimSun"/>
          <w:sz w:val="24"/>
          <w:szCs w:val="24"/>
          <w:spacing w:val="4"/>
        </w:rPr>
        <w:t>设计过程、设计新观念、设计技术的发展、设计业</w:t>
      </w:r>
      <w:r>
        <w:rPr>
          <w:rFonts w:ascii="SimSun" w:hAnsi="SimSun" w:eastAsia="SimSun" w:cs="SimSun"/>
          <w:sz w:val="24"/>
          <w:szCs w:val="24"/>
          <w:spacing w:val="3"/>
        </w:rPr>
        <w:t>的发展5个专题。教学中可</w:t>
      </w:r>
      <w:r>
        <w:rPr>
          <w:rFonts w:ascii="SimSun" w:hAnsi="SimSun" w:eastAsia="SimSun" w:cs="SimSun"/>
          <w:sz w:val="24"/>
          <w:szCs w:val="24"/>
        </w:rPr>
        <w:t xml:space="preserve"> </w:t>
      </w:r>
      <w:r>
        <w:rPr>
          <w:rFonts w:ascii="SimSun" w:hAnsi="SimSun" w:eastAsia="SimSun" w:cs="SimSun"/>
          <w:sz w:val="24"/>
          <w:szCs w:val="24"/>
          <w:spacing w:val="5"/>
        </w:rPr>
        <w:t>根据学生专业能力发展需  要选择部分专题、设定教学内容，以项目综合实</w:t>
      </w:r>
      <w:r>
        <w:rPr>
          <w:rFonts w:ascii="SimSun" w:hAnsi="SimSun" w:eastAsia="SimSun" w:cs="SimSun"/>
          <w:sz w:val="24"/>
          <w:szCs w:val="24"/>
          <w:spacing w:val="16"/>
        </w:rPr>
        <w:t xml:space="preserve"> </w:t>
      </w:r>
      <w:r>
        <w:rPr>
          <w:rFonts w:ascii="SimSun" w:hAnsi="SimSun" w:eastAsia="SimSun" w:cs="SimSun"/>
          <w:sz w:val="24"/>
          <w:szCs w:val="24"/>
          <w:spacing w:val="-8"/>
        </w:rPr>
        <w:t>训的方式实施教学。各地区、各学校也可根据地方资源、学校特色、专业需要和</w:t>
      </w:r>
      <w:r>
        <w:rPr>
          <w:rFonts w:ascii="SimSun" w:hAnsi="SimSun" w:eastAsia="SimSun" w:cs="SimSun"/>
          <w:sz w:val="24"/>
          <w:szCs w:val="24"/>
          <w:spacing w:val="12"/>
        </w:rPr>
        <w:t xml:space="preserve"> </w:t>
      </w:r>
      <w:r>
        <w:rPr>
          <w:rFonts w:ascii="SimSun" w:hAnsi="SimSun" w:eastAsia="SimSun" w:cs="SimSun"/>
          <w:sz w:val="24"/>
          <w:szCs w:val="24"/>
          <w:spacing w:val="-8"/>
        </w:rPr>
        <w:t>学生实际情况，自主确定拓展模块教学内容与教学时数。</w:t>
      </w:r>
    </w:p>
    <w:p>
      <w:pPr>
        <w:spacing w:line="354" w:lineRule="auto"/>
        <w:sectPr>
          <w:footerReference w:type="default" r:id="rId293"/>
          <w:pgSz w:w="11906" w:h="16839"/>
          <w:pgMar w:top="1426" w:right="1785" w:bottom="1282" w:left="1785" w:header="0" w:footer="1116" w:gutter="0"/>
        </w:sectPr>
        <w:rPr>
          <w:rFonts w:ascii="SimSun" w:hAnsi="SimSun" w:eastAsia="SimSun" w:cs="SimSun"/>
          <w:sz w:val="24"/>
          <w:szCs w:val="24"/>
        </w:rPr>
      </w:pPr>
    </w:p>
    <w:p>
      <w:pPr>
        <w:ind w:left="696"/>
        <w:spacing w:before="61"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84" w:lineRule="auto"/>
        <w:rPr/>
      </w:pPr>
      <w:r/>
    </w:p>
    <w:p>
      <w:pPr>
        <w:pStyle w:val="BodyText"/>
        <w:spacing w:line="284" w:lineRule="auto"/>
        <w:rPr/>
      </w:pPr>
      <w:r/>
    </w:p>
    <w:p>
      <w:pPr>
        <w:pStyle w:val="BodyText"/>
        <w:spacing w:line="284" w:lineRule="auto"/>
        <w:rPr/>
      </w:pPr>
      <w:r/>
    </w:p>
    <w:p>
      <w:pPr>
        <w:ind w:left="28" w:right="230" w:firstLine="461"/>
        <w:spacing w:before="78" w:line="431" w:lineRule="auto"/>
        <w:rPr>
          <w:rFonts w:ascii="SimSun" w:hAnsi="SimSun" w:eastAsia="SimSun" w:cs="SimSun"/>
          <w:sz w:val="24"/>
          <w:szCs w:val="24"/>
        </w:rPr>
      </w:pPr>
      <w:r>
        <w:rPr>
          <w:rFonts w:ascii="SimSun" w:hAnsi="SimSun" w:eastAsia="SimSun" w:cs="SimSun"/>
          <w:sz w:val="24"/>
          <w:szCs w:val="24"/>
          <w:spacing w:val="-8"/>
        </w:rPr>
        <w:t>工业品设计课程中等职业学校工艺美术专业核心课程，基础模块共36学时，2</w:t>
      </w:r>
      <w:r>
        <w:rPr>
          <w:rFonts w:ascii="SimSun" w:hAnsi="SimSun" w:eastAsia="SimSun" w:cs="SimSun"/>
          <w:sz w:val="24"/>
          <w:szCs w:val="24"/>
          <w:spacing w:val="2"/>
        </w:rPr>
        <w:t xml:space="preserve"> </w:t>
      </w:r>
      <w:r>
        <w:rPr>
          <w:rFonts w:ascii="SimSun" w:hAnsi="SimSun" w:eastAsia="SimSun" w:cs="SimSun"/>
          <w:sz w:val="24"/>
          <w:szCs w:val="24"/>
          <w:spacing w:val="-8"/>
        </w:rPr>
        <w:t>学分；拓展模块是任意选修内容，共18学时，1学分。</w:t>
      </w:r>
    </w:p>
    <w:tbl>
      <w:tblPr>
        <w:tblStyle w:val="TableNormal"/>
        <w:tblW w:w="8464"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79"/>
              <w:spacing w:before="35" w:line="228" w:lineRule="auto"/>
              <w:rPr>
                <w:sz w:val="19"/>
                <w:szCs w:val="19"/>
              </w:rPr>
            </w:pPr>
            <w:r>
              <w:rPr>
                <w:sz w:val="19"/>
                <w:szCs w:val="19"/>
                <w:b/>
                <w:bCs/>
              </w:rPr>
              <w:t>模块</w:t>
            </w:r>
          </w:p>
        </w:tc>
        <w:tc>
          <w:tcPr>
            <w:tcW w:w="3982" w:type="dxa"/>
            <w:vAlign w:val="top"/>
          </w:tcPr>
          <w:p>
            <w:pPr>
              <w:pStyle w:val="TableText"/>
              <w:ind w:left="1815"/>
              <w:spacing w:before="35" w:line="228" w:lineRule="auto"/>
              <w:rPr>
                <w:sz w:val="19"/>
                <w:szCs w:val="19"/>
              </w:rPr>
            </w:pPr>
            <w:r>
              <w:rPr>
                <w:sz w:val="19"/>
                <w:szCs w:val="19"/>
                <w:b/>
                <w:bCs/>
                <w:spacing w:val="-8"/>
              </w:rPr>
              <w:t>内容</w:t>
            </w:r>
          </w:p>
        </w:tc>
        <w:tc>
          <w:tcPr>
            <w:tcW w:w="1757" w:type="dxa"/>
            <w:vAlign w:val="top"/>
          </w:tcPr>
          <w:p>
            <w:pPr>
              <w:pStyle w:val="TableText"/>
              <w:ind w:left="692"/>
              <w:spacing w:before="35" w:line="230" w:lineRule="auto"/>
              <w:rPr>
                <w:sz w:val="19"/>
                <w:szCs w:val="19"/>
              </w:rPr>
            </w:pPr>
            <w:r>
              <w:rPr>
                <w:sz w:val="19"/>
                <w:szCs w:val="19"/>
                <w:b/>
                <w:bCs/>
                <w:spacing w:val="-4"/>
              </w:rPr>
              <w:t>学时</w:t>
            </w:r>
          </w:p>
        </w:tc>
        <w:tc>
          <w:tcPr>
            <w:tcW w:w="1367" w:type="dxa"/>
            <w:vAlign w:val="top"/>
          </w:tcPr>
          <w:p>
            <w:pPr>
              <w:pStyle w:val="TableText"/>
              <w:ind w:left="296"/>
              <w:spacing w:before="35" w:line="230" w:lineRule="auto"/>
              <w:rPr>
                <w:sz w:val="19"/>
                <w:szCs w:val="19"/>
              </w:rPr>
            </w:pPr>
            <w:r>
              <w:rPr>
                <w:sz w:val="19"/>
                <w:szCs w:val="19"/>
                <w:b/>
                <w:bCs/>
                <w:spacing w:val="-3"/>
              </w:rPr>
              <w:t>学时小计</w:t>
            </w:r>
          </w:p>
        </w:tc>
      </w:tr>
      <w:tr>
        <w:trPr>
          <w:trHeight w:val="504" w:hRule="atLeast"/>
        </w:trPr>
        <w:tc>
          <w:tcPr>
            <w:tcW w:w="1358"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78"/>
              <w:spacing w:before="61" w:line="228" w:lineRule="auto"/>
              <w:rPr>
                <w:sz w:val="19"/>
                <w:szCs w:val="19"/>
              </w:rPr>
            </w:pPr>
            <w:r>
              <w:rPr>
                <w:sz w:val="19"/>
                <w:szCs w:val="19"/>
                <w:b/>
                <w:bCs/>
              </w:rPr>
              <w:t>基础模块</w:t>
            </w:r>
          </w:p>
        </w:tc>
        <w:tc>
          <w:tcPr>
            <w:tcW w:w="3982" w:type="dxa"/>
            <w:vAlign w:val="top"/>
          </w:tcPr>
          <w:p>
            <w:pPr>
              <w:pStyle w:val="TableText"/>
              <w:ind w:left="614"/>
              <w:spacing w:before="32" w:line="228" w:lineRule="auto"/>
              <w:rPr/>
            </w:pPr>
            <w:r>
              <w:rPr>
                <w:spacing w:val="2"/>
              </w:rPr>
              <w:t>造型设计的形式美学法则</w:t>
            </w:r>
          </w:p>
        </w:tc>
        <w:tc>
          <w:tcPr>
            <w:tcW w:w="1757" w:type="dxa"/>
            <w:vAlign w:val="top"/>
          </w:tcPr>
          <w:p>
            <w:pPr>
              <w:pStyle w:val="TableText"/>
              <w:ind w:left="786"/>
              <w:spacing w:before="64" w:line="189" w:lineRule="auto"/>
              <w:rPr/>
            </w:pPr>
            <w:r>
              <w:rPr/>
              <w:t>4</w:t>
            </w:r>
          </w:p>
        </w:tc>
        <w:tc>
          <w:tcPr>
            <w:tcW w:w="1367" w:type="dxa"/>
            <w:vAlign w:val="top"/>
            <w:vMerge w:val="restart"/>
            <w:tcBorders>
              <w:bottom w:val="nil"/>
            </w:tcBorders>
          </w:tcPr>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543"/>
              <w:spacing w:before="62" w:line="189" w:lineRule="auto"/>
              <w:rPr>
                <w:sz w:val="19"/>
                <w:szCs w:val="19"/>
              </w:rPr>
            </w:pPr>
            <w:r>
              <w:rPr>
                <w:sz w:val="19"/>
                <w:szCs w:val="19"/>
                <w:spacing w:val="-2"/>
              </w:rPr>
              <w:t>36</w:t>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874"/>
              <w:spacing w:before="31" w:line="228" w:lineRule="auto"/>
              <w:rPr/>
            </w:pPr>
            <w:r>
              <w:rPr>
                <w:spacing w:val="14"/>
              </w:rPr>
              <w:t>工业产品的形态设计</w:t>
            </w:r>
          </w:p>
        </w:tc>
        <w:tc>
          <w:tcPr>
            <w:tcW w:w="1757" w:type="dxa"/>
            <w:vAlign w:val="top"/>
          </w:tcPr>
          <w:p>
            <w:pPr>
              <w:pStyle w:val="TableText"/>
              <w:ind w:left="786"/>
              <w:spacing w:before="64" w:line="189" w:lineRule="auto"/>
              <w:rPr/>
            </w:pPr>
            <w:r>
              <w:rPr/>
              <w:t>4</w:t>
            </w:r>
          </w:p>
        </w:tc>
        <w:tc>
          <w:tcPr>
            <w:tcW w:w="1367" w:type="dxa"/>
            <w:vAlign w:val="top"/>
            <w:vMerge w:val="continue"/>
            <w:tcBorders>
              <w:top w:val="nil"/>
              <w:bottom w:val="nil"/>
            </w:tcBorders>
          </w:tcPr>
          <w:p>
            <w:pPr>
              <w:rPr>
                <w:rFonts w:ascii="Arial"/>
                <w:sz w:val="21"/>
              </w:rPr>
            </w:pPr>
            <w:r/>
          </w:p>
        </w:tc>
      </w:tr>
      <w:tr>
        <w:trPr>
          <w:trHeight w:val="51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874"/>
              <w:spacing w:before="31" w:line="228" w:lineRule="auto"/>
              <w:rPr/>
            </w:pPr>
            <w:r>
              <w:rPr>
                <w:spacing w:val="14"/>
              </w:rPr>
              <w:t>工业产品的色彩设计</w:t>
            </w:r>
          </w:p>
        </w:tc>
        <w:tc>
          <w:tcPr>
            <w:tcW w:w="1757" w:type="dxa"/>
            <w:vAlign w:val="top"/>
          </w:tcPr>
          <w:p>
            <w:pPr>
              <w:pStyle w:val="TableText"/>
              <w:ind w:left="786"/>
              <w:spacing w:before="64" w:line="189" w:lineRule="auto"/>
              <w:rPr/>
            </w:pPr>
            <w:r>
              <w:rPr/>
              <w:t>4</w:t>
            </w:r>
          </w:p>
        </w:tc>
        <w:tc>
          <w:tcPr>
            <w:tcW w:w="1367" w:type="dxa"/>
            <w:vAlign w:val="top"/>
            <w:vMerge w:val="continue"/>
            <w:tcBorders>
              <w:top w:val="nil"/>
              <w:bottom w:val="nil"/>
            </w:tcBorders>
          </w:tcPr>
          <w:p>
            <w:pPr>
              <w:rPr>
                <w:rFonts w:ascii="Arial"/>
                <w:sz w:val="21"/>
              </w:rPr>
            </w:pPr>
            <w:r/>
          </w:p>
        </w:tc>
      </w:tr>
      <w:tr>
        <w:trPr>
          <w:trHeight w:val="50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874"/>
              <w:spacing w:before="31" w:line="228" w:lineRule="auto"/>
              <w:rPr/>
            </w:pPr>
            <w:r>
              <w:rPr>
                <w:spacing w:val="13"/>
              </w:rPr>
              <w:t>工业产品装饰设计</w:t>
            </w:r>
          </w:p>
        </w:tc>
        <w:tc>
          <w:tcPr>
            <w:tcW w:w="1757" w:type="dxa"/>
            <w:vAlign w:val="top"/>
          </w:tcPr>
          <w:p>
            <w:pPr>
              <w:pStyle w:val="TableText"/>
              <w:ind w:left="786"/>
              <w:spacing w:before="64" w:line="189" w:lineRule="auto"/>
              <w:rPr/>
            </w:pPr>
            <w:r>
              <w:rPr/>
              <w:t>4</w:t>
            </w:r>
          </w:p>
        </w:tc>
        <w:tc>
          <w:tcPr>
            <w:tcW w:w="1367" w:type="dxa"/>
            <w:vAlign w:val="top"/>
            <w:vMerge w:val="continue"/>
            <w:tcBorders>
              <w:top w:val="nil"/>
              <w:bottom w:val="nil"/>
            </w:tcBorders>
          </w:tcPr>
          <w:p>
            <w:pPr>
              <w:rPr>
                <w:rFonts w:ascii="Arial"/>
                <w:sz w:val="21"/>
              </w:rPr>
            </w:pPr>
            <w:r/>
          </w:p>
        </w:tc>
      </w:tr>
      <w:tr>
        <w:trPr>
          <w:trHeight w:val="51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485"/>
              <w:spacing w:before="35" w:line="227" w:lineRule="auto"/>
              <w:rPr/>
            </w:pPr>
            <w:r>
              <w:rPr>
                <w:spacing w:val="14"/>
              </w:rPr>
              <w:t>工业产品造型设计中的人机工程学</w:t>
            </w:r>
          </w:p>
        </w:tc>
        <w:tc>
          <w:tcPr>
            <w:tcW w:w="1757" w:type="dxa"/>
            <w:vAlign w:val="top"/>
          </w:tcPr>
          <w:p>
            <w:pPr>
              <w:pStyle w:val="TableText"/>
              <w:ind w:left="786"/>
              <w:spacing w:before="68" w:line="189" w:lineRule="auto"/>
              <w:rPr/>
            </w:pPr>
            <w:r>
              <w:rPr/>
              <w:t>4</w:t>
            </w:r>
          </w:p>
        </w:tc>
        <w:tc>
          <w:tcPr>
            <w:tcW w:w="1367" w:type="dxa"/>
            <w:vAlign w:val="top"/>
            <w:vMerge w:val="continue"/>
            <w:tcBorders>
              <w:top w:val="nil"/>
              <w:bottom w:val="nil"/>
            </w:tcBorders>
          </w:tcPr>
          <w:p>
            <w:pPr>
              <w:rPr>
                <w:rFonts w:ascii="Arial"/>
                <w:sz w:val="21"/>
              </w:rPr>
            </w:pPr>
            <w:r/>
          </w:p>
        </w:tc>
      </w:tr>
      <w:tr>
        <w:trPr>
          <w:trHeight w:val="494"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442"/>
              <w:spacing w:before="35" w:line="227" w:lineRule="auto"/>
              <w:rPr/>
            </w:pPr>
            <w:r>
              <w:rPr>
                <w:spacing w:val="14"/>
              </w:rPr>
              <w:t>工业产品造型材料与工艺</w:t>
            </w:r>
          </w:p>
        </w:tc>
        <w:tc>
          <w:tcPr>
            <w:tcW w:w="1757" w:type="dxa"/>
            <w:vAlign w:val="top"/>
          </w:tcPr>
          <w:p>
            <w:pPr>
              <w:pStyle w:val="TableText"/>
              <w:ind w:left="786"/>
              <w:spacing w:before="68" w:line="189" w:lineRule="auto"/>
              <w:rPr/>
            </w:pPr>
            <w:r>
              <w:rPr/>
              <w:t>4</w:t>
            </w:r>
          </w:p>
        </w:tc>
        <w:tc>
          <w:tcPr>
            <w:tcW w:w="1367" w:type="dxa"/>
            <w:vAlign w:val="top"/>
            <w:vMerge w:val="continue"/>
            <w:tcBorders>
              <w:top w:val="nil"/>
              <w:bottom w:val="nil"/>
            </w:tcBorders>
          </w:tcPr>
          <w:p>
            <w:pPr>
              <w:rPr>
                <w:rFonts w:ascii="Arial"/>
                <w:sz w:val="21"/>
              </w:rPr>
            </w:pPr>
            <w:r/>
          </w:p>
        </w:tc>
      </w:tr>
      <w:tr>
        <w:trPr>
          <w:trHeight w:val="50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701"/>
              <w:spacing w:before="35" w:line="228" w:lineRule="auto"/>
              <w:rPr/>
            </w:pPr>
            <w:r>
              <w:rPr>
                <w:spacing w:val="14"/>
              </w:rPr>
              <w:t>工业产品设计的方法和程序</w:t>
            </w:r>
          </w:p>
        </w:tc>
        <w:tc>
          <w:tcPr>
            <w:tcW w:w="1757" w:type="dxa"/>
            <w:vAlign w:val="top"/>
          </w:tcPr>
          <w:p>
            <w:pPr>
              <w:pStyle w:val="TableText"/>
              <w:ind w:left="834"/>
              <w:spacing w:before="68" w:line="189" w:lineRule="auto"/>
              <w:rPr/>
            </w:pPr>
            <w:r>
              <w:rPr/>
              <w:t>4</w:t>
            </w:r>
          </w:p>
        </w:tc>
        <w:tc>
          <w:tcPr>
            <w:tcW w:w="1367" w:type="dxa"/>
            <w:vAlign w:val="top"/>
            <w:vMerge w:val="continue"/>
            <w:tcBorders>
              <w:top w:val="nil"/>
              <w:bottom w:val="nil"/>
            </w:tcBorders>
          </w:tcPr>
          <w:p>
            <w:pPr>
              <w:rPr>
                <w:rFonts w:ascii="Arial"/>
                <w:sz w:val="21"/>
              </w:rPr>
            </w:pPr>
            <w:r/>
          </w:p>
        </w:tc>
      </w:tr>
      <w:tr>
        <w:trPr>
          <w:trHeight w:val="454"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025"/>
              <w:spacing w:before="36" w:line="228" w:lineRule="auto"/>
              <w:rPr/>
            </w:pPr>
            <w:r>
              <w:rPr>
                <w:spacing w:val="14"/>
              </w:rPr>
              <w:t>工业产品设计的表现</w:t>
            </w:r>
          </w:p>
        </w:tc>
        <w:tc>
          <w:tcPr>
            <w:tcW w:w="1757" w:type="dxa"/>
            <w:vAlign w:val="top"/>
          </w:tcPr>
          <w:p>
            <w:pPr>
              <w:pStyle w:val="TableText"/>
              <w:ind w:left="836"/>
              <w:spacing w:before="69" w:line="189" w:lineRule="auto"/>
              <w:rPr/>
            </w:pPr>
            <w:r>
              <w:rPr/>
              <w:t>8</w:t>
            </w:r>
          </w:p>
        </w:tc>
        <w:tc>
          <w:tcPr>
            <w:tcW w:w="1367" w:type="dxa"/>
            <w:vAlign w:val="top"/>
            <w:vMerge w:val="continue"/>
            <w:tcBorders>
              <w:top w:val="nil"/>
            </w:tcBorders>
          </w:tcPr>
          <w:p>
            <w:pPr>
              <w:rPr>
                <w:rFonts w:ascii="Arial"/>
                <w:sz w:val="21"/>
              </w:rPr>
            </w:pPr>
            <w:r/>
          </w:p>
        </w:tc>
      </w:tr>
      <w:tr>
        <w:trPr>
          <w:trHeight w:val="826" w:hRule="atLeast"/>
        </w:trPr>
        <w:tc>
          <w:tcPr>
            <w:tcW w:w="1358" w:type="dxa"/>
            <w:vAlign w:val="top"/>
          </w:tcPr>
          <w:p>
            <w:pPr>
              <w:spacing w:line="302" w:lineRule="auto"/>
              <w:rPr>
                <w:rFonts w:ascii="Arial"/>
                <w:sz w:val="21"/>
              </w:rPr>
            </w:pPr>
            <w:r/>
          </w:p>
          <w:p>
            <w:pPr>
              <w:pStyle w:val="TableText"/>
              <w:ind w:left="280"/>
              <w:spacing w:before="62" w:line="228" w:lineRule="auto"/>
              <w:rPr>
                <w:sz w:val="19"/>
                <w:szCs w:val="19"/>
              </w:rPr>
            </w:pPr>
            <w:r>
              <w:rPr>
                <w:sz w:val="19"/>
                <w:szCs w:val="19"/>
                <w:b/>
                <w:bCs/>
                <w:spacing w:val="-2"/>
              </w:rPr>
              <w:t>拓展模块</w:t>
            </w:r>
          </w:p>
        </w:tc>
        <w:tc>
          <w:tcPr>
            <w:tcW w:w="3982" w:type="dxa"/>
            <w:vAlign w:val="top"/>
          </w:tcPr>
          <w:p>
            <w:pPr>
              <w:pStyle w:val="TableText"/>
              <w:ind w:left="656"/>
              <w:spacing w:before="36" w:line="227" w:lineRule="auto"/>
              <w:rPr/>
            </w:pPr>
            <w:r>
              <w:rPr>
                <w:spacing w:val="14"/>
              </w:rPr>
              <w:t>计算机辅助工业产品设计</w:t>
            </w:r>
          </w:p>
        </w:tc>
        <w:tc>
          <w:tcPr>
            <w:tcW w:w="1757" w:type="dxa"/>
            <w:vAlign w:val="top"/>
          </w:tcPr>
          <w:p>
            <w:pPr>
              <w:pStyle w:val="TableText"/>
              <w:ind w:left="219"/>
              <w:spacing w:before="35" w:line="228" w:lineRule="auto"/>
              <w:rPr/>
            </w:pPr>
            <w:r>
              <w:rPr>
                <w:spacing w:val="2"/>
              </w:rPr>
              <w:t>教学中可根</w:t>
            </w:r>
          </w:p>
          <w:p>
            <w:pPr>
              <w:pStyle w:val="TableText"/>
              <w:ind w:left="11"/>
              <w:spacing w:before="160" w:line="228" w:lineRule="auto"/>
              <w:rPr/>
            </w:pPr>
            <w:r>
              <w:rPr>
                <w:spacing w:val="12"/>
              </w:rPr>
              <w:t>据学生专业能力</w:t>
            </w:r>
          </w:p>
        </w:tc>
        <w:tc>
          <w:tcPr>
            <w:tcW w:w="1367" w:type="dxa"/>
            <w:vAlign w:val="top"/>
          </w:tcPr>
          <w:p>
            <w:pPr>
              <w:spacing w:line="333" w:lineRule="auto"/>
              <w:rPr>
                <w:rFonts w:ascii="Arial"/>
                <w:sz w:val="21"/>
              </w:rPr>
            </w:pPr>
            <w:r/>
          </w:p>
          <w:p>
            <w:pPr>
              <w:pStyle w:val="TableText"/>
              <w:ind w:left="605"/>
              <w:spacing w:before="61" w:line="190" w:lineRule="auto"/>
              <w:rPr>
                <w:sz w:val="19"/>
                <w:szCs w:val="19"/>
              </w:rPr>
            </w:pPr>
            <w:r>
              <w:rPr>
                <w:sz w:val="19"/>
                <w:szCs w:val="19"/>
                <w:spacing w:val="-8"/>
              </w:rPr>
              <w:t>18</w:t>
            </w:r>
          </w:p>
        </w:tc>
      </w:tr>
    </w:tbl>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188"/>
        <w:spacing w:before="114"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658"/>
        <w:spacing w:before="78" w:line="221" w:lineRule="auto"/>
        <w:outlineLvl w:val="1"/>
        <w:rPr>
          <w:rFonts w:ascii="SimHei" w:hAnsi="SimHei" w:eastAsia="SimHei" w:cs="SimHei"/>
          <w:sz w:val="24"/>
          <w:szCs w:val="24"/>
        </w:rPr>
      </w:pPr>
      <w:r>
        <w:rPr>
          <w:rFonts w:ascii="SimSun" w:hAnsi="SimSun" w:eastAsia="SimSun" w:cs="SimSun"/>
          <w:sz w:val="24"/>
          <w:szCs w:val="24"/>
          <w:b/>
          <w:bCs/>
          <w:spacing w:val="-8"/>
        </w:rPr>
        <w:t>1.</w:t>
      </w:r>
      <w:r>
        <w:rPr>
          <w:rFonts w:ascii="SimSun" w:hAnsi="SimSun" w:eastAsia="SimSun" w:cs="SimSun"/>
          <w:sz w:val="24"/>
          <w:szCs w:val="24"/>
          <w:spacing w:val="41"/>
        </w:rPr>
        <w:t xml:space="preserve"> </w:t>
      </w:r>
      <w:r>
        <w:rPr>
          <w:rFonts w:ascii="SimHei" w:hAnsi="SimHei" w:eastAsia="SimHei" w:cs="SimHei"/>
          <w:sz w:val="24"/>
          <w:szCs w:val="24"/>
          <w:b/>
          <w:bCs/>
          <w:spacing w:val="-8"/>
        </w:rPr>
        <w:t>信造型设计的形式美学法则</w:t>
      </w:r>
    </w:p>
    <w:p>
      <w:pPr>
        <w:ind w:left="545"/>
        <w:spacing w:before="177" w:line="229" w:lineRule="auto"/>
        <w:rPr>
          <w:rFonts w:ascii="SimSun" w:hAnsi="SimSun" w:eastAsia="SimSun" w:cs="SimSun"/>
          <w:sz w:val="22"/>
          <w:szCs w:val="22"/>
        </w:rPr>
      </w:pPr>
      <w:r>
        <w:rPr>
          <w:rFonts w:ascii="SimSun" w:hAnsi="SimSun" w:eastAsia="SimSun" w:cs="SimSun"/>
          <w:sz w:val="22"/>
          <w:szCs w:val="22"/>
          <w:spacing w:val="3"/>
        </w:rPr>
        <w:t>(1)统</w:t>
      </w:r>
      <w:r>
        <w:rPr>
          <w:rFonts w:ascii="SimSun" w:hAnsi="SimSun" w:eastAsia="SimSun" w:cs="SimSun"/>
          <w:sz w:val="22"/>
          <w:szCs w:val="22"/>
          <w:spacing w:val="-55"/>
        </w:rPr>
        <w:t xml:space="preserve"> </w:t>
      </w:r>
      <w:r>
        <w:rPr>
          <w:rFonts w:ascii="SimSun" w:hAnsi="SimSun" w:eastAsia="SimSun" w:cs="SimSun"/>
          <w:sz w:val="22"/>
          <w:szCs w:val="22"/>
          <w:spacing w:val="3"/>
        </w:rPr>
        <w:t>一</w:t>
      </w:r>
      <w:r>
        <w:rPr>
          <w:rFonts w:ascii="SimSun" w:hAnsi="SimSun" w:eastAsia="SimSun" w:cs="SimSun"/>
          <w:sz w:val="22"/>
          <w:szCs w:val="22"/>
          <w:spacing w:val="-60"/>
        </w:rPr>
        <w:t xml:space="preserve"> </w:t>
      </w:r>
      <w:r>
        <w:rPr>
          <w:rFonts w:ascii="SimSun" w:hAnsi="SimSun" w:eastAsia="SimSun" w:cs="SimSun"/>
          <w:sz w:val="22"/>
          <w:szCs w:val="22"/>
          <w:spacing w:val="3"/>
        </w:rPr>
        <w:t>与</w:t>
      </w:r>
      <w:r>
        <w:rPr>
          <w:rFonts w:ascii="SimSun" w:hAnsi="SimSun" w:eastAsia="SimSun" w:cs="SimSun"/>
          <w:sz w:val="22"/>
          <w:szCs w:val="22"/>
          <w:spacing w:val="-63"/>
        </w:rPr>
        <w:t xml:space="preserve"> </w:t>
      </w:r>
      <w:r>
        <w:rPr>
          <w:rFonts w:ascii="SimSun" w:hAnsi="SimSun" w:eastAsia="SimSun" w:cs="SimSun"/>
          <w:sz w:val="22"/>
          <w:szCs w:val="22"/>
          <w:spacing w:val="3"/>
        </w:rPr>
        <w:t>变</w:t>
      </w:r>
      <w:r>
        <w:rPr>
          <w:rFonts w:ascii="SimSun" w:hAnsi="SimSun" w:eastAsia="SimSun" w:cs="SimSun"/>
          <w:sz w:val="22"/>
          <w:szCs w:val="22"/>
          <w:spacing w:val="-61"/>
        </w:rPr>
        <w:t xml:space="preserve"> </w:t>
      </w:r>
      <w:r>
        <w:rPr>
          <w:rFonts w:ascii="SimSun" w:hAnsi="SimSun" w:eastAsia="SimSun" w:cs="SimSun"/>
          <w:sz w:val="22"/>
          <w:szCs w:val="22"/>
          <w:spacing w:val="3"/>
        </w:rPr>
        <w:t>化</w:t>
      </w:r>
    </w:p>
    <w:p>
      <w:pPr>
        <w:ind w:left="545"/>
        <w:spacing w:before="176" w:line="227" w:lineRule="auto"/>
        <w:rPr>
          <w:rFonts w:ascii="SimSun" w:hAnsi="SimSun" w:eastAsia="SimSun" w:cs="SimSun"/>
          <w:sz w:val="22"/>
          <w:szCs w:val="22"/>
        </w:rPr>
      </w:pPr>
      <w:r>
        <w:rPr>
          <w:rFonts w:ascii="SimSun" w:hAnsi="SimSun" w:eastAsia="SimSun" w:cs="SimSun"/>
          <w:sz w:val="22"/>
          <w:szCs w:val="22"/>
          <w:spacing w:val="4"/>
        </w:rPr>
        <w:t>(2)比</w:t>
      </w:r>
      <w:r>
        <w:rPr>
          <w:rFonts w:ascii="SimSun" w:hAnsi="SimSun" w:eastAsia="SimSun" w:cs="SimSun"/>
          <w:sz w:val="22"/>
          <w:szCs w:val="22"/>
          <w:spacing w:val="-61"/>
        </w:rPr>
        <w:t xml:space="preserve"> </w:t>
      </w:r>
      <w:r>
        <w:rPr>
          <w:rFonts w:ascii="SimSun" w:hAnsi="SimSun" w:eastAsia="SimSun" w:cs="SimSun"/>
          <w:sz w:val="22"/>
          <w:szCs w:val="22"/>
          <w:spacing w:val="4"/>
        </w:rPr>
        <w:t>例</w:t>
      </w:r>
      <w:r>
        <w:rPr>
          <w:rFonts w:ascii="SimSun" w:hAnsi="SimSun" w:eastAsia="SimSun" w:cs="SimSun"/>
          <w:sz w:val="22"/>
          <w:szCs w:val="22"/>
          <w:spacing w:val="-60"/>
        </w:rPr>
        <w:t xml:space="preserve"> </w:t>
      </w:r>
      <w:r>
        <w:rPr>
          <w:rFonts w:ascii="SimSun" w:hAnsi="SimSun" w:eastAsia="SimSun" w:cs="SimSun"/>
          <w:sz w:val="22"/>
          <w:szCs w:val="22"/>
          <w:spacing w:val="4"/>
        </w:rPr>
        <w:t>与</w:t>
      </w:r>
      <w:r>
        <w:rPr>
          <w:rFonts w:ascii="SimSun" w:hAnsi="SimSun" w:eastAsia="SimSun" w:cs="SimSun"/>
          <w:sz w:val="22"/>
          <w:szCs w:val="22"/>
          <w:spacing w:val="-63"/>
        </w:rPr>
        <w:t xml:space="preserve"> </w:t>
      </w:r>
      <w:r>
        <w:rPr>
          <w:rFonts w:ascii="SimSun" w:hAnsi="SimSun" w:eastAsia="SimSun" w:cs="SimSun"/>
          <w:sz w:val="22"/>
          <w:szCs w:val="22"/>
          <w:spacing w:val="4"/>
        </w:rPr>
        <w:t>尺</w:t>
      </w:r>
      <w:r>
        <w:rPr>
          <w:rFonts w:ascii="SimSun" w:hAnsi="SimSun" w:eastAsia="SimSun" w:cs="SimSun"/>
          <w:sz w:val="22"/>
          <w:szCs w:val="22"/>
          <w:spacing w:val="-63"/>
        </w:rPr>
        <w:t xml:space="preserve"> </w:t>
      </w:r>
      <w:r>
        <w:rPr>
          <w:rFonts w:ascii="SimSun" w:hAnsi="SimSun" w:eastAsia="SimSun" w:cs="SimSun"/>
          <w:sz w:val="22"/>
          <w:szCs w:val="22"/>
          <w:spacing w:val="4"/>
        </w:rPr>
        <w:t>度</w:t>
      </w:r>
    </w:p>
    <w:p>
      <w:pPr>
        <w:ind w:left="545"/>
        <w:spacing w:before="176" w:line="229" w:lineRule="auto"/>
        <w:rPr>
          <w:rFonts w:ascii="SimSun" w:hAnsi="SimSun" w:eastAsia="SimSun" w:cs="SimSun"/>
          <w:sz w:val="22"/>
          <w:szCs w:val="22"/>
        </w:rPr>
      </w:pPr>
      <w:r>
        <w:rPr>
          <w:rFonts w:ascii="SimSun" w:hAnsi="SimSun" w:eastAsia="SimSun" w:cs="SimSun"/>
          <w:sz w:val="22"/>
          <w:szCs w:val="22"/>
        </w:rPr>
        <w:t>(3)对</w:t>
      </w:r>
      <w:r>
        <w:rPr>
          <w:rFonts w:ascii="SimSun" w:hAnsi="SimSun" w:eastAsia="SimSun" w:cs="SimSun"/>
          <w:sz w:val="22"/>
          <w:szCs w:val="22"/>
          <w:spacing w:val="-33"/>
        </w:rPr>
        <w:t xml:space="preserve"> </w:t>
      </w:r>
      <w:r>
        <w:rPr>
          <w:rFonts w:ascii="SimSun" w:hAnsi="SimSun" w:eastAsia="SimSun" w:cs="SimSun"/>
          <w:sz w:val="22"/>
          <w:szCs w:val="22"/>
        </w:rPr>
        <w:t>比</w:t>
      </w:r>
      <w:r>
        <w:rPr>
          <w:rFonts w:ascii="SimSun" w:hAnsi="SimSun" w:eastAsia="SimSun" w:cs="SimSun"/>
          <w:sz w:val="22"/>
          <w:szCs w:val="22"/>
          <w:spacing w:val="-60"/>
        </w:rPr>
        <w:t xml:space="preserve"> </w:t>
      </w:r>
      <w:r>
        <w:rPr>
          <w:rFonts w:ascii="SimSun" w:hAnsi="SimSun" w:eastAsia="SimSun" w:cs="SimSun"/>
          <w:sz w:val="22"/>
          <w:szCs w:val="22"/>
        </w:rPr>
        <w:t>与</w:t>
      </w:r>
      <w:r>
        <w:rPr>
          <w:rFonts w:ascii="SimSun" w:hAnsi="SimSun" w:eastAsia="SimSun" w:cs="SimSun"/>
          <w:sz w:val="22"/>
          <w:szCs w:val="22"/>
          <w:spacing w:val="-61"/>
        </w:rPr>
        <w:t xml:space="preserve"> </w:t>
      </w:r>
      <w:r>
        <w:rPr>
          <w:rFonts w:ascii="SimSun" w:hAnsi="SimSun" w:eastAsia="SimSun" w:cs="SimSun"/>
          <w:sz w:val="22"/>
          <w:szCs w:val="22"/>
        </w:rPr>
        <w:t>调</w:t>
      </w:r>
      <w:r>
        <w:rPr>
          <w:rFonts w:ascii="SimSun" w:hAnsi="SimSun" w:eastAsia="SimSun" w:cs="SimSun"/>
          <w:sz w:val="22"/>
          <w:szCs w:val="22"/>
          <w:spacing w:val="-61"/>
        </w:rPr>
        <w:t xml:space="preserve"> </w:t>
      </w:r>
      <w:r>
        <w:rPr>
          <w:rFonts w:ascii="SimSun" w:hAnsi="SimSun" w:eastAsia="SimSun" w:cs="SimSun"/>
          <w:sz w:val="22"/>
          <w:szCs w:val="22"/>
        </w:rPr>
        <w:t>和</w:t>
      </w:r>
    </w:p>
    <w:p>
      <w:pPr>
        <w:spacing w:line="229" w:lineRule="auto"/>
        <w:sectPr>
          <w:footerReference w:type="default" r:id="rId294"/>
          <w:pgSz w:w="11906" w:h="16839"/>
          <w:pgMar w:top="1424" w:right="1636" w:bottom="1282" w:left="1785" w:header="0" w:footer="1116" w:gutter="0"/>
        </w:sectPr>
        <w:rPr>
          <w:rFonts w:ascii="SimSun" w:hAnsi="SimSun" w:eastAsia="SimSun" w:cs="SimSun"/>
          <w:sz w:val="22"/>
          <w:szCs w:val="22"/>
        </w:rPr>
      </w:pPr>
    </w:p>
    <w:p>
      <w:pPr>
        <w:ind w:left="545"/>
        <w:spacing w:before="46" w:line="228" w:lineRule="auto"/>
        <w:rPr>
          <w:rFonts w:ascii="SimSun" w:hAnsi="SimSun" w:eastAsia="SimSun" w:cs="SimSun"/>
          <w:sz w:val="22"/>
          <w:szCs w:val="22"/>
        </w:rPr>
      </w:pPr>
      <w:r>
        <w:rPr>
          <w:rFonts w:ascii="SimSun" w:hAnsi="SimSun" w:eastAsia="SimSun" w:cs="SimSun"/>
          <w:sz w:val="22"/>
          <w:szCs w:val="22"/>
          <w:spacing w:val="4"/>
        </w:rPr>
        <w:t>(4)对</w:t>
      </w:r>
      <w:r>
        <w:rPr>
          <w:rFonts w:ascii="SimSun" w:hAnsi="SimSun" w:eastAsia="SimSun" w:cs="SimSun"/>
          <w:sz w:val="22"/>
          <w:szCs w:val="22"/>
          <w:spacing w:val="-63"/>
        </w:rPr>
        <w:t xml:space="preserve"> </w:t>
      </w:r>
      <w:r>
        <w:rPr>
          <w:rFonts w:ascii="SimSun" w:hAnsi="SimSun" w:eastAsia="SimSun" w:cs="SimSun"/>
          <w:sz w:val="22"/>
          <w:szCs w:val="22"/>
          <w:spacing w:val="4"/>
        </w:rPr>
        <w:t>称</w:t>
      </w:r>
      <w:r>
        <w:rPr>
          <w:rFonts w:ascii="SimSun" w:hAnsi="SimSun" w:eastAsia="SimSun" w:cs="SimSun"/>
          <w:sz w:val="22"/>
          <w:szCs w:val="22"/>
          <w:spacing w:val="-60"/>
        </w:rPr>
        <w:t xml:space="preserve"> </w:t>
      </w:r>
      <w:r>
        <w:rPr>
          <w:rFonts w:ascii="SimSun" w:hAnsi="SimSun" w:eastAsia="SimSun" w:cs="SimSun"/>
          <w:sz w:val="22"/>
          <w:szCs w:val="22"/>
          <w:spacing w:val="4"/>
        </w:rPr>
        <w:t>与</w:t>
      </w:r>
      <w:r>
        <w:rPr>
          <w:rFonts w:ascii="SimSun" w:hAnsi="SimSun" w:eastAsia="SimSun" w:cs="SimSun"/>
          <w:sz w:val="22"/>
          <w:szCs w:val="22"/>
          <w:spacing w:val="-62"/>
        </w:rPr>
        <w:t xml:space="preserve"> </w:t>
      </w:r>
      <w:r>
        <w:rPr>
          <w:rFonts w:ascii="SimSun" w:hAnsi="SimSun" w:eastAsia="SimSun" w:cs="SimSun"/>
          <w:sz w:val="22"/>
          <w:szCs w:val="22"/>
          <w:spacing w:val="4"/>
        </w:rPr>
        <w:t>均</w:t>
      </w:r>
      <w:r>
        <w:rPr>
          <w:rFonts w:ascii="SimSun" w:hAnsi="SimSun" w:eastAsia="SimSun" w:cs="SimSun"/>
          <w:sz w:val="22"/>
          <w:szCs w:val="22"/>
          <w:spacing w:val="-62"/>
        </w:rPr>
        <w:t xml:space="preserve"> </w:t>
      </w:r>
      <w:r>
        <w:rPr>
          <w:rFonts w:ascii="SimSun" w:hAnsi="SimSun" w:eastAsia="SimSun" w:cs="SimSun"/>
          <w:sz w:val="22"/>
          <w:szCs w:val="22"/>
          <w:spacing w:val="4"/>
        </w:rPr>
        <w:t>衡</w:t>
      </w:r>
    </w:p>
    <w:p>
      <w:pPr>
        <w:ind w:left="545"/>
        <w:spacing w:before="173" w:line="228" w:lineRule="auto"/>
        <w:rPr>
          <w:rFonts w:ascii="SimSun" w:hAnsi="SimSun" w:eastAsia="SimSun" w:cs="SimSun"/>
          <w:sz w:val="22"/>
          <w:szCs w:val="22"/>
        </w:rPr>
      </w:pPr>
      <w:r>
        <w:rPr>
          <w:rFonts w:ascii="SimSun" w:hAnsi="SimSun" w:eastAsia="SimSun" w:cs="SimSun"/>
          <w:sz w:val="22"/>
          <w:szCs w:val="22"/>
          <w:spacing w:val="3"/>
        </w:rPr>
        <w:t>(5)稳</w:t>
      </w:r>
      <w:r>
        <w:rPr>
          <w:rFonts w:ascii="SimSun" w:hAnsi="SimSun" w:eastAsia="SimSun" w:cs="SimSun"/>
          <w:sz w:val="22"/>
          <w:szCs w:val="22"/>
          <w:spacing w:val="-56"/>
        </w:rPr>
        <w:t xml:space="preserve"> </w:t>
      </w:r>
      <w:r>
        <w:rPr>
          <w:rFonts w:ascii="SimSun" w:hAnsi="SimSun" w:eastAsia="SimSun" w:cs="SimSun"/>
          <w:sz w:val="22"/>
          <w:szCs w:val="22"/>
          <w:spacing w:val="3"/>
        </w:rPr>
        <w:t>定</w:t>
      </w:r>
      <w:r>
        <w:rPr>
          <w:rFonts w:ascii="SimSun" w:hAnsi="SimSun" w:eastAsia="SimSun" w:cs="SimSun"/>
          <w:sz w:val="22"/>
          <w:szCs w:val="22"/>
          <w:spacing w:val="-60"/>
        </w:rPr>
        <w:t xml:space="preserve"> </w:t>
      </w:r>
      <w:r>
        <w:rPr>
          <w:rFonts w:ascii="SimSun" w:hAnsi="SimSun" w:eastAsia="SimSun" w:cs="SimSun"/>
          <w:sz w:val="22"/>
          <w:szCs w:val="22"/>
          <w:spacing w:val="3"/>
        </w:rPr>
        <w:t>与</w:t>
      </w:r>
      <w:r>
        <w:rPr>
          <w:rFonts w:ascii="SimSun" w:hAnsi="SimSun" w:eastAsia="SimSun" w:cs="SimSun"/>
          <w:sz w:val="22"/>
          <w:szCs w:val="22"/>
          <w:spacing w:val="-62"/>
        </w:rPr>
        <w:t xml:space="preserve"> </w:t>
      </w:r>
      <w:r>
        <w:rPr>
          <w:rFonts w:ascii="SimSun" w:hAnsi="SimSun" w:eastAsia="SimSun" w:cs="SimSun"/>
          <w:sz w:val="22"/>
          <w:szCs w:val="22"/>
          <w:spacing w:val="3"/>
        </w:rPr>
        <w:t>轻</w:t>
      </w:r>
      <w:r>
        <w:rPr>
          <w:rFonts w:ascii="SimSun" w:hAnsi="SimSun" w:eastAsia="SimSun" w:cs="SimSun"/>
          <w:sz w:val="22"/>
          <w:szCs w:val="22"/>
          <w:spacing w:val="-58"/>
        </w:rPr>
        <w:t xml:space="preserve"> </w:t>
      </w:r>
      <w:r>
        <w:rPr>
          <w:rFonts w:ascii="SimSun" w:hAnsi="SimSun" w:eastAsia="SimSun" w:cs="SimSun"/>
          <w:sz w:val="22"/>
          <w:szCs w:val="22"/>
          <w:spacing w:val="3"/>
        </w:rPr>
        <w:t>巧</w:t>
      </w:r>
    </w:p>
    <w:p>
      <w:pPr>
        <w:ind w:left="545"/>
        <w:spacing w:before="177" w:line="228" w:lineRule="auto"/>
        <w:rPr>
          <w:rFonts w:ascii="SimSun" w:hAnsi="SimSun" w:eastAsia="SimSun" w:cs="SimSun"/>
          <w:sz w:val="22"/>
          <w:szCs w:val="22"/>
        </w:rPr>
      </w:pPr>
      <w:r>
        <w:rPr>
          <w:rFonts w:ascii="SimSun" w:hAnsi="SimSun" w:eastAsia="SimSun" w:cs="SimSun"/>
          <w:sz w:val="22"/>
          <w:szCs w:val="22"/>
          <w:spacing w:val="4"/>
        </w:rPr>
        <w:t>(6)节</w:t>
      </w:r>
      <w:r>
        <w:rPr>
          <w:rFonts w:ascii="SimSun" w:hAnsi="SimSun" w:eastAsia="SimSun" w:cs="SimSun"/>
          <w:sz w:val="22"/>
          <w:szCs w:val="22"/>
          <w:spacing w:val="-63"/>
        </w:rPr>
        <w:t xml:space="preserve"> </w:t>
      </w:r>
      <w:r>
        <w:rPr>
          <w:rFonts w:ascii="SimSun" w:hAnsi="SimSun" w:eastAsia="SimSun" w:cs="SimSun"/>
          <w:sz w:val="22"/>
          <w:szCs w:val="22"/>
          <w:spacing w:val="4"/>
        </w:rPr>
        <w:t>奏</w:t>
      </w:r>
      <w:r>
        <w:rPr>
          <w:rFonts w:ascii="SimSun" w:hAnsi="SimSun" w:eastAsia="SimSun" w:cs="SimSun"/>
          <w:sz w:val="22"/>
          <w:szCs w:val="22"/>
          <w:spacing w:val="-60"/>
        </w:rPr>
        <w:t xml:space="preserve"> </w:t>
      </w:r>
      <w:r>
        <w:rPr>
          <w:rFonts w:ascii="SimSun" w:hAnsi="SimSun" w:eastAsia="SimSun" w:cs="SimSun"/>
          <w:sz w:val="22"/>
          <w:szCs w:val="22"/>
          <w:spacing w:val="4"/>
        </w:rPr>
        <w:t>与</w:t>
      </w:r>
      <w:r>
        <w:rPr>
          <w:rFonts w:ascii="SimSun" w:hAnsi="SimSun" w:eastAsia="SimSun" w:cs="SimSun"/>
          <w:sz w:val="22"/>
          <w:szCs w:val="22"/>
          <w:spacing w:val="-62"/>
        </w:rPr>
        <w:t xml:space="preserve"> </w:t>
      </w:r>
      <w:r>
        <w:rPr>
          <w:rFonts w:ascii="SimSun" w:hAnsi="SimSun" w:eastAsia="SimSun" w:cs="SimSun"/>
          <w:sz w:val="22"/>
          <w:szCs w:val="22"/>
          <w:spacing w:val="4"/>
        </w:rPr>
        <w:t>韵</w:t>
      </w:r>
      <w:r>
        <w:rPr>
          <w:rFonts w:ascii="SimSun" w:hAnsi="SimSun" w:eastAsia="SimSun" w:cs="SimSun"/>
          <w:sz w:val="22"/>
          <w:szCs w:val="22"/>
          <w:spacing w:val="-62"/>
        </w:rPr>
        <w:t xml:space="preserve"> </w:t>
      </w:r>
      <w:r>
        <w:rPr>
          <w:rFonts w:ascii="SimSun" w:hAnsi="SimSun" w:eastAsia="SimSun" w:cs="SimSun"/>
          <w:sz w:val="22"/>
          <w:szCs w:val="22"/>
          <w:spacing w:val="4"/>
        </w:rPr>
        <w:t>律</w:t>
      </w:r>
    </w:p>
    <w:p>
      <w:pPr>
        <w:ind w:left="545"/>
        <w:spacing w:before="174" w:line="228" w:lineRule="auto"/>
        <w:rPr>
          <w:rFonts w:ascii="SimSun" w:hAnsi="SimSun" w:eastAsia="SimSun" w:cs="SimSun"/>
          <w:sz w:val="22"/>
          <w:szCs w:val="22"/>
        </w:rPr>
      </w:pPr>
      <w:r>
        <w:rPr>
          <w:rFonts w:ascii="SimSun" w:hAnsi="SimSun" w:eastAsia="SimSun" w:cs="SimSun"/>
          <w:sz w:val="22"/>
          <w:szCs w:val="22"/>
          <w:spacing w:val="2"/>
        </w:rPr>
        <w:t>(7)过</w:t>
      </w:r>
      <w:r>
        <w:rPr>
          <w:rFonts w:ascii="SimSun" w:hAnsi="SimSun" w:eastAsia="SimSun" w:cs="SimSun"/>
          <w:sz w:val="22"/>
          <w:szCs w:val="22"/>
          <w:spacing w:val="-59"/>
        </w:rPr>
        <w:t xml:space="preserve"> </w:t>
      </w:r>
      <w:r>
        <w:rPr>
          <w:rFonts w:ascii="SimSun" w:hAnsi="SimSun" w:eastAsia="SimSun" w:cs="SimSun"/>
          <w:sz w:val="22"/>
          <w:szCs w:val="22"/>
          <w:spacing w:val="2"/>
        </w:rPr>
        <w:t>渡</w:t>
      </w:r>
      <w:r>
        <w:rPr>
          <w:rFonts w:ascii="SimSun" w:hAnsi="SimSun" w:eastAsia="SimSun" w:cs="SimSun"/>
          <w:sz w:val="22"/>
          <w:szCs w:val="22"/>
          <w:spacing w:val="-60"/>
        </w:rPr>
        <w:t xml:space="preserve"> </w:t>
      </w:r>
      <w:r>
        <w:rPr>
          <w:rFonts w:ascii="SimSun" w:hAnsi="SimSun" w:eastAsia="SimSun" w:cs="SimSun"/>
          <w:sz w:val="22"/>
          <w:szCs w:val="22"/>
          <w:spacing w:val="2"/>
        </w:rPr>
        <w:t>与</w:t>
      </w:r>
      <w:r>
        <w:rPr>
          <w:rFonts w:ascii="SimSun" w:hAnsi="SimSun" w:eastAsia="SimSun" w:cs="SimSun"/>
          <w:sz w:val="22"/>
          <w:szCs w:val="22"/>
          <w:spacing w:val="-50"/>
        </w:rPr>
        <w:t xml:space="preserve"> </w:t>
      </w:r>
      <w:r>
        <w:rPr>
          <w:rFonts w:ascii="SimSun" w:hAnsi="SimSun" w:eastAsia="SimSun" w:cs="SimSun"/>
          <w:sz w:val="22"/>
          <w:szCs w:val="22"/>
          <w:spacing w:val="2"/>
        </w:rPr>
        <w:t>呼</w:t>
      </w:r>
      <w:r>
        <w:rPr>
          <w:rFonts w:ascii="SimSun" w:hAnsi="SimSun" w:eastAsia="SimSun" w:cs="SimSun"/>
          <w:sz w:val="22"/>
          <w:szCs w:val="22"/>
          <w:spacing w:val="-62"/>
        </w:rPr>
        <w:t xml:space="preserve"> </w:t>
      </w:r>
      <w:r>
        <w:rPr>
          <w:rFonts w:ascii="SimSun" w:hAnsi="SimSun" w:eastAsia="SimSun" w:cs="SimSun"/>
          <w:sz w:val="22"/>
          <w:szCs w:val="22"/>
          <w:spacing w:val="2"/>
        </w:rPr>
        <w:t>应</w:t>
      </w:r>
    </w:p>
    <w:p>
      <w:pPr>
        <w:ind w:left="504" w:right="6" w:firstLine="473"/>
        <w:spacing w:before="180" w:line="350" w:lineRule="auto"/>
        <w:jc w:val="both"/>
        <w:rPr>
          <w:rFonts w:ascii="SimSun" w:hAnsi="SimSun" w:eastAsia="SimSun" w:cs="SimSun"/>
          <w:sz w:val="24"/>
          <w:szCs w:val="24"/>
        </w:rPr>
      </w:pPr>
      <w:r>
        <w:rPr>
          <w:rFonts w:ascii="SimSun" w:hAnsi="SimSun" w:eastAsia="SimSun" w:cs="SimSun"/>
          <w:sz w:val="24"/>
          <w:szCs w:val="24"/>
          <w:spacing w:val="-4"/>
        </w:rPr>
        <w:t>基本要求：让学生理解和掌握造型设计中的没法原则及</w:t>
      </w:r>
      <w:r>
        <w:rPr>
          <w:rFonts w:ascii="SimSun" w:hAnsi="SimSun" w:eastAsia="SimSun" w:cs="SimSun"/>
          <w:sz w:val="24"/>
          <w:szCs w:val="24"/>
          <w:spacing w:val="-5"/>
        </w:rPr>
        <w:t>其相互关系。学</w:t>
      </w:r>
      <w:r>
        <w:rPr>
          <w:rFonts w:ascii="SimSun" w:hAnsi="SimSun" w:eastAsia="SimSun" w:cs="SimSun"/>
          <w:sz w:val="24"/>
          <w:szCs w:val="24"/>
        </w:rPr>
        <w:t xml:space="preserve"> </w:t>
      </w:r>
      <w:r>
        <w:rPr>
          <w:rFonts w:ascii="SimSun" w:hAnsi="SimSun" w:eastAsia="SimSun" w:cs="SimSun"/>
          <w:sz w:val="24"/>
          <w:szCs w:val="24"/>
          <w:spacing w:val="-10"/>
        </w:rPr>
        <w:t>会利用工业产品造型设计的美学法则，并且了解几个原则的基本概念及其相互</w:t>
      </w:r>
      <w:r>
        <w:rPr>
          <w:rFonts w:ascii="SimSun" w:hAnsi="SimSun" w:eastAsia="SimSun" w:cs="SimSun"/>
          <w:sz w:val="24"/>
          <w:szCs w:val="24"/>
          <w:spacing w:val="1"/>
        </w:rPr>
        <w:t xml:space="preserve"> </w:t>
      </w:r>
      <w:r>
        <w:rPr>
          <w:rFonts w:ascii="SimSun" w:hAnsi="SimSun" w:eastAsia="SimSun" w:cs="SimSun"/>
          <w:sz w:val="24"/>
          <w:szCs w:val="24"/>
          <w:spacing w:val="-6"/>
        </w:rPr>
        <w:t>关系。</w:t>
      </w:r>
    </w:p>
    <w:p>
      <w:pPr>
        <w:pStyle w:val="BodyText"/>
        <w:spacing w:line="425" w:lineRule="auto"/>
        <w:rPr/>
      </w:pPr>
      <w:r/>
    </w:p>
    <w:p>
      <w:pPr>
        <w:ind w:left="506"/>
        <w:spacing w:before="72" w:line="230" w:lineRule="auto"/>
        <w:outlineLvl w:val="1"/>
        <w:rPr>
          <w:rFonts w:ascii="SimHei" w:hAnsi="SimHei" w:eastAsia="SimHei" w:cs="SimHei"/>
          <w:sz w:val="22"/>
          <w:szCs w:val="22"/>
        </w:rPr>
      </w:pPr>
      <w:r>
        <w:rPr>
          <w:rFonts w:ascii="SimHei" w:hAnsi="SimHei" w:eastAsia="SimHei" w:cs="SimHei"/>
          <w:sz w:val="22"/>
          <w:szCs w:val="22"/>
          <w:b/>
          <w:bCs/>
          <w:spacing w:val="9"/>
        </w:rPr>
        <w:t>2.</w:t>
      </w:r>
      <w:r>
        <w:rPr>
          <w:rFonts w:ascii="SimHei" w:hAnsi="SimHei" w:eastAsia="SimHei" w:cs="SimHei"/>
          <w:sz w:val="22"/>
          <w:szCs w:val="22"/>
          <w:spacing w:val="-57"/>
        </w:rPr>
        <w:t xml:space="preserve"> </w:t>
      </w:r>
      <w:r>
        <w:rPr>
          <w:rFonts w:ascii="SimHei" w:hAnsi="SimHei" w:eastAsia="SimHei" w:cs="SimHei"/>
          <w:sz w:val="22"/>
          <w:szCs w:val="22"/>
          <w:b/>
          <w:bCs/>
          <w:spacing w:val="9"/>
        </w:rPr>
        <w:t>工业产品的形态设计</w:t>
      </w:r>
    </w:p>
    <w:p>
      <w:pPr>
        <w:ind w:left="545"/>
        <w:spacing w:before="172" w:line="228" w:lineRule="auto"/>
        <w:rPr>
          <w:rFonts w:ascii="SimSun" w:hAnsi="SimSun" w:eastAsia="SimSun" w:cs="SimSun"/>
          <w:sz w:val="22"/>
          <w:szCs w:val="22"/>
        </w:rPr>
      </w:pPr>
      <w:r>
        <w:rPr>
          <w:rFonts w:ascii="SimSun" w:hAnsi="SimSun" w:eastAsia="SimSun" w:cs="SimSun"/>
          <w:sz w:val="22"/>
          <w:szCs w:val="22"/>
          <w:spacing w:val="11"/>
        </w:rPr>
        <w:t>(1)概述</w:t>
      </w:r>
    </w:p>
    <w:p>
      <w:pPr>
        <w:ind w:left="545"/>
        <w:spacing w:before="177" w:line="228" w:lineRule="auto"/>
        <w:rPr>
          <w:rFonts w:ascii="SimSun" w:hAnsi="SimSun" w:eastAsia="SimSun" w:cs="SimSun"/>
          <w:sz w:val="22"/>
          <w:szCs w:val="22"/>
        </w:rPr>
      </w:pPr>
      <w:r>
        <w:rPr>
          <w:rFonts w:ascii="SimSun" w:hAnsi="SimSun" w:eastAsia="SimSun" w:cs="SimSun"/>
          <w:sz w:val="22"/>
          <w:szCs w:val="22"/>
          <w:spacing w:val="15"/>
        </w:rPr>
        <w:t>(2)产品形态设计中的构成原理及构成心理</w:t>
      </w:r>
    </w:p>
    <w:p>
      <w:pPr>
        <w:ind w:left="545"/>
        <w:spacing w:before="174" w:line="228" w:lineRule="auto"/>
        <w:rPr>
          <w:rFonts w:ascii="SimSun" w:hAnsi="SimSun" w:eastAsia="SimSun" w:cs="SimSun"/>
          <w:sz w:val="22"/>
          <w:szCs w:val="22"/>
        </w:rPr>
      </w:pPr>
      <w:r>
        <w:rPr>
          <w:rFonts w:ascii="SimSun" w:hAnsi="SimSun" w:eastAsia="SimSun" w:cs="SimSun"/>
          <w:sz w:val="22"/>
          <w:szCs w:val="22"/>
          <w:spacing w:val="10"/>
        </w:rPr>
        <w:t>(3)产品形态设计的原理和方法</w:t>
      </w:r>
    </w:p>
    <w:p>
      <w:pPr>
        <w:ind w:left="46" w:right="69" w:firstLine="459"/>
        <w:spacing w:before="177" w:line="368" w:lineRule="auto"/>
        <w:jc w:val="both"/>
        <w:rPr>
          <w:rFonts w:ascii="SimSun" w:hAnsi="SimSun" w:eastAsia="SimSun" w:cs="SimSun"/>
          <w:sz w:val="22"/>
          <w:szCs w:val="22"/>
        </w:rPr>
      </w:pPr>
      <w:r>
        <w:rPr>
          <w:rFonts w:ascii="SimSun" w:hAnsi="SimSun" w:eastAsia="SimSun" w:cs="SimSun"/>
          <w:sz w:val="22"/>
          <w:szCs w:val="22"/>
          <w:spacing w:val="21"/>
        </w:rPr>
        <w:t>基本要求：</w:t>
      </w:r>
      <w:r>
        <w:rPr>
          <w:rFonts w:ascii="SimSun" w:hAnsi="SimSun" w:eastAsia="SimSun" w:cs="SimSun"/>
          <w:sz w:val="22"/>
          <w:szCs w:val="22"/>
          <w:spacing w:val="-62"/>
        </w:rPr>
        <w:t xml:space="preserve"> </w:t>
      </w:r>
      <w:r>
        <w:rPr>
          <w:rFonts w:ascii="SimSun" w:hAnsi="SimSun" w:eastAsia="SimSun" w:cs="SimSun"/>
          <w:sz w:val="22"/>
          <w:szCs w:val="22"/>
          <w:spacing w:val="21"/>
        </w:rPr>
        <w:t>让学生掌握产品形态的基本概念、基本理论和基本的产品</w:t>
      </w:r>
      <w:r>
        <w:rPr>
          <w:rFonts w:ascii="SimSun" w:hAnsi="SimSun" w:eastAsia="SimSun" w:cs="SimSun"/>
          <w:sz w:val="22"/>
          <w:szCs w:val="22"/>
          <w:spacing w:val="20"/>
        </w:rPr>
        <w:t>形态</w:t>
      </w:r>
      <w:r>
        <w:rPr>
          <w:rFonts w:ascii="SimSun" w:hAnsi="SimSun" w:eastAsia="SimSun" w:cs="SimSun"/>
          <w:sz w:val="22"/>
          <w:szCs w:val="22"/>
        </w:rPr>
        <w:t xml:space="preserve"> </w:t>
      </w:r>
      <w:r>
        <w:rPr>
          <w:rFonts w:ascii="SimSun" w:hAnsi="SimSun" w:eastAsia="SimSun" w:cs="SimSun"/>
          <w:sz w:val="22"/>
          <w:szCs w:val="22"/>
          <w:spacing w:val="20"/>
        </w:rPr>
        <w:t>设计技能；</w:t>
      </w:r>
      <w:r>
        <w:rPr>
          <w:rFonts w:ascii="SimSun" w:hAnsi="SimSun" w:eastAsia="SimSun" w:cs="SimSun"/>
          <w:sz w:val="22"/>
          <w:szCs w:val="22"/>
          <w:spacing w:val="-53"/>
        </w:rPr>
        <w:t xml:space="preserve"> </w:t>
      </w:r>
      <w:r>
        <w:rPr>
          <w:rFonts w:ascii="SimSun" w:hAnsi="SimSun" w:eastAsia="SimSun" w:cs="SimSun"/>
          <w:sz w:val="22"/>
          <w:szCs w:val="22"/>
          <w:spacing w:val="20"/>
        </w:rPr>
        <w:t>从感性和理性两个方面培养学生对产品形态的想象能力、认知能力</w:t>
      </w:r>
      <w:r>
        <w:rPr>
          <w:rFonts w:ascii="SimSun" w:hAnsi="SimSun" w:eastAsia="SimSun" w:cs="SimSun"/>
          <w:sz w:val="22"/>
          <w:szCs w:val="22"/>
        </w:rPr>
        <w:t xml:space="preserve"> </w:t>
      </w:r>
      <w:r>
        <w:rPr>
          <w:rFonts w:ascii="SimSun" w:hAnsi="SimSun" w:eastAsia="SimSun" w:cs="SimSun"/>
          <w:sz w:val="22"/>
          <w:szCs w:val="22"/>
          <w:spacing w:val="17"/>
        </w:rPr>
        <w:t>及创造能力；让学生能深刻理解何谓“好的产品形态</w:t>
      </w:r>
      <w:r>
        <w:rPr>
          <w:rFonts w:ascii="SimSun" w:hAnsi="SimSun" w:eastAsia="SimSun" w:cs="SimSun"/>
          <w:sz w:val="22"/>
          <w:szCs w:val="22"/>
          <w:spacing w:val="-67"/>
        </w:rPr>
        <w:t xml:space="preserve"> </w:t>
      </w:r>
      <w:r>
        <w:rPr>
          <w:rFonts w:ascii="SimSun" w:hAnsi="SimSun" w:eastAsia="SimSun" w:cs="SimSun"/>
          <w:sz w:val="22"/>
          <w:szCs w:val="22"/>
          <w:spacing w:val="17"/>
        </w:rPr>
        <w:t>”</w:t>
      </w:r>
      <w:r>
        <w:rPr>
          <w:rFonts w:ascii="SimSun" w:hAnsi="SimSun" w:eastAsia="SimSun" w:cs="SimSun"/>
          <w:sz w:val="22"/>
          <w:szCs w:val="22"/>
          <w:spacing w:val="16"/>
        </w:rPr>
        <w:t>,并能从纯美学角度和技</w:t>
      </w:r>
      <w:r>
        <w:rPr>
          <w:rFonts w:ascii="SimSun" w:hAnsi="SimSun" w:eastAsia="SimSun" w:cs="SimSun"/>
          <w:sz w:val="22"/>
          <w:szCs w:val="22"/>
        </w:rPr>
        <w:t xml:space="preserve"> </w:t>
      </w:r>
      <w:r>
        <w:rPr>
          <w:rFonts w:ascii="SimSun" w:hAnsi="SimSun" w:eastAsia="SimSun" w:cs="SimSun"/>
          <w:sz w:val="22"/>
          <w:szCs w:val="22"/>
          <w:spacing w:val="21"/>
        </w:rPr>
        <w:t>术角度都能把握产品形态设计的基本规律及常用方法和技巧.</w:t>
      </w:r>
    </w:p>
    <w:p>
      <w:pPr>
        <w:pStyle w:val="BodyText"/>
        <w:spacing w:line="422" w:lineRule="auto"/>
        <w:rPr/>
      </w:pPr>
      <w:r/>
    </w:p>
    <w:p>
      <w:pPr>
        <w:ind w:left="508"/>
        <w:spacing w:before="79" w:line="222" w:lineRule="auto"/>
        <w:outlineLvl w:val="1"/>
        <w:rPr>
          <w:rFonts w:ascii="SimHei" w:hAnsi="SimHei" w:eastAsia="SimHei" w:cs="SimHei"/>
          <w:sz w:val="24"/>
          <w:szCs w:val="24"/>
        </w:rPr>
      </w:pPr>
      <w:r>
        <w:rPr>
          <w:rFonts w:ascii="SimHei" w:hAnsi="SimHei" w:eastAsia="SimHei" w:cs="SimHei"/>
          <w:sz w:val="24"/>
          <w:szCs w:val="24"/>
          <w:b/>
          <w:bCs/>
          <w:spacing w:val="-15"/>
        </w:rPr>
        <w:t>3.</w:t>
      </w:r>
      <w:r>
        <w:rPr>
          <w:rFonts w:ascii="SimHei" w:hAnsi="SimHei" w:eastAsia="SimHei" w:cs="SimHei"/>
          <w:sz w:val="24"/>
          <w:szCs w:val="24"/>
          <w:spacing w:val="-44"/>
        </w:rPr>
        <w:t xml:space="preserve"> </w:t>
      </w:r>
      <w:r>
        <w:rPr>
          <w:rFonts w:ascii="SimHei" w:hAnsi="SimHei" w:eastAsia="SimHei" w:cs="SimHei"/>
          <w:sz w:val="24"/>
          <w:szCs w:val="24"/>
          <w:b/>
          <w:bCs/>
          <w:spacing w:val="-15"/>
        </w:rPr>
        <w:t>工业产品的色彩设计</w:t>
      </w:r>
    </w:p>
    <w:p>
      <w:pPr>
        <w:ind w:left="516"/>
        <w:spacing w:before="176" w:line="229" w:lineRule="auto"/>
        <w:rPr>
          <w:rFonts w:ascii="SimSun" w:hAnsi="SimSun" w:eastAsia="SimSun" w:cs="SimSun"/>
          <w:sz w:val="22"/>
          <w:szCs w:val="22"/>
        </w:rPr>
      </w:pPr>
      <w:r>
        <w:rPr>
          <w:rFonts w:ascii="SimSun" w:hAnsi="SimSun" w:eastAsia="SimSun" w:cs="SimSun"/>
          <w:sz w:val="22"/>
          <w:szCs w:val="22"/>
          <w:spacing w:val="17"/>
        </w:rPr>
        <w:t>（1）设计色彩基础</w:t>
      </w:r>
    </w:p>
    <w:p>
      <w:pPr>
        <w:ind w:left="516"/>
        <w:spacing w:before="177" w:line="228" w:lineRule="auto"/>
        <w:rPr>
          <w:rFonts w:ascii="SimSun" w:hAnsi="SimSun" w:eastAsia="SimSun" w:cs="SimSun"/>
          <w:sz w:val="22"/>
          <w:szCs w:val="22"/>
        </w:rPr>
      </w:pPr>
      <w:r>
        <w:rPr>
          <w:rFonts w:ascii="SimSun" w:hAnsi="SimSun" w:eastAsia="SimSun" w:cs="SimSun"/>
          <w:sz w:val="22"/>
          <w:szCs w:val="22"/>
          <w:spacing w:val="17"/>
        </w:rPr>
        <w:t>（2）色彩构成基础</w:t>
      </w:r>
    </w:p>
    <w:p>
      <w:pPr>
        <w:ind w:left="516"/>
        <w:spacing w:before="173" w:line="228" w:lineRule="auto"/>
        <w:rPr>
          <w:rFonts w:ascii="SimSun" w:hAnsi="SimSun" w:eastAsia="SimSun" w:cs="SimSun"/>
          <w:sz w:val="22"/>
          <w:szCs w:val="22"/>
        </w:rPr>
      </w:pPr>
      <w:r>
        <w:rPr>
          <w:rFonts w:ascii="SimSun" w:hAnsi="SimSun" w:eastAsia="SimSun" w:cs="SimSun"/>
          <w:sz w:val="22"/>
          <w:szCs w:val="22"/>
          <w:spacing w:val="18"/>
        </w:rPr>
        <w:t>（3）工业产品色彩设计</w:t>
      </w:r>
    </w:p>
    <w:p>
      <w:pPr>
        <w:ind w:left="47" w:right="69" w:firstLine="458"/>
        <w:spacing w:before="177" w:line="365" w:lineRule="auto"/>
        <w:jc w:val="both"/>
        <w:rPr>
          <w:rFonts w:ascii="SimSun" w:hAnsi="SimSun" w:eastAsia="SimSun" w:cs="SimSun"/>
          <w:sz w:val="22"/>
          <w:szCs w:val="22"/>
        </w:rPr>
      </w:pPr>
      <w:r>
        <w:rPr>
          <w:rFonts w:ascii="SimSun" w:hAnsi="SimSun" w:eastAsia="SimSun" w:cs="SimSun"/>
          <w:sz w:val="22"/>
          <w:szCs w:val="22"/>
          <w:spacing w:val="18"/>
        </w:rPr>
        <w:t>基本要求：掌握色彩的含义、象征性、基本属性；2、知道色彩的构成基础</w:t>
      </w:r>
      <w:r>
        <w:rPr>
          <w:rFonts w:ascii="SimSun" w:hAnsi="SimSun" w:eastAsia="SimSun" w:cs="SimSun"/>
          <w:sz w:val="22"/>
          <w:szCs w:val="22"/>
          <w:spacing w:val="14"/>
        </w:rPr>
        <w:t xml:space="preserve"> </w:t>
      </w:r>
      <w:r>
        <w:rPr>
          <w:rFonts w:ascii="SimSun" w:hAnsi="SimSun" w:eastAsia="SimSun" w:cs="SimSun"/>
          <w:sz w:val="22"/>
          <w:szCs w:val="22"/>
          <w:spacing w:val="19"/>
        </w:rPr>
        <w:t>是色彩的对比和调和</w:t>
      </w:r>
      <w:r>
        <w:rPr>
          <w:rFonts w:ascii="SimSun" w:hAnsi="SimSun" w:eastAsia="SimSun" w:cs="SimSun"/>
          <w:sz w:val="22"/>
          <w:szCs w:val="22"/>
          <w:spacing w:val="-39"/>
        </w:rPr>
        <w:t xml:space="preserve"> </w:t>
      </w:r>
      <w:r>
        <w:rPr>
          <w:rFonts w:ascii="SimSun" w:hAnsi="SimSun" w:eastAsia="SimSun" w:cs="SimSun"/>
          <w:sz w:val="22"/>
          <w:szCs w:val="22"/>
          <w:spacing w:val="19"/>
        </w:rPr>
        <w:t>;3、工业产品造型中的色彩设计和设计色彩。掌握色彩设</w:t>
      </w:r>
      <w:r>
        <w:rPr>
          <w:rFonts w:ascii="SimSun" w:hAnsi="SimSun" w:eastAsia="SimSun" w:cs="SimSun"/>
          <w:sz w:val="22"/>
          <w:szCs w:val="22"/>
        </w:rPr>
        <w:t xml:space="preserve"> </w:t>
      </w:r>
      <w:r>
        <w:rPr>
          <w:rFonts w:ascii="SimSun" w:hAnsi="SimSun" w:eastAsia="SimSun" w:cs="SimSun"/>
          <w:sz w:val="22"/>
          <w:szCs w:val="22"/>
          <w:spacing w:val="20"/>
        </w:rPr>
        <w:t>计基础，各色的象征性，针对产品进行色彩设计。</w:t>
      </w:r>
    </w:p>
    <w:p>
      <w:pPr>
        <w:pStyle w:val="BodyText"/>
        <w:spacing w:line="406" w:lineRule="auto"/>
        <w:rPr/>
      </w:pPr>
      <w:r/>
    </w:p>
    <w:p>
      <w:pPr>
        <w:ind w:left="619"/>
        <w:spacing w:before="78" w:line="222" w:lineRule="auto"/>
        <w:outlineLvl w:val="1"/>
        <w:rPr>
          <w:rFonts w:ascii="SimHei" w:hAnsi="SimHei" w:eastAsia="SimHei" w:cs="SimHei"/>
          <w:sz w:val="24"/>
          <w:szCs w:val="24"/>
        </w:rPr>
      </w:pPr>
      <w:r>
        <w:rPr>
          <w:rFonts w:ascii="SimSun" w:hAnsi="SimSun" w:eastAsia="SimSun" w:cs="SimSun"/>
          <w:sz w:val="22"/>
          <w:szCs w:val="22"/>
          <w:spacing w:val="-12"/>
        </w:rPr>
        <w:t>4.</w:t>
      </w:r>
      <w:r>
        <w:rPr>
          <w:rFonts w:ascii="SimSun" w:hAnsi="SimSun" w:eastAsia="SimSun" w:cs="SimSun"/>
          <w:sz w:val="22"/>
          <w:szCs w:val="22"/>
          <w:spacing w:val="39"/>
        </w:rPr>
        <w:t xml:space="preserve"> </w:t>
      </w:r>
      <w:r>
        <w:rPr>
          <w:rFonts w:ascii="SimHei" w:hAnsi="SimHei" w:eastAsia="SimHei" w:cs="SimHei"/>
          <w:sz w:val="24"/>
          <w:szCs w:val="24"/>
          <w:b/>
          <w:bCs/>
          <w:spacing w:val="-12"/>
        </w:rPr>
        <w:t>工业产品装饰设计</w:t>
      </w:r>
    </w:p>
    <w:p>
      <w:pPr>
        <w:ind w:left="516"/>
        <w:spacing w:before="177" w:line="228" w:lineRule="auto"/>
        <w:rPr>
          <w:rFonts w:ascii="SimSun" w:hAnsi="SimSun" w:eastAsia="SimSun" w:cs="SimSun"/>
          <w:sz w:val="22"/>
          <w:szCs w:val="22"/>
        </w:rPr>
      </w:pPr>
      <w:r>
        <w:rPr>
          <w:rFonts w:ascii="SimSun" w:hAnsi="SimSun" w:eastAsia="SimSun" w:cs="SimSun"/>
          <w:sz w:val="22"/>
          <w:szCs w:val="22"/>
          <w:spacing w:val="-3"/>
        </w:rPr>
        <w:t>（</w:t>
      </w:r>
      <w:r>
        <w:rPr>
          <w:rFonts w:ascii="SimSun" w:hAnsi="SimSun" w:eastAsia="SimSun" w:cs="SimSun"/>
          <w:sz w:val="22"/>
          <w:szCs w:val="22"/>
          <w:spacing w:val="-44"/>
        </w:rPr>
        <w:t xml:space="preserve"> </w:t>
      </w:r>
      <w:r>
        <w:rPr>
          <w:rFonts w:ascii="SimSun" w:hAnsi="SimSun" w:eastAsia="SimSun" w:cs="SimSun"/>
          <w:sz w:val="22"/>
          <w:szCs w:val="22"/>
          <w:spacing w:val="-3"/>
        </w:rPr>
        <w:t>1</w:t>
      </w:r>
      <w:r>
        <w:rPr>
          <w:rFonts w:ascii="SimSun" w:hAnsi="SimSun" w:eastAsia="SimSun" w:cs="SimSun"/>
          <w:sz w:val="22"/>
          <w:szCs w:val="22"/>
          <w:spacing w:val="-58"/>
        </w:rPr>
        <w:t xml:space="preserve"> </w:t>
      </w:r>
      <w:r>
        <w:rPr>
          <w:rFonts w:ascii="SimSun" w:hAnsi="SimSun" w:eastAsia="SimSun" w:cs="SimSun"/>
          <w:sz w:val="22"/>
          <w:szCs w:val="22"/>
          <w:spacing w:val="-3"/>
        </w:rPr>
        <w:t>）</w:t>
      </w:r>
      <w:r>
        <w:rPr>
          <w:rFonts w:ascii="SimSun" w:hAnsi="SimSun" w:eastAsia="SimSun" w:cs="SimSun"/>
          <w:sz w:val="22"/>
          <w:szCs w:val="22"/>
          <w:spacing w:val="-56"/>
        </w:rPr>
        <w:t xml:space="preserve"> </w:t>
      </w:r>
      <w:r>
        <w:rPr>
          <w:rFonts w:ascii="SimSun" w:hAnsi="SimSun" w:eastAsia="SimSun" w:cs="SimSun"/>
          <w:sz w:val="22"/>
          <w:szCs w:val="22"/>
          <w:spacing w:val="-3"/>
        </w:rPr>
        <w:t>概述</w:t>
      </w:r>
    </w:p>
    <w:p>
      <w:pPr>
        <w:ind w:left="516"/>
        <w:spacing w:before="174" w:line="228" w:lineRule="auto"/>
        <w:rPr>
          <w:rFonts w:ascii="SimSun" w:hAnsi="SimSun" w:eastAsia="SimSun" w:cs="SimSun"/>
          <w:sz w:val="22"/>
          <w:szCs w:val="22"/>
        </w:rPr>
      </w:pPr>
      <w:r>
        <w:rPr>
          <w:rFonts w:ascii="SimSun" w:hAnsi="SimSun" w:eastAsia="SimSun" w:cs="SimSun"/>
          <w:sz w:val="22"/>
          <w:szCs w:val="22"/>
          <w:spacing w:val="37"/>
        </w:rPr>
        <w:t>（</w:t>
      </w:r>
      <w:r>
        <w:rPr>
          <w:rFonts w:ascii="SimSun" w:hAnsi="SimSun" w:eastAsia="SimSun" w:cs="SimSun"/>
          <w:sz w:val="22"/>
          <w:szCs w:val="22"/>
          <w:spacing w:val="-49"/>
        </w:rPr>
        <w:t xml:space="preserve"> </w:t>
      </w:r>
      <w:r>
        <w:rPr>
          <w:rFonts w:ascii="SimSun" w:hAnsi="SimSun" w:eastAsia="SimSun" w:cs="SimSun"/>
          <w:sz w:val="22"/>
          <w:szCs w:val="22"/>
          <w:spacing w:val="37"/>
        </w:rPr>
        <w:t>2）工业产品装饰设计手法</w:t>
      </w:r>
    </w:p>
    <w:p>
      <w:pPr>
        <w:ind w:left="516"/>
        <w:spacing w:before="176" w:line="228" w:lineRule="auto"/>
        <w:rPr>
          <w:rFonts w:ascii="SimSun" w:hAnsi="SimSun" w:eastAsia="SimSun" w:cs="SimSun"/>
          <w:sz w:val="22"/>
          <w:szCs w:val="22"/>
        </w:rPr>
      </w:pPr>
      <w:r>
        <w:rPr>
          <w:rFonts w:ascii="SimSun" w:hAnsi="SimSun" w:eastAsia="SimSun" w:cs="SimSun"/>
          <w:sz w:val="22"/>
          <w:szCs w:val="22"/>
          <w:spacing w:val="28"/>
        </w:rPr>
        <w:t>（</w:t>
      </w:r>
      <w:r>
        <w:rPr>
          <w:rFonts w:ascii="SimSun" w:hAnsi="SimSun" w:eastAsia="SimSun" w:cs="SimSun"/>
          <w:sz w:val="22"/>
          <w:szCs w:val="22"/>
          <w:spacing w:val="-52"/>
        </w:rPr>
        <w:t xml:space="preserve"> </w:t>
      </w:r>
      <w:r>
        <w:rPr>
          <w:rFonts w:ascii="SimSun" w:hAnsi="SimSun" w:eastAsia="SimSun" w:cs="SimSun"/>
          <w:sz w:val="22"/>
          <w:szCs w:val="22"/>
          <w:spacing w:val="28"/>
        </w:rPr>
        <w:t>3）标志设计</w:t>
      </w:r>
    </w:p>
    <w:p>
      <w:pPr>
        <w:ind w:left="46" w:right="69" w:firstLine="459"/>
        <w:spacing w:before="176" w:line="360" w:lineRule="auto"/>
        <w:rPr>
          <w:rFonts w:ascii="SimSun" w:hAnsi="SimSun" w:eastAsia="SimSun" w:cs="SimSun"/>
          <w:sz w:val="22"/>
          <w:szCs w:val="22"/>
        </w:rPr>
      </w:pPr>
      <w:r>
        <w:rPr>
          <w:rFonts w:ascii="SimSun" w:hAnsi="SimSun" w:eastAsia="SimSun" w:cs="SimSun"/>
          <w:sz w:val="22"/>
          <w:szCs w:val="22"/>
          <w:spacing w:val="18"/>
        </w:rPr>
        <w:t>基本要求:会运用工业产品装饰设计手法：肌理、色彩、图案、雕刻装饰来</w:t>
      </w:r>
      <w:r>
        <w:rPr>
          <w:rFonts w:ascii="SimSun" w:hAnsi="SimSun" w:eastAsia="SimSun" w:cs="SimSun"/>
          <w:sz w:val="22"/>
          <w:szCs w:val="22"/>
          <w:spacing w:val="14"/>
        </w:rPr>
        <w:t xml:space="preserve"> </w:t>
      </w:r>
      <w:r>
        <w:rPr>
          <w:rFonts w:ascii="SimSun" w:hAnsi="SimSun" w:eastAsia="SimSun" w:cs="SimSun"/>
          <w:sz w:val="22"/>
          <w:szCs w:val="22"/>
          <w:spacing w:val="19"/>
        </w:rPr>
        <w:t>表现产品；</w:t>
      </w:r>
      <w:r>
        <w:rPr>
          <w:rFonts w:ascii="SimSun" w:hAnsi="SimSun" w:eastAsia="SimSun" w:cs="SimSun"/>
          <w:sz w:val="22"/>
          <w:szCs w:val="22"/>
          <w:spacing w:val="-65"/>
        </w:rPr>
        <w:t xml:space="preserve"> </w:t>
      </w:r>
      <w:r>
        <w:rPr>
          <w:rFonts w:ascii="SimSun" w:hAnsi="SimSun" w:eastAsia="SimSun" w:cs="SimSun"/>
          <w:sz w:val="22"/>
          <w:szCs w:val="22"/>
          <w:spacing w:val="19"/>
        </w:rPr>
        <w:t>标志设计：</w:t>
      </w:r>
      <w:r>
        <w:rPr>
          <w:rFonts w:ascii="SimSun" w:hAnsi="SimSun" w:eastAsia="SimSun" w:cs="SimSun"/>
          <w:sz w:val="22"/>
          <w:szCs w:val="22"/>
          <w:spacing w:val="-61"/>
        </w:rPr>
        <w:t xml:space="preserve"> </w:t>
      </w:r>
      <w:r>
        <w:rPr>
          <w:rFonts w:ascii="SimSun" w:hAnsi="SimSun" w:eastAsia="SimSun" w:cs="SimSun"/>
          <w:sz w:val="22"/>
          <w:szCs w:val="22"/>
          <w:spacing w:val="19"/>
        </w:rPr>
        <w:t>定义、设计要素及其分类、功能作用及设计准则</w:t>
      </w:r>
      <w:r>
        <w:rPr>
          <w:rFonts w:ascii="SimSun" w:hAnsi="SimSun" w:eastAsia="SimSun" w:cs="SimSun"/>
          <w:sz w:val="22"/>
          <w:szCs w:val="22"/>
          <w:spacing w:val="18"/>
        </w:rPr>
        <w:t>、设计</w:t>
      </w:r>
    </w:p>
    <w:p>
      <w:pPr>
        <w:spacing w:line="360" w:lineRule="auto"/>
        <w:sectPr>
          <w:footerReference w:type="default" r:id="rId295"/>
          <w:pgSz w:w="11906" w:h="16839"/>
          <w:pgMar w:top="1427" w:right="1785" w:bottom="1282" w:left="1785" w:header="0" w:footer="1116" w:gutter="0"/>
        </w:sectPr>
        <w:rPr>
          <w:rFonts w:ascii="SimSun" w:hAnsi="SimSun" w:eastAsia="SimSun" w:cs="SimSun"/>
          <w:sz w:val="22"/>
          <w:szCs w:val="22"/>
        </w:rPr>
      </w:pPr>
    </w:p>
    <w:p>
      <w:pPr>
        <w:ind w:left="54" w:right="69" w:firstLine="14"/>
        <w:spacing w:before="45" w:line="361" w:lineRule="auto"/>
        <w:rPr>
          <w:rFonts w:ascii="SimSun" w:hAnsi="SimSun" w:eastAsia="SimSun" w:cs="SimSun"/>
          <w:sz w:val="22"/>
          <w:szCs w:val="22"/>
        </w:rPr>
      </w:pPr>
      <w:r>
        <w:rPr>
          <w:rFonts w:ascii="SimSun" w:hAnsi="SimSun" w:eastAsia="SimSun" w:cs="SimSun"/>
          <w:sz w:val="22"/>
          <w:szCs w:val="22"/>
          <w:spacing w:val="17"/>
        </w:rPr>
        <w:t>中应注意的问题；理解工业产品装饰设计的手法应用,针对产品装饰要求进行标</w:t>
      </w:r>
      <w:r>
        <w:rPr>
          <w:rFonts w:ascii="SimSun" w:hAnsi="SimSun" w:eastAsia="SimSun" w:cs="SimSun"/>
          <w:sz w:val="22"/>
          <w:szCs w:val="22"/>
          <w:spacing w:val="10"/>
        </w:rPr>
        <w:t xml:space="preserve"> </w:t>
      </w:r>
      <w:r>
        <w:rPr>
          <w:rFonts w:ascii="SimSun" w:hAnsi="SimSun" w:eastAsia="SimSun" w:cs="SimSun"/>
          <w:sz w:val="22"/>
          <w:szCs w:val="22"/>
          <w:spacing w:val="9"/>
        </w:rPr>
        <w:t>志设计。</w:t>
      </w:r>
    </w:p>
    <w:p>
      <w:pPr>
        <w:pStyle w:val="BodyText"/>
        <w:spacing w:line="404" w:lineRule="auto"/>
        <w:rPr/>
      </w:pPr>
      <w:r/>
    </w:p>
    <w:p>
      <w:pPr>
        <w:ind w:left="615"/>
        <w:spacing w:before="78" w:line="221" w:lineRule="auto"/>
        <w:outlineLvl w:val="1"/>
        <w:rPr>
          <w:rFonts w:ascii="SimHei" w:hAnsi="SimHei" w:eastAsia="SimHei" w:cs="SimHei"/>
          <w:sz w:val="24"/>
          <w:szCs w:val="24"/>
        </w:rPr>
      </w:pPr>
      <w:r>
        <w:rPr>
          <w:rFonts w:ascii="SimHei" w:hAnsi="SimHei" w:eastAsia="SimHei" w:cs="SimHei"/>
          <w:sz w:val="24"/>
          <w:szCs w:val="24"/>
          <w:b/>
          <w:bCs/>
          <w:spacing w:val="-16"/>
        </w:rPr>
        <w:t>5.</w:t>
      </w:r>
      <w:r>
        <w:rPr>
          <w:rFonts w:ascii="SimHei" w:hAnsi="SimHei" w:eastAsia="SimHei" w:cs="SimHei"/>
          <w:sz w:val="24"/>
          <w:szCs w:val="24"/>
          <w:spacing w:val="-16"/>
        </w:rPr>
        <w:t xml:space="preserve"> </w:t>
      </w:r>
      <w:r>
        <w:rPr>
          <w:rFonts w:ascii="SimHei" w:hAnsi="SimHei" w:eastAsia="SimHei" w:cs="SimHei"/>
          <w:sz w:val="24"/>
          <w:szCs w:val="24"/>
          <w:b/>
          <w:bCs/>
          <w:spacing w:val="-16"/>
        </w:rPr>
        <w:t>工业产品造型设计中的人机工程学</w:t>
      </w:r>
    </w:p>
    <w:p>
      <w:pPr>
        <w:ind w:left="516"/>
        <w:spacing w:before="177" w:line="228" w:lineRule="auto"/>
        <w:rPr>
          <w:rFonts w:ascii="SimSun" w:hAnsi="SimSun" w:eastAsia="SimSun" w:cs="SimSun"/>
          <w:sz w:val="22"/>
          <w:szCs w:val="22"/>
        </w:rPr>
      </w:pPr>
      <w:r>
        <w:rPr>
          <w:rFonts w:ascii="SimSun" w:hAnsi="SimSun" w:eastAsia="SimSun" w:cs="SimSun"/>
          <w:sz w:val="22"/>
          <w:szCs w:val="22"/>
          <w:spacing w:val="-3"/>
        </w:rPr>
        <w:t>（</w:t>
      </w:r>
      <w:r>
        <w:rPr>
          <w:rFonts w:ascii="SimSun" w:hAnsi="SimSun" w:eastAsia="SimSun" w:cs="SimSun"/>
          <w:sz w:val="22"/>
          <w:szCs w:val="22"/>
          <w:spacing w:val="-44"/>
        </w:rPr>
        <w:t xml:space="preserve"> </w:t>
      </w:r>
      <w:r>
        <w:rPr>
          <w:rFonts w:ascii="SimSun" w:hAnsi="SimSun" w:eastAsia="SimSun" w:cs="SimSun"/>
          <w:sz w:val="22"/>
          <w:szCs w:val="22"/>
          <w:spacing w:val="-3"/>
        </w:rPr>
        <w:t>1</w:t>
      </w:r>
      <w:r>
        <w:rPr>
          <w:rFonts w:ascii="SimSun" w:hAnsi="SimSun" w:eastAsia="SimSun" w:cs="SimSun"/>
          <w:sz w:val="22"/>
          <w:szCs w:val="22"/>
          <w:spacing w:val="-58"/>
        </w:rPr>
        <w:t xml:space="preserve"> </w:t>
      </w:r>
      <w:r>
        <w:rPr>
          <w:rFonts w:ascii="SimSun" w:hAnsi="SimSun" w:eastAsia="SimSun" w:cs="SimSun"/>
          <w:sz w:val="22"/>
          <w:szCs w:val="22"/>
          <w:spacing w:val="-3"/>
        </w:rPr>
        <w:t>）</w:t>
      </w:r>
      <w:r>
        <w:rPr>
          <w:rFonts w:ascii="SimSun" w:hAnsi="SimSun" w:eastAsia="SimSun" w:cs="SimSun"/>
          <w:sz w:val="22"/>
          <w:szCs w:val="22"/>
          <w:spacing w:val="-56"/>
        </w:rPr>
        <w:t xml:space="preserve"> </w:t>
      </w:r>
      <w:r>
        <w:rPr>
          <w:rFonts w:ascii="SimSun" w:hAnsi="SimSun" w:eastAsia="SimSun" w:cs="SimSun"/>
          <w:sz w:val="22"/>
          <w:szCs w:val="22"/>
          <w:spacing w:val="-3"/>
        </w:rPr>
        <w:t>概述</w:t>
      </w:r>
    </w:p>
    <w:p>
      <w:pPr>
        <w:ind w:left="516"/>
        <w:spacing w:before="174" w:line="228" w:lineRule="auto"/>
        <w:rPr>
          <w:rFonts w:ascii="SimSun" w:hAnsi="SimSun" w:eastAsia="SimSun" w:cs="SimSun"/>
          <w:sz w:val="22"/>
          <w:szCs w:val="22"/>
        </w:rPr>
      </w:pPr>
      <w:r>
        <w:rPr>
          <w:rFonts w:ascii="SimSun" w:hAnsi="SimSun" w:eastAsia="SimSun" w:cs="SimSun"/>
          <w:sz w:val="22"/>
          <w:szCs w:val="22"/>
          <w:spacing w:val="29"/>
        </w:rPr>
        <w:t>（</w:t>
      </w:r>
      <w:r>
        <w:rPr>
          <w:rFonts w:ascii="SimSun" w:hAnsi="SimSun" w:eastAsia="SimSun" w:cs="SimSun"/>
          <w:sz w:val="22"/>
          <w:szCs w:val="22"/>
          <w:spacing w:val="-57"/>
        </w:rPr>
        <w:t xml:space="preserve"> </w:t>
      </w:r>
      <w:r>
        <w:rPr>
          <w:rFonts w:ascii="SimSun" w:hAnsi="SimSun" w:eastAsia="SimSun" w:cs="SimSun"/>
          <w:sz w:val="22"/>
          <w:szCs w:val="22"/>
          <w:spacing w:val="29"/>
        </w:rPr>
        <w:t>2）人的因素</w:t>
      </w:r>
    </w:p>
    <w:p>
      <w:pPr>
        <w:ind w:left="47" w:right="69" w:firstLine="457"/>
        <w:spacing w:before="174" w:line="369" w:lineRule="auto"/>
        <w:jc w:val="both"/>
        <w:rPr>
          <w:rFonts w:ascii="SimSun" w:hAnsi="SimSun" w:eastAsia="SimSun" w:cs="SimSun"/>
          <w:sz w:val="22"/>
          <w:szCs w:val="22"/>
        </w:rPr>
      </w:pPr>
      <w:r>
        <w:rPr>
          <w:rFonts w:ascii="SimSun" w:hAnsi="SimSun" w:eastAsia="SimSun" w:cs="SimSun"/>
          <w:sz w:val="22"/>
          <w:szCs w:val="22"/>
          <w:spacing w:val="21"/>
        </w:rPr>
        <w:t>基本要求：</w:t>
      </w:r>
      <w:r>
        <w:rPr>
          <w:rFonts w:ascii="SimSun" w:hAnsi="SimSun" w:eastAsia="SimSun" w:cs="SimSun"/>
          <w:sz w:val="22"/>
          <w:szCs w:val="22"/>
          <w:spacing w:val="-55"/>
        </w:rPr>
        <w:t xml:space="preserve"> </w:t>
      </w:r>
      <w:r>
        <w:rPr>
          <w:rFonts w:ascii="SimSun" w:hAnsi="SimSun" w:eastAsia="SimSun" w:cs="SimSun"/>
          <w:sz w:val="22"/>
          <w:szCs w:val="22"/>
          <w:spacing w:val="21"/>
        </w:rPr>
        <w:t>能理解人机工程学的命名和定义、起源与</w:t>
      </w:r>
      <w:r>
        <w:rPr>
          <w:rFonts w:ascii="SimSun" w:hAnsi="SimSun" w:eastAsia="SimSun" w:cs="SimSun"/>
          <w:sz w:val="22"/>
          <w:szCs w:val="22"/>
          <w:spacing w:val="20"/>
        </w:rPr>
        <w:t>发展、研究内容与方</w:t>
      </w:r>
      <w:r>
        <w:rPr>
          <w:rFonts w:ascii="SimSun" w:hAnsi="SimSun" w:eastAsia="SimSun" w:cs="SimSun"/>
          <w:sz w:val="22"/>
          <w:szCs w:val="22"/>
        </w:rPr>
        <w:t xml:space="preserve"> </w:t>
      </w:r>
      <w:r>
        <w:rPr>
          <w:rFonts w:ascii="SimSun" w:hAnsi="SimSun" w:eastAsia="SimSun" w:cs="SimSun"/>
          <w:sz w:val="22"/>
          <w:szCs w:val="22"/>
          <w:spacing w:val="20"/>
        </w:rPr>
        <w:t>法、与工业产品设计的关系；</w:t>
      </w:r>
      <w:r>
        <w:rPr>
          <w:rFonts w:ascii="SimSun" w:hAnsi="SimSun" w:eastAsia="SimSun" w:cs="SimSun"/>
          <w:sz w:val="22"/>
          <w:szCs w:val="22"/>
          <w:spacing w:val="-55"/>
        </w:rPr>
        <w:t xml:space="preserve"> </w:t>
      </w:r>
      <w:r>
        <w:rPr>
          <w:rFonts w:ascii="SimSun" w:hAnsi="SimSun" w:eastAsia="SimSun" w:cs="SimSun"/>
          <w:sz w:val="22"/>
          <w:szCs w:val="22"/>
          <w:spacing w:val="20"/>
        </w:rPr>
        <w:t>知道人体测量的基本知识、常用的人体测量数据</w:t>
      </w:r>
      <w:r>
        <w:rPr>
          <w:rFonts w:ascii="SimSun" w:hAnsi="SimSun" w:eastAsia="SimSun" w:cs="SimSun"/>
          <w:sz w:val="22"/>
          <w:szCs w:val="22"/>
        </w:rPr>
        <w:t xml:space="preserve"> </w:t>
      </w:r>
      <w:r>
        <w:rPr>
          <w:rFonts w:ascii="SimSun" w:hAnsi="SimSun" w:eastAsia="SimSun" w:cs="SimSun"/>
          <w:sz w:val="22"/>
          <w:szCs w:val="22"/>
          <w:spacing w:val="18"/>
        </w:rPr>
        <w:t>、视（听）觉机能及其特征、人的运动输出。探求人—-机——环境</w:t>
      </w:r>
      <w:r>
        <w:rPr>
          <w:rFonts w:ascii="SimSun" w:hAnsi="SimSun" w:eastAsia="SimSun" w:cs="SimSun"/>
          <w:sz w:val="22"/>
          <w:szCs w:val="22"/>
          <w:spacing w:val="17"/>
        </w:rPr>
        <w:t>相互协调的</w:t>
      </w:r>
      <w:r>
        <w:rPr>
          <w:rFonts w:ascii="SimSun" w:hAnsi="SimSun" w:eastAsia="SimSun" w:cs="SimSun"/>
          <w:sz w:val="22"/>
          <w:szCs w:val="22"/>
        </w:rPr>
        <w:t xml:space="preserve"> </w:t>
      </w:r>
      <w:r>
        <w:rPr>
          <w:rFonts w:ascii="SimSun" w:hAnsi="SimSun" w:eastAsia="SimSun" w:cs="SimSun"/>
          <w:sz w:val="22"/>
          <w:szCs w:val="22"/>
          <w:spacing w:val="12"/>
        </w:rPr>
        <w:t>设计思想。</w:t>
      </w:r>
    </w:p>
    <w:p>
      <w:pPr>
        <w:pStyle w:val="BodyText"/>
        <w:spacing w:line="401" w:lineRule="auto"/>
        <w:rPr/>
      </w:pPr>
      <w:r/>
    </w:p>
    <w:p>
      <w:pPr>
        <w:ind w:left="620"/>
        <w:spacing w:before="78" w:line="222" w:lineRule="auto"/>
        <w:outlineLvl w:val="1"/>
        <w:rPr>
          <w:rFonts w:ascii="SimHei" w:hAnsi="SimHei" w:eastAsia="SimHei" w:cs="SimHei"/>
          <w:sz w:val="24"/>
          <w:szCs w:val="24"/>
        </w:rPr>
      </w:pPr>
      <w:r>
        <w:rPr>
          <w:rFonts w:ascii="SimHei" w:hAnsi="SimHei" w:eastAsia="SimHei" w:cs="SimHei"/>
          <w:sz w:val="24"/>
          <w:szCs w:val="24"/>
          <w:b/>
          <w:bCs/>
          <w:spacing w:val="-15"/>
        </w:rPr>
        <w:t>6.</w:t>
      </w:r>
      <w:r>
        <w:rPr>
          <w:rFonts w:ascii="SimHei" w:hAnsi="SimHei" w:eastAsia="SimHei" w:cs="SimHei"/>
          <w:sz w:val="24"/>
          <w:szCs w:val="24"/>
          <w:spacing w:val="-15"/>
        </w:rPr>
        <w:t xml:space="preserve"> </w:t>
      </w:r>
      <w:r>
        <w:rPr>
          <w:rFonts w:ascii="SimHei" w:hAnsi="SimHei" w:eastAsia="SimHei" w:cs="SimHei"/>
          <w:sz w:val="24"/>
          <w:szCs w:val="24"/>
          <w:b/>
          <w:bCs/>
          <w:spacing w:val="-15"/>
        </w:rPr>
        <w:t>工业产品造型材料与工艺</w:t>
      </w:r>
    </w:p>
    <w:p>
      <w:pPr>
        <w:ind w:left="516"/>
        <w:spacing w:before="176" w:line="228" w:lineRule="auto"/>
        <w:rPr>
          <w:rFonts w:ascii="SimSun" w:hAnsi="SimSun" w:eastAsia="SimSun" w:cs="SimSun"/>
          <w:sz w:val="22"/>
          <w:szCs w:val="22"/>
        </w:rPr>
      </w:pPr>
      <w:r>
        <w:rPr>
          <w:rFonts w:ascii="SimSun" w:hAnsi="SimSun" w:eastAsia="SimSun" w:cs="SimSun"/>
          <w:sz w:val="22"/>
          <w:szCs w:val="22"/>
          <w:spacing w:val="-3"/>
        </w:rPr>
        <w:t>（</w:t>
      </w:r>
      <w:r>
        <w:rPr>
          <w:rFonts w:ascii="SimSun" w:hAnsi="SimSun" w:eastAsia="SimSun" w:cs="SimSun"/>
          <w:sz w:val="22"/>
          <w:szCs w:val="22"/>
          <w:spacing w:val="-44"/>
        </w:rPr>
        <w:t xml:space="preserve"> </w:t>
      </w:r>
      <w:r>
        <w:rPr>
          <w:rFonts w:ascii="SimSun" w:hAnsi="SimSun" w:eastAsia="SimSun" w:cs="SimSun"/>
          <w:sz w:val="22"/>
          <w:szCs w:val="22"/>
          <w:spacing w:val="-3"/>
        </w:rPr>
        <w:t>1</w:t>
      </w:r>
      <w:r>
        <w:rPr>
          <w:rFonts w:ascii="SimSun" w:hAnsi="SimSun" w:eastAsia="SimSun" w:cs="SimSun"/>
          <w:sz w:val="22"/>
          <w:szCs w:val="22"/>
          <w:spacing w:val="-58"/>
        </w:rPr>
        <w:t xml:space="preserve"> </w:t>
      </w:r>
      <w:r>
        <w:rPr>
          <w:rFonts w:ascii="SimSun" w:hAnsi="SimSun" w:eastAsia="SimSun" w:cs="SimSun"/>
          <w:sz w:val="22"/>
          <w:szCs w:val="22"/>
          <w:spacing w:val="-3"/>
        </w:rPr>
        <w:t>）</w:t>
      </w:r>
      <w:r>
        <w:rPr>
          <w:rFonts w:ascii="SimSun" w:hAnsi="SimSun" w:eastAsia="SimSun" w:cs="SimSun"/>
          <w:sz w:val="22"/>
          <w:szCs w:val="22"/>
          <w:spacing w:val="-56"/>
        </w:rPr>
        <w:t xml:space="preserve"> </w:t>
      </w:r>
      <w:r>
        <w:rPr>
          <w:rFonts w:ascii="SimSun" w:hAnsi="SimSun" w:eastAsia="SimSun" w:cs="SimSun"/>
          <w:sz w:val="22"/>
          <w:szCs w:val="22"/>
          <w:spacing w:val="-3"/>
        </w:rPr>
        <w:t>概述</w:t>
      </w:r>
    </w:p>
    <w:p>
      <w:pPr>
        <w:ind w:left="516"/>
        <w:spacing w:before="177" w:line="227" w:lineRule="auto"/>
        <w:rPr>
          <w:rFonts w:ascii="SimSun" w:hAnsi="SimSun" w:eastAsia="SimSun" w:cs="SimSun"/>
          <w:sz w:val="22"/>
          <w:szCs w:val="22"/>
        </w:rPr>
      </w:pPr>
      <w:r>
        <w:rPr>
          <w:rFonts w:ascii="SimSun" w:hAnsi="SimSun" w:eastAsia="SimSun" w:cs="SimSun"/>
          <w:sz w:val="22"/>
          <w:szCs w:val="22"/>
          <w:spacing w:val="33"/>
        </w:rPr>
        <w:t>（</w:t>
      </w:r>
      <w:r>
        <w:rPr>
          <w:rFonts w:ascii="SimSun" w:hAnsi="SimSun" w:eastAsia="SimSun" w:cs="SimSun"/>
          <w:sz w:val="22"/>
          <w:szCs w:val="22"/>
          <w:spacing w:val="-58"/>
        </w:rPr>
        <w:t xml:space="preserve"> </w:t>
      </w:r>
      <w:r>
        <w:rPr>
          <w:rFonts w:ascii="SimSun" w:hAnsi="SimSun" w:eastAsia="SimSun" w:cs="SimSun"/>
          <w:sz w:val="22"/>
          <w:szCs w:val="22"/>
          <w:spacing w:val="33"/>
        </w:rPr>
        <w:t>2）产品造型材料</w:t>
      </w:r>
    </w:p>
    <w:p>
      <w:pPr>
        <w:ind w:left="516"/>
        <w:spacing w:before="176" w:line="227" w:lineRule="auto"/>
        <w:rPr>
          <w:rFonts w:ascii="SimSun" w:hAnsi="SimSun" w:eastAsia="SimSun" w:cs="SimSun"/>
          <w:sz w:val="22"/>
          <w:szCs w:val="22"/>
        </w:rPr>
      </w:pPr>
      <w:r>
        <w:rPr>
          <w:rFonts w:ascii="SimSun" w:hAnsi="SimSun" w:eastAsia="SimSun" w:cs="SimSun"/>
          <w:sz w:val="22"/>
          <w:szCs w:val="22"/>
          <w:spacing w:val="37"/>
        </w:rPr>
        <w:t>（</w:t>
      </w:r>
      <w:r>
        <w:rPr>
          <w:rFonts w:ascii="SimSun" w:hAnsi="SimSun" w:eastAsia="SimSun" w:cs="SimSun"/>
          <w:sz w:val="22"/>
          <w:szCs w:val="22"/>
          <w:spacing w:val="-56"/>
        </w:rPr>
        <w:t xml:space="preserve"> </w:t>
      </w:r>
      <w:r>
        <w:rPr>
          <w:rFonts w:ascii="SimSun" w:hAnsi="SimSun" w:eastAsia="SimSun" w:cs="SimSun"/>
          <w:sz w:val="22"/>
          <w:szCs w:val="22"/>
          <w:spacing w:val="37"/>
        </w:rPr>
        <w:t>3）造型材料的处理工艺</w:t>
      </w:r>
    </w:p>
    <w:p>
      <w:pPr>
        <w:ind w:left="45" w:right="69" w:firstLine="462"/>
        <w:spacing w:before="177" w:line="360" w:lineRule="auto"/>
        <w:rPr>
          <w:rFonts w:ascii="SimSun" w:hAnsi="SimSun" w:eastAsia="SimSun" w:cs="SimSun"/>
          <w:sz w:val="22"/>
          <w:szCs w:val="22"/>
        </w:rPr>
      </w:pPr>
      <w:r>
        <w:rPr>
          <w:rFonts w:ascii="SimSun" w:hAnsi="SimSun" w:eastAsia="SimSun" w:cs="SimSun"/>
          <w:sz w:val="22"/>
          <w:szCs w:val="22"/>
          <w:spacing w:val="17"/>
        </w:rPr>
        <w:t>基本要求：让学生区分不同的材料，知道其</w:t>
      </w:r>
      <w:r>
        <w:rPr>
          <w:rFonts w:ascii="SimSun" w:hAnsi="SimSun" w:eastAsia="SimSun" w:cs="SimSun"/>
          <w:sz w:val="22"/>
          <w:szCs w:val="22"/>
          <w:spacing w:val="16"/>
        </w:rPr>
        <w:t>基本性能及特殊性能</w:t>
      </w:r>
      <w:r>
        <w:rPr>
          <w:rFonts w:ascii="SimSun" w:hAnsi="SimSun" w:eastAsia="SimSun" w:cs="SimSun"/>
          <w:sz w:val="22"/>
          <w:szCs w:val="22"/>
          <w:spacing w:val="-51"/>
        </w:rPr>
        <w:t xml:space="preserve"> </w:t>
      </w:r>
      <w:r>
        <w:rPr>
          <w:rFonts w:ascii="SimSun" w:hAnsi="SimSun" w:eastAsia="SimSun" w:cs="SimSun"/>
          <w:sz w:val="22"/>
          <w:szCs w:val="22"/>
          <w:spacing w:val="16"/>
        </w:rPr>
        <w:t>;能利用不</w:t>
      </w:r>
      <w:r>
        <w:rPr>
          <w:rFonts w:ascii="SimSun" w:hAnsi="SimSun" w:eastAsia="SimSun" w:cs="SimSun"/>
          <w:sz w:val="22"/>
          <w:szCs w:val="22"/>
        </w:rPr>
        <w:t xml:space="preserve"> </w:t>
      </w:r>
      <w:r>
        <w:rPr>
          <w:rFonts w:ascii="SimSun" w:hAnsi="SimSun" w:eastAsia="SimSun" w:cs="SimSun"/>
          <w:sz w:val="22"/>
          <w:szCs w:val="22"/>
          <w:spacing w:val="18"/>
        </w:rPr>
        <w:t>同造型材料进行造型设计；</w:t>
      </w:r>
      <w:r>
        <w:rPr>
          <w:rFonts w:ascii="SimSun" w:hAnsi="SimSun" w:eastAsia="SimSun" w:cs="SimSun"/>
          <w:sz w:val="22"/>
          <w:szCs w:val="22"/>
          <w:spacing w:val="-49"/>
        </w:rPr>
        <w:t xml:space="preserve"> </w:t>
      </w:r>
      <w:r>
        <w:rPr>
          <w:rFonts w:ascii="SimSun" w:hAnsi="SimSun" w:eastAsia="SimSun" w:cs="SimSun"/>
          <w:sz w:val="22"/>
          <w:szCs w:val="22"/>
          <w:spacing w:val="18"/>
        </w:rPr>
        <w:t>工业产品造型材料的选取与应用及处理工艺。</w:t>
      </w:r>
    </w:p>
    <w:p>
      <w:pPr>
        <w:pStyle w:val="BodyText"/>
        <w:spacing w:line="404" w:lineRule="auto"/>
        <w:rPr/>
      </w:pPr>
      <w:r/>
    </w:p>
    <w:p>
      <w:pPr>
        <w:ind w:left="622"/>
        <w:spacing w:before="79" w:line="221" w:lineRule="auto"/>
        <w:outlineLvl w:val="1"/>
        <w:rPr>
          <w:rFonts w:ascii="SimHei" w:hAnsi="SimHei" w:eastAsia="SimHei" w:cs="SimHei"/>
          <w:sz w:val="24"/>
          <w:szCs w:val="24"/>
        </w:rPr>
      </w:pPr>
      <w:r>
        <w:rPr>
          <w:rFonts w:ascii="SimHei" w:hAnsi="SimHei" w:eastAsia="SimHei" w:cs="SimHei"/>
          <w:sz w:val="24"/>
          <w:szCs w:val="24"/>
          <w:b/>
          <w:bCs/>
          <w:spacing w:val="-16"/>
        </w:rPr>
        <w:t>7.</w:t>
      </w:r>
      <w:r>
        <w:rPr>
          <w:rFonts w:ascii="SimHei" w:hAnsi="SimHei" w:eastAsia="SimHei" w:cs="SimHei"/>
          <w:sz w:val="24"/>
          <w:szCs w:val="24"/>
          <w:spacing w:val="-16"/>
        </w:rPr>
        <w:t xml:space="preserve"> </w:t>
      </w:r>
      <w:r>
        <w:rPr>
          <w:rFonts w:ascii="SimHei" w:hAnsi="SimHei" w:eastAsia="SimHei" w:cs="SimHei"/>
          <w:sz w:val="24"/>
          <w:szCs w:val="24"/>
          <w:b/>
          <w:bCs/>
          <w:spacing w:val="-16"/>
        </w:rPr>
        <w:t>工业产品设计的方法和程序</w:t>
      </w:r>
    </w:p>
    <w:p>
      <w:pPr>
        <w:ind w:left="516"/>
        <w:spacing w:before="177" w:line="228" w:lineRule="auto"/>
        <w:rPr>
          <w:rFonts w:ascii="SimSun" w:hAnsi="SimSun" w:eastAsia="SimSun" w:cs="SimSun"/>
          <w:sz w:val="22"/>
          <w:szCs w:val="22"/>
        </w:rPr>
      </w:pPr>
      <w:r>
        <w:rPr>
          <w:rFonts w:ascii="SimSun" w:hAnsi="SimSun" w:eastAsia="SimSun" w:cs="SimSun"/>
          <w:sz w:val="22"/>
          <w:szCs w:val="22"/>
          <w:spacing w:val="-3"/>
        </w:rPr>
        <w:t>（</w:t>
      </w:r>
      <w:r>
        <w:rPr>
          <w:rFonts w:ascii="SimSun" w:hAnsi="SimSun" w:eastAsia="SimSun" w:cs="SimSun"/>
          <w:sz w:val="22"/>
          <w:szCs w:val="22"/>
          <w:spacing w:val="-44"/>
        </w:rPr>
        <w:t xml:space="preserve"> </w:t>
      </w:r>
      <w:r>
        <w:rPr>
          <w:rFonts w:ascii="SimSun" w:hAnsi="SimSun" w:eastAsia="SimSun" w:cs="SimSun"/>
          <w:sz w:val="22"/>
          <w:szCs w:val="22"/>
          <w:spacing w:val="-3"/>
        </w:rPr>
        <w:t>1</w:t>
      </w:r>
      <w:r>
        <w:rPr>
          <w:rFonts w:ascii="SimSun" w:hAnsi="SimSun" w:eastAsia="SimSun" w:cs="SimSun"/>
          <w:sz w:val="22"/>
          <w:szCs w:val="22"/>
          <w:spacing w:val="-58"/>
        </w:rPr>
        <w:t xml:space="preserve"> </w:t>
      </w:r>
      <w:r>
        <w:rPr>
          <w:rFonts w:ascii="SimSun" w:hAnsi="SimSun" w:eastAsia="SimSun" w:cs="SimSun"/>
          <w:sz w:val="22"/>
          <w:szCs w:val="22"/>
          <w:spacing w:val="-3"/>
        </w:rPr>
        <w:t>）</w:t>
      </w:r>
      <w:r>
        <w:rPr>
          <w:rFonts w:ascii="SimSun" w:hAnsi="SimSun" w:eastAsia="SimSun" w:cs="SimSun"/>
          <w:sz w:val="22"/>
          <w:szCs w:val="22"/>
          <w:spacing w:val="-56"/>
        </w:rPr>
        <w:t xml:space="preserve"> </w:t>
      </w:r>
      <w:r>
        <w:rPr>
          <w:rFonts w:ascii="SimSun" w:hAnsi="SimSun" w:eastAsia="SimSun" w:cs="SimSun"/>
          <w:sz w:val="22"/>
          <w:szCs w:val="22"/>
          <w:spacing w:val="-3"/>
        </w:rPr>
        <w:t>概述</w:t>
      </w:r>
    </w:p>
    <w:p>
      <w:pPr>
        <w:ind w:left="516"/>
        <w:spacing w:before="178" w:line="228" w:lineRule="auto"/>
        <w:rPr>
          <w:rFonts w:ascii="SimSun" w:hAnsi="SimSun" w:eastAsia="SimSun" w:cs="SimSun"/>
          <w:sz w:val="22"/>
          <w:szCs w:val="22"/>
        </w:rPr>
      </w:pPr>
      <w:r>
        <w:rPr>
          <w:rFonts w:ascii="SimSun" w:hAnsi="SimSun" w:eastAsia="SimSun" w:cs="SimSun"/>
          <w:sz w:val="22"/>
          <w:szCs w:val="22"/>
          <w:spacing w:val="29"/>
        </w:rPr>
        <w:t>（</w:t>
      </w:r>
      <w:r>
        <w:rPr>
          <w:rFonts w:ascii="SimSun" w:hAnsi="SimSun" w:eastAsia="SimSun" w:cs="SimSun"/>
          <w:sz w:val="22"/>
          <w:szCs w:val="22"/>
          <w:spacing w:val="-58"/>
        </w:rPr>
        <w:t xml:space="preserve"> </w:t>
      </w:r>
      <w:r>
        <w:rPr>
          <w:rFonts w:ascii="SimSun" w:hAnsi="SimSun" w:eastAsia="SimSun" w:cs="SimSun"/>
          <w:sz w:val="22"/>
          <w:szCs w:val="22"/>
          <w:spacing w:val="29"/>
        </w:rPr>
        <w:t>2）设计思维</w:t>
      </w:r>
    </w:p>
    <w:p>
      <w:pPr>
        <w:ind w:left="516"/>
        <w:spacing w:before="175" w:line="228" w:lineRule="auto"/>
        <w:rPr>
          <w:rFonts w:ascii="SimSun" w:hAnsi="SimSun" w:eastAsia="SimSun" w:cs="SimSun"/>
          <w:sz w:val="22"/>
          <w:szCs w:val="22"/>
        </w:rPr>
      </w:pPr>
      <w:r>
        <w:rPr>
          <w:rFonts w:ascii="SimSun" w:hAnsi="SimSun" w:eastAsia="SimSun" w:cs="SimSun"/>
          <w:sz w:val="22"/>
          <w:szCs w:val="22"/>
          <w:spacing w:val="28"/>
        </w:rPr>
        <w:t>（</w:t>
      </w:r>
      <w:r>
        <w:rPr>
          <w:rFonts w:ascii="SimSun" w:hAnsi="SimSun" w:eastAsia="SimSun" w:cs="SimSun"/>
          <w:sz w:val="22"/>
          <w:szCs w:val="22"/>
          <w:spacing w:val="-54"/>
        </w:rPr>
        <w:t xml:space="preserve"> </w:t>
      </w:r>
      <w:r>
        <w:rPr>
          <w:rFonts w:ascii="SimSun" w:hAnsi="SimSun" w:eastAsia="SimSun" w:cs="SimSun"/>
          <w:sz w:val="22"/>
          <w:szCs w:val="22"/>
          <w:spacing w:val="28"/>
        </w:rPr>
        <w:t>3）设计流程</w:t>
      </w:r>
    </w:p>
    <w:p>
      <w:pPr>
        <w:ind w:left="516"/>
        <w:spacing w:before="177" w:line="229" w:lineRule="auto"/>
        <w:rPr>
          <w:rFonts w:ascii="SimSun" w:hAnsi="SimSun" w:eastAsia="SimSun" w:cs="SimSun"/>
          <w:sz w:val="22"/>
          <w:szCs w:val="22"/>
        </w:rPr>
      </w:pPr>
      <w:r>
        <w:rPr>
          <w:rFonts w:ascii="SimSun" w:hAnsi="SimSun" w:eastAsia="SimSun" w:cs="SimSun"/>
          <w:sz w:val="22"/>
          <w:szCs w:val="22"/>
          <w:spacing w:val="29"/>
        </w:rPr>
        <w:t>（</w:t>
      </w:r>
      <w:r>
        <w:rPr>
          <w:rFonts w:ascii="SimSun" w:hAnsi="SimSun" w:eastAsia="SimSun" w:cs="SimSun"/>
          <w:sz w:val="22"/>
          <w:szCs w:val="22"/>
          <w:spacing w:val="-59"/>
        </w:rPr>
        <w:t xml:space="preserve"> </w:t>
      </w:r>
      <w:r>
        <w:rPr>
          <w:rFonts w:ascii="SimSun" w:hAnsi="SimSun" w:eastAsia="SimSun" w:cs="SimSun"/>
          <w:sz w:val="22"/>
          <w:szCs w:val="22"/>
          <w:spacing w:val="29"/>
        </w:rPr>
        <w:t>4）设计方法</w:t>
      </w:r>
    </w:p>
    <w:p>
      <w:pPr>
        <w:ind w:left="22" w:right="69" w:firstLine="485"/>
        <w:spacing w:before="173" w:line="366" w:lineRule="auto"/>
        <w:jc w:val="both"/>
        <w:rPr>
          <w:rFonts w:ascii="SimSun" w:hAnsi="SimSun" w:eastAsia="SimSun" w:cs="SimSun"/>
          <w:sz w:val="22"/>
          <w:szCs w:val="22"/>
        </w:rPr>
      </w:pPr>
      <w:r>
        <w:rPr>
          <w:rFonts w:ascii="SimSun" w:hAnsi="SimSun" w:eastAsia="SimSun" w:cs="SimSun"/>
          <w:sz w:val="22"/>
          <w:szCs w:val="22"/>
          <w:spacing w:val="19"/>
        </w:rPr>
        <w:t>基本要求：</w:t>
      </w:r>
      <w:r>
        <w:rPr>
          <w:rFonts w:ascii="SimSun" w:hAnsi="SimSun" w:eastAsia="SimSun" w:cs="SimSun"/>
          <w:sz w:val="22"/>
          <w:szCs w:val="22"/>
          <w:spacing w:val="-50"/>
        </w:rPr>
        <w:t xml:space="preserve"> </w:t>
      </w:r>
      <w:r>
        <w:rPr>
          <w:rFonts w:ascii="SimSun" w:hAnsi="SimSun" w:eastAsia="SimSun" w:cs="SimSun"/>
          <w:sz w:val="22"/>
          <w:szCs w:val="22"/>
          <w:spacing w:val="19"/>
        </w:rPr>
        <w:t>介绍设计与设计方法、设计空间；</w:t>
      </w:r>
      <w:r>
        <w:rPr>
          <w:rFonts w:ascii="SimSun" w:hAnsi="SimSun" w:eastAsia="SimSun" w:cs="SimSun"/>
          <w:sz w:val="22"/>
          <w:szCs w:val="22"/>
          <w:spacing w:val="-63"/>
        </w:rPr>
        <w:t xml:space="preserve"> </w:t>
      </w:r>
      <w:r>
        <w:rPr>
          <w:rFonts w:ascii="SimSun" w:hAnsi="SimSun" w:eastAsia="SimSun" w:cs="SimSun"/>
          <w:sz w:val="22"/>
          <w:szCs w:val="22"/>
          <w:spacing w:val="19"/>
        </w:rPr>
        <w:t>开发学生创造性思维遵循创</w:t>
      </w:r>
      <w:r>
        <w:rPr>
          <w:rFonts w:ascii="SimSun" w:hAnsi="SimSun" w:eastAsia="SimSun" w:cs="SimSun"/>
          <w:sz w:val="22"/>
          <w:szCs w:val="22"/>
        </w:rPr>
        <w:t xml:space="preserve"> </w:t>
      </w:r>
      <w:r>
        <w:rPr>
          <w:rFonts w:ascii="SimSun" w:hAnsi="SimSun" w:eastAsia="SimSun" w:cs="SimSun"/>
          <w:sz w:val="22"/>
          <w:szCs w:val="22"/>
          <w:spacing w:val="20"/>
        </w:rPr>
        <w:t>造法则进行创造；</w:t>
      </w:r>
      <w:r>
        <w:rPr>
          <w:rFonts w:ascii="SimSun" w:hAnsi="SimSun" w:eastAsia="SimSun" w:cs="SimSun"/>
          <w:sz w:val="22"/>
          <w:szCs w:val="22"/>
          <w:spacing w:val="-63"/>
        </w:rPr>
        <w:t xml:space="preserve"> </w:t>
      </w:r>
      <w:r>
        <w:rPr>
          <w:rFonts w:ascii="SimSun" w:hAnsi="SimSun" w:eastAsia="SimSun" w:cs="SimSun"/>
          <w:sz w:val="22"/>
          <w:szCs w:val="22"/>
          <w:spacing w:val="20"/>
        </w:rPr>
        <w:t>设计调查、构想、评价方</w:t>
      </w:r>
      <w:r>
        <w:rPr>
          <w:rFonts w:ascii="SimSun" w:hAnsi="SimSun" w:eastAsia="SimSun" w:cs="SimSun"/>
          <w:sz w:val="22"/>
          <w:szCs w:val="22"/>
          <w:spacing w:val="19"/>
        </w:rPr>
        <w:t>法；</w:t>
      </w:r>
      <w:r>
        <w:rPr>
          <w:rFonts w:ascii="SimSun" w:hAnsi="SimSun" w:eastAsia="SimSun" w:cs="SimSun"/>
          <w:sz w:val="22"/>
          <w:szCs w:val="22"/>
          <w:spacing w:val="-61"/>
        </w:rPr>
        <w:t xml:space="preserve"> </w:t>
      </w:r>
      <w:r>
        <w:rPr>
          <w:rFonts w:ascii="SimSun" w:hAnsi="SimSun" w:eastAsia="SimSun" w:cs="SimSun"/>
          <w:sz w:val="22"/>
          <w:szCs w:val="22"/>
          <w:spacing w:val="19"/>
        </w:rPr>
        <w:t>理解工业产品造型设计的方法</w:t>
      </w:r>
      <w:r>
        <w:rPr>
          <w:rFonts w:ascii="SimSun" w:hAnsi="SimSun" w:eastAsia="SimSun" w:cs="SimSun"/>
          <w:sz w:val="22"/>
          <w:szCs w:val="22"/>
        </w:rPr>
        <w:t xml:space="preserve"> </w:t>
      </w:r>
      <w:r>
        <w:rPr>
          <w:rFonts w:ascii="SimSun" w:hAnsi="SimSun" w:eastAsia="SimSun" w:cs="SimSun"/>
          <w:sz w:val="22"/>
          <w:szCs w:val="22"/>
          <w:spacing w:val="18"/>
        </w:rPr>
        <w:t>和程序在造型设计中的体现。</w:t>
      </w:r>
    </w:p>
    <w:p>
      <w:pPr>
        <w:pStyle w:val="BodyText"/>
        <w:spacing w:line="401" w:lineRule="auto"/>
        <w:rPr/>
      </w:pPr>
      <w:r/>
    </w:p>
    <w:p>
      <w:pPr>
        <w:ind w:left="618"/>
        <w:spacing w:before="79" w:line="222" w:lineRule="auto"/>
        <w:outlineLvl w:val="1"/>
        <w:rPr>
          <w:rFonts w:ascii="SimHei" w:hAnsi="SimHei" w:eastAsia="SimHei" w:cs="SimHei"/>
          <w:sz w:val="24"/>
          <w:szCs w:val="24"/>
        </w:rPr>
      </w:pPr>
      <w:r>
        <w:rPr>
          <w:rFonts w:ascii="SimHei" w:hAnsi="SimHei" w:eastAsia="SimHei" w:cs="SimHei"/>
          <w:sz w:val="24"/>
          <w:szCs w:val="24"/>
          <w:b/>
          <w:bCs/>
          <w:spacing w:val="-15"/>
        </w:rPr>
        <w:t>8.</w:t>
      </w:r>
      <w:r>
        <w:rPr>
          <w:rFonts w:ascii="SimHei" w:hAnsi="SimHei" w:eastAsia="SimHei" w:cs="SimHei"/>
          <w:sz w:val="24"/>
          <w:szCs w:val="24"/>
          <w:spacing w:val="-15"/>
        </w:rPr>
        <w:t xml:space="preserve"> </w:t>
      </w:r>
      <w:r>
        <w:rPr>
          <w:rFonts w:ascii="SimHei" w:hAnsi="SimHei" w:eastAsia="SimHei" w:cs="SimHei"/>
          <w:sz w:val="24"/>
          <w:szCs w:val="24"/>
          <w:b/>
          <w:bCs/>
          <w:spacing w:val="-15"/>
        </w:rPr>
        <w:t>工业产品设计的表现</w:t>
      </w:r>
    </w:p>
    <w:p>
      <w:pPr>
        <w:ind w:left="516"/>
        <w:spacing w:before="176" w:line="228" w:lineRule="auto"/>
        <w:rPr>
          <w:rFonts w:ascii="SimSun" w:hAnsi="SimSun" w:eastAsia="SimSun" w:cs="SimSun"/>
          <w:sz w:val="22"/>
          <w:szCs w:val="22"/>
        </w:rPr>
      </w:pPr>
      <w:r>
        <w:rPr>
          <w:rFonts w:ascii="SimSun" w:hAnsi="SimSun" w:eastAsia="SimSun" w:cs="SimSun"/>
          <w:sz w:val="22"/>
          <w:szCs w:val="22"/>
          <w:spacing w:val="-3"/>
        </w:rPr>
        <w:t>（</w:t>
      </w:r>
      <w:r>
        <w:rPr>
          <w:rFonts w:ascii="SimSun" w:hAnsi="SimSun" w:eastAsia="SimSun" w:cs="SimSun"/>
          <w:sz w:val="22"/>
          <w:szCs w:val="22"/>
          <w:spacing w:val="-44"/>
        </w:rPr>
        <w:t xml:space="preserve"> </w:t>
      </w:r>
      <w:r>
        <w:rPr>
          <w:rFonts w:ascii="SimSun" w:hAnsi="SimSun" w:eastAsia="SimSun" w:cs="SimSun"/>
          <w:sz w:val="22"/>
          <w:szCs w:val="22"/>
          <w:spacing w:val="-3"/>
        </w:rPr>
        <w:t>1</w:t>
      </w:r>
      <w:r>
        <w:rPr>
          <w:rFonts w:ascii="SimSun" w:hAnsi="SimSun" w:eastAsia="SimSun" w:cs="SimSun"/>
          <w:sz w:val="22"/>
          <w:szCs w:val="22"/>
          <w:spacing w:val="-58"/>
        </w:rPr>
        <w:t xml:space="preserve"> </w:t>
      </w:r>
      <w:r>
        <w:rPr>
          <w:rFonts w:ascii="SimSun" w:hAnsi="SimSun" w:eastAsia="SimSun" w:cs="SimSun"/>
          <w:sz w:val="22"/>
          <w:szCs w:val="22"/>
          <w:spacing w:val="-3"/>
        </w:rPr>
        <w:t>）</w:t>
      </w:r>
      <w:r>
        <w:rPr>
          <w:rFonts w:ascii="SimSun" w:hAnsi="SimSun" w:eastAsia="SimSun" w:cs="SimSun"/>
          <w:sz w:val="22"/>
          <w:szCs w:val="22"/>
          <w:spacing w:val="-56"/>
        </w:rPr>
        <w:t xml:space="preserve"> </w:t>
      </w:r>
      <w:r>
        <w:rPr>
          <w:rFonts w:ascii="SimSun" w:hAnsi="SimSun" w:eastAsia="SimSun" w:cs="SimSun"/>
          <w:sz w:val="22"/>
          <w:szCs w:val="22"/>
          <w:spacing w:val="-3"/>
        </w:rPr>
        <w:t>概述</w:t>
      </w:r>
    </w:p>
    <w:p>
      <w:pPr>
        <w:ind w:left="516"/>
        <w:spacing w:before="178" w:line="227" w:lineRule="auto"/>
        <w:rPr>
          <w:rFonts w:ascii="SimSun" w:hAnsi="SimSun" w:eastAsia="SimSun" w:cs="SimSun"/>
          <w:sz w:val="22"/>
          <w:szCs w:val="22"/>
        </w:rPr>
      </w:pPr>
      <w:r>
        <w:rPr>
          <w:rFonts w:ascii="SimSun" w:hAnsi="SimSun" w:eastAsia="SimSun" w:cs="SimSun"/>
          <w:sz w:val="22"/>
          <w:szCs w:val="22"/>
          <w:spacing w:val="33"/>
        </w:rPr>
        <w:t>（</w:t>
      </w:r>
      <w:r>
        <w:rPr>
          <w:rFonts w:ascii="SimSun" w:hAnsi="SimSun" w:eastAsia="SimSun" w:cs="SimSun"/>
          <w:sz w:val="22"/>
          <w:szCs w:val="22"/>
          <w:spacing w:val="-58"/>
        </w:rPr>
        <w:t xml:space="preserve"> </w:t>
      </w:r>
      <w:r>
        <w:rPr>
          <w:rFonts w:ascii="SimSun" w:hAnsi="SimSun" w:eastAsia="SimSun" w:cs="SimSun"/>
          <w:sz w:val="22"/>
          <w:szCs w:val="22"/>
          <w:spacing w:val="33"/>
        </w:rPr>
        <w:t>2）产品造型材料</w:t>
      </w:r>
    </w:p>
    <w:p>
      <w:pPr>
        <w:ind w:left="516"/>
        <w:spacing w:before="176" w:line="227" w:lineRule="auto"/>
        <w:rPr>
          <w:rFonts w:ascii="SimSun" w:hAnsi="SimSun" w:eastAsia="SimSun" w:cs="SimSun"/>
          <w:sz w:val="22"/>
          <w:szCs w:val="22"/>
        </w:rPr>
      </w:pPr>
      <w:r>
        <w:rPr>
          <w:rFonts w:ascii="SimSun" w:hAnsi="SimSun" w:eastAsia="SimSun" w:cs="SimSun"/>
          <w:sz w:val="22"/>
          <w:szCs w:val="22"/>
          <w:spacing w:val="37"/>
        </w:rPr>
        <w:t>（</w:t>
      </w:r>
      <w:r>
        <w:rPr>
          <w:rFonts w:ascii="SimSun" w:hAnsi="SimSun" w:eastAsia="SimSun" w:cs="SimSun"/>
          <w:sz w:val="22"/>
          <w:szCs w:val="22"/>
          <w:spacing w:val="-56"/>
        </w:rPr>
        <w:t xml:space="preserve"> </w:t>
      </w:r>
      <w:r>
        <w:rPr>
          <w:rFonts w:ascii="SimSun" w:hAnsi="SimSun" w:eastAsia="SimSun" w:cs="SimSun"/>
          <w:sz w:val="22"/>
          <w:szCs w:val="22"/>
          <w:spacing w:val="37"/>
        </w:rPr>
        <w:t>3）造型材料的处理工艺</w:t>
      </w:r>
    </w:p>
    <w:p>
      <w:pPr>
        <w:spacing w:line="227" w:lineRule="auto"/>
        <w:sectPr>
          <w:footerReference w:type="default" r:id="rId296"/>
          <w:pgSz w:w="11906" w:h="16839"/>
          <w:pgMar w:top="1427" w:right="1785" w:bottom="1282" w:left="1785" w:header="0" w:footer="1116" w:gutter="0"/>
        </w:sectPr>
        <w:rPr>
          <w:rFonts w:ascii="SimSun" w:hAnsi="SimSun" w:eastAsia="SimSun" w:cs="SimSun"/>
          <w:sz w:val="22"/>
          <w:szCs w:val="22"/>
        </w:rPr>
      </w:pPr>
    </w:p>
    <w:p>
      <w:pPr>
        <w:ind w:left="22" w:firstLine="485"/>
        <w:spacing w:before="45" w:line="366" w:lineRule="auto"/>
        <w:jc w:val="both"/>
        <w:rPr>
          <w:rFonts w:ascii="SimSun" w:hAnsi="SimSun" w:eastAsia="SimSun" w:cs="SimSun"/>
          <w:sz w:val="22"/>
          <w:szCs w:val="22"/>
        </w:rPr>
      </w:pPr>
      <w:r>
        <w:rPr>
          <w:rFonts w:ascii="SimSun" w:hAnsi="SimSun" w:eastAsia="SimSun" w:cs="SimSun"/>
          <w:sz w:val="22"/>
          <w:szCs w:val="22"/>
          <w:spacing w:val="21"/>
        </w:rPr>
        <w:t>基本要求：</w:t>
      </w:r>
      <w:r>
        <w:rPr>
          <w:rFonts w:ascii="SimSun" w:hAnsi="SimSun" w:eastAsia="SimSun" w:cs="SimSun"/>
          <w:sz w:val="22"/>
          <w:szCs w:val="22"/>
          <w:spacing w:val="-55"/>
        </w:rPr>
        <w:t xml:space="preserve"> </w:t>
      </w:r>
      <w:r>
        <w:rPr>
          <w:rFonts w:ascii="SimSun" w:hAnsi="SimSun" w:eastAsia="SimSun" w:cs="SimSun"/>
          <w:sz w:val="22"/>
          <w:szCs w:val="22"/>
          <w:spacing w:val="21"/>
        </w:rPr>
        <w:t>能理解工业产品设计的表现要求、</w:t>
      </w:r>
      <w:r>
        <w:rPr>
          <w:rFonts w:ascii="SimSun" w:hAnsi="SimSun" w:eastAsia="SimSun" w:cs="SimSun"/>
          <w:sz w:val="22"/>
          <w:szCs w:val="22"/>
          <w:spacing w:val="20"/>
        </w:rPr>
        <w:t>理解透视，绘画透视图、基</w:t>
      </w:r>
      <w:r>
        <w:rPr>
          <w:rFonts w:ascii="SimSun" w:hAnsi="SimSun" w:eastAsia="SimSun" w:cs="SimSun"/>
          <w:sz w:val="22"/>
          <w:szCs w:val="22"/>
        </w:rPr>
        <w:t xml:space="preserve">  </w:t>
      </w:r>
      <w:r>
        <w:rPr>
          <w:rFonts w:ascii="SimSun" w:hAnsi="SimSun" w:eastAsia="SimSun" w:cs="SimSun"/>
          <w:sz w:val="22"/>
          <w:szCs w:val="22"/>
          <w:spacing w:val="19"/>
        </w:rPr>
        <w:t>础技法的运用：素描、速写、光影、质感4、使</w:t>
      </w:r>
      <w:r>
        <w:rPr>
          <w:rFonts w:ascii="SimSun" w:hAnsi="SimSun" w:eastAsia="SimSun" w:cs="SimSun"/>
          <w:sz w:val="22"/>
          <w:szCs w:val="22"/>
          <w:spacing w:val="18"/>
        </w:rPr>
        <w:t>用设计工具和设计材料绘制效果</w:t>
      </w:r>
      <w:r>
        <w:rPr>
          <w:rFonts w:ascii="SimSun" w:hAnsi="SimSun" w:eastAsia="SimSun" w:cs="SimSun"/>
          <w:sz w:val="22"/>
          <w:szCs w:val="22"/>
        </w:rPr>
        <w:t xml:space="preserve">  </w:t>
      </w:r>
      <w:r>
        <w:rPr>
          <w:rFonts w:ascii="SimSun" w:hAnsi="SimSun" w:eastAsia="SimSun" w:cs="SimSun"/>
          <w:sz w:val="22"/>
          <w:szCs w:val="22"/>
          <w:spacing w:val="20"/>
        </w:rPr>
        <w:t>图；让学生能在深刻理解的基础上将这些理念和理论运用到产品设计实践中去。</w:t>
      </w:r>
    </w:p>
    <w:p>
      <w:pPr>
        <w:pStyle w:val="BodyText"/>
        <w:spacing w:line="279" w:lineRule="auto"/>
        <w:rPr/>
      </w:pPr>
      <w:r/>
    </w:p>
    <w:p>
      <w:pPr>
        <w:pStyle w:val="BodyText"/>
        <w:spacing w:line="279" w:lineRule="auto"/>
        <w:rPr/>
      </w:pPr>
      <w:r/>
    </w:p>
    <w:p>
      <w:pPr>
        <w:pStyle w:val="BodyText"/>
        <w:spacing w:line="280" w:lineRule="auto"/>
        <w:rPr/>
      </w:pPr>
      <w:r/>
    </w:p>
    <w:p>
      <w:pPr>
        <w:ind w:left="77"/>
        <w:spacing w:before="97" w:line="223" w:lineRule="auto"/>
        <w:rPr>
          <w:rFonts w:ascii="FangSong" w:hAnsi="FangSong" w:eastAsia="FangSong" w:cs="FangSong"/>
          <w:sz w:val="30"/>
          <w:szCs w:val="30"/>
        </w:rPr>
      </w:pPr>
      <w:r>
        <w:rPr>
          <w:rFonts w:ascii="FangSong" w:hAnsi="FangSong" w:eastAsia="FangSong" w:cs="FangSong"/>
          <w:sz w:val="30"/>
          <w:szCs w:val="30"/>
          <w:b/>
          <w:bCs/>
          <w:spacing w:val="19"/>
        </w:rPr>
        <w:t>(二)拓展模块</w:t>
      </w:r>
    </w:p>
    <w:p>
      <w:pPr>
        <w:pStyle w:val="BodyText"/>
        <w:spacing w:line="283" w:lineRule="auto"/>
        <w:rPr/>
      </w:pPr>
      <w:r/>
    </w:p>
    <w:p>
      <w:pPr>
        <w:pStyle w:val="BodyText"/>
        <w:spacing w:line="283" w:lineRule="auto"/>
        <w:rPr/>
      </w:pPr>
      <w:r/>
    </w:p>
    <w:p>
      <w:pPr>
        <w:pStyle w:val="BodyText"/>
        <w:spacing w:line="284" w:lineRule="auto"/>
        <w:rPr/>
      </w:pPr>
      <w:r/>
    </w:p>
    <w:p>
      <w:pPr>
        <w:ind w:left="492"/>
        <w:spacing w:before="78" w:line="222" w:lineRule="auto"/>
        <w:rPr>
          <w:rFonts w:ascii="SimHei" w:hAnsi="SimHei" w:eastAsia="SimHei" w:cs="SimHei"/>
          <w:sz w:val="24"/>
          <w:szCs w:val="24"/>
        </w:rPr>
      </w:pPr>
      <w:r>
        <w:rPr>
          <w:rFonts w:ascii="SimHei" w:hAnsi="SimHei" w:eastAsia="SimHei" w:cs="SimHei"/>
          <w:sz w:val="24"/>
          <w:szCs w:val="24"/>
          <w:b/>
          <w:bCs/>
          <w:spacing w:val="-8"/>
        </w:rPr>
        <w:t>计算机辅助工业产品设计</w:t>
      </w:r>
    </w:p>
    <w:p>
      <w:pPr>
        <w:ind w:left="569"/>
        <w:spacing w:before="281" w:line="219" w:lineRule="auto"/>
        <w:rPr>
          <w:rFonts w:ascii="SimSun" w:hAnsi="SimSun" w:eastAsia="SimSun" w:cs="SimSun"/>
          <w:sz w:val="24"/>
          <w:szCs w:val="24"/>
        </w:rPr>
      </w:pPr>
      <w:r>
        <w:rPr>
          <w:rFonts w:ascii="SimSun" w:hAnsi="SimSun" w:eastAsia="SimSun" w:cs="SimSun"/>
          <w:sz w:val="22"/>
          <w:szCs w:val="22"/>
          <w:spacing w:val="-15"/>
        </w:rPr>
        <w:t>（</w:t>
      </w:r>
      <w:r>
        <w:rPr>
          <w:rFonts w:ascii="SimSun" w:hAnsi="SimSun" w:eastAsia="SimSun" w:cs="SimSun"/>
          <w:sz w:val="22"/>
          <w:szCs w:val="22"/>
          <w:spacing w:val="-41"/>
        </w:rPr>
        <w:t xml:space="preserve"> </w:t>
      </w:r>
      <w:r>
        <w:rPr>
          <w:rFonts w:ascii="SimSun" w:hAnsi="SimSun" w:eastAsia="SimSun" w:cs="SimSun"/>
          <w:sz w:val="22"/>
          <w:szCs w:val="22"/>
          <w:spacing w:val="-15"/>
        </w:rPr>
        <w:t>1</w:t>
      </w:r>
      <w:r>
        <w:rPr>
          <w:rFonts w:ascii="SimSun" w:hAnsi="SimSun" w:eastAsia="SimSun" w:cs="SimSun"/>
          <w:sz w:val="22"/>
          <w:szCs w:val="22"/>
          <w:spacing w:val="-57"/>
        </w:rPr>
        <w:t xml:space="preserve"> </w:t>
      </w:r>
      <w:r>
        <w:rPr>
          <w:rFonts w:ascii="SimSun" w:hAnsi="SimSun" w:eastAsia="SimSun" w:cs="SimSun"/>
          <w:sz w:val="22"/>
          <w:szCs w:val="22"/>
          <w:spacing w:val="-15"/>
        </w:rPr>
        <w:t>）</w:t>
      </w:r>
      <w:r>
        <w:rPr>
          <w:rFonts w:ascii="SimSun" w:hAnsi="SimSun" w:eastAsia="SimSun" w:cs="SimSun"/>
          <w:sz w:val="22"/>
          <w:szCs w:val="22"/>
          <w:spacing w:val="-59"/>
        </w:rPr>
        <w:t xml:space="preserve"> </w:t>
      </w:r>
      <w:r>
        <w:rPr>
          <w:rFonts w:ascii="SimSun" w:hAnsi="SimSun" w:eastAsia="SimSun" w:cs="SimSun"/>
          <w:sz w:val="24"/>
          <w:szCs w:val="24"/>
          <w:spacing w:val="-15"/>
        </w:rPr>
        <w:t>概述</w:t>
      </w:r>
    </w:p>
    <w:p>
      <w:pPr>
        <w:ind w:left="502"/>
        <w:spacing w:before="180" w:line="219" w:lineRule="auto"/>
        <w:rPr>
          <w:rFonts w:ascii="SimSun" w:hAnsi="SimSun" w:eastAsia="SimSun" w:cs="SimSun"/>
          <w:sz w:val="22"/>
          <w:szCs w:val="22"/>
        </w:rPr>
      </w:pPr>
      <w:r>
        <w:rPr>
          <w:rFonts w:ascii="SimSun" w:hAnsi="SimSun" w:eastAsia="SimSun" w:cs="SimSun"/>
          <w:sz w:val="24"/>
          <w:szCs w:val="24"/>
          <w:spacing w:val="-7"/>
        </w:rPr>
        <w:t>（2）产品造型材</w:t>
      </w:r>
      <w:r>
        <w:rPr>
          <w:rFonts w:ascii="SimSun" w:hAnsi="SimSun" w:eastAsia="SimSun" w:cs="SimSun"/>
          <w:sz w:val="22"/>
          <w:szCs w:val="22"/>
          <w:spacing w:val="-7"/>
        </w:rPr>
        <w:t>料</w:t>
      </w:r>
    </w:p>
    <w:p>
      <w:pPr>
        <w:ind w:left="516"/>
        <w:spacing w:before="182" w:line="227" w:lineRule="auto"/>
        <w:rPr>
          <w:rFonts w:ascii="SimSun" w:hAnsi="SimSun" w:eastAsia="SimSun" w:cs="SimSun"/>
          <w:sz w:val="22"/>
          <w:szCs w:val="22"/>
        </w:rPr>
      </w:pPr>
      <w:r>
        <w:rPr>
          <w:rFonts w:ascii="SimSun" w:hAnsi="SimSun" w:eastAsia="SimSun" w:cs="SimSun"/>
          <w:sz w:val="22"/>
          <w:szCs w:val="22"/>
          <w:spacing w:val="37"/>
        </w:rPr>
        <w:t>（</w:t>
      </w:r>
      <w:r>
        <w:rPr>
          <w:rFonts w:ascii="SimSun" w:hAnsi="SimSun" w:eastAsia="SimSun" w:cs="SimSun"/>
          <w:sz w:val="22"/>
          <w:szCs w:val="22"/>
          <w:spacing w:val="-56"/>
        </w:rPr>
        <w:t xml:space="preserve"> </w:t>
      </w:r>
      <w:r>
        <w:rPr>
          <w:rFonts w:ascii="SimSun" w:hAnsi="SimSun" w:eastAsia="SimSun" w:cs="SimSun"/>
          <w:sz w:val="22"/>
          <w:szCs w:val="22"/>
          <w:spacing w:val="37"/>
        </w:rPr>
        <w:t>3）造型材料的处理工艺</w:t>
      </w:r>
    </w:p>
    <w:p>
      <w:pPr>
        <w:pStyle w:val="BodyText"/>
        <w:spacing w:line="266" w:lineRule="auto"/>
        <w:rPr/>
      </w:pPr>
      <w:r/>
    </w:p>
    <w:p>
      <w:pPr>
        <w:pStyle w:val="BodyText"/>
        <w:spacing w:line="267" w:lineRule="auto"/>
        <w:rPr/>
      </w:pPr>
      <w:r/>
    </w:p>
    <w:p>
      <w:pPr>
        <w:pStyle w:val="BodyText"/>
        <w:spacing w:line="267" w:lineRule="auto"/>
        <w:rPr/>
      </w:pPr>
      <w:r/>
    </w:p>
    <w:p>
      <w:pPr>
        <w:ind w:left="37"/>
        <w:spacing w:before="114" w:line="226" w:lineRule="auto"/>
        <w:outlineLvl w:val="0"/>
        <w:rPr>
          <w:rFonts w:ascii="SimHei" w:hAnsi="SimHei" w:eastAsia="SimHei" w:cs="SimHei"/>
          <w:sz w:val="35"/>
          <w:szCs w:val="35"/>
        </w:rPr>
      </w:pPr>
      <w:r>
        <w:rPr>
          <w:rFonts w:ascii="SimHei" w:hAnsi="SimHei" w:eastAsia="SimHei" w:cs="SimHei"/>
          <w:sz w:val="35"/>
          <w:szCs w:val="35"/>
          <w:b/>
          <w:bCs/>
          <w:spacing w:val="-28"/>
        </w:rPr>
        <w:t>五、学业质量</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ind w:left="581"/>
        <w:spacing w:before="92"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2" w:lineRule="auto"/>
        <w:rPr/>
      </w:pPr>
      <w:r/>
    </w:p>
    <w:p>
      <w:pPr>
        <w:pStyle w:val="BodyText"/>
        <w:spacing w:line="282" w:lineRule="auto"/>
        <w:rPr/>
      </w:pPr>
      <w:r/>
    </w:p>
    <w:p>
      <w:pPr>
        <w:pStyle w:val="BodyText"/>
        <w:spacing w:line="282" w:lineRule="auto"/>
        <w:rPr/>
      </w:pPr>
      <w:r/>
    </w:p>
    <w:p>
      <w:pPr>
        <w:ind w:left="34" w:right="148" w:firstLine="497"/>
        <w:spacing w:before="79" w:line="353" w:lineRule="auto"/>
        <w:rPr>
          <w:rFonts w:ascii="SimSun" w:hAnsi="SimSun" w:eastAsia="SimSun" w:cs="SimSun"/>
          <w:sz w:val="24"/>
          <w:szCs w:val="24"/>
        </w:rPr>
      </w:pPr>
      <w:r>
        <w:rPr>
          <w:rFonts w:ascii="SimSun" w:hAnsi="SimSun" w:eastAsia="SimSun" w:cs="SimSun"/>
          <w:sz w:val="24"/>
          <w:szCs w:val="24"/>
          <w:spacing w:val="-5"/>
        </w:rPr>
        <w:t>学业质量是学生完成本课程学习后的学业成就表现。学业质量标准</w:t>
      </w:r>
      <w:r>
        <w:rPr>
          <w:rFonts w:ascii="SimSun" w:hAnsi="SimSun" w:eastAsia="SimSun" w:cs="SimSun"/>
          <w:sz w:val="24"/>
          <w:szCs w:val="24"/>
          <w:spacing w:val="-6"/>
        </w:rPr>
        <w:t>是以本学</w:t>
      </w:r>
      <w:r>
        <w:rPr>
          <w:rFonts w:ascii="SimSun" w:hAnsi="SimSun" w:eastAsia="SimSun" w:cs="SimSun"/>
          <w:sz w:val="24"/>
          <w:szCs w:val="24"/>
        </w:rPr>
        <w:t xml:space="preserve"> </w:t>
      </w:r>
      <w:r>
        <w:rPr>
          <w:rFonts w:ascii="SimSun" w:hAnsi="SimSun" w:eastAsia="SimSun" w:cs="SimSun"/>
          <w:sz w:val="24"/>
          <w:szCs w:val="24"/>
          <w:spacing w:val="-4"/>
        </w:rPr>
        <w:t>科核心素养及其表现水平为主要维度，结合课程内容</w:t>
      </w:r>
      <w:r>
        <w:rPr>
          <w:rFonts w:ascii="SimSun" w:hAnsi="SimSun" w:eastAsia="SimSun" w:cs="SimSun"/>
          <w:sz w:val="24"/>
          <w:szCs w:val="24"/>
          <w:spacing w:val="-5"/>
        </w:rPr>
        <w:t>，对学生学业成就表现的总</w:t>
      </w:r>
      <w:r>
        <w:rPr>
          <w:rFonts w:ascii="SimSun" w:hAnsi="SimSun" w:eastAsia="SimSun" w:cs="SimSun"/>
          <w:sz w:val="24"/>
          <w:szCs w:val="24"/>
        </w:rPr>
        <w:t xml:space="preserve"> </w:t>
      </w:r>
      <w:r>
        <w:rPr>
          <w:rFonts w:ascii="SimSun" w:hAnsi="SimSun" w:eastAsia="SimSun" w:cs="SimSun"/>
          <w:sz w:val="24"/>
          <w:szCs w:val="24"/>
          <w:spacing w:val="-8"/>
        </w:rPr>
        <w:t>体描述。依据不同水平学业成就表现的关键特征，学业质量标准明确将学业质量</w:t>
      </w:r>
      <w:r>
        <w:rPr>
          <w:rFonts w:ascii="SimSun" w:hAnsi="SimSun" w:eastAsia="SimSun" w:cs="SimSun"/>
          <w:sz w:val="24"/>
          <w:szCs w:val="24"/>
        </w:rPr>
        <w:t xml:space="preserve">  </w:t>
      </w:r>
      <w:r>
        <w:rPr>
          <w:rFonts w:ascii="SimSun" w:hAnsi="SimSun" w:eastAsia="SimSun" w:cs="SimSun"/>
          <w:sz w:val="24"/>
          <w:szCs w:val="24"/>
          <w:spacing w:val="-4"/>
        </w:rPr>
        <w:t>划分为不同水平，并描述不同水平学习结果的具体表现。</w:t>
      </w:r>
    </w:p>
    <w:p>
      <w:pPr>
        <w:pStyle w:val="BodyText"/>
        <w:spacing w:line="334" w:lineRule="auto"/>
        <w:rPr/>
      </w:pPr>
      <w:r/>
    </w:p>
    <w:p>
      <w:pPr>
        <w:pStyle w:val="BodyText"/>
        <w:spacing w:line="335" w:lineRule="auto"/>
        <w:rPr/>
      </w:pPr>
      <w:r/>
    </w:p>
    <w:p>
      <w:pPr>
        <w:ind w:left="581"/>
        <w:spacing w:before="91"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4" w:lineRule="auto"/>
        <w:rPr/>
      </w:pPr>
      <w:r/>
    </w:p>
    <w:p>
      <w:pPr>
        <w:pStyle w:val="BodyText"/>
        <w:spacing w:line="284" w:lineRule="auto"/>
        <w:rPr/>
      </w:pPr>
      <w:r/>
    </w:p>
    <w:p>
      <w:pPr>
        <w:pStyle w:val="BodyText"/>
        <w:spacing w:line="284" w:lineRule="auto"/>
        <w:rPr/>
      </w:pPr>
      <w:r/>
    </w:p>
    <w:p>
      <w:pPr>
        <w:ind w:left="491"/>
        <w:spacing w:before="79" w:line="222" w:lineRule="auto"/>
        <w:rPr>
          <w:rFonts w:ascii="SimHei" w:hAnsi="SimHei" w:eastAsia="SimHei" w:cs="SimHei"/>
          <w:sz w:val="24"/>
          <w:szCs w:val="24"/>
        </w:rPr>
      </w:pPr>
      <w:r>
        <w:rPr>
          <w:rFonts w:ascii="SimHei" w:hAnsi="SimHei" w:eastAsia="SimHei" w:cs="SimHei"/>
          <w:sz w:val="24"/>
          <w:szCs w:val="24"/>
          <w:b/>
          <w:bCs/>
          <w:spacing w:val="-12"/>
        </w:rPr>
        <w:t>1.知识掌握</w:t>
      </w:r>
    </w:p>
    <w:p>
      <w:pPr>
        <w:spacing w:line="222" w:lineRule="auto"/>
        <w:sectPr>
          <w:footerReference w:type="default" r:id="rId297"/>
          <w:pgSz w:w="11906" w:h="16839"/>
          <w:pgMar w:top="1427" w:right="1687" w:bottom="1282" w:left="1785" w:header="0" w:footer="1116" w:gutter="0"/>
        </w:sectPr>
        <w:rPr>
          <w:rFonts w:ascii="SimHei" w:hAnsi="SimHei" w:eastAsia="SimHei" w:cs="SimHei"/>
          <w:sz w:val="24"/>
          <w:szCs w:val="24"/>
        </w:rPr>
      </w:pPr>
    </w:p>
    <w:p>
      <w:pPr>
        <w:ind w:left="35" w:right="52" w:firstLine="493"/>
        <w:spacing w:before="48" w:line="346" w:lineRule="auto"/>
        <w:rPr>
          <w:rFonts w:ascii="SimSun" w:hAnsi="SimSun" w:eastAsia="SimSun" w:cs="SimSun"/>
          <w:sz w:val="24"/>
          <w:szCs w:val="24"/>
        </w:rPr>
      </w:pPr>
      <w:r>
        <w:rPr>
          <w:rFonts w:ascii="SimSun" w:hAnsi="SimSun" w:eastAsia="SimSun" w:cs="SimSun"/>
          <w:sz w:val="24"/>
          <w:szCs w:val="24"/>
          <w:spacing w:val="-9"/>
        </w:rPr>
        <w:t>让学生能深刻理解何谓“好的产品形态</w:t>
      </w:r>
      <w:r>
        <w:rPr>
          <w:rFonts w:ascii="SimSun" w:hAnsi="SimSun" w:eastAsia="SimSun" w:cs="SimSun"/>
          <w:sz w:val="24"/>
          <w:szCs w:val="24"/>
          <w:spacing w:val="-93"/>
        </w:rPr>
        <w:t xml:space="preserve"> </w:t>
      </w:r>
      <w:r>
        <w:rPr>
          <w:rFonts w:ascii="SimSun" w:hAnsi="SimSun" w:eastAsia="SimSun" w:cs="SimSun"/>
          <w:sz w:val="24"/>
          <w:szCs w:val="24"/>
          <w:spacing w:val="-9"/>
        </w:rPr>
        <w:t>”,并能从纯美</w:t>
      </w:r>
      <w:r>
        <w:rPr>
          <w:rFonts w:ascii="SimSun" w:hAnsi="SimSun" w:eastAsia="SimSun" w:cs="SimSun"/>
          <w:sz w:val="24"/>
          <w:szCs w:val="24"/>
          <w:spacing w:val="-10"/>
        </w:rPr>
        <w:t>学角度和技术角度都能</w:t>
      </w:r>
      <w:r>
        <w:rPr>
          <w:rFonts w:ascii="SimSun" w:hAnsi="SimSun" w:eastAsia="SimSun" w:cs="SimSun"/>
          <w:sz w:val="24"/>
          <w:szCs w:val="24"/>
        </w:rPr>
        <w:t xml:space="preserve"> </w:t>
      </w:r>
      <w:r>
        <w:rPr>
          <w:rFonts w:ascii="SimSun" w:hAnsi="SimSun" w:eastAsia="SimSun" w:cs="SimSun"/>
          <w:sz w:val="24"/>
          <w:szCs w:val="24"/>
          <w:spacing w:val="-6"/>
        </w:rPr>
        <w:t>把握产品形态设计的基本规律及常用方法和技巧。</w:t>
      </w:r>
    </w:p>
    <w:p>
      <w:pPr>
        <w:ind w:left="35" w:right="52" w:firstLine="498"/>
        <w:spacing w:before="33" w:line="345" w:lineRule="auto"/>
        <w:rPr>
          <w:rFonts w:ascii="SimSun" w:hAnsi="SimSun" w:eastAsia="SimSun" w:cs="SimSun"/>
          <w:sz w:val="24"/>
          <w:szCs w:val="24"/>
        </w:rPr>
      </w:pPr>
      <w:r>
        <w:rPr>
          <w:rFonts w:ascii="SimSun" w:hAnsi="SimSun" w:eastAsia="SimSun" w:cs="SimSun"/>
          <w:sz w:val="24"/>
          <w:szCs w:val="24"/>
          <w:spacing w:val="-9"/>
        </w:rPr>
        <w:t>掌握色彩设计基础，各色的象征性，针对产品进行色彩设计.理解工业产品装</w:t>
      </w:r>
      <w:r>
        <w:rPr>
          <w:rFonts w:ascii="SimSun" w:hAnsi="SimSun" w:eastAsia="SimSun" w:cs="SimSun"/>
          <w:sz w:val="24"/>
          <w:szCs w:val="24"/>
          <w:spacing w:val="13"/>
        </w:rPr>
        <w:t xml:space="preserve"> </w:t>
      </w:r>
      <w:r>
        <w:rPr>
          <w:rFonts w:ascii="SimSun" w:hAnsi="SimSun" w:eastAsia="SimSun" w:cs="SimSun"/>
          <w:sz w:val="24"/>
          <w:szCs w:val="24"/>
          <w:spacing w:val="-6"/>
        </w:rPr>
        <w:t>饰设计的手法应用,针对产品装饰要求进行标志设计。</w:t>
      </w:r>
    </w:p>
    <w:p>
      <w:pPr>
        <w:pStyle w:val="BodyText"/>
        <w:spacing w:line="423" w:lineRule="auto"/>
        <w:rPr/>
      </w:pPr>
      <w:r/>
    </w:p>
    <w:p>
      <w:pPr>
        <w:ind w:left="477"/>
        <w:spacing w:before="78" w:line="221" w:lineRule="auto"/>
        <w:rPr>
          <w:rFonts w:ascii="SimHei" w:hAnsi="SimHei" w:eastAsia="SimHei" w:cs="SimHei"/>
          <w:sz w:val="24"/>
          <w:szCs w:val="24"/>
        </w:rPr>
      </w:pPr>
      <w:r>
        <w:rPr>
          <w:rFonts w:ascii="SimHei" w:hAnsi="SimHei" w:eastAsia="SimHei" w:cs="SimHei"/>
          <w:sz w:val="24"/>
          <w:szCs w:val="24"/>
          <w:b/>
          <w:bCs/>
          <w:spacing w:val="-11"/>
        </w:rPr>
        <w:t>2.技能熟练度</w:t>
      </w:r>
    </w:p>
    <w:p>
      <w:pPr>
        <w:ind w:left="40" w:right="50" w:firstLine="491"/>
        <w:spacing w:before="179" w:line="351" w:lineRule="auto"/>
        <w:jc w:val="both"/>
        <w:rPr>
          <w:rFonts w:ascii="SimSun" w:hAnsi="SimSun" w:eastAsia="SimSun" w:cs="SimSun"/>
          <w:sz w:val="24"/>
          <w:szCs w:val="24"/>
        </w:rPr>
      </w:pPr>
      <w:r>
        <w:rPr>
          <w:rFonts w:ascii="SimSun" w:hAnsi="SimSun" w:eastAsia="SimSun" w:cs="SimSun"/>
          <w:sz w:val="24"/>
          <w:szCs w:val="24"/>
          <w:spacing w:val="-5"/>
        </w:rPr>
        <w:t>学生应熟练掌握绘画透视、基础技法的运用：素描、速写、光影</w:t>
      </w:r>
      <w:r>
        <w:rPr>
          <w:rFonts w:ascii="SimSun" w:hAnsi="SimSun" w:eastAsia="SimSun" w:cs="SimSun"/>
          <w:sz w:val="24"/>
          <w:szCs w:val="24"/>
          <w:spacing w:val="-6"/>
        </w:rPr>
        <w:t>、质感效果</w:t>
      </w:r>
      <w:r>
        <w:rPr>
          <w:rFonts w:ascii="SimSun" w:hAnsi="SimSun" w:eastAsia="SimSun" w:cs="SimSun"/>
          <w:sz w:val="24"/>
          <w:szCs w:val="24"/>
        </w:rPr>
        <w:t xml:space="preserve"> </w:t>
      </w:r>
      <w:r>
        <w:rPr>
          <w:rFonts w:ascii="SimSun" w:hAnsi="SimSun" w:eastAsia="SimSun" w:cs="SimSun"/>
          <w:sz w:val="24"/>
          <w:szCs w:val="24"/>
          <w:spacing w:val="-5"/>
        </w:rPr>
        <w:t>图。他们应能够使用设计工具和设计材料绘制独立完成工业品的设计与制作，并</w:t>
      </w:r>
      <w:r>
        <w:rPr>
          <w:rFonts w:ascii="SimSun" w:hAnsi="SimSun" w:eastAsia="SimSun" w:cs="SimSun"/>
          <w:sz w:val="24"/>
          <w:szCs w:val="24"/>
          <w:spacing w:val="15"/>
        </w:rPr>
        <w:t xml:space="preserve"> </w:t>
      </w:r>
      <w:r>
        <w:rPr>
          <w:rFonts w:ascii="SimSun" w:hAnsi="SimSun" w:eastAsia="SimSun" w:cs="SimSun"/>
          <w:sz w:val="24"/>
          <w:szCs w:val="24"/>
          <w:spacing w:val="-7"/>
        </w:rPr>
        <w:t>具备处理各种设计任务的能力。</w:t>
      </w:r>
    </w:p>
    <w:p>
      <w:pPr>
        <w:pStyle w:val="BodyText"/>
        <w:spacing w:line="416" w:lineRule="auto"/>
        <w:rPr/>
      </w:pPr>
      <w:r/>
    </w:p>
    <w:p>
      <w:pPr>
        <w:ind w:left="479"/>
        <w:spacing w:before="78" w:line="221" w:lineRule="auto"/>
        <w:rPr>
          <w:rFonts w:ascii="SimHei" w:hAnsi="SimHei" w:eastAsia="SimHei" w:cs="SimHei"/>
          <w:sz w:val="24"/>
          <w:szCs w:val="24"/>
        </w:rPr>
      </w:pPr>
      <w:r>
        <w:rPr>
          <w:rFonts w:ascii="SimHei" w:hAnsi="SimHei" w:eastAsia="SimHei" w:cs="SimHei"/>
          <w:sz w:val="24"/>
          <w:szCs w:val="24"/>
          <w:b/>
          <w:bCs/>
          <w:spacing w:val="-10"/>
        </w:rPr>
        <w:t>3.创新能力</w:t>
      </w:r>
    </w:p>
    <w:p>
      <w:pPr>
        <w:ind w:left="37" w:right="50" w:firstLine="494"/>
        <w:spacing w:before="182" w:line="350" w:lineRule="auto"/>
        <w:jc w:val="both"/>
        <w:rPr>
          <w:rFonts w:ascii="SimSun" w:hAnsi="SimSun" w:eastAsia="SimSun" w:cs="SimSun"/>
          <w:sz w:val="24"/>
          <w:szCs w:val="24"/>
        </w:rPr>
      </w:pPr>
      <w:r>
        <w:rPr>
          <w:rFonts w:ascii="SimSun" w:hAnsi="SimSun" w:eastAsia="SimSun" w:cs="SimSun"/>
          <w:sz w:val="24"/>
          <w:szCs w:val="24"/>
          <w:spacing w:val="-5"/>
        </w:rPr>
        <w:t>学生应具备创新思维和创造力，能够在设计过程中提出新颖的创</w:t>
      </w:r>
      <w:r>
        <w:rPr>
          <w:rFonts w:ascii="SimSun" w:hAnsi="SimSun" w:eastAsia="SimSun" w:cs="SimSun"/>
          <w:sz w:val="24"/>
          <w:szCs w:val="24"/>
          <w:spacing w:val="-6"/>
        </w:rPr>
        <w:t>意和解决方</w:t>
      </w:r>
      <w:r>
        <w:rPr>
          <w:rFonts w:ascii="SimSun" w:hAnsi="SimSun" w:eastAsia="SimSun" w:cs="SimSun"/>
          <w:sz w:val="24"/>
          <w:szCs w:val="24"/>
        </w:rPr>
        <w:t xml:space="preserve"> </w:t>
      </w:r>
      <w:r>
        <w:rPr>
          <w:rFonts w:ascii="SimSun" w:hAnsi="SimSun" w:eastAsia="SimSun" w:cs="SimSun"/>
          <w:sz w:val="24"/>
          <w:szCs w:val="24"/>
          <w:spacing w:val="-5"/>
        </w:rPr>
        <w:t>案。从感性和理性两个方面培养学生对产品形态的想象能力、认知能力及创造能</w:t>
      </w:r>
      <w:r>
        <w:rPr>
          <w:rFonts w:ascii="SimSun" w:hAnsi="SimSun" w:eastAsia="SimSun" w:cs="SimSun"/>
          <w:sz w:val="24"/>
          <w:szCs w:val="24"/>
          <w:spacing w:val="18"/>
        </w:rPr>
        <w:t xml:space="preserve"> </w:t>
      </w:r>
      <w:r>
        <w:rPr>
          <w:rFonts w:ascii="SimSun" w:hAnsi="SimSun" w:eastAsia="SimSun" w:cs="SimSun"/>
          <w:sz w:val="24"/>
          <w:szCs w:val="24"/>
          <w:spacing w:val="-6"/>
        </w:rPr>
        <w:t>力。</w:t>
      </w:r>
    </w:p>
    <w:p>
      <w:pPr>
        <w:pStyle w:val="BodyText"/>
        <w:spacing w:line="420" w:lineRule="auto"/>
        <w:rPr/>
      </w:pPr>
      <w:r/>
    </w:p>
    <w:p>
      <w:pPr>
        <w:ind w:left="472"/>
        <w:spacing w:before="78" w:line="222" w:lineRule="auto"/>
        <w:rPr>
          <w:rFonts w:ascii="SimHei" w:hAnsi="SimHei" w:eastAsia="SimHei" w:cs="SimHei"/>
          <w:sz w:val="24"/>
          <w:szCs w:val="24"/>
        </w:rPr>
      </w:pPr>
      <w:r>
        <w:rPr>
          <w:rFonts w:ascii="SimHei" w:hAnsi="SimHei" w:eastAsia="SimHei" w:cs="SimHei"/>
          <w:sz w:val="24"/>
          <w:szCs w:val="24"/>
          <w:b/>
          <w:bCs/>
          <w:spacing w:val="-11"/>
        </w:rPr>
        <w:t>4.沟通与协作能力</w:t>
      </w:r>
    </w:p>
    <w:p>
      <w:pPr>
        <w:ind w:left="29" w:right="100" w:firstLine="455"/>
        <w:spacing w:before="181" w:line="350" w:lineRule="auto"/>
        <w:rPr>
          <w:rFonts w:ascii="SimSun" w:hAnsi="SimSun" w:eastAsia="SimSun" w:cs="SimSun"/>
          <w:sz w:val="24"/>
          <w:szCs w:val="24"/>
        </w:rPr>
      </w:pPr>
      <w:r>
        <w:rPr>
          <w:rFonts w:ascii="SimSun" w:hAnsi="SimSun" w:eastAsia="SimSun" w:cs="SimSun"/>
          <w:sz w:val="24"/>
          <w:szCs w:val="24"/>
          <w:spacing w:val="-12"/>
        </w:rPr>
        <w:t>学生应具备良好的沟通与协作能力。他们应能够清晰地表达制作理念</w:t>
      </w:r>
      <w:r>
        <w:rPr>
          <w:rFonts w:ascii="SimSun" w:hAnsi="SimSun" w:eastAsia="SimSun" w:cs="SimSun"/>
          <w:sz w:val="24"/>
          <w:szCs w:val="24"/>
          <w:spacing w:val="-13"/>
        </w:rPr>
        <w:t>和方案，</w:t>
      </w:r>
      <w:r>
        <w:rPr>
          <w:rFonts w:ascii="SimSun" w:hAnsi="SimSun" w:eastAsia="SimSun" w:cs="SimSun"/>
          <w:sz w:val="24"/>
          <w:szCs w:val="24"/>
        </w:rPr>
        <w:t xml:space="preserve"> </w:t>
      </w:r>
      <w:r>
        <w:rPr>
          <w:rFonts w:ascii="SimSun" w:hAnsi="SimSun" w:eastAsia="SimSun" w:cs="SimSun"/>
          <w:sz w:val="24"/>
          <w:szCs w:val="24"/>
          <w:spacing w:val="-12"/>
        </w:rPr>
        <w:t>并与客户同事等进行有效沟通。此外，学生还应具备团队协作精神，能</w:t>
      </w:r>
      <w:r>
        <w:rPr>
          <w:rFonts w:ascii="SimSun" w:hAnsi="SimSun" w:eastAsia="SimSun" w:cs="SimSun"/>
          <w:sz w:val="24"/>
          <w:szCs w:val="24"/>
          <w:spacing w:val="-13"/>
        </w:rPr>
        <w:t>够与其他成</w:t>
      </w:r>
      <w:r>
        <w:rPr>
          <w:rFonts w:ascii="SimSun" w:hAnsi="SimSun" w:eastAsia="SimSun" w:cs="SimSun"/>
          <w:sz w:val="24"/>
          <w:szCs w:val="24"/>
        </w:rPr>
        <w:t xml:space="preserve"> </w:t>
      </w:r>
      <w:r>
        <w:rPr>
          <w:rFonts w:ascii="SimSun" w:hAnsi="SimSun" w:eastAsia="SimSun" w:cs="SimSun"/>
          <w:sz w:val="24"/>
          <w:szCs w:val="24"/>
          <w:spacing w:val="-12"/>
        </w:rPr>
        <w:t>员共同完成复杂的设计项目。</w:t>
      </w:r>
    </w:p>
    <w:p>
      <w:pPr>
        <w:pStyle w:val="BodyText"/>
        <w:spacing w:line="288" w:lineRule="auto"/>
        <w:rPr/>
      </w:pPr>
      <w:r/>
    </w:p>
    <w:p>
      <w:pPr>
        <w:pStyle w:val="BodyText"/>
        <w:spacing w:line="288" w:lineRule="auto"/>
        <w:rPr/>
      </w:pPr>
      <w:r/>
    </w:p>
    <w:p>
      <w:pPr>
        <w:pStyle w:val="BodyText"/>
        <w:spacing w:line="289" w:lineRule="auto"/>
        <w:rPr/>
      </w:pPr>
      <w:r/>
    </w:p>
    <w:p>
      <w:pPr>
        <w:ind w:left="39"/>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720"/>
        <w:spacing w:before="98"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spacing w:line="222" w:lineRule="auto"/>
        <w:sectPr>
          <w:footerReference w:type="default" r:id="rId298"/>
          <w:pgSz w:w="11906" w:h="16839"/>
          <w:pgMar w:top="1426" w:right="1785" w:bottom="1282" w:left="1785" w:header="0" w:footer="1116" w:gutter="0"/>
        </w:sectPr>
        <w:rPr>
          <w:rFonts w:ascii="FangSong" w:hAnsi="FangSong" w:eastAsia="FangSong" w:cs="FangSong"/>
          <w:sz w:val="30"/>
          <w:szCs w:val="30"/>
        </w:rPr>
      </w:pPr>
    </w:p>
    <w:p>
      <w:pPr>
        <w:ind w:left="26" w:right="176" w:firstLine="518"/>
        <w:spacing w:before="49" w:line="350" w:lineRule="auto"/>
        <w:rPr>
          <w:rFonts w:ascii="SimSun" w:hAnsi="SimSun" w:eastAsia="SimSun" w:cs="SimSun"/>
          <w:sz w:val="24"/>
          <w:szCs w:val="24"/>
        </w:rPr>
      </w:pPr>
      <w:r>
        <w:rPr>
          <w:rFonts w:ascii="SimSun" w:hAnsi="SimSun" w:eastAsia="SimSun" w:cs="SimSun"/>
          <w:sz w:val="24"/>
          <w:szCs w:val="24"/>
          <w:spacing w:val="-4"/>
        </w:rPr>
        <w:t>1.立足于学生实际应用能力的培养，采用</w:t>
      </w:r>
      <w:r>
        <w:rPr>
          <w:rFonts w:ascii="SimSun" w:hAnsi="SimSun" w:eastAsia="SimSun" w:cs="SimSun"/>
          <w:sz w:val="24"/>
          <w:szCs w:val="24"/>
          <w:spacing w:val="-5"/>
        </w:rPr>
        <w:t>项目式教学法，以任务引领型项目</w:t>
      </w:r>
      <w:r>
        <w:rPr>
          <w:rFonts w:ascii="SimSun" w:hAnsi="SimSun" w:eastAsia="SimSun" w:cs="SimSun"/>
          <w:sz w:val="24"/>
          <w:szCs w:val="24"/>
        </w:rPr>
        <w:t xml:space="preserve"> </w:t>
      </w:r>
      <w:r>
        <w:rPr>
          <w:rFonts w:ascii="SimSun" w:hAnsi="SimSun" w:eastAsia="SimSun" w:cs="SimSun"/>
          <w:sz w:val="24"/>
          <w:szCs w:val="24"/>
          <w:spacing w:val="-6"/>
        </w:rPr>
        <w:t>带动学生对产品造型基础体系、艺术表现知</w:t>
      </w:r>
      <w:r>
        <w:rPr>
          <w:rFonts w:ascii="SimSun" w:hAnsi="SimSun" w:eastAsia="SimSun" w:cs="SimSun"/>
          <w:sz w:val="24"/>
          <w:szCs w:val="24"/>
          <w:spacing w:val="-7"/>
        </w:rPr>
        <w:t>识和设计程序的学习,提高学习兴趣，</w:t>
      </w:r>
      <w:r>
        <w:rPr>
          <w:rFonts w:ascii="SimSun" w:hAnsi="SimSun" w:eastAsia="SimSun" w:cs="SimSun"/>
          <w:sz w:val="24"/>
          <w:szCs w:val="24"/>
        </w:rPr>
        <w:t xml:space="preserve"> </w:t>
      </w:r>
      <w:r>
        <w:rPr>
          <w:rFonts w:ascii="SimSun" w:hAnsi="SimSun" w:eastAsia="SimSun" w:cs="SimSun"/>
          <w:sz w:val="24"/>
          <w:szCs w:val="24"/>
          <w:spacing w:val="-6"/>
        </w:rPr>
        <w:t>增强学习的积极性和主动性。</w:t>
      </w:r>
    </w:p>
    <w:p>
      <w:pPr>
        <w:ind w:left="26" w:firstLine="503"/>
        <w:spacing w:before="36" w:line="352" w:lineRule="auto"/>
        <w:jc w:val="both"/>
        <w:rPr>
          <w:rFonts w:ascii="SimSun" w:hAnsi="SimSun" w:eastAsia="SimSun" w:cs="SimSun"/>
          <w:sz w:val="24"/>
          <w:szCs w:val="24"/>
        </w:rPr>
      </w:pPr>
      <w:r>
        <w:rPr>
          <w:rFonts w:ascii="SimSun" w:hAnsi="SimSun" w:eastAsia="SimSun" w:cs="SimSun"/>
          <w:sz w:val="24"/>
          <w:szCs w:val="24"/>
          <w:spacing w:val="-9"/>
        </w:rPr>
        <w:t>2.教师要以学生为本,积极启发诱导学生的创造性，注意培养学生的创造能力；</w:t>
      </w:r>
      <w:r>
        <w:rPr>
          <w:rFonts w:ascii="SimSun" w:hAnsi="SimSun" w:eastAsia="SimSun" w:cs="SimSun"/>
          <w:sz w:val="24"/>
          <w:szCs w:val="24"/>
          <w:spacing w:val="4"/>
        </w:rPr>
        <w:t xml:space="preserve"> </w:t>
      </w:r>
      <w:r>
        <w:rPr>
          <w:rFonts w:ascii="SimSun" w:hAnsi="SimSun" w:eastAsia="SimSun" w:cs="SimSun"/>
          <w:sz w:val="24"/>
          <w:szCs w:val="24"/>
          <w:spacing w:val="-8"/>
        </w:rPr>
        <w:t>要注意教与学的互动，通过选择典型的活动项目,使学生通过几个典型活动的学习，</w:t>
      </w:r>
      <w:r>
        <w:rPr>
          <w:rFonts w:ascii="SimSun" w:hAnsi="SimSun" w:eastAsia="SimSun" w:cs="SimSun"/>
          <w:sz w:val="24"/>
          <w:szCs w:val="24"/>
        </w:rPr>
        <w:t xml:space="preserve"> </w:t>
      </w:r>
      <w:r>
        <w:rPr>
          <w:rFonts w:ascii="SimSun" w:hAnsi="SimSun" w:eastAsia="SimSun" w:cs="SimSun"/>
          <w:sz w:val="24"/>
          <w:szCs w:val="24"/>
          <w:spacing w:val="-3"/>
        </w:rPr>
        <w:t>学到产品模型设计的设计方法、设计要求、设计程序及制作方</w:t>
      </w:r>
      <w:r>
        <w:rPr>
          <w:rFonts w:ascii="SimSun" w:hAnsi="SimSun" w:eastAsia="SimSun" w:cs="SimSun"/>
          <w:sz w:val="24"/>
          <w:szCs w:val="24"/>
          <w:spacing w:val="-4"/>
        </w:rPr>
        <w:t>法，达到举一反三</w:t>
      </w:r>
      <w:r>
        <w:rPr>
          <w:rFonts w:ascii="SimSun" w:hAnsi="SimSun" w:eastAsia="SimSun" w:cs="SimSun"/>
          <w:sz w:val="24"/>
          <w:szCs w:val="24"/>
        </w:rPr>
        <w:t xml:space="preserve">  </w:t>
      </w:r>
      <w:r>
        <w:rPr>
          <w:rFonts w:ascii="SimSun" w:hAnsi="SimSun" w:eastAsia="SimSun" w:cs="SimSun"/>
          <w:sz w:val="24"/>
          <w:szCs w:val="24"/>
          <w:spacing w:val="-6"/>
        </w:rPr>
        <w:t>的效果。</w:t>
      </w:r>
    </w:p>
    <w:p>
      <w:pPr>
        <w:ind w:left="39" w:right="178" w:firstLine="493"/>
        <w:spacing w:before="34" w:line="347" w:lineRule="auto"/>
        <w:rPr>
          <w:rFonts w:ascii="SimSun" w:hAnsi="SimSun" w:eastAsia="SimSun" w:cs="SimSun"/>
          <w:sz w:val="24"/>
          <w:szCs w:val="24"/>
        </w:rPr>
      </w:pPr>
      <w:r>
        <w:rPr>
          <w:rFonts w:ascii="SimSun" w:hAnsi="SimSun" w:eastAsia="SimSun" w:cs="SimSun"/>
          <w:sz w:val="24"/>
          <w:szCs w:val="24"/>
          <w:spacing w:val="-4"/>
        </w:rPr>
        <w:t>3.教师在教学活动中，要加强示范性教学.要有完备而清晰的示范作品,要有</w:t>
      </w:r>
      <w:r>
        <w:rPr>
          <w:rFonts w:ascii="SimSun" w:hAnsi="SimSun" w:eastAsia="SimSun" w:cs="SimSun"/>
          <w:sz w:val="24"/>
          <w:szCs w:val="24"/>
        </w:rPr>
        <w:t xml:space="preserve"> </w:t>
      </w:r>
      <w:r>
        <w:rPr>
          <w:rFonts w:ascii="SimSun" w:hAnsi="SimSun" w:eastAsia="SimSun" w:cs="SimSun"/>
          <w:sz w:val="24"/>
          <w:szCs w:val="24"/>
          <w:spacing w:val="-8"/>
        </w:rPr>
        <w:t>临场的示范教学活动。</w:t>
      </w:r>
    </w:p>
    <w:p>
      <w:pPr>
        <w:ind w:left="27" w:right="176" w:firstLine="498"/>
        <w:spacing w:before="33" w:line="350" w:lineRule="auto"/>
        <w:jc w:val="both"/>
        <w:rPr>
          <w:rFonts w:ascii="SimSun" w:hAnsi="SimSun" w:eastAsia="SimSun" w:cs="SimSun"/>
          <w:sz w:val="24"/>
          <w:szCs w:val="24"/>
        </w:rPr>
      </w:pPr>
      <w:r>
        <w:rPr>
          <w:rFonts w:ascii="SimSun" w:hAnsi="SimSun" w:eastAsia="SimSun" w:cs="SimSun"/>
          <w:sz w:val="24"/>
          <w:szCs w:val="24"/>
          <w:spacing w:val="-4"/>
        </w:rPr>
        <w:t>4.工业产品造型是一门实践性、个性很强的设计及制作技能课，教师一定要</w:t>
      </w:r>
      <w:r>
        <w:rPr>
          <w:rFonts w:ascii="SimSun" w:hAnsi="SimSun" w:eastAsia="SimSun" w:cs="SimSun"/>
          <w:sz w:val="24"/>
          <w:szCs w:val="24"/>
          <w:spacing w:val="3"/>
        </w:rPr>
        <w:t xml:space="preserve"> </w:t>
      </w:r>
      <w:r>
        <w:rPr>
          <w:rFonts w:ascii="SimSun" w:hAnsi="SimSun" w:eastAsia="SimSun" w:cs="SimSun"/>
          <w:sz w:val="24"/>
          <w:szCs w:val="24"/>
          <w:spacing w:val="-7"/>
        </w:rPr>
        <w:t>因材施教,注意发现和发展每个学生的个性与特长，培养学生的独立思考能力和自</w:t>
      </w:r>
      <w:r>
        <w:rPr>
          <w:rFonts w:ascii="SimSun" w:hAnsi="SimSun" w:eastAsia="SimSun" w:cs="SimSun"/>
          <w:sz w:val="24"/>
          <w:szCs w:val="24"/>
          <w:spacing w:val="18"/>
        </w:rPr>
        <w:t xml:space="preserve"> </w:t>
      </w:r>
      <w:r>
        <w:rPr>
          <w:rFonts w:ascii="SimSun" w:hAnsi="SimSun" w:eastAsia="SimSun" w:cs="SimSun"/>
          <w:sz w:val="24"/>
          <w:szCs w:val="24"/>
          <w:spacing w:val="-6"/>
        </w:rPr>
        <w:t>主创新意识。</w:t>
      </w:r>
    </w:p>
    <w:p>
      <w:pPr>
        <w:ind w:left="24" w:right="176" w:firstLine="507"/>
        <w:spacing w:before="35" w:line="352" w:lineRule="auto"/>
        <w:jc w:val="both"/>
        <w:rPr>
          <w:rFonts w:ascii="SimSun" w:hAnsi="SimSun" w:eastAsia="SimSun" w:cs="SimSun"/>
          <w:sz w:val="24"/>
          <w:szCs w:val="24"/>
        </w:rPr>
      </w:pPr>
      <w:r>
        <w:rPr>
          <w:rFonts w:ascii="SimSun" w:hAnsi="SimSun" w:eastAsia="SimSun" w:cs="SimSun"/>
          <w:sz w:val="24"/>
          <w:szCs w:val="24"/>
          <w:spacing w:val="-4"/>
        </w:rPr>
        <w:t>5.采用课外与课内相结合的办法。在任课教师布置完任务后，学生主要</w:t>
      </w:r>
      <w:r>
        <w:rPr>
          <w:rFonts w:ascii="SimSun" w:hAnsi="SimSun" w:eastAsia="SimSun" w:cs="SimSun"/>
          <w:sz w:val="24"/>
          <w:szCs w:val="24"/>
          <w:spacing w:val="-5"/>
        </w:rPr>
        <w:t>利用</w:t>
      </w:r>
      <w:r>
        <w:rPr>
          <w:rFonts w:ascii="SimSun" w:hAnsi="SimSun" w:eastAsia="SimSun" w:cs="SimSun"/>
          <w:sz w:val="24"/>
          <w:szCs w:val="24"/>
        </w:rPr>
        <w:t xml:space="preserve"> </w:t>
      </w:r>
      <w:r>
        <w:rPr>
          <w:rFonts w:ascii="SimSun" w:hAnsi="SimSun" w:eastAsia="SimSun" w:cs="SimSun"/>
          <w:sz w:val="24"/>
          <w:szCs w:val="24"/>
          <w:spacing w:val="-3"/>
        </w:rPr>
        <w:t>课外时间完成相应实验项目，然后在实训课上，老师再进行指导教</w:t>
      </w:r>
      <w:r>
        <w:rPr>
          <w:rFonts w:ascii="SimSun" w:hAnsi="SimSun" w:eastAsia="SimSun" w:cs="SimSun"/>
          <w:sz w:val="24"/>
          <w:szCs w:val="24"/>
          <w:spacing w:val="-4"/>
        </w:rPr>
        <w:t>师指导的方法</w:t>
      </w:r>
      <w:r>
        <w:rPr>
          <w:rFonts w:ascii="SimSun" w:hAnsi="SimSun" w:eastAsia="SimSun" w:cs="SimSun"/>
          <w:sz w:val="24"/>
          <w:szCs w:val="24"/>
        </w:rPr>
        <w:t xml:space="preserve"> </w:t>
      </w:r>
      <w:r>
        <w:rPr>
          <w:rFonts w:ascii="SimSun" w:hAnsi="SimSun" w:eastAsia="SimSun" w:cs="SimSun"/>
          <w:sz w:val="24"/>
          <w:szCs w:val="24"/>
          <w:spacing w:val="-3"/>
        </w:rPr>
        <w:t>如下，分三个步骤：学生阐述自己的设计思路→其他学生对其作品</w:t>
      </w:r>
      <w:r>
        <w:rPr>
          <w:rFonts w:ascii="SimSun" w:hAnsi="SimSun" w:eastAsia="SimSun" w:cs="SimSun"/>
          <w:sz w:val="24"/>
          <w:szCs w:val="24"/>
          <w:spacing w:val="-4"/>
        </w:rPr>
        <w:t>进行点评→教</w:t>
      </w:r>
      <w:r>
        <w:rPr>
          <w:rFonts w:ascii="SimSun" w:hAnsi="SimSun" w:eastAsia="SimSun" w:cs="SimSun"/>
          <w:sz w:val="24"/>
          <w:szCs w:val="24"/>
        </w:rPr>
        <w:t xml:space="preserve"> </w:t>
      </w:r>
      <w:r>
        <w:rPr>
          <w:rFonts w:ascii="SimSun" w:hAnsi="SimSun" w:eastAsia="SimSun" w:cs="SimSun"/>
          <w:sz w:val="24"/>
          <w:szCs w:val="24"/>
          <w:spacing w:val="-6"/>
        </w:rPr>
        <w:t>师点评。</w:t>
      </w:r>
    </w:p>
    <w:p>
      <w:pPr>
        <w:pStyle w:val="BodyText"/>
        <w:spacing w:line="308" w:lineRule="auto"/>
        <w:rPr/>
      </w:pPr>
      <w:r/>
    </w:p>
    <w:p>
      <w:pPr>
        <w:ind w:left="624"/>
        <w:spacing w:before="98" w:line="222" w:lineRule="auto"/>
        <w:rPr>
          <w:rFonts w:ascii="FangSong" w:hAnsi="FangSong" w:eastAsia="FangSong" w:cs="FangSong"/>
          <w:sz w:val="30"/>
          <w:szCs w:val="30"/>
        </w:rPr>
      </w:pPr>
      <w:r>
        <w:rPr>
          <w:rFonts w:ascii="FangSong" w:hAnsi="FangSong" w:eastAsia="FangSong" w:cs="FangSong"/>
          <w:sz w:val="30"/>
          <w:szCs w:val="30"/>
          <w:b/>
          <w:bCs/>
          <w:spacing w:val="-8"/>
        </w:rPr>
        <w:t>(二)</w:t>
      </w:r>
      <w:r>
        <w:rPr>
          <w:rFonts w:ascii="FangSong" w:hAnsi="FangSong" w:eastAsia="FangSong" w:cs="FangSong"/>
          <w:sz w:val="30"/>
          <w:szCs w:val="30"/>
          <w:spacing w:val="-8"/>
        </w:rPr>
        <w:t xml:space="preserve"> </w:t>
      </w:r>
      <w:r>
        <w:rPr>
          <w:rFonts w:ascii="FangSong" w:hAnsi="FangSong" w:eastAsia="FangSong" w:cs="FangSong"/>
          <w:sz w:val="30"/>
          <w:szCs w:val="30"/>
          <w:b/>
          <w:bCs/>
          <w:spacing w:val="-8"/>
        </w:rPr>
        <w:t>学业水平评价</w:t>
      </w:r>
    </w:p>
    <w:p>
      <w:pPr>
        <w:pStyle w:val="BodyText"/>
        <w:spacing w:line="284" w:lineRule="auto"/>
        <w:rPr/>
      </w:pPr>
      <w:r/>
    </w:p>
    <w:p>
      <w:pPr>
        <w:pStyle w:val="BodyText"/>
        <w:spacing w:line="285" w:lineRule="auto"/>
        <w:rPr/>
      </w:pPr>
      <w:r/>
    </w:p>
    <w:p>
      <w:pPr>
        <w:pStyle w:val="BodyText"/>
        <w:spacing w:line="285" w:lineRule="auto"/>
        <w:rPr/>
      </w:pPr>
      <w:r/>
    </w:p>
    <w:p>
      <w:pPr>
        <w:ind w:left="545"/>
        <w:spacing w:before="79" w:line="218" w:lineRule="auto"/>
        <w:rPr>
          <w:rFonts w:ascii="SimSun" w:hAnsi="SimSun" w:eastAsia="SimSun" w:cs="SimSun"/>
          <w:sz w:val="24"/>
          <w:szCs w:val="24"/>
        </w:rPr>
      </w:pPr>
      <w:r>
        <w:rPr>
          <w:rFonts w:ascii="SimSun" w:hAnsi="SimSun" w:eastAsia="SimSun" w:cs="SimSun"/>
          <w:sz w:val="24"/>
          <w:szCs w:val="24"/>
          <w:spacing w:val="-7"/>
        </w:rPr>
        <w:t>1.本课程按1、2、3阶段分别进行评价。</w:t>
      </w:r>
    </w:p>
    <w:p>
      <w:pPr>
        <w:ind w:left="24" w:right="176" w:firstLine="505"/>
        <w:spacing w:before="182" w:line="346" w:lineRule="auto"/>
        <w:rPr>
          <w:rFonts w:ascii="SimSun" w:hAnsi="SimSun" w:eastAsia="SimSun" w:cs="SimSun"/>
          <w:sz w:val="24"/>
          <w:szCs w:val="24"/>
        </w:rPr>
      </w:pPr>
      <w:r>
        <w:rPr>
          <w:rFonts w:ascii="SimSun" w:hAnsi="SimSun" w:eastAsia="SimSun" w:cs="SimSun"/>
          <w:sz w:val="24"/>
          <w:szCs w:val="24"/>
          <w:spacing w:val="-4"/>
        </w:rPr>
        <w:t>2.建立职业能力综合评价体系,以目标水平为主，阶段成绩为辅,结合课外作</w:t>
      </w:r>
      <w:r>
        <w:rPr>
          <w:rFonts w:ascii="SimSun" w:hAnsi="SimSun" w:eastAsia="SimSun" w:cs="SimSun"/>
          <w:sz w:val="24"/>
          <w:szCs w:val="24"/>
          <w:spacing w:val="4"/>
        </w:rPr>
        <w:t xml:space="preserve"> </w:t>
      </w:r>
      <w:r>
        <w:rPr>
          <w:rFonts w:ascii="SimSun" w:hAnsi="SimSun" w:eastAsia="SimSun" w:cs="SimSun"/>
          <w:sz w:val="24"/>
          <w:szCs w:val="24"/>
          <w:spacing w:val="-6"/>
        </w:rPr>
        <w:t>业、学习态度以及本人课程学习中职业技能的提高程度进行综合评价。</w:t>
      </w:r>
    </w:p>
    <w:p>
      <w:pPr>
        <w:ind w:left="28" w:right="176" w:firstLine="503"/>
        <w:spacing w:before="34" w:line="347" w:lineRule="auto"/>
        <w:rPr>
          <w:rFonts w:ascii="SimSun" w:hAnsi="SimSun" w:eastAsia="SimSun" w:cs="SimSun"/>
          <w:sz w:val="24"/>
          <w:szCs w:val="24"/>
        </w:rPr>
      </w:pPr>
      <w:r>
        <w:rPr>
          <w:rFonts w:ascii="SimSun" w:hAnsi="SimSun" w:eastAsia="SimSun" w:cs="SimSun"/>
          <w:sz w:val="24"/>
          <w:szCs w:val="24"/>
          <w:spacing w:val="-7"/>
        </w:rPr>
        <w:t>3.强调目标评价和过程评价相结合，注重产品造</w:t>
      </w:r>
      <w:r>
        <w:rPr>
          <w:rFonts w:ascii="SimSun" w:hAnsi="SimSun" w:eastAsia="SimSun" w:cs="SimSun"/>
          <w:sz w:val="24"/>
          <w:szCs w:val="24"/>
          <w:spacing w:val="-8"/>
        </w:rPr>
        <w:t>型设计的系统设计,加强实践</w:t>
      </w:r>
      <w:r>
        <w:rPr>
          <w:rFonts w:ascii="SimSun" w:hAnsi="SimSun" w:eastAsia="SimSun" w:cs="SimSun"/>
          <w:sz w:val="24"/>
          <w:szCs w:val="24"/>
        </w:rPr>
        <w:t xml:space="preserve"> </w:t>
      </w:r>
      <w:r>
        <w:rPr>
          <w:rFonts w:ascii="SimSun" w:hAnsi="SimSun" w:eastAsia="SimSun" w:cs="SimSun"/>
          <w:sz w:val="24"/>
          <w:szCs w:val="24"/>
          <w:spacing w:val="-7"/>
        </w:rPr>
        <w:t>性教学环节的考核，注重平时成绩记录。</w:t>
      </w:r>
    </w:p>
    <w:p>
      <w:pPr>
        <w:ind w:left="526"/>
        <w:spacing w:before="32" w:line="218" w:lineRule="auto"/>
        <w:rPr>
          <w:rFonts w:ascii="SimSun" w:hAnsi="SimSun" w:eastAsia="SimSun" w:cs="SimSun"/>
          <w:sz w:val="24"/>
          <w:szCs w:val="24"/>
        </w:rPr>
      </w:pPr>
      <w:r>
        <w:rPr>
          <w:rFonts w:ascii="SimSun" w:hAnsi="SimSun" w:eastAsia="SimSun" w:cs="SimSun"/>
          <w:sz w:val="24"/>
          <w:szCs w:val="24"/>
          <w:spacing w:val="-6"/>
        </w:rPr>
        <w:t>4.建议在教学中按课程教学目标分别进行评估，按不同的权重计算总成绩。</w:t>
      </w:r>
    </w:p>
    <w:p>
      <w:pPr>
        <w:pStyle w:val="BodyText"/>
        <w:spacing w:line="271" w:lineRule="auto"/>
        <w:rPr/>
      </w:pPr>
      <w:r/>
    </w:p>
    <w:p>
      <w:pPr>
        <w:pStyle w:val="BodyText"/>
        <w:spacing w:line="272" w:lineRule="auto"/>
        <w:rPr/>
      </w:pPr>
      <w:r/>
    </w:p>
    <w:p>
      <w:pPr>
        <w:pStyle w:val="BodyText"/>
        <w:spacing w:line="272" w:lineRule="auto"/>
        <w:rPr/>
      </w:pPr>
      <w:r/>
    </w:p>
    <w:p>
      <w:pPr>
        <w:ind w:left="732"/>
        <w:spacing w:before="98"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spacing w:line="223" w:lineRule="auto"/>
        <w:sectPr>
          <w:footerReference w:type="default" r:id="rId299"/>
          <w:pgSz w:w="11906" w:h="16839"/>
          <w:pgMar w:top="1426" w:right="1627" w:bottom="1282" w:left="1785" w:header="0" w:footer="1116" w:gutter="0"/>
        </w:sectPr>
        <w:rPr>
          <w:rFonts w:ascii="FangSong" w:hAnsi="FangSong" w:eastAsia="FangSong" w:cs="FangSong"/>
          <w:sz w:val="30"/>
          <w:szCs w:val="30"/>
        </w:rPr>
      </w:pPr>
    </w:p>
    <w:p>
      <w:pPr>
        <w:ind w:left="491"/>
        <w:spacing w:before="48" w:line="222" w:lineRule="auto"/>
        <w:rPr>
          <w:rFonts w:ascii="SimHei" w:hAnsi="SimHei" w:eastAsia="SimHei" w:cs="SimHei"/>
          <w:sz w:val="24"/>
          <w:szCs w:val="24"/>
        </w:rPr>
      </w:pPr>
      <w:r>
        <w:rPr>
          <w:rFonts w:ascii="SimHei" w:hAnsi="SimHei" w:eastAsia="SimHei" w:cs="SimHei"/>
          <w:sz w:val="24"/>
          <w:szCs w:val="24"/>
          <w:b/>
          <w:bCs/>
          <w:spacing w:val="-13"/>
        </w:rPr>
        <w:t>1.引入实际项目</w:t>
      </w:r>
    </w:p>
    <w:p>
      <w:pPr>
        <w:ind w:left="29" w:right="68" w:firstLine="496"/>
        <w:spacing w:before="180" w:line="350" w:lineRule="auto"/>
        <w:jc w:val="both"/>
        <w:rPr>
          <w:rFonts w:ascii="SimSun" w:hAnsi="SimSun" w:eastAsia="SimSun" w:cs="SimSun"/>
          <w:sz w:val="24"/>
          <w:szCs w:val="24"/>
        </w:rPr>
      </w:pPr>
      <w:r>
        <w:rPr>
          <w:rFonts w:ascii="SimSun" w:hAnsi="SimSun" w:eastAsia="SimSun" w:cs="SimSun"/>
          <w:sz w:val="24"/>
          <w:szCs w:val="24"/>
          <w:spacing w:val="-4"/>
        </w:rPr>
        <w:t>在教学过程中，引入实际项目可以帮助学生更好地理解和应用所学知识。教</w:t>
      </w:r>
      <w:r>
        <w:rPr>
          <w:rFonts w:ascii="SimSun" w:hAnsi="SimSun" w:eastAsia="SimSun" w:cs="SimSun"/>
          <w:sz w:val="24"/>
          <w:szCs w:val="24"/>
          <w:spacing w:val="2"/>
        </w:rPr>
        <w:t xml:space="preserve"> </w:t>
      </w:r>
      <w:r>
        <w:rPr>
          <w:rFonts w:ascii="SimSun" w:hAnsi="SimSun" w:eastAsia="SimSun" w:cs="SimSun"/>
          <w:sz w:val="24"/>
          <w:szCs w:val="24"/>
          <w:spacing w:val="-3"/>
        </w:rPr>
        <w:t>师可以选择与课程内容相关的实际项目，让学生参与其</w:t>
      </w:r>
      <w:r>
        <w:rPr>
          <w:rFonts w:ascii="SimSun" w:hAnsi="SimSun" w:eastAsia="SimSun" w:cs="SimSun"/>
          <w:sz w:val="24"/>
          <w:szCs w:val="24"/>
          <w:spacing w:val="-4"/>
        </w:rPr>
        <w:t>中，通过实践提高自己的</w:t>
      </w:r>
      <w:r>
        <w:rPr>
          <w:rFonts w:ascii="SimSun" w:hAnsi="SimSun" w:eastAsia="SimSun" w:cs="SimSun"/>
          <w:sz w:val="24"/>
          <w:szCs w:val="24"/>
        </w:rPr>
        <w:t xml:space="preserve"> </w:t>
      </w:r>
      <w:r>
        <w:rPr>
          <w:rFonts w:ascii="SimSun" w:hAnsi="SimSun" w:eastAsia="SimSun" w:cs="SimSun"/>
          <w:sz w:val="24"/>
          <w:szCs w:val="24"/>
          <w:spacing w:val="-7"/>
        </w:rPr>
        <w:t>设计能力。</w:t>
      </w:r>
    </w:p>
    <w:p>
      <w:pPr>
        <w:pStyle w:val="BodyText"/>
        <w:spacing w:line="420" w:lineRule="auto"/>
        <w:rPr/>
      </w:pPr>
      <w:r/>
    </w:p>
    <w:p>
      <w:pPr>
        <w:ind w:left="477"/>
        <w:spacing w:before="78" w:line="221" w:lineRule="auto"/>
        <w:rPr>
          <w:rFonts w:ascii="SimHei" w:hAnsi="SimHei" w:eastAsia="SimHei" w:cs="SimHei"/>
          <w:sz w:val="24"/>
          <w:szCs w:val="24"/>
        </w:rPr>
      </w:pPr>
      <w:r>
        <w:rPr>
          <w:rFonts w:ascii="SimHei" w:hAnsi="SimHei" w:eastAsia="SimHei" w:cs="SimHei"/>
          <w:sz w:val="24"/>
          <w:szCs w:val="24"/>
          <w:b/>
          <w:bCs/>
          <w:spacing w:val="-11"/>
        </w:rPr>
        <w:t>2.多元化教学方法</w:t>
      </w:r>
    </w:p>
    <w:p>
      <w:pPr>
        <w:ind w:left="24" w:right="68" w:firstLine="501"/>
        <w:spacing w:before="180" w:line="351" w:lineRule="auto"/>
        <w:jc w:val="both"/>
        <w:rPr>
          <w:rFonts w:ascii="SimSun" w:hAnsi="SimSun" w:eastAsia="SimSun" w:cs="SimSun"/>
          <w:sz w:val="24"/>
          <w:szCs w:val="24"/>
        </w:rPr>
      </w:pPr>
      <w:r>
        <w:rPr>
          <w:rFonts w:ascii="SimSun" w:hAnsi="SimSun" w:eastAsia="SimSun" w:cs="SimSun"/>
          <w:sz w:val="24"/>
          <w:szCs w:val="24"/>
          <w:spacing w:val="-4"/>
        </w:rPr>
        <w:t>采用多元化的教学方法可以激发学生的学习兴趣和积极性。例如，教师可以</w:t>
      </w:r>
      <w:r>
        <w:rPr>
          <w:rFonts w:ascii="SimSun" w:hAnsi="SimSun" w:eastAsia="SimSun" w:cs="SimSun"/>
          <w:sz w:val="24"/>
          <w:szCs w:val="24"/>
          <w:spacing w:val="2"/>
        </w:rPr>
        <w:t xml:space="preserve"> </w:t>
      </w:r>
      <w:r>
        <w:rPr>
          <w:rFonts w:ascii="SimSun" w:hAnsi="SimSun" w:eastAsia="SimSun" w:cs="SimSun"/>
          <w:sz w:val="24"/>
          <w:szCs w:val="24"/>
          <w:spacing w:val="-3"/>
        </w:rPr>
        <w:t>采用案例分析、小组讨论、角色扮演等形式进行教学，让学生在轻</w:t>
      </w:r>
      <w:r>
        <w:rPr>
          <w:rFonts w:ascii="SimSun" w:hAnsi="SimSun" w:eastAsia="SimSun" w:cs="SimSun"/>
          <w:sz w:val="24"/>
          <w:szCs w:val="24"/>
          <w:spacing w:val="-4"/>
        </w:rPr>
        <w:t>松愉快的氛围</w:t>
      </w:r>
      <w:r>
        <w:rPr>
          <w:rFonts w:ascii="SimSun" w:hAnsi="SimSun" w:eastAsia="SimSun" w:cs="SimSun"/>
          <w:sz w:val="24"/>
          <w:szCs w:val="24"/>
        </w:rPr>
        <w:t xml:space="preserve"> </w:t>
      </w:r>
      <w:r>
        <w:rPr>
          <w:rFonts w:ascii="SimSun" w:hAnsi="SimSun" w:eastAsia="SimSun" w:cs="SimSun"/>
          <w:sz w:val="24"/>
          <w:szCs w:val="24"/>
          <w:spacing w:val="-6"/>
        </w:rPr>
        <w:t>中学习知识。</w:t>
      </w:r>
    </w:p>
    <w:p>
      <w:pPr>
        <w:pStyle w:val="BodyText"/>
        <w:spacing w:line="289" w:lineRule="auto"/>
        <w:rPr/>
      </w:pPr>
      <w:r/>
    </w:p>
    <w:p>
      <w:pPr>
        <w:pStyle w:val="BodyText"/>
        <w:spacing w:line="290" w:lineRule="auto"/>
        <w:rPr/>
      </w:pPr>
      <w:r/>
    </w:p>
    <w:p>
      <w:pPr>
        <w:pStyle w:val="BodyText"/>
        <w:spacing w:line="290" w:lineRule="auto"/>
        <w:rPr/>
      </w:pPr>
      <w:r/>
    </w:p>
    <w:p>
      <w:pPr>
        <w:ind w:left="396"/>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5" w:lineRule="auto"/>
        <w:rPr/>
      </w:pPr>
      <w:r/>
    </w:p>
    <w:p>
      <w:pPr>
        <w:pStyle w:val="BodyText"/>
        <w:spacing w:line="285" w:lineRule="auto"/>
        <w:rPr/>
      </w:pPr>
      <w:r/>
    </w:p>
    <w:p>
      <w:pPr>
        <w:pStyle w:val="BodyText"/>
        <w:spacing w:line="285" w:lineRule="auto"/>
        <w:rPr/>
      </w:pPr>
      <w:r/>
    </w:p>
    <w:p>
      <w:pPr>
        <w:ind w:left="539"/>
        <w:spacing w:before="78" w:line="221" w:lineRule="auto"/>
        <w:rPr>
          <w:rFonts w:ascii="SimHei" w:hAnsi="SimHei" w:eastAsia="SimHei" w:cs="SimHei"/>
          <w:sz w:val="24"/>
          <w:szCs w:val="24"/>
        </w:rPr>
      </w:pPr>
      <w:r>
        <w:rPr>
          <w:rFonts w:ascii="SimHei" w:hAnsi="SimHei" w:eastAsia="SimHei" w:cs="SimHei"/>
          <w:sz w:val="24"/>
          <w:szCs w:val="24"/>
          <w:b/>
          <w:bCs/>
          <w:spacing w:val="-9"/>
        </w:rPr>
        <w:t>1.教材编写体例建议：</w:t>
      </w:r>
    </w:p>
    <w:p>
      <w:pPr>
        <w:ind w:left="24" w:firstLine="514"/>
        <w:spacing w:before="181" w:line="352" w:lineRule="auto"/>
        <w:jc w:val="both"/>
        <w:rPr>
          <w:rFonts w:ascii="SimSun" w:hAnsi="SimSun" w:eastAsia="SimSun" w:cs="SimSun"/>
          <w:sz w:val="24"/>
          <w:szCs w:val="24"/>
        </w:rPr>
      </w:pPr>
      <w:r>
        <w:rPr>
          <w:rFonts w:ascii="SimSun" w:hAnsi="SimSun" w:eastAsia="SimSun" w:cs="SimSun"/>
          <w:sz w:val="24"/>
          <w:szCs w:val="24"/>
          <w:spacing w:val="-8"/>
        </w:rPr>
        <w:t>（1）教学目标:通过引入企业的实际产品设计案例作为课程设计的内容,综合</w:t>
      </w:r>
      <w:r>
        <w:rPr>
          <w:rFonts w:ascii="SimSun" w:hAnsi="SimSun" w:eastAsia="SimSun" w:cs="SimSun"/>
          <w:sz w:val="24"/>
          <w:szCs w:val="24"/>
          <w:spacing w:val="15"/>
        </w:rPr>
        <w:t xml:space="preserve"> </w:t>
      </w:r>
      <w:r>
        <w:rPr>
          <w:rFonts w:ascii="SimSun" w:hAnsi="SimSun" w:eastAsia="SimSun" w:cs="SimSun"/>
          <w:sz w:val="24"/>
          <w:szCs w:val="24"/>
          <w:spacing w:val="-8"/>
        </w:rPr>
        <w:t>把握产品的功能、形态、技术经济等基本要素，根据岗位工作要求确定课程内容，</w:t>
      </w:r>
      <w:r>
        <w:rPr>
          <w:rFonts w:ascii="SimSun" w:hAnsi="SimSun" w:eastAsia="SimSun" w:cs="SimSun"/>
          <w:sz w:val="24"/>
          <w:szCs w:val="24"/>
          <w:spacing w:val="8"/>
        </w:rPr>
        <w:t xml:space="preserve"> </w:t>
      </w:r>
      <w:r>
        <w:rPr>
          <w:rFonts w:ascii="SimSun" w:hAnsi="SimSun" w:eastAsia="SimSun" w:cs="SimSun"/>
          <w:sz w:val="24"/>
          <w:szCs w:val="24"/>
          <w:spacing w:val="-3"/>
        </w:rPr>
        <w:t>摒弃传统教材只注重基本理论的课程讲解思路，选取以培养职业能</w:t>
      </w:r>
      <w:r>
        <w:rPr>
          <w:rFonts w:ascii="SimSun" w:hAnsi="SimSun" w:eastAsia="SimSun" w:cs="SimSun"/>
          <w:sz w:val="24"/>
          <w:szCs w:val="24"/>
          <w:spacing w:val="-4"/>
        </w:rPr>
        <w:t>力为基础、以</w:t>
      </w:r>
      <w:r>
        <w:rPr>
          <w:rFonts w:ascii="SimSun" w:hAnsi="SimSun" w:eastAsia="SimSun" w:cs="SimSun"/>
          <w:sz w:val="24"/>
          <w:szCs w:val="24"/>
        </w:rPr>
        <w:t xml:space="preserve"> </w:t>
      </w:r>
      <w:r>
        <w:rPr>
          <w:rFonts w:ascii="SimSun" w:hAnsi="SimSun" w:eastAsia="SimSun" w:cs="SimSun"/>
          <w:sz w:val="24"/>
          <w:szCs w:val="24"/>
          <w:spacing w:val="-6"/>
        </w:rPr>
        <w:t>任务为驱动的教材；</w:t>
      </w:r>
    </w:p>
    <w:p>
      <w:pPr>
        <w:ind w:left="28" w:right="70" w:firstLine="510"/>
        <w:spacing w:before="37" w:line="350" w:lineRule="auto"/>
        <w:jc w:val="both"/>
        <w:rPr>
          <w:rFonts w:ascii="SimSun" w:hAnsi="SimSun" w:eastAsia="SimSun" w:cs="SimSun"/>
          <w:sz w:val="24"/>
          <w:szCs w:val="24"/>
        </w:rPr>
      </w:pPr>
      <w:r>
        <w:rPr>
          <w:rFonts w:ascii="SimSun" w:hAnsi="SimSun" w:eastAsia="SimSun" w:cs="SimSun"/>
          <w:sz w:val="24"/>
          <w:szCs w:val="24"/>
          <w:spacing w:val="-4"/>
        </w:rPr>
        <w:t>（2）工作任务:通过课程团队共同分析，依据工业产品</w:t>
      </w:r>
      <w:r>
        <w:rPr>
          <w:rFonts w:ascii="SimSun" w:hAnsi="SimSun" w:eastAsia="SimSun" w:cs="SimSun"/>
          <w:sz w:val="24"/>
          <w:szCs w:val="24"/>
          <w:spacing w:val="-5"/>
        </w:rPr>
        <w:t>造型设计内容确定学</w:t>
      </w:r>
      <w:r>
        <w:rPr>
          <w:rFonts w:ascii="SimSun" w:hAnsi="SimSun" w:eastAsia="SimSun" w:cs="SimSun"/>
          <w:sz w:val="24"/>
          <w:szCs w:val="24"/>
        </w:rPr>
        <w:t xml:space="preserve"> </w:t>
      </w:r>
      <w:r>
        <w:rPr>
          <w:rFonts w:ascii="SimSun" w:hAnsi="SimSun" w:eastAsia="SimSun" w:cs="SimSun"/>
          <w:sz w:val="24"/>
          <w:szCs w:val="24"/>
          <w:spacing w:val="-7"/>
        </w:rPr>
        <w:t>习型工作任务,以工作任务为载体设计学习项目，依据实际岗位工作任务要求选取</w:t>
      </w:r>
      <w:r>
        <w:rPr>
          <w:rFonts w:ascii="SimSun" w:hAnsi="SimSun" w:eastAsia="SimSun" w:cs="SimSun"/>
          <w:sz w:val="24"/>
          <w:szCs w:val="24"/>
          <w:spacing w:val="17"/>
        </w:rPr>
        <w:t xml:space="preserve"> </w:t>
      </w:r>
      <w:r>
        <w:rPr>
          <w:rFonts w:ascii="SimSun" w:hAnsi="SimSun" w:eastAsia="SimSun" w:cs="SimSun"/>
          <w:sz w:val="24"/>
          <w:szCs w:val="24"/>
          <w:spacing w:val="-7"/>
        </w:rPr>
        <w:t>教材；</w:t>
      </w:r>
    </w:p>
    <w:p>
      <w:pPr>
        <w:ind w:left="29" w:right="70" w:firstLine="509"/>
        <w:spacing w:before="33" w:line="290" w:lineRule="auto"/>
        <w:rPr>
          <w:rFonts w:ascii="SimSun" w:hAnsi="SimSun" w:eastAsia="SimSun" w:cs="SimSun"/>
          <w:sz w:val="24"/>
          <w:szCs w:val="24"/>
        </w:rPr>
      </w:pPr>
      <w:r>
        <w:rPr>
          <w:rFonts w:ascii="SimSun" w:hAnsi="SimSun" w:eastAsia="SimSun" w:cs="SimSun"/>
          <w:sz w:val="24"/>
          <w:szCs w:val="24"/>
          <w:spacing w:val="-4"/>
        </w:rPr>
        <w:t>（3)实践操作：教材要充分体现课程设计思路,加大实践力度,教</w:t>
      </w:r>
      <w:r>
        <w:rPr>
          <w:rFonts w:ascii="SimSun" w:hAnsi="SimSun" w:eastAsia="SimSun" w:cs="SimSun"/>
          <w:sz w:val="24"/>
          <w:szCs w:val="24"/>
          <w:spacing w:val="-5"/>
        </w:rPr>
        <w:t>学中以各个</w:t>
      </w:r>
      <w:r>
        <w:rPr>
          <w:rFonts w:ascii="SimSun" w:hAnsi="SimSun" w:eastAsia="SimSun" w:cs="SimSun"/>
          <w:sz w:val="24"/>
          <w:szCs w:val="24"/>
        </w:rPr>
        <w:t xml:space="preserve"> </w:t>
      </w:r>
      <w:r>
        <w:rPr>
          <w:rFonts w:ascii="SimSun" w:hAnsi="SimSun" w:eastAsia="SimSun" w:cs="SimSun"/>
          <w:sz w:val="24"/>
          <w:szCs w:val="24"/>
          <w:spacing w:val="-6"/>
        </w:rPr>
        <w:t>项目任务为载体实施教学，以完成项目为驱动，引入所必须的理论</w:t>
      </w:r>
      <w:r>
        <w:rPr>
          <w:rFonts w:ascii="SimSun" w:hAnsi="SimSun" w:eastAsia="SimSun" w:cs="SimSun"/>
          <w:sz w:val="24"/>
          <w:szCs w:val="24"/>
          <w:spacing w:val="-7"/>
        </w:rPr>
        <w:t>知识；</w:t>
      </w:r>
    </w:p>
    <w:p>
      <w:pPr>
        <w:ind w:left="24" w:right="70" w:firstLine="544"/>
        <w:spacing w:before="180" w:line="351" w:lineRule="auto"/>
        <w:jc w:val="both"/>
        <w:rPr>
          <w:rFonts w:ascii="SimSun" w:hAnsi="SimSun" w:eastAsia="SimSun" w:cs="SimSun"/>
          <w:sz w:val="24"/>
          <w:szCs w:val="24"/>
        </w:rPr>
      </w:pPr>
      <w:r>
        <w:rPr>
          <w:rFonts w:ascii="SimSun" w:hAnsi="SimSun" w:eastAsia="SimSun" w:cs="SimSun"/>
          <w:sz w:val="24"/>
          <w:szCs w:val="24"/>
          <w:spacing w:val="-8"/>
        </w:rPr>
        <w:t>(4)问题探究：教材在内容上要具有实用</w:t>
      </w:r>
      <w:r>
        <w:rPr>
          <w:rFonts w:ascii="SimSun" w:hAnsi="SimSun" w:eastAsia="SimSun" w:cs="SimSun"/>
          <w:sz w:val="24"/>
          <w:szCs w:val="24"/>
          <w:spacing w:val="-9"/>
        </w:rPr>
        <w:t>性和先进性，理论知识保证够用、适</w:t>
      </w:r>
      <w:r>
        <w:rPr>
          <w:rFonts w:ascii="SimSun" w:hAnsi="SimSun" w:eastAsia="SimSun" w:cs="SimSun"/>
          <w:sz w:val="24"/>
          <w:szCs w:val="24"/>
        </w:rPr>
        <w:t xml:space="preserve"> </w:t>
      </w:r>
      <w:r>
        <w:rPr>
          <w:rFonts w:ascii="SimSun" w:hAnsi="SimSun" w:eastAsia="SimSun" w:cs="SimSun"/>
          <w:sz w:val="24"/>
          <w:szCs w:val="24"/>
          <w:spacing w:val="-3"/>
        </w:rPr>
        <w:t>用，应将本专业领域的发展趋势及职业活动中的新技术、新方法、</w:t>
      </w:r>
      <w:r>
        <w:rPr>
          <w:rFonts w:ascii="SimSun" w:hAnsi="SimSun" w:eastAsia="SimSun" w:cs="SimSun"/>
          <w:sz w:val="24"/>
          <w:szCs w:val="24"/>
          <w:spacing w:val="-4"/>
        </w:rPr>
        <w:t>新规范及时收</w:t>
      </w:r>
      <w:r>
        <w:rPr>
          <w:rFonts w:ascii="SimSun" w:hAnsi="SimSun" w:eastAsia="SimSun" w:cs="SimSun"/>
          <w:sz w:val="24"/>
          <w:szCs w:val="24"/>
        </w:rPr>
        <w:t xml:space="preserve"> </w:t>
      </w:r>
      <w:r>
        <w:rPr>
          <w:rFonts w:ascii="SimSun" w:hAnsi="SimSun" w:eastAsia="SimSun" w:cs="SimSun"/>
          <w:sz w:val="24"/>
          <w:szCs w:val="24"/>
          <w:spacing w:val="-6"/>
        </w:rPr>
        <w:t>入其中，使教材更贴近本专业发展需要；</w:t>
      </w:r>
    </w:p>
    <w:p>
      <w:pPr>
        <w:ind w:left="26" w:right="71" w:firstLine="542"/>
        <w:spacing w:before="33" w:line="345" w:lineRule="auto"/>
        <w:rPr>
          <w:rFonts w:ascii="SimSun" w:hAnsi="SimSun" w:eastAsia="SimSun" w:cs="SimSun"/>
          <w:sz w:val="24"/>
          <w:szCs w:val="24"/>
        </w:rPr>
      </w:pPr>
      <w:r>
        <w:rPr>
          <w:rFonts w:ascii="SimSun" w:hAnsi="SimSun" w:eastAsia="SimSun" w:cs="SimSun"/>
          <w:sz w:val="24"/>
          <w:szCs w:val="24"/>
          <w:spacing w:val="-5"/>
        </w:rPr>
        <w:t>(5）知识拓展：适当增加高级设计师设计理念、增强学生的发</w:t>
      </w:r>
      <w:r>
        <w:rPr>
          <w:rFonts w:ascii="SimSun" w:hAnsi="SimSun" w:eastAsia="SimSun" w:cs="SimSun"/>
          <w:sz w:val="24"/>
          <w:szCs w:val="24"/>
          <w:spacing w:val="-6"/>
        </w:rPr>
        <w:t>散性思维、注</w:t>
      </w:r>
      <w:r>
        <w:rPr>
          <w:rFonts w:ascii="SimSun" w:hAnsi="SimSun" w:eastAsia="SimSun" w:cs="SimSun"/>
          <w:sz w:val="24"/>
          <w:szCs w:val="24"/>
        </w:rPr>
        <w:t xml:space="preserve"> </w:t>
      </w:r>
      <w:r>
        <w:rPr>
          <w:rFonts w:ascii="SimSun" w:hAnsi="SimSun" w:eastAsia="SimSun" w:cs="SimSun"/>
          <w:sz w:val="24"/>
          <w:szCs w:val="24"/>
          <w:spacing w:val="-6"/>
        </w:rPr>
        <w:t>重创新能力，同时做好网站建设工作，开拓学生自主学习渠道；</w:t>
      </w:r>
    </w:p>
    <w:p>
      <w:pPr>
        <w:spacing w:line="345" w:lineRule="auto"/>
        <w:sectPr>
          <w:footerReference w:type="default" r:id="rId300"/>
          <w:pgSz w:w="11906" w:h="16839"/>
          <w:pgMar w:top="1426" w:right="1733" w:bottom="1282" w:left="1785" w:header="0" w:footer="1116" w:gutter="0"/>
        </w:sectPr>
        <w:rPr>
          <w:rFonts w:ascii="SimSun" w:hAnsi="SimSun" w:eastAsia="SimSun" w:cs="SimSun"/>
          <w:sz w:val="24"/>
          <w:szCs w:val="24"/>
        </w:rPr>
      </w:pPr>
    </w:p>
    <w:p>
      <w:pPr>
        <w:ind w:left="27" w:right="195" w:firstLine="511"/>
        <w:spacing w:before="47" w:line="347" w:lineRule="auto"/>
        <w:rPr>
          <w:rFonts w:ascii="SimSun" w:hAnsi="SimSun" w:eastAsia="SimSun" w:cs="SimSun"/>
          <w:sz w:val="24"/>
          <w:szCs w:val="24"/>
        </w:rPr>
      </w:pPr>
      <w:r>
        <w:rPr>
          <w:rFonts w:ascii="SimSun" w:hAnsi="SimSun" w:eastAsia="SimSun" w:cs="SimSun"/>
          <w:sz w:val="24"/>
          <w:szCs w:val="24"/>
          <w:spacing w:val="-4"/>
        </w:rPr>
        <w:t>（6)练习：为了加强学生综合造型设计能力的提高，练</w:t>
      </w:r>
      <w:r>
        <w:rPr>
          <w:rFonts w:ascii="SimSun" w:hAnsi="SimSun" w:eastAsia="SimSun" w:cs="SimSun"/>
          <w:sz w:val="24"/>
          <w:szCs w:val="24"/>
          <w:spacing w:val="-5"/>
        </w:rPr>
        <w:t>习题突出职业能力训</w:t>
      </w:r>
      <w:r>
        <w:rPr>
          <w:rFonts w:ascii="SimSun" w:hAnsi="SimSun" w:eastAsia="SimSun" w:cs="SimSun"/>
          <w:sz w:val="24"/>
          <w:szCs w:val="24"/>
        </w:rPr>
        <w:t xml:space="preserve"> </w:t>
      </w:r>
      <w:r>
        <w:rPr>
          <w:rFonts w:ascii="SimSun" w:hAnsi="SimSun" w:eastAsia="SimSun" w:cs="SimSun"/>
          <w:sz w:val="24"/>
          <w:szCs w:val="24"/>
          <w:spacing w:val="-6"/>
        </w:rPr>
        <w:t>练，结合校企合作项目及市场行情，选择合适项目进行实际造型训</w:t>
      </w:r>
      <w:r>
        <w:rPr>
          <w:rFonts w:ascii="SimSun" w:hAnsi="SimSun" w:eastAsia="SimSun" w:cs="SimSun"/>
          <w:sz w:val="24"/>
          <w:szCs w:val="24"/>
          <w:spacing w:val="-7"/>
        </w:rPr>
        <w:t>练。</w:t>
      </w:r>
    </w:p>
    <w:p>
      <w:pPr>
        <w:pStyle w:val="BodyText"/>
        <w:spacing w:line="419" w:lineRule="auto"/>
        <w:rPr/>
      </w:pPr>
      <w:r/>
    </w:p>
    <w:p>
      <w:pPr>
        <w:ind w:left="525"/>
        <w:spacing w:before="78" w:line="221" w:lineRule="auto"/>
        <w:rPr>
          <w:rFonts w:ascii="SimHei" w:hAnsi="SimHei" w:eastAsia="SimHei" w:cs="SimHei"/>
          <w:sz w:val="24"/>
          <w:szCs w:val="24"/>
        </w:rPr>
      </w:pPr>
      <w:r>
        <w:rPr>
          <w:rFonts w:ascii="SimHei" w:hAnsi="SimHei" w:eastAsia="SimHei" w:cs="SimHei"/>
          <w:sz w:val="24"/>
          <w:szCs w:val="24"/>
          <w:b/>
          <w:bCs/>
          <w:spacing w:val="-8"/>
        </w:rPr>
        <w:t>2.网络资源建设：</w:t>
      </w:r>
    </w:p>
    <w:p>
      <w:pPr>
        <w:ind w:left="24" w:firstLine="514"/>
        <w:spacing w:before="175" w:line="332" w:lineRule="auto"/>
        <w:rPr>
          <w:rFonts w:ascii="SimSun" w:hAnsi="SimSun" w:eastAsia="SimSun" w:cs="SimSun"/>
          <w:sz w:val="24"/>
          <w:szCs w:val="24"/>
        </w:rPr>
      </w:pPr>
      <w:r>
        <w:rPr>
          <w:rFonts w:ascii="SimSun" w:hAnsi="SimSun" w:eastAsia="SimSun" w:cs="SimSun"/>
          <w:sz w:val="24"/>
          <w:szCs w:val="24"/>
          <w:spacing w:val="-9"/>
        </w:rPr>
        <w:t>（1）积极开发课程网站,开发制作各种形式的助学资料,具体包括：授课计划、</w:t>
      </w:r>
      <w:r>
        <w:rPr>
          <w:rFonts w:ascii="SimSun" w:hAnsi="SimSun" w:eastAsia="SimSun" w:cs="SimSun"/>
          <w:sz w:val="24"/>
          <w:szCs w:val="24"/>
          <w:spacing w:val="15"/>
        </w:rPr>
        <w:t xml:space="preserve"> </w:t>
      </w:r>
      <w:r>
        <w:rPr>
          <w:rFonts w:ascii="SimSun" w:hAnsi="SimSun" w:eastAsia="SimSun" w:cs="SimSun"/>
          <w:sz w:val="24"/>
          <w:szCs w:val="24"/>
          <w:spacing w:val="-3"/>
        </w:rPr>
        <w:t>电子教案、电子教材、多媒体课件、习题及操作步骤、课堂教学录</w:t>
      </w:r>
      <w:r>
        <w:rPr>
          <w:rFonts w:ascii="SimSun" w:hAnsi="SimSun" w:eastAsia="SimSun" w:cs="SimSun"/>
          <w:sz w:val="24"/>
          <w:szCs w:val="24"/>
          <w:spacing w:val="-4"/>
        </w:rPr>
        <w:t>像、助学资源</w:t>
      </w:r>
      <w:r>
        <w:rPr>
          <w:rFonts w:ascii="SimSun" w:hAnsi="SimSun" w:eastAsia="SimSun" w:cs="SimSun"/>
          <w:sz w:val="24"/>
          <w:szCs w:val="24"/>
        </w:rPr>
        <w:t xml:space="preserve">  </w:t>
      </w:r>
      <w:r>
        <w:rPr>
          <w:rFonts w:ascii="SimSun" w:hAnsi="SimSun" w:eastAsia="SimSun" w:cs="SimSun"/>
          <w:sz w:val="24"/>
          <w:szCs w:val="24"/>
          <w:spacing w:val="-6"/>
        </w:rPr>
        <w:t>库等，激发学生的学习兴趣，促进学生对知识的</w:t>
      </w:r>
      <w:r>
        <w:rPr>
          <w:rFonts w:ascii="SimSun" w:hAnsi="SimSun" w:eastAsia="SimSun" w:cs="SimSun"/>
          <w:sz w:val="24"/>
          <w:szCs w:val="24"/>
          <w:spacing w:val="-7"/>
        </w:rPr>
        <w:t>理解和掌握。同时,建议加强常用</w:t>
      </w:r>
      <w:r>
        <w:rPr>
          <w:rFonts w:ascii="SimSun" w:hAnsi="SimSun" w:eastAsia="SimSun" w:cs="SimSun"/>
          <w:sz w:val="24"/>
          <w:szCs w:val="24"/>
        </w:rPr>
        <w:t xml:space="preserve">  </w:t>
      </w:r>
      <w:r>
        <w:rPr>
          <w:rFonts w:ascii="SimSun" w:hAnsi="SimSun" w:eastAsia="SimSun" w:cs="SimSun"/>
          <w:sz w:val="24"/>
          <w:szCs w:val="24"/>
          <w:spacing w:val="-3"/>
        </w:rPr>
        <w:t>课程资源的开发，建立多媒体课程资源的数据库，努力实现跨学校</w:t>
      </w:r>
      <w:r>
        <w:rPr>
          <w:rFonts w:ascii="SimSun" w:hAnsi="SimSun" w:eastAsia="SimSun" w:cs="SimSun"/>
          <w:sz w:val="24"/>
          <w:szCs w:val="24"/>
          <w:spacing w:val="-4"/>
        </w:rPr>
        <w:t>多媒体资源的</w:t>
      </w:r>
      <w:r>
        <w:rPr>
          <w:rFonts w:ascii="SimSun" w:hAnsi="SimSun" w:eastAsia="SimSun" w:cs="SimSun"/>
          <w:sz w:val="24"/>
          <w:szCs w:val="24"/>
        </w:rPr>
        <w:t xml:space="preserve">  </w:t>
      </w:r>
      <w:r>
        <w:rPr>
          <w:rFonts w:ascii="SimSun" w:hAnsi="SimSun" w:eastAsia="SimSun" w:cs="SimSun"/>
          <w:sz w:val="24"/>
          <w:szCs w:val="24"/>
          <w:spacing w:val="-6"/>
        </w:rPr>
        <w:t>共享，以提高课程资源利用效率；</w:t>
      </w:r>
    </w:p>
    <w:p>
      <w:pPr>
        <w:ind w:left="38" w:right="195" w:firstLine="500"/>
        <w:spacing w:before="179" w:line="289" w:lineRule="auto"/>
        <w:rPr>
          <w:rFonts w:ascii="SimSun" w:hAnsi="SimSun" w:eastAsia="SimSun" w:cs="SimSun"/>
          <w:sz w:val="24"/>
          <w:szCs w:val="24"/>
        </w:rPr>
      </w:pPr>
      <w:r>
        <w:rPr>
          <w:rFonts w:ascii="SimSun" w:hAnsi="SimSun" w:eastAsia="SimSun" w:cs="SimSun"/>
          <w:sz w:val="24"/>
          <w:szCs w:val="24"/>
          <w:spacing w:val="-8"/>
        </w:rPr>
        <w:t>（2）注重校园图书资源的利用，充分利用诸如图书馆书籍、期刊等资源，丰</w:t>
      </w:r>
      <w:r>
        <w:rPr>
          <w:rFonts w:ascii="SimSun" w:hAnsi="SimSun" w:eastAsia="SimSun" w:cs="SimSun"/>
          <w:sz w:val="24"/>
          <w:szCs w:val="24"/>
          <w:spacing w:val="7"/>
        </w:rPr>
        <w:t xml:space="preserve"> </w:t>
      </w:r>
      <w:r>
        <w:rPr>
          <w:rFonts w:ascii="SimSun" w:hAnsi="SimSun" w:eastAsia="SimSun" w:cs="SimSun"/>
          <w:sz w:val="24"/>
          <w:szCs w:val="24"/>
          <w:spacing w:val="-1"/>
        </w:rPr>
        <w:t>富教学活动;</w:t>
      </w:r>
    </w:p>
    <w:p>
      <w:pPr>
        <w:ind w:left="26" w:right="195" w:firstLine="512"/>
        <w:spacing w:before="182" w:line="290" w:lineRule="auto"/>
        <w:rPr>
          <w:rFonts w:ascii="SimSun" w:hAnsi="SimSun" w:eastAsia="SimSun" w:cs="SimSun"/>
          <w:sz w:val="24"/>
          <w:szCs w:val="24"/>
        </w:rPr>
      </w:pPr>
      <w:r>
        <w:rPr>
          <w:rFonts w:ascii="SimSun" w:hAnsi="SimSun" w:eastAsia="SimSun" w:cs="SimSun"/>
          <w:sz w:val="24"/>
          <w:szCs w:val="24"/>
          <w:spacing w:val="-4"/>
        </w:rPr>
        <w:t>（3）注重校外实训实习基地的开发利用,结合目前市场</w:t>
      </w:r>
      <w:r>
        <w:rPr>
          <w:rFonts w:ascii="SimSun" w:hAnsi="SimSun" w:eastAsia="SimSun" w:cs="SimSun"/>
          <w:sz w:val="24"/>
          <w:szCs w:val="24"/>
          <w:spacing w:val="-5"/>
        </w:rPr>
        <w:t>行情，对学生职业素</w:t>
      </w:r>
      <w:r>
        <w:rPr>
          <w:rFonts w:ascii="SimSun" w:hAnsi="SimSun" w:eastAsia="SimSun" w:cs="SimSun"/>
          <w:sz w:val="24"/>
          <w:szCs w:val="24"/>
        </w:rPr>
        <w:t xml:space="preserve"> </w:t>
      </w:r>
      <w:r>
        <w:rPr>
          <w:rFonts w:ascii="SimSun" w:hAnsi="SimSun" w:eastAsia="SimSun" w:cs="SimSun"/>
          <w:sz w:val="24"/>
          <w:szCs w:val="24"/>
          <w:spacing w:val="-6"/>
        </w:rPr>
        <w:t>养、业务技能等方面进行职业能力教育。</w:t>
      </w:r>
    </w:p>
    <w:p>
      <w:pPr>
        <w:ind w:left="27" w:right="193" w:firstLine="499"/>
        <w:spacing w:before="181" w:line="346" w:lineRule="auto"/>
        <w:rPr>
          <w:rFonts w:ascii="SimSun" w:hAnsi="SimSun" w:eastAsia="SimSun" w:cs="SimSun"/>
          <w:sz w:val="24"/>
          <w:szCs w:val="24"/>
        </w:rPr>
      </w:pPr>
      <w:r>
        <w:rPr>
          <w:rFonts w:ascii="SimSun" w:hAnsi="SimSun" w:eastAsia="SimSun" w:cs="SimSun"/>
          <w:sz w:val="24"/>
          <w:szCs w:val="24"/>
          <w:spacing w:val="-4"/>
        </w:rPr>
        <w:t>信息化教学资源建设：开发适合教学做一体化的工本教材，并编写与实训任</w:t>
      </w:r>
      <w:r>
        <w:rPr>
          <w:rFonts w:ascii="SimSun" w:hAnsi="SimSun" w:eastAsia="SimSun" w:cs="SimSun"/>
          <w:sz w:val="24"/>
          <w:szCs w:val="24"/>
          <w:spacing w:val="1"/>
        </w:rPr>
        <w:t xml:space="preserve"> </w:t>
      </w:r>
      <w:r>
        <w:rPr>
          <w:rFonts w:ascii="SimSun" w:hAnsi="SimSun" w:eastAsia="SimSun" w:cs="SimSun"/>
          <w:sz w:val="24"/>
          <w:szCs w:val="24"/>
          <w:spacing w:val="-6"/>
        </w:rPr>
        <w:t>务一致的实训指导书，课件、教案、案例等电子课件及时在网站上更新.</w:t>
      </w:r>
    </w:p>
    <w:p>
      <w:pPr>
        <w:ind w:left="528"/>
        <w:spacing w:before="33" w:line="219" w:lineRule="auto"/>
        <w:rPr>
          <w:rFonts w:ascii="SimSun" w:hAnsi="SimSun" w:eastAsia="SimSun" w:cs="SimSun"/>
          <w:sz w:val="24"/>
          <w:szCs w:val="24"/>
        </w:rPr>
      </w:pPr>
      <w:r>
        <w:rPr>
          <w:rFonts w:ascii="SimSun" w:hAnsi="SimSun" w:eastAsia="SimSun" w:cs="SimSun"/>
          <w:sz w:val="24"/>
          <w:szCs w:val="24"/>
          <w:spacing w:val="-3"/>
        </w:rPr>
        <w:t>其它教学资源的开发与利用:</w:t>
      </w:r>
    </w:p>
    <w:p>
      <w:pPr>
        <w:ind w:left="26" w:right="197" w:firstLine="512"/>
        <w:spacing w:before="183" w:line="289" w:lineRule="auto"/>
        <w:rPr>
          <w:rFonts w:ascii="SimSun" w:hAnsi="SimSun" w:eastAsia="SimSun" w:cs="SimSun"/>
          <w:sz w:val="24"/>
          <w:szCs w:val="24"/>
        </w:rPr>
      </w:pPr>
      <w:r>
        <w:rPr>
          <w:rFonts w:ascii="SimSun" w:hAnsi="SimSun" w:eastAsia="SimSun" w:cs="SimSun"/>
          <w:sz w:val="24"/>
          <w:szCs w:val="24"/>
          <w:spacing w:val="-4"/>
        </w:rPr>
        <w:t>（1）创设生动形象的工作情景,增强学生直观感受,激发学生</w:t>
      </w:r>
      <w:r>
        <w:rPr>
          <w:rFonts w:ascii="SimSun" w:hAnsi="SimSun" w:eastAsia="SimSun" w:cs="SimSun"/>
          <w:sz w:val="24"/>
          <w:szCs w:val="24"/>
          <w:spacing w:val="-5"/>
        </w:rPr>
        <w:t>学习兴趣,并有</w:t>
      </w:r>
      <w:r>
        <w:rPr>
          <w:rFonts w:ascii="SimSun" w:hAnsi="SimSun" w:eastAsia="SimSun" w:cs="SimSun"/>
          <w:sz w:val="24"/>
          <w:szCs w:val="24"/>
        </w:rPr>
        <w:t xml:space="preserve"> </w:t>
      </w:r>
      <w:r>
        <w:rPr>
          <w:rFonts w:ascii="SimSun" w:hAnsi="SimSun" w:eastAsia="SimSun" w:cs="SimSun"/>
          <w:sz w:val="24"/>
          <w:szCs w:val="24"/>
          <w:spacing w:val="-8"/>
        </w:rPr>
        <w:t>利于学生在课外的“</w:t>
      </w:r>
      <w:r>
        <w:rPr>
          <w:rFonts w:ascii="SimSun" w:hAnsi="SimSun" w:eastAsia="SimSun" w:cs="SimSun"/>
          <w:sz w:val="24"/>
          <w:szCs w:val="24"/>
          <w:spacing w:val="-66"/>
        </w:rPr>
        <w:t xml:space="preserve"> </w:t>
      </w:r>
      <w:r>
        <w:rPr>
          <w:rFonts w:ascii="SimSun" w:hAnsi="SimSun" w:eastAsia="SimSun" w:cs="SimSun"/>
          <w:sz w:val="24"/>
          <w:szCs w:val="24"/>
          <w:spacing w:val="-8"/>
        </w:rPr>
        <w:t>自主训练”；</w:t>
      </w:r>
    </w:p>
    <w:p>
      <w:pPr>
        <w:ind w:left="41" w:right="195" w:firstLine="497"/>
        <w:spacing w:before="182" w:line="289" w:lineRule="auto"/>
        <w:rPr>
          <w:rFonts w:ascii="SimSun" w:hAnsi="SimSun" w:eastAsia="SimSun" w:cs="SimSun"/>
          <w:sz w:val="24"/>
          <w:szCs w:val="24"/>
        </w:rPr>
      </w:pPr>
      <w:r>
        <w:rPr>
          <w:rFonts w:ascii="SimSun" w:hAnsi="SimSun" w:eastAsia="SimSun" w:cs="SimSun"/>
          <w:sz w:val="24"/>
          <w:szCs w:val="24"/>
          <w:spacing w:val="-4"/>
        </w:rPr>
        <w:t>（2）必须充分利用网络平台来进行资料的收集、整理与</w:t>
      </w:r>
      <w:r>
        <w:rPr>
          <w:rFonts w:ascii="SimSun" w:hAnsi="SimSun" w:eastAsia="SimSun" w:cs="SimSun"/>
          <w:sz w:val="24"/>
          <w:szCs w:val="24"/>
          <w:spacing w:val="-5"/>
        </w:rPr>
        <w:t>创意,注重多媒体学</w:t>
      </w:r>
      <w:r>
        <w:rPr>
          <w:rFonts w:ascii="SimSun" w:hAnsi="SimSun" w:eastAsia="SimSun" w:cs="SimSun"/>
          <w:sz w:val="24"/>
          <w:szCs w:val="24"/>
        </w:rPr>
        <w:t xml:space="preserve"> </w:t>
      </w:r>
      <w:r>
        <w:rPr>
          <w:rFonts w:ascii="SimSun" w:hAnsi="SimSun" w:eastAsia="SimSun" w:cs="SimSun"/>
          <w:sz w:val="24"/>
          <w:szCs w:val="24"/>
          <w:spacing w:val="-7"/>
        </w:rPr>
        <w:t>习互动性，以激发学生的思维与技能拓展；</w:t>
      </w:r>
    </w:p>
    <w:p>
      <w:pPr>
        <w:ind w:left="25" w:right="208" w:firstLine="513"/>
        <w:spacing w:before="182" w:line="289" w:lineRule="auto"/>
        <w:rPr>
          <w:rFonts w:ascii="SimSun" w:hAnsi="SimSun" w:eastAsia="SimSun" w:cs="SimSun"/>
          <w:sz w:val="24"/>
          <w:szCs w:val="24"/>
        </w:rPr>
      </w:pPr>
      <w:r>
        <w:rPr>
          <w:rFonts w:ascii="SimSun" w:hAnsi="SimSun" w:eastAsia="SimSun" w:cs="SimSun"/>
          <w:sz w:val="24"/>
          <w:szCs w:val="24"/>
          <w:spacing w:val="-8"/>
        </w:rPr>
        <w:t>（3）搭建产学合作平台，充分利用本行业的企业资源，建立校</w:t>
      </w:r>
      <w:r>
        <w:rPr>
          <w:rFonts w:ascii="SimSun" w:hAnsi="SimSun" w:eastAsia="SimSun" w:cs="SimSun"/>
          <w:sz w:val="24"/>
          <w:szCs w:val="24"/>
          <w:spacing w:val="-9"/>
        </w:rPr>
        <w:t>外实训基地，</w:t>
      </w:r>
      <w:r>
        <w:rPr>
          <w:rFonts w:ascii="SimSun" w:hAnsi="SimSun" w:eastAsia="SimSun" w:cs="SimSun"/>
          <w:sz w:val="24"/>
          <w:szCs w:val="24"/>
        </w:rPr>
        <w:t xml:space="preserve"> </w:t>
      </w:r>
      <w:r>
        <w:rPr>
          <w:rFonts w:ascii="SimSun" w:hAnsi="SimSun" w:eastAsia="SimSun" w:cs="SimSun"/>
          <w:sz w:val="24"/>
          <w:szCs w:val="24"/>
          <w:spacing w:val="-6"/>
        </w:rPr>
        <w:t>满足学生产品造型设计与制作的需要；</w:t>
      </w:r>
    </w:p>
    <w:p>
      <w:pPr>
        <w:ind w:left="26" w:right="195" w:firstLine="512"/>
        <w:spacing w:before="182" w:line="290" w:lineRule="auto"/>
        <w:rPr>
          <w:rFonts w:ascii="SimSun" w:hAnsi="SimSun" w:eastAsia="SimSun" w:cs="SimSun"/>
          <w:sz w:val="24"/>
          <w:szCs w:val="24"/>
        </w:rPr>
      </w:pPr>
      <w:r>
        <w:rPr>
          <w:rFonts w:ascii="SimSun" w:hAnsi="SimSun" w:eastAsia="SimSun" w:cs="SimSun"/>
          <w:sz w:val="24"/>
          <w:szCs w:val="24"/>
          <w:spacing w:val="-8"/>
        </w:rPr>
        <w:t>（4）组织学生参观展览馆、博物馆和各种高水平艺术展，提高他们的艺术修</w:t>
      </w:r>
      <w:r>
        <w:rPr>
          <w:rFonts w:ascii="SimSun" w:hAnsi="SimSun" w:eastAsia="SimSun" w:cs="SimSun"/>
          <w:sz w:val="24"/>
          <w:szCs w:val="24"/>
          <w:spacing w:val="7"/>
        </w:rPr>
        <w:t xml:space="preserve"> </w:t>
      </w:r>
      <w:r>
        <w:rPr>
          <w:rFonts w:ascii="SimSun" w:hAnsi="SimSun" w:eastAsia="SimSun" w:cs="SimSun"/>
          <w:sz w:val="24"/>
          <w:szCs w:val="24"/>
          <w:spacing w:val="-6"/>
        </w:rPr>
        <w:t>养和眼界。</w:t>
      </w:r>
    </w:p>
    <w:p>
      <w:pPr>
        <w:pStyle w:val="BodyText"/>
        <w:spacing w:line="270" w:lineRule="auto"/>
        <w:rPr/>
      </w:pPr>
      <w:r/>
    </w:p>
    <w:p>
      <w:pPr>
        <w:pStyle w:val="BodyText"/>
        <w:spacing w:line="270" w:lineRule="auto"/>
        <w:rPr/>
      </w:pPr>
      <w:r/>
    </w:p>
    <w:p>
      <w:pPr>
        <w:pStyle w:val="BodyText"/>
        <w:spacing w:line="271" w:lineRule="auto"/>
        <w:rPr/>
      </w:pPr>
      <w:r/>
    </w:p>
    <w:p>
      <w:pPr>
        <w:ind w:left="701"/>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spacing w:line="222" w:lineRule="auto"/>
        <w:sectPr>
          <w:footerReference w:type="default" r:id="rId301"/>
          <w:pgSz w:w="11906" w:h="16839"/>
          <w:pgMar w:top="1426" w:right="1609" w:bottom="1282" w:left="1785" w:header="0" w:footer="1116" w:gutter="0"/>
        </w:sectPr>
        <w:rPr>
          <w:rFonts w:ascii="FangSong" w:hAnsi="FangSong" w:eastAsia="FangSong" w:cs="FangSong"/>
          <w:sz w:val="30"/>
          <w:szCs w:val="30"/>
        </w:rPr>
      </w:pPr>
    </w:p>
    <w:p>
      <w:pPr>
        <w:ind w:left="26" w:right="169" w:firstLine="503"/>
        <w:spacing w:before="47" w:line="350" w:lineRule="auto"/>
        <w:rPr>
          <w:rFonts w:ascii="SimSun" w:hAnsi="SimSun" w:eastAsia="SimSun" w:cs="SimSun"/>
          <w:sz w:val="24"/>
          <w:szCs w:val="24"/>
        </w:rPr>
      </w:pPr>
      <w:r>
        <w:rPr>
          <w:rFonts w:ascii="SimSun" w:hAnsi="SimSun" w:eastAsia="SimSun" w:cs="SimSun"/>
          <w:sz w:val="24"/>
          <w:szCs w:val="24"/>
          <w:spacing w:val="-4"/>
        </w:rPr>
        <w:t>工业品制作教材是工艺美术课程内容的重要载体。工业品制作教材</w:t>
      </w:r>
      <w:r>
        <w:rPr>
          <w:rFonts w:ascii="SimSun" w:hAnsi="SimSun" w:eastAsia="SimSun" w:cs="SimSun"/>
          <w:sz w:val="24"/>
          <w:szCs w:val="24"/>
          <w:spacing w:val="-5"/>
        </w:rPr>
        <w:t>的编写，</w:t>
      </w:r>
      <w:r>
        <w:rPr>
          <w:rFonts w:ascii="SimSun" w:hAnsi="SimSun" w:eastAsia="SimSun" w:cs="SimSun"/>
          <w:sz w:val="24"/>
          <w:szCs w:val="24"/>
        </w:rPr>
        <w:t xml:space="preserve"> </w:t>
      </w:r>
      <w:r>
        <w:rPr>
          <w:rFonts w:ascii="SimSun" w:hAnsi="SimSun" w:eastAsia="SimSun" w:cs="SimSun"/>
          <w:sz w:val="24"/>
          <w:szCs w:val="24"/>
          <w:spacing w:val="-3"/>
        </w:rPr>
        <w:t>要充分体现工艺课程标准的基本理念和各项要求，使之成为教</w:t>
      </w:r>
      <w:r>
        <w:rPr>
          <w:rFonts w:ascii="SimSun" w:hAnsi="SimSun" w:eastAsia="SimSun" w:cs="SimSun"/>
          <w:sz w:val="24"/>
          <w:szCs w:val="24"/>
          <w:spacing w:val="-4"/>
        </w:rPr>
        <w:t>师创造性地开展教</w:t>
      </w:r>
      <w:r>
        <w:rPr>
          <w:rFonts w:ascii="SimSun" w:hAnsi="SimSun" w:eastAsia="SimSun" w:cs="SimSun"/>
          <w:sz w:val="24"/>
          <w:szCs w:val="24"/>
        </w:rPr>
        <w:t xml:space="preserve"> </w:t>
      </w:r>
      <w:r>
        <w:rPr>
          <w:rFonts w:ascii="SimSun" w:hAnsi="SimSun" w:eastAsia="SimSun" w:cs="SimSun"/>
          <w:sz w:val="24"/>
          <w:szCs w:val="24"/>
          <w:spacing w:val="-6"/>
        </w:rPr>
        <w:t>学和学生进行主动学习最基本的教学资源。</w:t>
      </w:r>
    </w:p>
    <w:p>
      <w:pPr>
        <w:pStyle w:val="BodyText"/>
        <w:spacing w:line="422" w:lineRule="auto"/>
        <w:rPr/>
      </w:pPr>
      <w:r/>
    </w:p>
    <w:p>
      <w:pPr>
        <w:ind w:left="491"/>
        <w:spacing w:before="78" w:line="222" w:lineRule="auto"/>
        <w:rPr>
          <w:rFonts w:ascii="SimHei" w:hAnsi="SimHei" w:eastAsia="SimHei" w:cs="SimHei"/>
          <w:sz w:val="24"/>
          <w:szCs w:val="24"/>
        </w:rPr>
      </w:pPr>
      <w:r>
        <w:rPr>
          <w:rFonts w:ascii="SimHei" w:hAnsi="SimHei" w:eastAsia="SimHei" w:cs="SimHei"/>
          <w:sz w:val="24"/>
          <w:szCs w:val="24"/>
          <w:b/>
          <w:bCs/>
          <w:spacing w:val="-13"/>
        </w:rPr>
        <w:t>1.坚持育人导向</w:t>
      </w:r>
    </w:p>
    <w:p>
      <w:pPr>
        <w:ind w:left="26" w:right="79" w:firstLine="503"/>
        <w:spacing w:before="182" w:line="354" w:lineRule="auto"/>
        <w:jc w:val="both"/>
        <w:rPr>
          <w:rFonts w:ascii="SimSun" w:hAnsi="SimSun" w:eastAsia="SimSun" w:cs="SimSun"/>
          <w:sz w:val="24"/>
          <w:szCs w:val="24"/>
        </w:rPr>
      </w:pPr>
      <w:r>
        <w:rPr>
          <w:rFonts w:ascii="SimSun" w:hAnsi="SimSun" w:eastAsia="SimSun" w:cs="SimSun"/>
          <w:sz w:val="24"/>
          <w:szCs w:val="24"/>
          <w:spacing w:val="-4"/>
        </w:rPr>
        <w:t>教材建设是国家事权，必须体现国家意志。艺术教材的编写要坚持以习</w:t>
      </w:r>
      <w:r>
        <w:rPr>
          <w:rFonts w:ascii="SimSun" w:hAnsi="SimSun" w:eastAsia="SimSun" w:cs="SimSun"/>
          <w:sz w:val="24"/>
          <w:szCs w:val="24"/>
          <w:spacing w:val="-5"/>
        </w:rPr>
        <w:t>近平</w:t>
      </w:r>
      <w:r>
        <w:rPr>
          <w:rFonts w:ascii="SimSun" w:hAnsi="SimSun" w:eastAsia="SimSun" w:cs="SimSun"/>
          <w:sz w:val="24"/>
          <w:szCs w:val="24"/>
        </w:rPr>
        <w:t xml:space="preserve"> </w:t>
      </w:r>
      <w:r>
        <w:rPr>
          <w:rFonts w:ascii="SimSun" w:hAnsi="SimSun" w:eastAsia="SimSun" w:cs="SimSun"/>
          <w:sz w:val="24"/>
          <w:szCs w:val="24"/>
          <w:spacing w:val="-3"/>
        </w:rPr>
        <w:t>新时代中国特色社会主义思想为指导，牢牢把握正确的政治方</w:t>
      </w:r>
      <w:r>
        <w:rPr>
          <w:rFonts w:ascii="SimSun" w:hAnsi="SimSun" w:eastAsia="SimSun" w:cs="SimSun"/>
          <w:sz w:val="24"/>
          <w:szCs w:val="24"/>
          <w:spacing w:val="-4"/>
        </w:rPr>
        <w:t>向和价值导向，确</w:t>
      </w:r>
      <w:r>
        <w:rPr>
          <w:rFonts w:ascii="SimSun" w:hAnsi="SimSun" w:eastAsia="SimSun" w:cs="SimSun"/>
          <w:sz w:val="24"/>
          <w:szCs w:val="24"/>
        </w:rPr>
        <w:t xml:space="preserve"> </w:t>
      </w:r>
      <w:r>
        <w:rPr>
          <w:rFonts w:ascii="SimSun" w:hAnsi="SimSun" w:eastAsia="SimSun" w:cs="SimSun"/>
          <w:sz w:val="24"/>
          <w:szCs w:val="24"/>
          <w:spacing w:val="-3"/>
        </w:rPr>
        <w:t>保党的教育方针落实到教材的各个环节。要加强爱国主义、集</w:t>
      </w:r>
      <w:r>
        <w:rPr>
          <w:rFonts w:ascii="SimSun" w:hAnsi="SimSun" w:eastAsia="SimSun" w:cs="SimSun"/>
          <w:sz w:val="24"/>
          <w:szCs w:val="24"/>
          <w:spacing w:val="-4"/>
        </w:rPr>
        <w:t>体主义、社会主义</w:t>
      </w:r>
      <w:r>
        <w:rPr>
          <w:rFonts w:ascii="SimSun" w:hAnsi="SimSun" w:eastAsia="SimSun" w:cs="SimSun"/>
          <w:sz w:val="24"/>
          <w:szCs w:val="24"/>
        </w:rPr>
        <w:t xml:space="preserve"> </w:t>
      </w:r>
      <w:r>
        <w:rPr>
          <w:rFonts w:ascii="SimSun" w:hAnsi="SimSun" w:eastAsia="SimSun" w:cs="SimSun"/>
          <w:sz w:val="24"/>
          <w:szCs w:val="24"/>
          <w:spacing w:val="-3"/>
        </w:rPr>
        <w:t>教育，培养德智体美劳全面发展的社会主义建设者和接班人。</w:t>
      </w:r>
      <w:r>
        <w:rPr>
          <w:rFonts w:ascii="SimSun" w:hAnsi="SimSun" w:eastAsia="SimSun" w:cs="SimSun"/>
          <w:sz w:val="24"/>
          <w:szCs w:val="24"/>
          <w:spacing w:val="-4"/>
        </w:rPr>
        <w:t>要有机融入社会主</w:t>
      </w:r>
      <w:r>
        <w:rPr>
          <w:rFonts w:ascii="SimSun" w:hAnsi="SimSun" w:eastAsia="SimSun" w:cs="SimSun"/>
          <w:sz w:val="24"/>
          <w:szCs w:val="24"/>
        </w:rPr>
        <w:t xml:space="preserve"> </w:t>
      </w:r>
      <w:r>
        <w:rPr>
          <w:rFonts w:ascii="SimSun" w:hAnsi="SimSun" w:eastAsia="SimSun" w:cs="SimSun"/>
          <w:sz w:val="24"/>
          <w:szCs w:val="24"/>
          <w:spacing w:val="-3"/>
        </w:rPr>
        <w:t>义先进文化、革命文化、中华优秀传统文化，以及国家安全教</w:t>
      </w:r>
      <w:r>
        <w:rPr>
          <w:rFonts w:ascii="SimSun" w:hAnsi="SimSun" w:eastAsia="SimSun" w:cs="SimSun"/>
          <w:sz w:val="24"/>
          <w:szCs w:val="24"/>
          <w:spacing w:val="-4"/>
        </w:rPr>
        <w:t>育、法治教育、中</w:t>
      </w:r>
      <w:r>
        <w:rPr>
          <w:rFonts w:ascii="SimSun" w:hAnsi="SimSun" w:eastAsia="SimSun" w:cs="SimSun"/>
          <w:sz w:val="24"/>
          <w:szCs w:val="24"/>
        </w:rPr>
        <w:t xml:space="preserve"> </w:t>
      </w:r>
      <w:r>
        <w:rPr>
          <w:rFonts w:ascii="SimSun" w:hAnsi="SimSun" w:eastAsia="SimSun" w:cs="SimSun"/>
          <w:sz w:val="24"/>
          <w:szCs w:val="24"/>
          <w:spacing w:val="-7"/>
        </w:rPr>
        <w:t>华民族共同体意识教育和环境教育等内容，并努力使之整</w:t>
      </w:r>
      <w:r>
        <w:rPr>
          <w:rFonts w:ascii="SimSun" w:hAnsi="SimSun" w:eastAsia="SimSun" w:cs="SimSun"/>
          <w:sz w:val="24"/>
          <w:szCs w:val="24"/>
          <w:spacing w:val="-8"/>
        </w:rPr>
        <w:t>体化、系列化、长效化。</w:t>
      </w:r>
    </w:p>
    <w:p>
      <w:pPr>
        <w:pStyle w:val="BodyText"/>
        <w:spacing w:line="422" w:lineRule="auto"/>
        <w:rPr/>
      </w:pPr>
      <w:r/>
    </w:p>
    <w:p>
      <w:pPr>
        <w:ind w:left="465"/>
        <w:spacing w:before="78" w:line="222" w:lineRule="auto"/>
        <w:rPr>
          <w:rFonts w:ascii="SimHei" w:hAnsi="SimHei" w:eastAsia="SimHei" w:cs="SimHei"/>
          <w:sz w:val="24"/>
          <w:szCs w:val="24"/>
        </w:rPr>
      </w:pPr>
      <w:r>
        <w:rPr>
          <w:rFonts w:ascii="SimHei" w:hAnsi="SimHei" w:eastAsia="SimHei" w:cs="SimHei"/>
          <w:sz w:val="24"/>
          <w:szCs w:val="24"/>
          <w:b/>
          <w:bCs/>
          <w:spacing w:val="-11"/>
        </w:rPr>
        <w:t>2.精选内容素材</w:t>
      </w:r>
    </w:p>
    <w:p>
      <w:pPr>
        <w:ind w:left="23" w:right="16" w:firstLine="492"/>
        <w:spacing w:before="180" w:line="355" w:lineRule="auto"/>
        <w:jc w:val="both"/>
        <w:rPr>
          <w:rFonts w:ascii="SimSun" w:hAnsi="SimSun" w:eastAsia="SimSun" w:cs="SimSun"/>
          <w:sz w:val="24"/>
          <w:szCs w:val="24"/>
        </w:rPr>
      </w:pPr>
      <w:r>
        <w:rPr>
          <w:rFonts w:ascii="SimSun" w:hAnsi="SimSun" w:eastAsia="SimSun" w:cs="SimSun"/>
          <w:sz w:val="24"/>
          <w:szCs w:val="24"/>
          <w:spacing w:val="-11"/>
        </w:rPr>
        <w:t>内容素材要体现中华民族共同体意识和国际视野，注意借</w:t>
      </w:r>
      <w:r>
        <w:rPr>
          <w:rFonts w:ascii="SimSun" w:hAnsi="SimSun" w:eastAsia="SimSun" w:cs="SimSun"/>
          <w:sz w:val="24"/>
          <w:szCs w:val="24"/>
          <w:spacing w:val="-12"/>
        </w:rPr>
        <w:t>鉴和吸取人类优秀艺</w:t>
      </w:r>
      <w:r>
        <w:rPr>
          <w:rFonts w:ascii="SimSun" w:hAnsi="SimSun" w:eastAsia="SimSun" w:cs="SimSun"/>
          <w:sz w:val="24"/>
          <w:szCs w:val="24"/>
        </w:rPr>
        <w:t xml:space="preserve">  </w:t>
      </w:r>
      <w:r>
        <w:rPr>
          <w:rFonts w:ascii="SimSun" w:hAnsi="SimSun" w:eastAsia="SimSun" w:cs="SimSun"/>
          <w:sz w:val="24"/>
          <w:szCs w:val="24"/>
          <w:spacing w:val="-9"/>
        </w:rPr>
        <w:t>术成果凸显艺术教材的文化性质。突出思想性、经典性、时代性、民族性.实践性，</w:t>
      </w:r>
      <w:r>
        <w:rPr>
          <w:rFonts w:ascii="SimSun" w:hAnsi="SimSun" w:eastAsia="SimSun" w:cs="SimSun"/>
          <w:sz w:val="24"/>
          <w:szCs w:val="24"/>
          <w:spacing w:val="16"/>
        </w:rPr>
        <w:t xml:space="preserve"> </w:t>
      </w:r>
      <w:r>
        <w:rPr>
          <w:rFonts w:ascii="SimSun" w:hAnsi="SimSun" w:eastAsia="SimSun" w:cs="SimSun"/>
          <w:sz w:val="24"/>
          <w:szCs w:val="24"/>
          <w:spacing w:val="-12"/>
        </w:rPr>
        <w:t>有效满足学习任务要求，落实核心素养培育。注重发掘学生身边的生活和艺术现象，</w:t>
      </w:r>
      <w:r>
        <w:rPr>
          <w:rFonts w:ascii="SimSun" w:hAnsi="SimSun" w:eastAsia="SimSun" w:cs="SimSun"/>
          <w:sz w:val="24"/>
          <w:szCs w:val="24"/>
          <w:spacing w:val="7"/>
        </w:rPr>
        <w:t xml:space="preserve"> </w:t>
      </w:r>
      <w:r>
        <w:rPr>
          <w:rFonts w:ascii="SimSun" w:hAnsi="SimSun" w:eastAsia="SimSun" w:cs="SimSun"/>
          <w:sz w:val="24"/>
          <w:szCs w:val="24"/>
          <w:spacing w:val="-10"/>
        </w:rPr>
        <w:t>使学生在学习过程中有带入感和参与感，激发学生的学习</w:t>
      </w:r>
      <w:r>
        <w:rPr>
          <w:rFonts w:ascii="SimSun" w:hAnsi="SimSun" w:eastAsia="SimSun" w:cs="SimSun"/>
          <w:sz w:val="24"/>
          <w:szCs w:val="24"/>
          <w:spacing w:val="-11"/>
        </w:rPr>
        <w:t>兴趣和探究欲望。内容素</w:t>
      </w:r>
      <w:r>
        <w:rPr>
          <w:rFonts w:ascii="SimSun" w:hAnsi="SimSun" w:eastAsia="SimSun" w:cs="SimSun"/>
          <w:sz w:val="24"/>
          <w:szCs w:val="24"/>
        </w:rPr>
        <w:t xml:space="preserve">  </w:t>
      </w:r>
      <w:r>
        <w:rPr>
          <w:rFonts w:ascii="SimSun" w:hAnsi="SimSun" w:eastAsia="SimSun" w:cs="SimSun"/>
          <w:sz w:val="24"/>
          <w:szCs w:val="24"/>
          <w:spacing w:val="-10"/>
        </w:rPr>
        <w:t>材的形式要多样，包括文字图片、音乐、视频、案例、故</w:t>
      </w:r>
      <w:r>
        <w:rPr>
          <w:rFonts w:ascii="SimSun" w:hAnsi="SimSun" w:eastAsia="SimSun" w:cs="SimSun"/>
          <w:sz w:val="24"/>
          <w:szCs w:val="24"/>
          <w:spacing w:val="-11"/>
        </w:rPr>
        <w:t>事等，为学习情境的创设</w:t>
      </w:r>
      <w:r>
        <w:rPr>
          <w:rFonts w:ascii="SimSun" w:hAnsi="SimSun" w:eastAsia="SimSun" w:cs="SimSun"/>
          <w:sz w:val="24"/>
          <w:szCs w:val="24"/>
        </w:rPr>
        <w:t xml:space="preserve">  </w:t>
      </w:r>
      <w:r>
        <w:rPr>
          <w:rFonts w:ascii="SimSun" w:hAnsi="SimSun" w:eastAsia="SimSun" w:cs="SimSun"/>
          <w:sz w:val="24"/>
          <w:szCs w:val="24"/>
          <w:spacing w:val="-10"/>
        </w:rPr>
        <w:t>提供丰富的素材，使学生在知识建构的过程中和对知识意</w:t>
      </w:r>
      <w:r>
        <w:rPr>
          <w:rFonts w:ascii="SimSun" w:hAnsi="SimSun" w:eastAsia="SimSun" w:cs="SimSun"/>
          <w:sz w:val="24"/>
          <w:szCs w:val="24"/>
          <w:spacing w:val="-11"/>
        </w:rPr>
        <w:t>义的体悟中逐步发展核心</w:t>
      </w:r>
      <w:r>
        <w:rPr>
          <w:rFonts w:ascii="SimSun" w:hAnsi="SimSun" w:eastAsia="SimSun" w:cs="SimSun"/>
          <w:sz w:val="24"/>
          <w:szCs w:val="24"/>
        </w:rPr>
        <w:t xml:space="preserve">  </w:t>
      </w:r>
      <w:r>
        <w:rPr>
          <w:rFonts w:ascii="SimSun" w:hAnsi="SimSun" w:eastAsia="SimSun" w:cs="SimSun"/>
          <w:sz w:val="24"/>
          <w:szCs w:val="24"/>
          <w:spacing w:val="-6"/>
        </w:rPr>
        <w:t>素养。</w:t>
      </w:r>
    </w:p>
    <w:p>
      <w:pPr>
        <w:pStyle w:val="BodyText"/>
        <w:spacing w:line="421" w:lineRule="auto"/>
        <w:rPr/>
      </w:pPr>
      <w:r/>
    </w:p>
    <w:p>
      <w:pPr>
        <w:ind w:left="455"/>
        <w:spacing w:before="78" w:line="222" w:lineRule="auto"/>
        <w:rPr>
          <w:rFonts w:ascii="SimHei" w:hAnsi="SimHei" w:eastAsia="SimHei" w:cs="SimHei"/>
          <w:sz w:val="24"/>
          <w:szCs w:val="24"/>
        </w:rPr>
      </w:pPr>
      <w:r>
        <w:rPr>
          <w:rFonts w:ascii="SimHei" w:hAnsi="SimHei" w:eastAsia="SimHei" w:cs="SimHei"/>
          <w:sz w:val="24"/>
          <w:szCs w:val="24"/>
          <w:b/>
          <w:bCs/>
          <w:spacing w:val="-11"/>
        </w:rPr>
        <w:t>3.优化组织结构</w:t>
      </w:r>
    </w:p>
    <w:p>
      <w:pPr>
        <w:ind w:left="22" w:firstLine="466"/>
        <w:spacing w:before="183" w:line="355" w:lineRule="auto"/>
        <w:rPr>
          <w:rFonts w:ascii="SimSun" w:hAnsi="SimSun" w:eastAsia="SimSun" w:cs="SimSun"/>
          <w:sz w:val="24"/>
          <w:szCs w:val="24"/>
        </w:rPr>
      </w:pPr>
      <w:r>
        <w:rPr>
          <w:rFonts w:ascii="SimSun" w:hAnsi="SimSun" w:eastAsia="SimSun" w:cs="SimSun"/>
          <w:sz w:val="24"/>
          <w:szCs w:val="24"/>
          <w:spacing w:val="-11"/>
        </w:rPr>
        <w:t>鼓励以灵活多样的方式构建艺术教材的框架和内容，突出主题化、生活化、情</w:t>
      </w:r>
      <w:r>
        <w:rPr>
          <w:rFonts w:ascii="SimSun" w:hAnsi="SimSun" w:eastAsia="SimSun" w:cs="SimSun"/>
          <w:sz w:val="24"/>
          <w:szCs w:val="24"/>
          <w:spacing w:val="9"/>
        </w:rPr>
        <w:t xml:space="preserve">  </w:t>
      </w:r>
      <w:r>
        <w:rPr>
          <w:rFonts w:ascii="SimSun" w:hAnsi="SimSun" w:eastAsia="SimSun" w:cs="SimSun"/>
          <w:sz w:val="24"/>
          <w:szCs w:val="24"/>
          <w:spacing w:val="-11"/>
        </w:rPr>
        <w:t>境化、项目式、任务驱动等新的学习理念和方式。提倡以</w:t>
      </w:r>
      <w:r>
        <w:rPr>
          <w:rFonts w:ascii="SimSun" w:hAnsi="SimSun" w:eastAsia="SimSun" w:cs="SimSun"/>
          <w:sz w:val="24"/>
          <w:szCs w:val="24"/>
          <w:spacing w:val="-12"/>
        </w:rPr>
        <w:t>单元的形式组织学习内容。</w:t>
      </w:r>
      <w:r>
        <w:rPr>
          <w:rFonts w:ascii="SimSun" w:hAnsi="SimSun" w:eastAsia="SimSun" w:cs="SimSun"/>
          <w:sz w:val="24"/>
          <w:szCs w:val="24"/>
        </w:rPr>
        <w:t xml:space="preserve"> </w:t>
      </w:r>
      <w:r>
        <w:rPr>
          <w:rFonts w:ascii="SimSun" w:hAnsi="SimSun" w:eastAsia="SimSun" w:cs="SimSun"/>
          <w:sz w:val="24"/>
          <w:szCs w:val="24"/>
          <w:spacing w:val="-10"/>
        </w:rPr>
        <w:t>单元的大小应根据不同的任务、学生的年龄特征确定，从整</w:t>
      </w:r>
      <w:r>
        <w:rPr>
          <w:rFonts w:ascii="SimSun" w:hAnsi="SimSun" w:eastAsia="SimSun" w:cs="SimSun"/>
          <w:sz w:val="24"/>
          <w:szCs w:val="24"/>
          <w:spacing w:val="-11"/>
        </w:rPr>
        <w:t>体到细节，处理好学科</w:t>
      </w:r>
      <w:r>
        <w:rPr>
          <w:rFonts w:ascii="SimSun" w:hAnsi="SimSun" w:eastAsia="SimSun" w:cs="SimSun"/>
          <w:sz w:val="24"/>
          <w:szCs w:val="24"/>
        </w:rPr>
        <w:t xml:space="preserve">  </w:t>
      </w:r>
      <w:r>
        <w:rPr>
          <w:rFonts w:ascii="SimSun" w:hAnsi="SimSun" w:eastAsia="SimSun" w:cs="SimSun"/>
          <w:sz w:val="24"/>
          <w:szCs w:val="24"/>
          <w:spacing w:val="-8"/>
        </w:rPr>
        <w:t>逻辑与生活逻辑的关系，并形成有特色的组织结构。要精心组织和设计学习任务，</w:t>
      </w:r>
      <w:r>
        <w:rPr>
          <w:rFonts w:ascii="SimSun" w:hAnsi="SimSun" w:eastAsia="SimSun" w:cs="SimSun"/>
          <w:sz w:val="24"/>
          <w:szCs w:val="24"/>
          <w:spacing w:val="3"/>
        </w:rPr>
        <w:t xml:space="preserve">  </w:t>
      </w:r>
      <w:r>
        <w:rPr>
          <w:rFonts w:ascii="SimSun" w:hAnsi="SimSun" w:eastAsia="SimSun" w:cs="SimSun"/>
          <w:sz w:val="24"/>
          <w:szCs w:val="24"/>
          <w:spacing w:val="-11"/>
        </w:rPr>
        <w:t>体现学科综合的理念，使学生在任务驱动下，有效提高综</w:t>
      </w:r>
      <w:r>
        <w:rPr>
          <w:rFonts w:ascii="SimSun" w:hAnsi="SimSun" w:eastAsia="SimSun" w:cs="SimSun"/>
          <w:sz w:val="24"/>
          <w:szCs w:val="24"/>
          <w:spacing w:val="-12"/>
        </w:rPr>
        <w:t>合探索和学习迁移的能力，</w:t>
      </w:r>
      <w:r>
        <w:rPr>
          <w:rFonts w:ascii="SimSun" w:hAnsi="SimSun" w:eastAsia="SimSun" w:cs="SimSun"/>
          <w:sz w:val="24"/>
          <w:szCs w:val="24"/>
        </w:rPr>
        <w:t xml:space="preserve"> </w:t>
      </w:r>
      <w:r>
        <w:rPr>
          <w:rFonts w:ascii="SimSun" w:hAnsi="SimSun" w:eastAsia="SimSun" w:cs="SimSun"/>
          <w:sz w:val="24"/>
          <w:szCs w:val="24"/>
          <w:spacing w:val="-10"/>
        </w:rPr>
        <w:t>帮助学生在情境中以问题为导向展开学习，实现从学科本位</w:t>
      </w:r>
      <w:r>
        <w:rPr>
          <w:rFonts w:ascii="SimSun" w:hAnsi="SimSun" w:eastAsia="SimSun" w:cs="SimSun"/>
          <w:sz w:val="24"/>
          <w:szCs w:val="24"/>
          <w:spacing w:val="-11"/>
        </w:rPr>
        <w:t>、知识本位到素养本位</w:t>
      </w:r>
      <w:r>
        <w:rPr>
          <w:rFonts w:ascii="SimSun" w:hAnsi="SimSun" w:eastAsia="SimSun" w:cs="SimSun"/>
          <w:sz w:val="24"/>
          <w:szCs w:val="24"/>
        </w:rPr>
        <w:t xml:space="preserve">  </w:t>
      </w:r>
      <w:r>
        <w:rPr>
          <w:rFonts w:ascii="SimSun" w:hAnsi="SimSun" w:eastAsia="SimSun" w:cs="SimSun"/>
          <w:sz w:val="24"/>
          <w:szCs w:val="24"/>
          <w:spacing w:val="-7"/>
        </w:rPr>
        <w:t>的转型。</w:t>
      </w:r>
    </w:p>
    <w:p>
      <w:pPr>
        <w:spacing w:line="355" w:lineRule="auto"/>
        <w:sectPr>
          <w:footerReference w:type="default" r:id="rId302"/>
          <w:pgSz w:w="11906" w:h="16839"/>
          <w:pgMar w:top="1426" w:right="1635" w:bottom="1282" w:left="1785" w:header="0" w:footer="1116"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6"/>
        <w:spacing w:before="189" w:line="223" w:lineRule="auto"/>
        <w:outlineLvl w:val="0"/>
        <w:rPr>
          <w:rFonts w:ascii="SimSun" w:hAnsi="SimSun" w:eastAsia="SimSun" w:cs="SimSun"/>
          <w:sz w:val="58"/>
          <w:szCs w:val="58"/>
        </w:rPr>
      </w:pPr>
      <w:bookmarkStart w:name="bookmark36" w:id="54"/>
      <w:bookmarkEnd w:id="54"/>
      <w:r>
        <w:rPr>
          <w:rFonts w:ascii="SimSun" w:hAnsi="SimSun" w:eastAsia="SimSun" w:cs="SimSun"/>
          <w:sz w:val="58"/>
          <w:szCs w:val="58"/>
          <w:b/>
          <w:bCs/>
          <w:spacing w:val="11"/>
        </w:rPr>
        <w:t>西安育华职业高中</w:t>
      </w:r>
    </w:p>
    <w:p>
      <w:pPr>
        <w:pStyle w:val="BodyText"/>
        <w:spacing w:line="261" w:lineRule="auto"/>
        <w:rPr/>
      </w:pPr>
      <w:r/>
    </w:p>
    <w:p>
      <w:pPr>
        <w:ind w:left="1779"/>
        <w:spacing w:before="188" w:line="223" w:lineRule="auto"/>
        <w:outlineLvl w:val="0"/>
        <w:rPr>
          <w:rFonts w:ascii="SimSun" w:hAnsi="SimSun" w:eastAsia="SimSun" w:cs="SimSun"/>
          <w:sz w:val="58"/>
          <w:szCs w:val="58"/>
        </w:rPr>
      </w:pPr>
      <w:r>
        <w:rPr>
          <w:rFonts w:ascii="SimSun" w:hAnsi="SimSun" w:eastAsia="SimSun" w:cs="SimSun"/>
          <w:sz w:val="58"/>
          <w:szCs w:val="58"/>
          <w:b/>
          <w:bCs/>
          <w:spacing w:val="12"/>
        </w:rPr>
        <w:t>《国画》课程标准</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4038"/>
        <w:spacing w:before="55" w:line="181" w:lineRule="auto"/>
        <w:rPr>
          <w:rFonts w:ascii="Calibri" w:hAnsi="Calibri" w:eastAsia="Calibri" w:cs="Calibri"/>
          <w:sz w:val="18"/>
          <w:szCs w:val="18"/>
        </w:rPr>
      </w:pPr>
      <w:r>
        <w:rPr>
          <w:rFonts w:ascii="Calibri" w:hAnsi="Calibri" w:eastAsia="Calibri" w:cs="Calibri"/>
          <w:sz w:val="18"/>
          <w:szCs w:val="18"/>
          <w:spacing w:val="-4"/>
        </w:rPr>
        <w:t>306</w:t>
      </w:r>
    </w:p>
    <w:p>
      <w:pPr>
        <w:spacing w:line="181" w:lineRule="auto"/>
        <w:sectPr>
          <w:footerReference w:type="default" r:id="rId34"/>
          <w:pgSz w:w="11906" w:h="16839"/>
          <w:pgMar w:top="1431" w:right="1785" w:bottom="400" w:left="1785" w:header="0" w:footer="0" w:gutter="0"/>
        </w:sectPr>
        <w:rPr>
          <w:rFonts w:ascii="Calibri" w:hAnsi="Calibri" w:eastAsia="Calibri" w:cs="Calibri"/>
          <w:sz w:val="18"/>
          <w:szCs w:val="18"/>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83"/>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86" w:lineRule="auto"/>
        <w:rPr/>
      </w:pPr>
      <w:r/>
    </w:p>
    <w:p>
      <w:pPr>
        <w:pStyle w:val="BodyText"/>
        <w:spacing w:line="286" w:lineRule="auto"/>
        <w:rPr/>
      </w:pPr>
      <w:r/>
    </w:p>
    <w:p>
      <w:pPr>
        <w:pStyle w:val="BodyText"/>
        <w:spacing w:line="286" w:lineRule="auto"/>
        <w:rPr/>
      </w:pPr>
      <w:r/>
    </w:p>
    <w:p>
      <w:pPr>
        <w:ind w:left="37" w:firstLine="512"/>
        <w:spacing w:before="78" w:line="350" w:lineRule="auto"/>
        <w:rPr>
          <w:rFonts w:ascii="SimSun" w:hAnsi="SimSun" w:eastAsia="SimSun" w:cs="SimSun"/>
          <w:sz w:val="24"/>
          <w:szCs w:val="24"/>
        </w:rPr>
      </w:pPr>
      <w:r>
        <w:rPr>
          <w:rFonts w:ascii="SimSun" w:hAnsi="SimSun" w:eastAsia="SimSun" w:cs="SimSun"/>
          <w:sz w:val="24"/>
          <w:szCs w:val="24"/>
          <w:spacing w:val="-11"/>
        </w:rPr>
        <w:t>中国画简称“国画”，它使用中国特有的毛笔、墨和中国画颜</w:t>
      </w:r>
      <w:r>
        <w:rPr>
          <w:rFonts w:ascii="SimSun" w:hAnsi="SimSun" w:eastAsia="SimSun" w:cs="SimSun"/>
          <w:sz w:val="24"/>
          <w:szCs w:val="24"/>
          <w:spacing w:val="-12"/>
        </w:rPr>
        <w:t>料为工具，在宣</w:t>
      </w:r>
      <w:r>
        <w:rPr>
          <w:rFonts w:ascii="SimSun" w:hAnsi="SimSun" w:eastAsia="SimSun" w:cs="SimSun"/>
          <w:sz w:val="24"/>
          <w:szCs w:val="24"/>
        </w:rPr>
        <w:t xml:space="preserve">  </w:t>
      </w:r>
      <w:r>
        <w:rPr>
          <w:rFonts w:ascii="SimSun" w:hAnsi="SimSun" w:eastAsia="SimSun" w:cs="SimSun"/>
          <w:sz w:val="24"/>
          <w:szCs w:val="24"/>
          <w:spacing w:val="-11"/>
        </w:rPr>
        <w:t>纸或绢上所表现的一种绘画形式。它是中华民族的传统文化，是一门集</w:t>
      </w:r>
      <w:r>
        <w:rPr>
          <w:rFonts w:ascii="SimSun" w:hAnsi="SimSun" w:eastAsia="SimSun" w:cs="SimSun"/>
          <w:sz w:val="24"/>
          <w:szCs w:val="24"/>
          <w:spacing w:val="-12"/>
        </w:rPr>
        <w:t>诗、书、画、</w:t>
      </w:r>
      <w:r>
        <w:rPr>
          <w:rFonts w:ascii="SimSun" w:hAnsi="SimSun" w:eastAsia="SimSun" w:cs="SimSun"/>
          <w:sz w:val="24"/>
          <w:szCs w:val="24"/>
        </w:rPr>
        <w:t xml:space="preserve"> </w:t>
      </w:r>
      <w:r>
        <w:rPr>
          <w:rFonts w:ascii="SimSun" w:hAnsi="SimSun" w:eastAsia="SimSun" w:cs="SimSun"/>
          <w:sz w:val="24"/>
          <w:szCs w:val="24"/>
          <w:spacing w:val="-9"/>
        </w:rPr>
        <w:t>印为一体的综合艺术，其发展变化从侧面呈现了</w:t>
      </w:r>
      <w:r>
        <w:rPr>
          <w:rFonts w:ascii="SimSun" w:hAnsi="SimSun" w:eastAsia="SimSun" w:cs="SimSun"/>
          <w:sz w:val="24"/>
          <w:szCs w:val="24"/>
          <w:spacing w:val="-10"/>
        </w:rPr>
        <w:t>中华民族的文化精神、审美意识、</w:t>
      </w:r>
    </w:p>
    <w:p>
      <w:pPr>
        <w:ind w:left="58" w:right="178" w:hanging="21"/>
        <w:spacing w:before="33" w:line="347" w:lineRule="auto"/>
        <w:rPr>
          <w:rFonts w:ascii="SimSun" w:hAnsi="SimSun" w:eastAsia="SimSun" w:cs="SimSun"/>
          <w:sz w:val="24"/>
          <w:szCs w:val="24"/>
        </w:rPr>
      </w:pPr>
      <w:r>
        <w:rPr>
          <w:rFonts w:ascii="SimSun" w:hAnsi="SimSun" w:eastAsia="SimSun" w:cs="SimSun"/>
          <w:sz w:val="24"/>
          <w:szCs w:val="24"/>
          <w:spacing w:val="-10"/>
        </w:rPr>
        <w:t>美学思想和哲学观念。因此，让学生全面了解和掌握国画的基本知识和技能，能够</w:t>
      </w:r>
      <w:r>
        <w:rPr>
          <w:rFonts w:ascii="SimSun" w:hAnsi="SimSun" w:eastAsia="SimSun" w:cs="SimSun"/>
          <w:sz w:val="24"/>
          <w:szCs w:val="24"/>
          <w:spacing w:val="9"/>
        </w:rPr>
        <w:t xml:space="preserve"> </w:t>
      </w:r>
      <w:r>
        <w:rPr>
          <w:rFonts w:ascii="SimSun" w:hAnsi="SimSun" w:eastAsia="SimSun" w:cs="SimSun"/>
          <w:sz w:val="24"/>
          <w:szCs w:val="24"/>
          <w:spacing w:val="-9"/>
        </w:rPr>
        <w:t>同时培养他们的独立思考和创新思维，提升艺术素养和综合能力。</w:t>
      </w:r>
    </w:p>
    <w:p>
      <w:pPr>
        <w:ind w:left="35" w:right="260" w:firstLine="515"/>
        <w:spacing w:before="30" w:line="355" w:lineRule="auto"/>
        <w:rPr>
          <w:rFonts w:ascii="SimSun" w:hAnsi="SimSun" w:eastAsia="SimSun" w:cs="SimSun"/>
          <w:sz w:val="24"/>
          <w:szCs w:val="24"/>
        </w:rPr>
      </w:pPr>
      <w:r>
        <w:rPr>
          <w:rFonts w:ascii="SimSun" w:hAnsi="SimSun" w:eastAsia="SimSun" w:cs="SimSun"/>
          <w:sz w:val="24"/>
          <w:szCs w:val="24"/>
          <w:spacing w:val="-7"/>
        </w:rPr>
        <w:t>国画是中等职业学校美术教育专业的必修专业课程，具有广泛的应用性和实</w:t>
      </w:r>
      <w:r>
        <w:rPr>
          <w:rFonts w:ascii="SimSun" w:hAnsi="SimSun" w:eastAsia="SimSun" w:cs="SimSun"/>
          <w:sz w:val="24"/>
          <w:szCs w:val="24"/>
          <w:spacing w:val="4"/>
        </w:rPr>
        <w:t xml:space="preserve"> </w:t>
      </w:r>
      <w:r>
        <w:rPr>
          <w:rFonts w:ascii="SimSun" w:hAnsi="SimSun" w:eastAsia="SimSun" w:cs="SimSun"/>
          <w:sz w:val="24"/>
          <w:szCs w:val="24"/>
          <w:spacing w:val="-5"/>
        </w:rPr>
        <w:t>践性。是培养学生过硬的专业创作基础，提</w:t>
      </w:r>
      <w:r>
        <w:rPr>
          <w:rFonts w:ascii="SimSun" w:hAnsi="SimSun" w:eastAsia="SimSun" w:cs="SimSun"/>
          <w:sz w:val="24"/>
          <w:szCs w:val="24"/>
          <w:spacing w:val="-6"/>
        </w:rPr>
        <w:t>高人文素质，学习本民族文化的重要</w:t>
      </w:r>
      <w:r>
        <w:rPr>
          <w:rFonts w:ascii="SimSun" w:hAnsi="SimSun" w:eastAsia="SimSun" w:cs="SimSun"/>
          <w:sz w:val="24"/>
          <w:szCs w:val="24"/>
        </w:rPr>
        <w:t xml:space="preserve"> </w:t>
      </w:r>
      <w:r>
        <w:rPr>
          <w:rFonts w:ascii="SimSun" w:hAnsi="SimSun" w:eastAsia="SimSun" w:cs="SimSun"/>
          <w:sz w:val="24"/>
          <w:szCs w:val="24"/>
          <w:spacing w:val="-5"/>
        </w:rPr>
        <w:t>途径。根据学生的具体情况开设《工笔、小</w:t>
      </w:r>
      <w:r>
        <w:rPr>
          <w:rFonts w:ascii="SimSun" w:hAnsi="SimSun" w:eastAsia="SimSun" w:cs="SimSun"/>
          <w:sz w:val="24"/>
          <w:szCs w:val="24"/>
          <w:spacing w:val="-6"/>
        </w:rPr>
        <w:t>写意花鸟》，通过本课程的学习，培</w:t>
      </w:r>
      <w:r>
        <w:rPr>
          <w:rFonts w:ascii="SimSun" w:hAnsi="SimSun" w:eastAsia="SimSun" w:cs="SimSun"/>
          <w:sz w:val="24"/>
          <w:szCs w:val="24"/>
        </w:rPr>
        <w:t xml:space="preserve"> </w:t>
      </w:r>
      <w:r>
        <w:rPr>
          <w:rFonts w:ascii="SimSun" w:hAnsi="SimSun" w:eastAsia="SimSun" w:cs="SimSun"/>
          <w:sz w:val="24"/>
          <w:szCs w:val="24"/>
          <w:spacing w:val="-5"/>
        </w:rPr>
        <w:t>养学生自主学习吸收中国传统文化和用传统</w:t>
      </w:r>
      <w:r>
        <w:rPr>
          <w:rFonts w:ascii="SimSun" w:hAnsi="SimSun" w:eastAsia="SimSun" w:cs="SimSun"/>
          <w:sz w:val="24"/>
          <w:szCs w:val="24"/>
          <w:spacing w:val="-6"/>
        </w:rPr>
        <w:t>笔墨技法的表现能力，为后续课程学</w:t>
      </w:r>
      <w:r>
        <w:rPr>
          <w:rFonts w:ascii="SimSun" w:hAnsi="SimSun" w:eastAsia="SimSun" w:cs="SimSun"/>
          <w:sz w:val="24"/>
          <w:szCs w:val="24"/>
        </w:rPr>
        <w:t xml:space="preserve"> </w:t>
      </w:r>
      <w:r>
        <w:rPr>
          <w:rFonts w:ascii="SimSun" w:hAnsi="SimSun" w:eastAsia="SimSun" w:cs="SimSun"/>
          <w:sz w:val="24"/>
          <w:szCs w:val="24"/>
          <w:spacing w:val="-5"/>
        </w:rPr>
        <w:t>习奠定审美基础和创作基础。本课程的前导</w:t>
      </w:r>
      <w:r>
        <w:rPr>
          <w:rFonts w:ascii="SimSun" w:hAnsi="SimSun" w:eastAsia="SimSun" w:cs="SimSun"/>
          <w:sz w:val="24"/>
          <w:szCs w:val="24"/>
          <w:spacing w:val="-6"/>
        </w:rPr>
        <w:t>课程为绘画基础，后续课程为专业创</w:t>
      </w:r>
      <w:r>
        <w:rPr>
          <w:rFonts w:ascii="SimSun" w:hAnsi="SimSun" w:eastAsia="SimSun" w:cs="SimSun"/>
          <w:sz w:val="24"/>
          <w:szCs w:val="24"/>
        </w:rPr>
        <w:t xml:space="preserve"> </w:t>
      </w:r>
      <w:r>
        <w:rPr>
          <w:rFonts w:ascii="SimSun" w:hAnsi="SimSun" w:eastAsia="SimSun" w:cs="SimSun"/>
          <w:sz w:val="24"/>
          <w:szCs w:val="24"/>
          <w:spacing w:val="-8"/>
        </w:rPr>
        <w:t>作课，为学生将来的职业技能打下良好的专业基础。</w:t>
      </w:r>
    </w:p>
    <w:p>
      <w:pPr>
        <w:pStyle w:val="BodyText"/>
        <w:spacing w:line="333" w:lineRule="auto"/>
        <w:rPr/>
      </w:pPr>
      <w:r/>
    </w:p>
    <w:p>
      <w:pPr>
        <w:pStyle w:val="BodyText"/>
        <w:spacing w:line="333"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5" w:lineRule="auto"/>
        <w:rPr/>
      </w:pPr>
      <w:r/>
    </w:p>
    <w:p>
      <w:pPr>
        <w:pStyle w:val="BodyText"/>
        <w:spacing w:line="286" w:lineRule="auto"/>
        <w:rPr/>
      </w:pPr>
      <w:r/>
    </w:p>
    <w:p>
      <w:pPr>
        <w:pStyle w:val="BodyText"/>
        <w:spacing w:line="286" w:lineRule="auto"/>
        <w:rPr/>
      </w:pPr>
      <w:r/>
    </w:p>
    <w:p>
      <w:pPr>
        <w:ind w:left="21" w:right="178" w:firstLine="487"/>
        <w:spacing w:before="79" w:line="355" w:lineRule="auto"/>
        <w:jc w:val="both"/>
        <w:rPr>
          <w:rFonts w:ascii="SimSun" w:hAnsi="SimSun" w:eastAsia="SimSun" w:cs="SimSun"/>
          <w:sz w:val="24"/>
          <w:szCs w:val="24"/>
        </w:rPr>
      </w:pPr>
      <w:r>
        <w:rPr>
          <w:rFonts w:ascii="SimSun" w:hAnsi="SimSun" w:eastAsia="SimSun" w:cs="SimSun"/>
          <w:sz w:val="24"/>
          <w:szCs w:val="24"/>
          <w:spacing w:val="-10"/>
        </w:rPr>
        <w:t>中等职业学校国画课程的任务是全面贯彻党的教育方针，传承和弘扬中</w:t>
      </w:r>
      <w:r>
        <w:rPr>
          <w:rFonts w:ascii="SimSun" w:hAnsi="SimSun" w:eastAsia="SimSun" w:cs="SimSun"/>
          <w:sz w:val="24"/>
          <w:szCs w:val="24"/>
          <w:spacing w:val="-11"/>
        </w:rPr>
        <w:t>华优秀</w:t>
      </w:r>
      <w:r>
        <w:rPr>
          <w:rFonts w:ascii="SimSun" w:hAnsi="SimSun" w:eastAsia="SimSun" w:cs="SimSun"/>
          <w:sz w:val="24"/>
          <w:szCs w:val="24"/>
        </w:rPr>
        <w:t xml:space="preserve"> </w:t>
      </w:r>
      <w:r>
        <w:rPr>
          <w:rFonts w:ascii="SimSun" w:hAnsi="SimSun" w:eastAsia="SimSun" w:cs="SimSun"/>
          <w:sz w:val="24"/>
          <w:szCs w:val="24"/>
          <w:spacing w:val="-9"/>
        </w:rPr>
        <w:t>传统文化，围绕中等职业学校国画学科核心素养，引导学</w:t>
      </w:r>
      <w:r>
        <w:rPr>
          <w:rFonts w:ascii="SimSun" w:hAnsi="SimSun" w:eastAsia="SimSun" w:cs="SimSun"/>
          <w:sz w:val="24"/>
          <w:szCs w:val="24"/>
          <w:spacing w:val="-10"/>
        </w:rPr>
        <w:t>生通过学习白描、工笔花</w:t>
      </w:r>
      <w:r>
        <w:rPr>
          <w:rFonts w:ascii="SimSun" w:hAnsi="SimSun" w:eastAsia="SimSun" w:cs="SimSun"/>
          <w:sz w:val="24"/>
          <w:szCs w:val="24"/>
        </w:rPr>
        <w:t xml:space="preserve"> </w:t>
      </w:r>
      <w:r>
        <w:rPr>
          <w:rFonts w:ascii="SimSun" w:hAnsi="SimSun" w:eastAsia="SimSun" w:cs="SimSun"/>
          <w:sz w:val="24"/>
          <w:szCs w:val="24"/>
          <w:spacing w:val="-9"/>
        </w:rPr>
        <w:t>鸟、写意花卉、写意小型鸟类等内容来掌握传统国画的笔</w:t>
      </w:r>
      <w:r>
        <w:rPr>
          <w:rFonts w:ascii="SimSun" w:hAnsi="SimSun" w:eastAsia="SimSun" w:cs="SimSun"/>
          <w:sz w:val="24"/>
          <w:szCs w:val="24"/>
          <w:spacing w:val="-10"/>
        </w:rPr>
        <w:t>墨程式和创作规律。在教</w:t>
      </w:r>
      <w:r>
        <w:rPr>
          <w:rFonts w:ascii="SimSun" w:hAnsi="SimSun" w:eastAsia="SimSun" w:cs="SimSun"/>
          <w:sz w:val="24"/>
          <w:szCs w:val="24"/>
        </w:rPr>
        <w:t xml:space="preserve"> </w:t>
      </w:r>
      <w:r>
        <w:rPr>
          <w:rFonts w:ascii="SimSun" w:hAnsi="SimSun" w:eastAsia="SimSun" w:cs="SimSun"/>
          <w:sz w:val="24"/>
          <w:szCs w:val="24"/>
          <w:spacing w:val="-9"/>
        </w:rPr>
        <w:t>学中以实践教学为主，通过理论讲解、名家作品鉴赏、笔</w:t>
      </w:r>
      <w:r>
        <w:rPr>
          <w:rFonts w:ascii="SimSun" w:hAnsi="SimSun" w:eastAsia="SimSun" w:cs="SimSun"/>
          <w:sz w:val="24"/>
          <w:szCs w:val="24"/>
          <w:spacing w:val="-10"/>
        </w:rPr>
        <w:t>墨技法对临训练、小写意</w:t>
      </w:r>
      <w:r>
        <w:rPr>
          <w:rFonts w:ascii="SimSun" w:hAnsi="SimSun" w:eastAsia="SimSun" w:cs="SimSun"/>
          <w:sz w:val="24"/>
          <w:szCs w:val="24"/>
        </w:rPr>
        <w:t xml:space="preserve"> </w:t>
      </w:r>
      <w:r>
        <w:rPr>
          <w:rFonts w:ascii="SimSun" w:hAnsi="SimSun" w:eastAsia="SimSun" w:cs="SimSun"/>
          <w:sz w:val="24"/>
          <w:szCs w:val="24"/>
          <w:spacing w:val="-9"/>
        </w:rPr>
        <w:t>花鸟综合创作，培养学生的审美能力、实际动手操作能力</w:t>
      </w:r>
      <w:r>
        <w:rPr>
          <w:rFonts w:ascii="SimSun" w:hAnsi="SimSun" w:eastAsia="SimSun" w:cs="SimSun"/>
          <w:sz w:val="24"/>
          <w:szCs w:val="24"/>
          <w:spacing w:val="-10"/>
        </w:rPr>
        <w:t>、独立观察、分析和综合</w:t>
      </w:r>
      <w:r>
        <w:rPr>
          <w:rFonts w:ascii="SimSun" w:hAnsi="SimSun" w:eastAsia="SimSun" w:cs="SimSun"/>
          <w:sz w:val="24"/>
          <w:szCs w:val="24"/>
        </w:rPr>
        <w:t xml:space="preserve"> </w:t>
      </w:r>
      <w:r>
        <w:rPr>
          <w:rFonts w:ascii="SimSun" w:hAnsi="SimSun" w:eastAsia="SimSun" w:cs="SimSun"/>
          <w:sz w:val="24"/>
          <w:szCs w:val="24"/>
          <w:spacing w:val="-9"/>
        </w:rPr>
        <w:t>的能力，启发学生进行个性化艺术表现形式的探索和创造</w:t>
      </w:r>
      <w:r>
        <w:rPr>
          <w:rFonts w:ascii="SimSun" w:hAnsi="SimSun" w:eastAsia="SimSun" w:cs="SimSun"/>
          <w:sz w:val="24"/>
          <w:szCs w:val="24"/>
          <w:spacing w:val="-10"/>
        </w:rPr>
        <w:t>。国画课程是培养德才兼</w:t>
      </w:r>
      <w:r>
        <w:rPr>
          <w:rFonts w:ascii="SimSun" w:hAnsi="SimSun" w:eastAsia="SimSun" w:cs="SimSun"/>
          <w:sz w:val="24"/>
          <w:szCs w:val="24"/>
        </w:rPr>
        <w:t xml:space="preserve"> </w:t>
      </w:r>
      <w:r>
        <w:rPr>
          <w:rFonts w:ascii="SimSun" w:hAnsi="SimSun" w:eastAsia="SimSun" w:cs="SimSun"/>
          <w:sz w:val="24"/>
          <w:szCs w:val="24"/>
          <w:spacing w:val="-8"/>
        </w:rPr>
        <w:t>备、具有较强适应能力的美术人才，传承和弘扬中国传统文化。</w:t>
      </w:r>
    </w:p>
    <w:p>
      <w:pPr>
        <w:spacing w:line="355" w:lineRule="auto"/>
        <w:sectPr>
          <w:footerReference w:type="default" r:id="rId303"/>
          <w:pgSz w:w="11906" w:h="16839"/>
          <w:pgMar w:top="1418" w:right="1614" w:bottom="1282" w:left="1785" w:header="0" w:footer="1116" w:gutter="0"/>
        </w:sectPr>
        <w:rPr>
          <w:rFonts w:ascii="SimSun" w:hAnsi="SimSun" w:eastAsia="SimSun" w:cs="SimSun"/>
          <w:sz w:val="24"/>
          <w:szCs w:val="24"/>
        </w:rPr>
      </w:pPr>
    </w:p>
    <w:p>
      <w:pPr>
        <w:pStyle w:val="BodyText"/>
        <w:spacing w:line="321" w:lineRule="auto"/>
        <w:rPr/>
      </w:pPr>
      <w:r/>
    </w:p>
    <w:p>
      <w:pPr>
        <w:pStyle w:val="BodyText"/>
        <w:spacing w:line="322" w:lineRule="auto"/>
        <w:rPr/>
      </w:pPr>
      <w:r/>
    </w:p>
    <w:p>
      <w:pPr>
        <w:ind w:left="50"/>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74"/>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5" w:lineRule="auto"/>
        <w:rPr/>
      </w:pPr>
      <w:r/>
    </w:p>
    <w:p>
      <w:pPr>
        <w:pStyle w:val="BodyText"/>
        <w:spacing w:line="286" w:lineRule="auto"/>
        <w:rPr/>
      </w:pPr>
      <w:r/>
    </w:p>
    <w:p>
      <w:pPr>
        <w:pStyle w:val="BodyText"/>
        <w:spacing w:line="286" w:lineRule="auto"/>
        <w:rPr/>
      </w:pPr>
      <w:r/>
    </w:p>
    <w:p>
      <w:pPr>
        <w:ind w:left="38" w:right="73" w:firstLine="481"/>
        <w:spacing w:before="78" w:line="344" w:lineRule="auto"/>
        <w:rPr>
          <w:rFonts w:ascii="SimSun" w:hAnsi="SimSun" w:eastAsia="SimSun" w:cs="SimSun"/>
          <w:sz w:val="24"/>
          <w:szCs w:val="24"/>
        </w:rPr>
      </w:pPr>
      <w:r>
        <w:rPr>
          <w:rFonts w:ascii="SimSun" w:hAnsi="SimSun" w:eastAsia="SimSun" w:cs="SimSun"/>
          <w:sz w:val="24"/>
          <w:szCs w:val="24"/>
          <w:spacing w:val="-6"/>
        </w:rPr>
        <w:t>学科核心素养是学科育人价值的集中体现，是学生通过学科学习与运用而逐</w:t>
      </w:r>
      <w:r>
        <w:rPr>
          <w:rFonts w:ascii="SimSun" w:hAnsi="SimSun" w:eastAsia="SimSun" w:cs="SimSun"/>
          <w:sz w:val="24"/>
          <w:szCs w:val="24"/>
          <w:spacing w:val="16"/>
        </w:rPr>
        <w:t xml:space="preserve"> </w:t>
      </w:r>
      <w:r>
        <w:rPr>
          <w:rFonts w:ascii="SimSun" w:hAnsi="SimSun" w:eastAsia="SimSun" w:cs="SimSun"/>
          <w:sz w:val="24"/>
          <w:szCs w:val="24"/>
          <w:spacing w:val="-5"/>
        </w:rPr>
        <w:t>步形成的正确价值观念、必备品格和关键能力，中等职业学校国画课程</w:t>
      </w:r>
      <w:r>
        <w:rPr>
          <w:rFonts w:ascii="SimSun" w:hAnsi="SimSun" w:eastAsia="SimSun" w:cs="SimSun"/>
          <w:sz w:val="24"/>
          <w:szCs w:val="24"/>
          <w:spacing w:val="-6"/>
        </w:rPr>
        <w:t>学科核心</w:t>
      </w:r>
    </w:p>
    <w:p>
      <w:pPr>
        <w:ind w:left="36" w:right="642" w:firstLine="1"/>
        <w:spacing w:before="38" w:line="346" w:lineRule="auto"/>
        <w:rPr>
          <w:rFonts w:ascii="SimSun" w:hAnsi="SimSun" w:eastAsia="SimSun" w:cs="SimSun"/>
          <w:sz w:val="24"/>
          <w:szCs w:val="24"/>
        </w:rPr>
      </w:pPr>
      <w:r>
        <w:rPr>
          <w:rFonts w:ascii="SimSun" w:hAnsi="SimSun" w:eastAsia="SimSun" w:cs="SimSun"/>
          <w:sz w:val="24"/>
          <w:szCs w:val="24"/>
          <w:spacing w:val="-8"/>
        </w:rPr>
        <w:t>素养主要包括观察能力、造型能力、笔墨技巧、艺术修养、创新能</w:t>
      </w:r>
      <w:r>
        <w:rPr>
          <w:rFonts w:ascii="SimSun" w:hAnsi="SimSun" w:eastAsia="SimSun" w:cs="SimSun"/>
          <w:sz w:val="24"/>
          <w:szCs w:val="24"/>
          <w:spacing w:val="-9"/>
        </w:rPr>
        <w:t>力等五个</w:t>
      </w:r>
      <w:r>
        <w:rPr>
          <w:rFonts w:ascii="SimSun" w:hAnsi="SimSun" w:eastAsia="SimSun" w:cs="SimSun"/>
          <w:sz w:val="24"/>
          <w:szCs w:val="24"/>
        </w:rPr>
        <w:t xml:space="preserve"> </w:t>
      </w:r>
      <w:r>
        <w:rPr>
          <w:rFonts w:ascii="SimSun" w:hAnsi="SimSun" w:eastAsia="SimSun" w:cs="SimSun"/>
          <w:sz w:val="24"/>
          <w:szCs w:val="24"/>
          <w:spacing w:val="-11"/>
        </w:rPr>
        <w:t>方面。</w:t>
      </w:r>
    </w:p>
    <w:p>
      <w:pPr>
        <w:pStyle w:val="BodyText"/>
        <w:spacing w:line="316" w:lineRule="auto"/>
        <w:rPr/>
      </w:pPr>
      <w:r/>
    </w:p>
    <w:p>
      <w:pPr>
        <w:ind w:left="532"/>
        <w:spacing w:before="78" w:line="222" w:lineRule="auto"/>
        <w:outlineLvl w:val="1"/>
        <w:rPr>
          <w:rFonts w:ascii="SimHei" w:hAnsi="SimHei" w:eastAsia="SimHei" w:cs="SimHei"/>
          <w:sz w:val="24"/>
          <w:szCs w:val="24"/>
        </w:rPr>
      </w:pPr>
      <w:r>
        <w:rPr>
          <w:rFonts w:ascii="SimHei" w:hAnsi="SimHei" w:eastAsia="SimHei" w:cs="SimHei"/>
          <w:sz w:val="24"/>
          <w:szCs w:val="24"/>
          <w:b/>
          <w:bCs/>
          <w:spacing w:val="-2"/>
        </w:rPr>
        <w:t>1.观察能力</w:t>
      </w:r>
    </w:p>
    <w:p>
      <w:pPr>
        <w:ind w:left="57" w:right="22" w:firstLine="481"/>
        <w:spacing w:before="177" w:line="347" w:lineRule="auto"/>
        <w:rPr>
          <w:rFonts w:ascii="SimSun" w:hAnsi="SimSun" w:eastAsia="SimSun" w:cs="SimSun"/>
          <w:sz w:val="24"/>
          <w:szCs w:val="24"/>
        </w:rPr>
      </w:pPr>
      <w:r>
        <w:rPr>
          <w:rFonts w:ascii="SimSun" w:hAnsi="SimSun" w:eastAsia="SimSun" w:cs="SimSun"/>
          <w:sz w:val="24"/>
          <w:szCs w:val="24"/>
          <w:spacing w:val="3"/>
        </w:rPr>
        <w:t>国画的学习首先需要良好的观察能力，通过观察自然界和生活中</w:t>
      </w:r>
      <w:r>
        <w:rPr>
          <w:rFonts w:ascii="SimSun" w:hAnsi="SimSun" w:eastAsia="SimSun" w:cs="SimSun"/>
          <w:sz w:val="24"/>
          <w:szCs w:val="24"/>
          <w:spacing w:val="2"/>
        </w:rPr>
        <w:t>的事物，</w:t>
      </w:r>
      <w:r>
        <w:rPr>
          <w:rFonts w:ascii="SimSun" w:hAnsi="SimSun" w:eastAsia="SimSun" w:cs="SimSun"/>
          <w:sz w:val="24"/>
          <w:szCs w:val="24"/>
        </w:rPr>
        <w:t xml:space="preserve"> </w:t>
      </w:r>
      <w:r>
        <w:rPr>
          <w:rFonts w:ascii="SimSun" w:hAnsi="SimSun" w:eastAsia="SimSun" w:cs="SimSun"/>
          <w:sz w:val="24"/>
          <w:szCs w:val="24"/>
          <w:spacing w:val="4"/>
        </w:rPr>
        <w:t>了解形态、色彩、纹理等特点，培养对事物的敏感性和洞察力。</w:t>
      </w:r>
    </w:p>
    <w:p>
      <w:pPr>
        <w:pStyle w:val="BodyText"/>
        <w:spacing w:line="314" w:lineRule="auto"/>
        <w:rPr/>
      </w:pPr>
      <w:r/>
    </w:p>
    <w:p>
      <w:pPr>
        <w:ind w:left="518"/>
        <w:spacing w:before="78" w:line="222" w:lineRule="auto"/>
        <w:outlineLvl w:val="1"/>
        <w:rPr>
          <w:rFonts w:ascii="SimHei" w:hAnsi="SimHei" w:eastAsia="SimHei" w:cs="SimHei"/>
          <w:sz w:val="24"/>
          <w:szCs w:val="24"/>
        </w:rPr>
      </w:pPr>
      <w:r>
        <w:rPr>
          <w:rFonts w:ascii="SimHei" w:hAnsi="SimHei" w:eastAsia="SimHei" w:cs="SimHei"/>
          <w:sz w:val="24"/>
          <w:szCs w:val="24"/>
          <w:b/>
          <w:bCs/>
          <w:spacing w:val="-4"/>
        </w:rPr>
        <w:t>2.造型能力</w:t>
      </w:r>
    </w:p>
    <w:p>
      <w:pPr>
        <w:ind w:left="35" w:right="6" w:firstLine="503"/>
        <w:spacing w:before="180" w:line="345" w:lineRule="auto"/>
        <w:rPr>
          <w:rFonts w:ascii="SimSun" w:hAnsi="SimSun" w:eastAsia="SimSun" w:cs="SimSun"/>
          <w:sz w:val="24"/>
          <w:szCs w:val="24"/>
        </w:rPr>
      </w:pPr>
      <w:r>
        <w:rPr>
          <w:rFonts w:ascii="SimSun" w:hAnsi="SimSun" w:eastAsia="SimSun" w:cs="SimSun"/>
          <w:sz w:val="24"/>
          <w:szCs w:val="24"/>
          <w:spacing w:val="-11"/>
        </w:rPr>
        <w:t>国画注重写意和意境，但也需要具备一定的造型能力，能够准确表现物象的形</w:t>
      </w:r>
      <w:r>
        <w:rPr>
          <w:rFonts w:ascii="SimSun" w:hAnsi="SimSun" w:eastAsia="SimSun" w:cs="SimSun"/>
          <w:sz w:val="24"/>
          <w:szCs w:val="24"/>
          <w:spacing w:val="1"/>
        </w:rPr>
        <w:t xml:space="preserve"> </w:t>
      </w:r>
      <w:r>
        <w:rPr>
          <w:rFonts w:ascii="SimSun" w:hAnsi="SimSun" w:eastAsia="SimSun" w:cs="SimSun"/>
          <w:sz w:val="24"/>
          <w:szCs w:val="24"/>
          <w:spacing w:val="-8"/>
        </w:rPr>
        <w:t>态、比例、结构等，形成独特的个人风格。</w:t>
      </w:r>
    </w:p>
    <w:p>
      <w:pPr>
        <w:pStyle w:val="BodyText"/>
        <w:spacing w:line="319" w:lineRule="auto"/>
        <w:rPr/>
      </w:pPr>
      <w:r/>
    </w:p>
    <w:p>
      <w:pPr>
        <w:ind w:left="520"/>
        <w:spacing w:before="79" w:line="222" w:lineRule="auto"/>
        <w:outlineLvl w:val="1"/>
        <w:rPr>
          <w:rFonts w:ascii="SimHei" w:hAnsi="SimHei" w:eastAsia="SimHei" w:cs="SimHei"/>
          <w:sz w:val="24"/>
          <w:szCs w:val="24"/>
        </w:rPr>
      </w:pPr>
      <w:r>
        <w:rPr>
          <w:rFonts w:ascii="SimHei" w:hAnsi="SimHei" w:eastAsia="SimHei" w:cs="SimHei"/>
          <w:sz w:val="24"/>
          <w:szCs w:val="24"/>
          <w:b/>
          <w:bCs/>
          <w:spacing w:val="-9"/>
        </w:rPr>
        <w:t>3.笔墨技巧</w:t>
      </w:r>
    </w:p>
    <w:p>
      <w:pPr>
        <w:ind w:left="55" w:right="40" w:firstLine="483"/>
        <w:spacing w:before="177" w:line="346" w:lineRule="auto"/>
        <w:rPr>
          <w:rFonts w:ascii="SimSun" w:hAnsi="SimSun" w:eastAsia="SimSun" w:cs="SimSun"/>
          <w:sz w:val="24"/>
          <w:szCs w:val="24"/>
        </w:rPr>
      </w:pPr>
      <w:r>
        <w:rPr>
          <w:rFonts w:ascii="SimSun" w:hAnsi="SimSun" w:eastAsia="SimSun" w:cs="SimSun"/>
          <w:sz w:val="24"/>
          <w:szCs w:val="24"/>
          <w:spacing w:val="-19"/>
        </w:rPr>
        <w:t>国画的笔墨是其独特的表现形式，需要掌握毛笔的使用、水墨的浓淡干湿、笔触</w:t>
      </w:r>
      <w:r>
        <w:rPr>
          <w:rFonts w:ascii="SimSun" w:hAnsi="SimSun" w:eastAsia="SimSun" w:cs="SimSun"/>
          <w:sz w:val="24"/>
          <w:szCs w:val="24"/>
          <w:spacing w:val="18"/>
        </w:rPr>
        <w:t xml:space="preserve"> </w:t>
      </w:r>
      <w:r>
        <w:rPr>
          <w:rFonts w:ascii="SimSun" w:hAnsi="SimSun" w:eastAsia="SimSun" w:cs="SimSun"/>
          <w:sz w:val="24"/>
          <w:szCs w:val="24"/>
          <w:spacing w:val="-18"/>
        </w:rPr>
        <w:t>的节奏感和韵律感等技巧，才能表现出国画的特点和魅力。</w:t>
      </w:r>
    </w:p>
    <w:p>
      <w:pPr>
        <w:ind w:left="523"/>
        <w:spacing w:before="33" w:line="221" w:lineRule="auto"/>
        <w:outlineLvl w:val="1"/>
        <w:rPr>
          <w:rFonts w:ascii="SimHei" w:hAnsi="SimHei" w:eastAsia="SimHei" w:cs="SimHei"/>
          <w:sz w:val="24"/>
          <w:szCs w:val="24"/>
        </w:rPr>
      </w:pPr>
      <w:r>
        <w:rPr>
          <w:rFonts w:ascii="SimHei" w:hAnsi="SimHei" w:eastAsia="SimHei" w:cs="SimHei"/>
          <w:sz w:val="24"/>
          <w:szCs w:val="24"/>
          <w:b/>
          <w:bCs/>
        </w:rPr>
        <w:t>4.艺术修养</w:t>
      </w:r>
    </w:p>
    <w:p>
      <w:pPr>
        <w:ind w:left="37" w:right="50" w:firstLine="513"/>
        <w:spacing w:before="180" w:line="345" w:lineRule="auto"/>
        <w:rPr>
          <w:rFonts w:ascii="SimSun" w:hAnsi="SimSun" w:eastAsia="SimSun" w:cs="SimSun"/>
          <w:sz w:val="24"/>
          <w:szCs w:val="24"/>
        </w:rPr>
      </w:pPr>
      <w:r>
        <w:rPr>
          <w:rFonts w:ascii="SimSun" w:hAnsi="SimSun" w:eastAsia="SimSun" w:cs="SimSun"/>
          <w:sz w:val="24"/>
          <w:szCs w:val="24"/>
          <w:spacing w:val="-6"/>
        </w:rPr>
        <w:t>国画作为一种传统艺术，需要学习者具备一定的文化素养和艺术修养，包括</w:t>
      </w:r>
      <w:r>
        <w:rPr>
          <w:rFonts w:ascii="SimSun" w:hAnsi="SimSun" w:eastAsia="SimSun" w:cs="SimSun"/>
          <w:sz w:val="24"/>
          <w:szCs w:val="24"/>
          <w:spacing w:val="10"/>
        </w:rPr>
        <w:t xml:space="preserve"> </w:t>
      </w:r>
      <w:r>
        <w:rPr>
          <w:rFonts w:ascii="SimSun" w:hAnsi="SimSun" w:eastAsia="SimSun" w:cs="SimSun"/>
          <w:sz w:val="24"/>
          <w:szCs w:val="24"/>
          <w:spacing w:val="-8"/>
        </w:rPr>
        <w:t>文学、音乐、哲学等领域的知识，才能更好地理解和欣赏国画。</w:t>
      </w:r>
    </w:p>
    <w:p>
      <w:pPr>
        <w:pStyle w:val="BodyText"/>
        <w:spacing w:line="320" w:lineRule="auto"/>
        <w:rPr/>
      </w:pPr>
      <w:r/>
    </w:p>
    <w:p>
      <w:pPr>
        <w:ind w:left="524"/>
        <w:spacing w:before="78" w:line="221" w:lineRule="auto"/>
        <w:outlineLvl w:val="1"/>
        <w:rPr>
          <w:rFonts w:ascii="SimHei" w:hAnsi="SimHei" w:eastAsia="SimHei" w:cs="SimHei"/>
          <w:sz w:val="24"/>
          <w:szCs w:val="24"/>
        </w:rPr>
      </w:pPr>
      <w:r>
        <w:rPr>
          <w:rFonts w:ascii="SimHei" w:hAnsi="SimHei" w:eastAsia="SimHei" w:cs="SimHei"/>
          <w:sz w:val="24"/>
          <w:szCs w:val="24"/>
          <w:b/>
          <w:bCs/>
        </w:rPr>
        <w:t>5.创新能力</w:t>
      </w:r>
    </w:p>
    <w:p>
      <w:pPr>
        <w:spacing w:line="221" w:lineRule="auto"/>
        <w:sectPr>
          <w:footerReference w:type="default" r:id="rId304"/>
          <w:pgSz w:w="11906" w:h="16839"/>
          <w:pgMar w:top="1431" w:right="1785" w:bottom="1282" w:left="1785" w:header="0" w:footer="1116" w:gutter="0"/>
        </w:sectPr>
        <w:rPr>
          <w:rFonts w:ascii="SimHei" w:hAnsi="SimHei" w:eastAsia="SimHei" w:cs="SimHei"/>
          <w:sz w:val="24"/>
          <w:szCs w:val="24"/>
        </w:rPr>
      </w:pPr>
    </w:p>
    <w:p>
      <w:pPr>
        <w:ind w:left="39" w:right="108" w:firstLine="511"/>
        <w:spacing w:before="47" w:line="347" w:lineRule="auto"/>
        <w:rPr>
          <w:rFonts w:ascii="SimSun" w:hAnsi="SimSun" w:eastAsia="SimSun" w:cs="SimSun"/>
          <w:sz w:val="24"/>
          <w:szCs w:val="24"/>
        </w:rPr>
      </w:pPr>
      <w:r>
        <w:rPr>
          <w:rFonts w:ascii="SimSun" w:hAnsi="SimSun" w:eastAsia="SimSun" w:cs="SimSun"/>
          <w:sz w:val="24"/>
          <w:szCs w:val="24"/>
          <w:spacing w:val="-8"/>
        </w:rPr>
        <w:t>国画作为一种传统艺术，需要学习者具备一定的创新能力，能够推陈出新，</w:t>
      </w:r>
      <w:r>
        <w:rPr>
          <w:rFonts w:ascii="SimSun" w:hAnsi="SimSun" w:eastAsia="SimSun" w:cs="SimSun"/>
          <w:sz w:val="24"/>
          <w:szCs w:val="24"/>
          <w:spacing w:val="17"/>
        </w:rPr>
        <w:t xml:space="preserve"> </w:t>
      </w:r>
      <w:r>
        <w:rPr>
          <w:rFonts w:ascii="SimSun" w:hAnsi="SimSun" w:eastAsia="SimSun" w:cs="SimSun"/>
          <w:sz w:val="24"/>
          <w:szCs w:val="24"/>
          <w:spacing w:val="-8"/>
        </w:rPr>
        <w:t>不断尝试新的表现手法和表现形式，以适应时代的需求和发展。</w:t>
      </w:r>
    </w:p>
    <w:p>
      <w:pPr>
        <w:pStyle w:val="BodyText"/>
        <w:spacing w:line="332" w:lineRule="auto"/>
        <w:rPr/>
      </w:pPr>
      <w:r/>
    </w:p>
    <w:p>
      <w:pPr>
        <w:pStyle w:val="BodyText"/>
        <w:spacing w:line="333"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4" w:lineRule="auto"/>
        <w:rPr/>
      </w:pPr>
      <w:r/>
    </w:p>
    <w:p>
      <w:pPr>
        <w:pStyle w:val="BodyText"/>
        <w:spacing w:line="285" w:lineRule="auto"/>
        <w:rPr/>
      </w:pPr>
      <w:r/>
    </w:p>
    <w:p>
      <w:pPr>
        <w:pStyle w:val="BodyText"/>
        <w:spacing w:line="285"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39" w:right="56" w:firstLine="510"/>
        <w:spacing w:before="176" w:line="350" w:lineRule="auto"/>
        <w:jc w:val="both"/>
        <w:rPr>
          <w:rFonts w:ascii="SimSun" w:hAnsi="SimSun" w:eastAsia="SimSun" w:cs="SimSun"/>
          <w:sz w:val="24"/>
          <w:szCs w:val="24"/>
        </w:rPr>
      </w:pPr>
      <w:r>
        <w:rPr>
          <w:rFonts w:ascii="SimSun" w:hAnsi="SimSun" w:eastAsia="SimSun" w:cs="SimSun"/>
          <w:sz w:val="24"/>
          <w:szCs w:val="24"/>
          <w:spacing w:val="-6"/>
        </w:rPr>
        <w:t>中等职业学校国画课程要落实立德树人的根本任务，在完成九年义务教育相</w:t>
      </w:r>
      <w:r>
        <w:rPr>
          <w:rFonts w:ascii="SimSun" w:hAnsi="SimSun" w:eastAsia="SimSun" w:cs="SimSun"/>
          <w:sz w:val="24"/>
          <w:szCs w:val="24"/>
          <w:spacing w:val="1"/>
        </w:rPr>
        <w:t xml:space="preserve"> </w:t>
      </w:r>
      <w:r>
        <w:rPr>
          <w:rFonts w:ascii="SimSun" w:hAnsi="SimSun" w:eastAsia="SimSun" w:cs="SimSun"/>
          <w:sz w:val="24"/>
          <w:szCs w:val="24"/>
          <w:spacing w:val="-11"/>
        </w:rPr>
        <w:t>关课程的基础上，通过学习国画，培养学生的绘画技能、审美能</w:t>
      </w:r>
      <w:r>
        <w:rPr>
          <w:rFonts w:ascii="SimSun" w:hAnsi="SimSun" w:eastAsia="SimSun" w:cs="SimSun"/>
          <w:sz w:val="24"/>
          <w:szCs w:val="24"/>
          <w:spacing w:val="-12"/>
        </w:rPr>
        <w:t>力和创造力，传承</w:t>
      </w:r>
      <w:r>
        <w:rPr>
          <w:rFonts w:ascii="SimSun" w:hAnsi="SimSun" w:eastAsia="SimSun" w:cs="SimSun"/>
          <w:sz w:val="24"/>
          <w:szCs w:val="24"/>
        </w:rPr>
        <w:t xml:space="preserve"> </w:t>
      </w:r>
      <w:r>
        <w:rPr>
          <w:rFonts w:ascii="SimSun" w:hAnsi="SimSun" w:eastAsia="SimSun" w:cs="SimSun"/>
          <w:sz w:val="24"/>
          <w:szCs w:val="24"/>
          <w:spacing w:val="-8"/>
        </w:rPr>
        <w:t>中国传统文化，提高学生的综合素质和全面发展。</w:t>
      </w:r>
    </w:p>
    <w:p>
      <w:pPr>
        <w:pStyle w:val="BodyText"/>
        <w:spacing w:line="421" w:lineRule="auto"/>
        <w:rPr/>
      </w:pPr>
      <w:r/>
    </w:p>
    <w:p>
      <w:pPr>
        <w:ind w:left="527"/>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538"/>
        <w:spacing w:before="174" w:line="220" w:lineRule="auto"/>
        <w:rPr>
          <w:rFonts w:ascii="SimSun" w:hAnsi="SimSun" w:eastAsia="SimSun" w:cs="SimSun"/>
          <w:sz w:val="24"/>
          <w:szCs w:val="24"/>
        </w:rPr>
      </w:pPr>
      <w:r>
        <w:rPr>
          <w:rFonts w:ascii="SimSun" w:hAnsi="SimSun" w:eastAsia="SimSun" w:cs="SimSun"/>
          <w:sz w:val="24"/>
          <w:szCs w:val="24"/>
          <w:spacing w:val="-9"/>
        </w:rPr>
        <w:t>（1）知识目标</w:t>
      </w:r>
    </w:p>
    <w:p>
      <w:pPr>
        <w:ind w:left="28" w:right="9" w:firstLine="554"/>
        <w:spacing w:before="180" w:line="345" w:lineRule="auto"/>
        <w:rPr>
          <w:rFonts w:ascii="SimSun" w:hAnsi="SimSun" w:eastAsia="SimSun" w:cs="SimSun"/>
          <w:sz w:val="24"/>
          <w:szCs w:val="24"/>
        </w:rPr>
      </w:pPr>
      <w:r>
        <w:rPr>
          <w:rFonts w:ascii="SimSun" w:hAnsi="SimSun" w:eastAsia="SimSun" w:cs="SimSun"/>
          <w:sz w:val="24"/>
          <w:szCs w:val="24"/>
          <w:spacing w:val="-5"/>
        </w:rPr>
        <w:t>通过多样化的教学形式，帮助学生认识国画</w:t>
      </w:r>
      <w:r>
        <w:rPr>
          <w:rFonts w:ascii="SimSun" w:hAnsi="SimSun" w:eastAsia="SimSun" w:cs="SimSun"/>
          <w:sz w:val="24"/>
          <w:szCs w:val="24"/>
          <w:spacing w:val="-6"/>
        </w:rPr>
        <w:t>的起源、发展历程、特点等基础</w:t>
      </w:r>
      <w:r>
        <w:rPr>
          <w:rFonts w:ascii="SimSun" w:hAnsi="SimSun" w:eastAsia="SimSun" w:cs="SimSun"/>
          <w:sz w:val="24"/>
          <w:szCs w:val="24"/>
        </w:rPr>
        <w:t xml:space="preserve"> </w:t>
      </w:r>
      <w:r>
        <w:rPr>
          <w:rFonts w:ascii="SimSun" w:hAnsi="SimSun" w:eastAsia="SimSun" w:cs="SimSun"/>
          <w:sz w:val="24"/>
          <w:szCs w:val="24"/>
          <w:spacing w:val="-8"/>
        </w:rPr>
        <w:t>知识，掌握笔法、墨法、构图等基本技法。</w:t>
      </w:r>
    </w:p>
    <w:p>
      <w:pPr>
        <w:ind w:left="538"/>
        <w:spacing w:before="38" w:line="219" w:lineRule="auto"/>
        <w:rPr>
          <w:rFonts w:ascii="SimSun" w:hAnsi="SimSun" w:eastAsia="SimSun" w:cs="SimSun"/>
          <w:sz w:val="24"/>
          <w:szCs w:val="24"/>
        </w:rPr>
      </w:pPr>
      <w:r>
        <w:rPr>
          <w:rFonts w:ascii="SimSun" w:hAnsi="SimSun" w:eastAsia="SimSun" w:cs="SimSun"/>
          <w:sz w:val="24"/>
          <w:szCs w:val="24"/>
          <w:spacing w:val="-6"/>
        </w:rPr>
        <w:t>（2）能力目标</w:t>
      </w:r>
    </w:p>
    <w:p>
      <w:pPr>
        <w:ind w:left="27" w:right="9" w:firstLine="557"/>
        <w:spacing w:before="180" w:line="347" w:lineRule="auto"/>
        <w:rPr>
          <w:rFonts w:ascii="SimSun" w:hAnsi="SimSun" w:eastAsia="SimSun" w:cs="SimSun"/>
          <w:sz w:val="24"/>
          <w:szCs w:val="24"/>
        </w:rPr>
      </w:pPr>
      <w:r>
        <w:rPr>
          <w:rFonts w:ascii="SimSun" w:hAnsi="SimSun" w:eastAsia="SimSun" w:cs="SimSun"/>
          <w:sz w:val="24"/>
          <w:szCs w:val="24"/>
          <w:spacing w:val="-6"/>
        </w:rPr>
        <w:t>学生能够运用所学知识可进行国画创作，具备独立创作的能力，同时能够在</w:t>
      </w:r>
      <w:r>
        <w:rPr>
          <w:rFonts w:ascii="SimSun" w:hAnsi="SimSun" w:eastAsia="SimSun" w:cs="SimSun"/>
          <w:sz w:val="24"/>
          <w:szCs w:val="24"/>
          <w:spacing w:val="16"/>
        </w:rPr>
        <w:t xml:space="preserve"> </w:t>
      </w:r>
      <w:r>
        <w:rPr>
          <w:rFonts w:ascii="SimSun" w:hAnsi="SimSun" w:eastAsia="SimSun" w:cs="SimSun"/>
          <w:sz w:val="24"/>
          <w:szCs w:val="24"/>
          <w:spacing w:val="-8"/>
        </w:rPr>
        <w:t>设计、装饰等领域应用国画元素。</w:t>
      </w:r>
    </w:p>
    <w:p>
      <w:pPr>
        <w:ind w:left="538"/>
        <w:spacing w:before="33" w:line="219" w:lineRule="auto"/>
        <w:rPr>
          <w:rFonts w:ascii="SimSun" w:hAnsi="SimSun" w:eastAsia="SimSun" w:cs="SimSun"/>
          <w:sz w:val="24"/>
          <w:szCs w:val="24"/>
        </w:rPr>
      </w:pPr>
      <w:r>
        <w:rPr>
          <w:rFonts w:ascii="SimSun" w:hAnsi="SimSun" w:eastAsia="SimSun" w:cs="SimSun"/>
          <w:sz w:val="24"/>
          <w:szCs w:val="24"/>
          <w:spacing w:val="-6"/>
        </w:rPr>
        <w:t>（3）素质目标</w:t>
      </w:r>
    </w:p>
    <w:p>
      <w:pPr>
        <w:ind w:left="24" w:right="8" w:firstLine="461"/>
        <w:spacing w:before="180" w:line="354" w:lineRule="auto"/>
        <w:rPr>
          <w:rFonts w:ascii="SimSun" w:hAnsi="SimSun" w:eastAsia="SimSun" w:cs="SimSun"/>
          <w:sz w:val="24"/>
          <w:szCs w:val="24"/>
        </w:rPr>
      </w:pPr>
      <w:r>
        <w:rPr>
          <w:rFonts w:ascii="SimSun" w:hAnsi="SimSun" w:eastAsia="SimSun" w:cs="SimSun"/>
          <w:sz w:val="24"/>
          <w:szCs w:val="24"/>
          <w:spacing w:val="-10"/>
        </w:rPr>
        <w:t>在国画的学习过程中，培养独特的审美能力和创造力，提高艺术修养和人文素</w:t>
      </w:r>
      <w:r>
        <w:rPr>
          <w:rFonts w:ascii="SimSun" w:hAnsi="SimSun" w:eastAsia="SimSun" w:cs="SimSun"/>
          <w:sz w:val="24"/>
          <w:szCs w:val="24"/>
          <w:spacing w:val="18"/>
        </w:rPr>
        <w:t xml:space="preserve"> </w:t>
      </w:r>
      <w:r>
        <w:rPr>
          <w:rFonts w:ascii="SimSun" w:hAnsi="SimSun" w:eastAsia="SimSun" w:cs="SimSun"/>
          <w:sz w:val="24"/>
          <w:szCs w:val="24"/>
          <w:spacing w:val="-3"/>
        </w:rPr>
        <w:t>养。国画注重观察自然和生活，学生需要培养敏锐的观察力和细致的观察技巧，</w:t>
      </w:r>
      <w:r>
        <w:rPr>
          <w:rFonts w:ascii="SimSun" w:hAnsi="SimSun" w:eastAsia="SimSun" w:cs="SimSun"/>
          <w:sz w:val="24"/>
          <w:szCs w:val="24"/>
          <w:spacing w:val="4"/>
        </w:rPr>
        <w:t xml:space="preserve"> </w:t>
      </w:r>
      <w:r>
        <w:rPr>
          <w:rFonts w:ascii="SimSun" w:hAnsi="SimSun" w:eastAsia="SimSun" w:cs="SimSun"/>
          <w:sz w:val="24"/>
          <w:szCs w:val="24"/>
          <w:spacing w:val="-3"/>
        </w:rPr>
        <w:t>能够从生活中发现美并表现在作品中。学习国画需要花费大量的时间和精力，学</w:t>
      </w:r>
      <w:r>
        <w:rPr>
          <w:rFonts w:ascii="SimSun" w:hAnsi="SimSun" w:eastAsia="SimSun" w:cs="SimSun"/>
          <w:sz w:val="24"/>
          <w:szCs w:val="24"/>
        </w:rPr>
        <w:t xml:space="preserve"> </w:t>
      </w:r>
      <w:r>
        <w:rPr>
          <w:rFonts w:ascii="SimSun" w:hAnsi="SimSun" w:eastAsia="SimSun" w:cs="SimSun"/>
          <w:sz w:val="24"/>
          <w:szCs w:val="24"/>
          <w:spacing w:val="-3"/>
        </w:rPr>
        <w:t>生需要具备耐心和毅力。学生通过学习国画，深入了解中国传统文化，培养对国</w:t>
      </w:r>
      <w:r>
        <w:rPr>
          <w:rFonts w:ascii="SimSun" w:hAnsi="SimSun" w:eastAsia="SimSun" w:cs="SimSun"/>
          <w:sz w:val="24"/>
          <w:szCs w:val="24"/>
        </w:rPr>
        <w:t xml:space="preserve"> </w:t>
      </w:r>
      <w:r>
        <w:rPr>
          <w:rFonts w:ascii="SimSun" w:hAnsi="SimSun" w:eastAsia="SimSun" w:cs="SimSun"/>
          <w:sz w:val="24"/>
          <w:szCs w:val="24"/>
          <w:spacing w:val="-4"/>
        </w:rPr>
        <w:t>画的兴趣和热爱，传承和弘扬中华优秀传统</w:t>
      </w:r>
      <w:r>
        <w:rPr>
          <w:rFonts w:ascii="SimSun" w:hAnsi="SimSun" w:eastAsia="SimSun" w:cs="SimSun"/>
          <w:sz w:val="24"/>
          <w:szCs w:val="24"/>
          <w:spacing w:val="-5"/>
        </w:rPr>
        <w:t>文化。</w:t>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52"/>
        <w:spacing w:before="118"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spacing w:line="226" w:lineRule="auto"/>
        <w:sectPr>
          <w:footerReference w:type="default" r:id="rId305"/>
          <w:pgSz w:w="11906" w:h="16839"/>
          <w:pgMar w:top="1426" w:right="1785" w:bottom="1282" w:left="1785" w:header="0" w:footer="1116" w:gutter="0"/>
        </w:sectPr>
        <w:rPr>
          <w:rFonts w:ascii="SimHei" w:hAnsi="SimHei" w:eastAsia="SimHei" w:cs="SimHei"/>
          <w:sz w:val="36"/>
          <w:szCs w:val="36"/>
        </w:rPr>
      </w:pPr>
    </w:p>
    <w:p>
      <w:pPr>
        <w:pStyle w:val="BodyText"/>
        <w:spacing w:line="327" w:lineRule="auto"/>
        <w:rPr/>
      </w:pPr>
      <w:r/>
    </w:p>
    <w:p>
      <w:pPr>
        <w:ind w:left="36" w:right="185" w:firstLine="459"/>
        <w:spacing w:before="78" w:line="350" w:lineRule="auto"/>
        <w:rPr>
          <w:rFonts w:ascii="SimSun" w:hAnsi="SimSun" w:eastAsia="SimSun" w:cs="SimSun"/>
          <w:sz w:val="24"/>
          <w:szCs w:val="24"/>
        </w:rPr>
      </w:pPr>
      <w:r>
        <w:rPr>
          <w:rFonts w:ascii="SimSun" w:hAnsi="SimSun" w:eastAsia="SimSun" w:cs="SimSun"/>
          <w:sz w:val="24"/>
          <w:szCs w:val="24"/>
          <w:spacing w:val="-4"/>
        </w:rPr>
        <w:t>根据《中等职业学校公共基础课程方案》、国画学科核心素养与课程目标，</w:t>
      </w:r>
      <w:r>
        <w:rPr>
          <w:rFonts w:ascii="SimSun" w:hAnsi="SimSun" w:eastAsia="SimSun" w:cs="SimSun"/>
          <w:sz w:val="24"/>
          <w:szCs w:val="24"/>
          <w:spacing w:val="13"/>
        </w:rPr>
        <w:t xml:space="preserve"> </w:t>
      </w:r>
      <w:r>
        <w:rPr>
          <w:rFonts w:ascii="SimSun" w:hAnsi="SimSun" w:eastAsia="SimSun" w:cs="SimSun"/>
          <w:sz w:val="24"/>
          <w:szCs w:val="24"/>
          <w:spacing w:val="-4"/>
        </w:rPr>
        <w:t>结合中等职业学校学生学习水平和能力特点，以及职业生涯发展和终身学习的需</w:t>
      </w:r>
      <w:r>
        <w:rPr>
          <w:rFonts w:ascii="SimSun" w:hAnsi="SimSun" w:eastAsia="SimSun" w:cs="SimSun"/>
          <w:sz w:val="24"/>
          <w:szCs w:val="24"/>
          <w:spacing w:val="1"/>
        </w:rPr>
        <w:t xml:space="preserve"> </w:t>
      </w:r>
      <w:r>
        <w:rPr>
          <w:rFonts w:ascii="SimSun" w:hAnsi="SimSun" w:eastAsia="SimSun" w:cs="SimSun"/>
          <w:sz w:val="24"/>
          <w:szCs w:val="24"/>
          <w:spacing w:val="-8"/>
        </w:rPr>
        <w:t>要，确定课程结构构与学时安排。</w:t>
      </w:r>
    </w:p>
    <w:p>
      <w:pPr>
        <w:ind w:left="658"/>
        <w:spacing w:before="42"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5" w:lineRule="auto"/>
        <w:rPr/>
      </w:pPr>
      <w:r/>
    </w:p>
    <w:p>
      <w:pPr>
        <w:pStyle w:val="BodyText"/>
        <w:spacing w:line="285" w:lineRule="auto"/>
        <w:rPr/>
      </w:pPr>
      <w:r/>
    </w:p>
    <w:p>
      <w:pPr>
        <w:pStyle w:val="BodyText"/>
        <w:spacing w:line="286" w:lineRule="auto"/>
        <w:rPr/>
      </w:pPr>
      <w:r/>
    </w:p>
    <w:p>
      <w:pPr>
        <w:ind w:left="661"/>
        <w:spacing w:before="78" w:line="219" w:lineRule="auto"/>
        <w:rPr>
          <w:rFonts w:ascii="SimSun" w:hAnsi="SimSun" w:eastAsia="SimSun" w:cs="SimSun"/>
          <w:sz w:val="24"/>
          <w:szCs w:val="24"/>
        </w:rPr>
      </w:pPr>
      <w:r>
        <w:rPr>
          <w:rFonts w:ascii="SimSun" w:hAnsi="SimSun" w:eastAsia="SimSun" w:cs="SimSun"/>
          <w:sz w:val="24"/>
          <w:szCs w:val="24"/>
          <w:spacing w:val="-6"/>
        </w:rPr>
        <w:t>国画课程由基础模块和拓展模块两部分构成。</w:t>
      </w:r>
    </w:p>
    <w:p>
      <w:pPr>
        <w:ind w:left="167" w:right="156" w:firstLine="460"/>
        <w:spacing w:before="180" w:line="428" w:lineRule="auto"/>
        <w:rPr>
          <w:rFonts w:ascii="SimSun" w:hAnsi="SimSun" w:eastAsia="SimSun" w:cs="SimSun"/>
          <w:sz w:val="24"/>
          <w:szCs w:val="24"/>
        </w:rPr>
      </w:pPr>
      <w:r>
        <w:rPr>
          <w:rFonts w:ascii="SimSun" w:hAnsi="SimSun" w:eastAsia="SimSun" w:cs="SimSun"/>
          <w:sz w:val="24"/>
          <w:szCs w:val="24"/>
          <w:spacing w:val="-8"/>
        </w:rPr>
        <w:t>基础模块包含国画的传统流派及特点、国画的基本笔墨技法、白描</w:t>
      </w:r>
      <w:r>
        <w:rPr>
          <w:rFonts w:ascii="SimSun" w:hAnsi="SimSun" w:eastAsia="SimSun" w:cs="SimSun"/>
          <w:sz w:val="24"/>
          <w:szCs w:val="24"/>
          <w:spacing w:val="-9"/>
        </w:rPr>
        <w:t>画法、工</w:t>
      </w:r>
      <w:r>
        <w:rPr>
          <w:rFonts w:ascii="SimSun" w:hAnsi="SimSun" w:eastAsia="SimSun" w:cs="SimSun"/>
          <w:sz w:val="24"/>
          <w:szCs w:val="24"/>
        </w:rPr>
        <w:t xml:space="preserve"> </w:t>
      </w:r>
      <w:r>
        <w:rPr>
          <w:rFonts w:ascii="SimSun" w:hAnsi="SimSun" w:eastAsia="SimSun" w:cs="SimSun"/>
          <w:sz w:val="24"/>
          <w:szCs w:val="24"/>
          <w:spacing w:val="-10"/>
        </w:rPr>
        <w:t>笔花鸟画技法、小写意花卉画法、泼墨荷花画法、小写意小型鸟类画法7个部</w:t>
      </w:r>
      <w:r>
        <w:rPr>
          <w:rFonts w:ascii="SimSun" w:hAnsi="SimSun" w:eastAsia="SimSun" w:cs="SimSun"/>
          <w:sz w:val="24"/>
          <w:szCs w:val="24"/>
          <w:spacing w:val="-11"/>
        </w:rPr>
        <w:t>分内</w:t>
      </w:r>
      <w:r>
        <w:rPr>
          <w:rFonts w:ascii="SimSun" w:hAnsi="SimSun" w:eastAsia="SimSun" w:cs="SimSun"/>
          <w:sz w:val="24"/>
          <w:szCs w:val="24"/>
        </w:rPr>
        <w:t xml:space="preserve"> </w:t>
      </w:r>
      <w:r>
        <w:rPr>
          <w:rFonts w:ascii="SimSun" w:hAnsi="SimSun" w:eastAsia="SimSun" w:cs="SimSun"/>
          <w:sz w:val="24"/>
          <w:szCs w:val="24"/>
          <w:spacing w:val="-7"/>
        </w:rPr>
        <w:t>容。</w:t>
      </w:r>
    </w:p>
    <w:p>
      <w:pPr>
        <w:ind w:left="148" w:right="214" w:firstLine="492"/>
        <w:spacing w:before="36" w:line="350" w:lineRule="auto"/>
        <w:jc w:val="both"/>
        <w:rPr>
          <w:rFonts w:ascii="SimSun" w:hAnsi="SimSun" w:eastAsia="SimSun" w:cs="SimSun"/>
          <w:sz w:val="24"/>
          <w:szCs w:val="24"/>
        </w:rPr>
      </w:pPr>
      <w:r>
        <w:rPr>
          <w:rFonts w:ascii="SimSun" w:hAnsi="SimSun" w:eastAsia="SimSun" w:cs="SimSun"/>
          <w:sz w:val="24"/>
          <w:szCs w:val="24"/>
          <w:spacing w:val="-16"/>
        </w:rPr>
        <w:t>拓展模块设计了山水综合创作练习、花鸟综合创作练习、泼墨综合创作练习3</w:t>
      </w:r>
      <w:r>
        <w:rPr>
          <w:rFonts w:ascii="SimSun" w:hAnsi="SimSun" w:eastAsia="SimSun" w:cs="SimSun"/>
          <w:sz w:val="24"/>
          <w:szCs w:val="24"/>
          <w:spacing w:val="1"/>
        </w:rPr>
        <w:t xml:space="preserve">  </w:t>
      </w:r>
      <w:r>
        <w:rPr>
          <w:rFonts w:ascii="SimSun" w:hAnsi="SimSun" w:eastAsia="SimSun" w:cs="SimSun"/>
          <w:sz w:val="24"/>
          <w:szCs w:val="24"/>
          <w:spacing w:val="-1"/>
        </w:rPr>
        <w:t>个专题。教学中可根据学生专业能力发展需要选择部分专题、</w:t>
      </w:r>
      <w:r>
        <w:rPr>
          <w:rFonts w:ascii="SimSun" w:hAnsi="SimSun" w:eastAsia="SimSun" w:cs="SimSun"/>
          <w:sz w:val="24"/>
          <w:szCs w:val="24"/>
          <w:spacing w:val="-2"/>
        </w:rPr>
        <w:t>设定教学内容，</w:t>
      </w:r>
      <w:r>
        <w:rPr>
          <w:rFonts w:ascii="SimSun" w:hAnsi="SimSun" w:eastAsia="SimSun" w:cs="SimSun"/>
          <w:sz w:val="24"/>
          <w:szCs w:val="24"/>
        </w:rPr>
        <w:t xml:space="preserve"> </w:t>
      </w:r>
      <w:r>
        <w:rPr>
          <w:rFonts w:ascii="SimSun" w:hAnsi="SimSun" w:eastAsia="SimSun" w:cs="SimSun"/>
          <w:sz w:val="24"/>
          <w:szCs w:val="24"/>
          <w:spacing w:val="-7"/>
        </w:rPr>
        <w:t>以项目综合实训的方式实施教学。</w:t>
      </w:r>
    </w:p>
    <w:p>
      <w:pPr>
        <w:pStyle w:val="BodyText"/>
        <w:spacing w:line="333" w:lineRule="auto"/>
        <w:rPr/>
      </w:pPr>
      <w:r/>
    </w:p>
    <w:p>
      <w:pPr>
        <w:pStyle w:val="BodyText"/>
        <w:spacing w:line="334" w:lineRule="auto"/>
        <w:rPr/>
      </w:pPr>
      <w:r/>
    </w:p>
    <w:p>
      <w:pPr>
        <w:ind w:left="696"/>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84" w:lineRule="auto"/>
        <w:rPr/>
      </w:pPr>
      <w:r/>
    </w:p>
    <w:p>
      <w:pPr>
        <w:pStyle w:val="BodyText"/>
        <w:spacing w:line="284" w:lineRule="auto"/>
        <w:rPr/>
      </w:pPr>
      <w:r/>
    </w:p>
    <w:p>
      <w:pPr>
        <w:pStyle w:val="BodyText"/>
        <w:spacing w:line="284" w:lineRule="auto"/>
        <w:rPr/>
      </w:pPr>
      <w:r/>
    </w:p>
    <w:p>
      <w:pPr>
        <w:ind w:left="147" w:right="569" w:firstLine="514"/>
        <w:spacing w:before="79" w:line="415" w:lineRule="auto"/>
        <w:rPr>
          <w:rFonts w:ascii="SimSun" w:hAnsi="SimSun" w:eastAsia="SimSun" w:cs="SimSun"/>
          <w:sz w:val="24"/>
          <w:szCs w:val="24"/>
        </w:rPr>
      </w:pPr>
      <w:r>
        <w:rPr>
          <w:rFonts w:ascii="SimSun" w:hAnsi="SimSun" w:eastAsia="SimSun" w:cs="SimSun"/>
          <w:sz w:val="24"/>
          <w:szCs w:val="24"/>
          <w:spacing w:val="5"/>
        </w:rPr>
        <w:t>国画课程基础模块是必修内容，共30学时，2学分；拓展模块是任意</w:t>
      </w:r>
      <w:r>
        <w:rPr>
          <w:rFonts w:ascii="SimSun" w:hAnsi="SimSun" w:eastAsia="SimSun" w:cs="SimSun"/>
          <w:sz w:val="24"/>
          <w:szCs w:val="24"/>
          <w:spacing w:val="17"/>
        </w:rPr>
        <w:t xml:space="preserve"> </w:t>
      </w:r>
      <w:r>
        <w:rPr>
          <w:rFonts w:ascii="SimSun" w:hAnsi="SimSun" w:eastAsia="SimSun" w:cs="SimSun"/>
          <w:sz w:val="24"/>
          <w:szCs w:val="24"/>
          <w:spacing w:val="10"/>
        </w:rPr>
        <w:t>选修内容，共6学时，1学分。</w:t>
      </w:r>
    </w:p>
    <w:p>
      <w:pPr>
        <w:spacing w:before="108"/>
        <w:rPr/>
      </w:pPr>
      <w:r/>
    </w:p>
    <w:tbl>
      <w:tblPr>
        <w:tblStyle w:val="TableNormal"/>
        <w:tblW w:w="8464"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79"/>
              <w:spacing w:before="35" w:line="228" w:lineRule="auto"/>
              <w:rPr/>
            </w:pPr>
            <w:r>
              <w:rPr>
                <w:b/>
                <w:bCs/>
              </w:rPr>
              <w:t>模块</w:t>
            </w:r>
          </w:p>
        </w:tc>
        <w:tc>
          <w:tcPr>
            <w:tcW w:w="3982" w:type="dxa"/>
            <w:vAlign w:val="top"/>
          </w:tcPr>
          <w:p>
            <w:pPr>
              <w:pStyle w:val="TableText"/>
              <w:ind w:left="1816"/>
              <w:spacing w:before="35" w:line="228" w:lineRule="auto"/>
              <w:rPr/>
            </w:pPr>
            <w:r>
              <w:rPr>
                <w:b/>
                <w:bCs/>
                <w:spacing w:val="-9"/>
              </w:rPr>
              <w:t>内容</w:t>
            </w:r>
          </w:p>
        </w:tc>
        <w:tc>
          <w:tcPr>
            <w:tcW w:w="1757" w:type="dxa"/>
            <w:vAlign w:val="top"/>
          </w:tcPr>
          <w:p>
            <w:pPr>
              <w:pStyle w:val="TableText"/>
              <w:ind w:left="693"/>
              <w:spacing w:before="35" w:line="229" w:lineRule="auto"/>
              <w:rPr/>
            </w:pPr>
            <w:r>
              <w:rPr>
                <w:b/>
                <w:bCs/>
                <w:spacing w:val="-4"/>
              </w:rPr>
              <w:t>学时</w:t>
            </w:r>
          </w:p>
        </w:tc>
        <w:tc>
          <w:tcPr>
            <w:tcW w:w="1367" w:type="dxa"/>
            <w:vAlign w:val="top"/>
          </w:tcPr>
          <w:p>
            <w:pPr>
              <w:pStyle w:val="TableText"/>
              <w:ind w:left="297"/>
              <w:spacing w:before="35" w:line="229" w:lineRule="auto"/>
              <w:rPr/>
            </w:pPr>
            <w:r>
              <w:rPr>
                <w:b/>
                <w:bCs/>
                <w:spacing w:val="-3"/>
              </w:rPr>
              <w:t>学时小计</w:t>
            </w:r>
          </w:p>
        </w:tc>
      </w:tr>
      <w:tr>
        <w:trPr>
          <w:trHeight w:val="503" w:hRule="atLeast"/>
        </w:trPr>
        <w:tc>
          <w:tcPr>
            <w:tcW w:w="1358" w:type="dxa"/>
            <w:vAlign w:val="top"/>
            <w:vMerge w:val="restart"/>
            <w:tcBorders>
              <w:bottom w:val="nil"/>
            </w:tcBorders>
          </w:tcPr>
          <w:p>
            <w:pPr>
              <w:rPr>
                <w:rFonts w:ascii="Arial"/>
                <w:sz w:val="21"/>
              </w:rPr>
            </w:pPr>
            <w:r/>
          </w:p>
        </w:tc>
        <w:tc>
          <w:tcPr>
            <w:tcW w:w="3982" w:type="dxa"/>
            <w:vAlign w:val="top"/>
          </w:tcPr>
          <w:p>
            <w:pPr>
              <w:pStyle w:val="TableText"/>
              <w:ind w:left="967"/>
              <w:spacing w:before="32" w:line="227" w:lineRule="auto"/>
              <w:rPr/>
            </w:pPr>
            <w:r>
              <w:rPr>
                <w:spacing w:val="6"/>
              </w:rPr>
              <w:t>国画的传统流派及特点</w:t>
            </w:r>
          </w:p>
        </w:tc>
        <w:tc>
          <w:tcPr>
            <w:tcW w:w="1757" w:type="dxa"/>
            <w:vAlign w:val="top"/>
          </w:tcPr>
          <w:p>
            <w:pPr>
              <w:pStyle w:val="TableText"/>
              <w:ind w:left="786"/>
              <w:spacing w:before="65" w:line="189" w:lineRule="auto"/>
              <w:rPr/>
            </w:pPr>
            <w:r>
              <w:rPr/>
              <w:t>4</w:t>
            </w:r>
          </w:p>
        </w:tc>
        <w:tc>
          <w:tcPr>
            <w:tcW w:w="1367" w:type="dxa"/>
            <w:vAlign w:val="top"/>
            <w:vMerge w:val="restart"/>
            <w:tcBorders>
              <w:bottom w:val="nil"/>
            </w:tcBorders>
          </w:tcPr>
          <w:p>
            <w:pPr>
              <w:rPr>
                <w:rFonts w:ascii="Arial"/>
                <w:sz w:val="21"/>
              </w:rPr>
            </w:pPr>
            <w:r/>
          </w:p>
        </w:tc>
      </w:tr>
      <w:tr>
        <w:trPr>
          <w:trHeight w:val="494"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070"/>
              <w:spacing w:before="33" w:line="227" w:lineRule="auto"/>
              <w:rPr/>
            </w:pPr>
            <w:r>
              <w:rPr>
                <w:spacing w:val="6"/>
              </w:rPr>
              <w:t>国画的基本笔墨技法</w:t>
            </w:r>
          </w:p>
        </w:tc>
        <w:tc>
          <w:tcPr>
            <w:tcW w:w="1757" w:type="dxa"/>
            <w:vAlign w:val="top"/>
          </w:tcPr>
          <w:p>
            <w:pPr>
              <w:pStyle w:val="TableText"/>
              <w:ind w:left="786"/>
              <w:spacing w:before="66" w:line="189" w:lineRule="auto"/>
              <w:rPr/>
            </w:pPr>
            <w:r>
              <w:rPr/>
              <w:t>4</w:t>
            </w:r>
          </w:p>
        </w:tc>
        <w:tc>
          <w:tcPr>
            <w:tcW w:w="1367" w:type="dxa"/>
            <w:vAlign w:val="top"/>
            <w:vMerge w:val="continue"/>
            <w:tcBorders>
              <w:bottom w:val="nil"/>
              <w:top w:val="nil"/>
            </w:tcBorders>
          </w:tcPr>
          <w:p>
            <w:pPr>
              <w:rPr>
                <w:rFonts w:ascii="Arial"/>
                <w:sz w:val="21"/>
              </w:rPr>
            </w:pPr>
            <w:r/>
          </w:p>
        </w:tc>
      </w:tr>
      <w:tr>
        <w:trPr>
          <w:trHeight w:val="513"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605"/>
              <w:spacing w:before="33" w:line="230" w:lineRule="auto"/>
              <w:rPr/>
            </w:pPr>
            <w:r>
              <w:rPr>
                <w:spacing w:val="-1"/>
              </w:rPr>
              <w:t>白描画法</w:t>
            </w:r>
          </w:p>
        </w:tc>
        <w:tc>
          <w:tcPr>
            <w:tcW w:w="1757" w:type="dxa"/>
            <w:vAlign w:val="top"/>
          </w:tcPr>
          <w:p>
            <w:pPr>
              <w:pStyle w:val="TableText"/>
              <w:ind w:left="786"/>
              <w:spacing w:before="66" w:line="189" w:lineRule="auto"/>
              <w:rPr/>
            </w:pPr>
            <w:r>
              <w:rPr/>
              <w:t>4</w:t>
            </w:r>
          </w:p>
        </w:tc>
        <w:tc>
          <w:tcPr>
            <w:tcW w:w="1367" w:type="dxa"/>
            <w:vAlign w:val="top"/>
            <w:vMerge w:val="continue"/>
            <w:tcBorders>
              <w:bottom w:val="nil"/>
              <w:top w:val="nil"/>
            </w:tcBorders>
          </w:tcPr>
          <w:p>
            <w:pPr>
              <w:rPr>
                <w:rFonts w:ascii="Arial"/>
                <w:sz w:val="21"/>
              </w:rPr>
            </w:pPr>
            <w:r/>
          </w:p>
        </w:tc>
      </w:tr>
      <w:tr>
        <w:trPr>
          <w:trHeight w:val="503"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263"/>
              <w:spacing w:before="34" w:line="228" w:lineRule="auto"/>
              <w:rPr/>
            </w:pPr>
            <w:r>
              <w:rPr>
                <w:spacing w:val="8"/>
              </w:rPr>
              <w:t>工笔花鸟画技法</w:t>
            </w:r>
          </w:p>
        </w:tc>
        <w:tc>
          <w:tcPr>
            <w:tcW w:w="1757" w:type="dxa"/>
            <w:vAlign w:val="top"/>
          </w:tcPr>
          <w:p>
            <w:pPr>
              <w:pStyle w:val="TableText"/>
              <w:ind w:left="786"/>
              <w:spacing w:before="67" w:line="189" w:lineRule="auto"/>
              <w:rPr/>
            </w:pPr>
            <w:r>
              <w:rPr/>
              <w:t>4</w:t>
            </w:r>
          </w:p>
        </w:tc>
        <w:tc>
          <w:tcPr>
            <w:tcW w:w="1367" w:type="dxa"/>
            <w:vAlign w:val="top"/>
            <w:vMerge w:val="continue"/>
            <w:tcBorders>
              <w:bottom w:val="nil"/>
              <w:top w:val="nil"/>
            </w:tcBorders>
          </w:tcPr>
          <w:p>
            <w:pPr>
              <w:rPr>
                <w:rFonts w:ascii="Arial"/>
                <w:sz w:val="21"/>
              </w:rPr>
            </w:pPr>
            <w:r/>
          </w:p>
        </w:tc>
      </w:tr>
      <w:tr>
        <w:trPr>
          <w:trHeight w:val="513"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266"/>
              <w:spacing w:before="35" w:line="229" w:lineRule="auto"/>
              <w:rPr/>
            </w:pPr>
            <w:r>
              <w:rPr>
                <w:spacing w:val="7"/>
              </w:rPr>
              <w:t>小写意花卉画法</w:t>
            </w:r>
          </w:p>
        </w:tc>
        <w:tc>
          <w:tcPr>
            <w:tcW w:w="1757" w:type="dxa"/>
            <w:vAlign w:val="top"/>
          </w:tcPr>
          <w:p>
            <w:pPr>
              <w:pStyle w:val="TableText"/>
              <w:ind w:left="786"/>
              <w:spacing w:before="67" w:line="189" w:lineRule="auto"/>
              <w:rPr/>
            </w:pPr>
            <w:r>
              <w:rPr/>
              <w:t>4</w:t>
            </w:r>
          </w:p>
        </w:tc>
        <w:tc>
          <w:tcPr>
            <w:tcW w:w="1367" w:type="dxa"/>
            <w:vAlign w:val="top"/>
            <w:vMerge w:val="continue"/>
            <w:tcBorders>
              <w:bottom w:val="nil"/>
              <w:top w:val="nil"/>
            </w:tcBorders>
          </w:tcPr>
          <w:p>
            <w:pPr>
              <w:rPr>
                <w:rFonts w:ascii="Arial"/>
                <w:sz w:val="21"/>
              </w:rPr>
            </w:pPr>
            <w:r/>
          </w:p>
        </w:tc>
      </w:tr>
      <w:tr>
        <w:trPr>
          <w:trHeight w:val="496" w:hRule="atLeast"/>
        </w:trPr>
        <w:tc>
          <w:tcPr>
            <w:tcW w:w="1358" w:type="dxa"/>
            <w:vAlign w:val="top"/>
            <w:vMerge w:val="continue"/>
            <w:tcBorders>
              <w:bottom w:val="nil"/>
              <w:top w:val="nil"/>
            </w:tcBorders>
          </w:tcPr>
          <w:p>
            <w:pPr>
              <w:rPr>
                <w:rFonts w:ascii="Arial"/>
                <w:sz w:val="21"/>
              </w:rPr>
            </w:pPr>
            <w:r/>
          </w:p>
        </w:tc>
        <w:tc>
          <w:tcPr>
            <w:tcW w:w="3982" w:type="dxa"/>
            <w:vAlign w:val="top"/>
          </w:tcPr>
          <w:p>
            <w:pPr>
              <w:pStyle w:val="TableText"/>
              <w:ind w:left="1369"/>
              <w:spacing w:before="35" w:line="228" w:lineRule="auto"/>
              <w:rPr/>
            </w:pPr>
            <w:r>
              <w:rPr>
                <w:spacing w:val="7"/>
              </w:rPr>
              <w:t>泼墨荷花画法</w:t>
            </w:r>
          </w:p>
        </w:tc>
        <w:tc>
          <w:tcPr>
            <w:tcW w:w="1757" w:type="dxa"/>
            <w:vAlign w:val="top"/>
          </w:tcPr>
          <w:p>
            <w:pPr>
              <w:pStyle w:val="TableText"/>
              <w:ind w:left="786"/>
              <w:spacing w:before="68" w:line="189" w:lineRule="auto"/>
              <w:rPr/>
            </w:pPr>
            <w:r>
              <w:rPr/>
              <w:t>4</w:t>
            </w:r>
          </w:p>
        </w:tc>
        <w:tc>
          <w:tcPr>
            <w:tcW w:w="1367" w:type="dxa"/>
            <w:vAlign w:val="top"/>
            <w:vMerge w:val="continue"/>
            <w:tcBorders>
              <w:bottom w:val="nil"/>
              <w:top w:val="nil"/>
            </w:tcBorders>
          </w:tcPr>
          <w:p>
            <w:pPr>
              <w:rPr>
                <w:rFonts w:ascii="Arial"/>
                <w:sz w:val="21"/>
              </w:rPr>
            </w:pPr>
            <w:r/>
          </w:p>
        </w:tc>
      </w:tr>
    </w:tbl>
    <w:p>
      <w:pPr>
        <w:pStyle w:val="BodyText"/>
        <w:rPr/>
      </w:pPr>
      <w:r/>
    </w:p>
    <w:p>
      <w:pPr>
        <w:sectPr>
          <w:footerReference w:type="default" r:id="rId306"/>
          <w:pgSz w:w="11906" w:h="16839"/>
          <w:pgMar w:top="1431" w:right="1636" w:bottom="1282" w:left="1785" w:header="0" w:footer="1116" w:gutter="0"/>
        </w:sectPr>
        <w:rPr/>
      </w:pPr>
    </w:p>
    <w:p>
      <w:pPr>
        <w:spacing w:line="91" w:lineRule="auto"/>
        <w:rPr>
          <w:rFonts w:ascii="Arial"/>
          <w:sz w:val="2"/>
        </w:rPr>
      </w:pPr>
      <w:r>
        <w:rPr>
          <w:rFonts w:ascii="Arial"/>
          <w:sz w:val="2"/>
        </w:rPr>
      </w:r>
    </w:p>
    <w:tbl>
      <w:tblPr>
        <w:tblStyle w:val="TableNormal"/>
        <w:tblW w:w="8464" w:type="dxa"/>
        <w:tblInd w:w="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508" w:hRule="atLeast"/>
        </w:trPr>
        <w:tc>
          <w:tcPr>
            <w:tcW w:w="1358" w:type="dxa"/>
            <w:vAlign w:val="top"/>
            <w:tcBorders>
              <w:top w:val="nil"/>
            </w:tcBorders>
          </w:tcPr>
          <w:p>
            <w:pPr>
              <w:pStyle w:val="TableText"/>
              <w:ind w:left="214"/>
              <w:spacing w:before="36" w:line="228" w:lineRule="auto"/>
              <w:rPr/>
            </w:pPr>
            <w:r>
              <w:rPr>
                <w:b/>
                <w:bCs/>
              </w:rPr>
              <w:t>基础模块</w:t>
            </w:r>
          </w:p>
        </w:tc>
        <w:tc>
          <w:tcPr>
            <w:tcW w:w="3982" w:type="dxa"/>
            <w:vAlign w:val="top"/>
          </w:tcPr>
          <w:p>
            <w:pPr>
              <w:pStyle w:val="TableText"/>
              <w:ind w:left="1055"/>
              <w:spacing w:before="36" w:line="228" w:lineRule="auto"/>
              <w:rPr/>
            </w:pPr>
            <w:r>
              <w:rPr>
                <w:spacing w:val="8"/>
              </w:rPr>
              <w:t>小写意小型鸟类画法</w:t>
            </w:r>
          </w:p>
        </w:tc>
        <w:tc>
          <w:tcPr>
            <w:tcW w:w="1757" w:type="dxa"/>
            <w:vAlign w:val="top"/>
          </w:tcPr>
          <w:p>
            <w:pPr>
              <w:pStyle w:val="TableText"/>
              <w:ind w:left="837"/>
              <w:spacing w:before="70" w:line="189" w:lineRule="auto"/>
              <w:rPr/>
            </w:pPr>
            <w:r>
              <w:rPr/>
              <w:t>6</w:t>
            </w:r>
          </w:p>
        </w:tc>
        <w:tc>
          <w:tcPr>
            <w:tcW w:w="1367" w:type="dxa"/>
            <w:vAlign w:val="top"/>
            <w:tcBorders>
              <w:top w:val="nil"/>
            </w:tcBorders>
          </w:tcPr>
          <w:p>
            <w:pPr>
              <w:pStyle w:val="TableText"/>
              <w:ind w:left="544"/>
              <w:spacing w:before="70" w:line="189" w:lineRule="auto"/>
              <w:rPr/>
            </w:pPr>
            <w:r>
              <w:rPr>
                <w:spacing w:val="-3"/>
              </w:rPr>
              <w:t>30</w:t>
            </w:r>
          </w:p>
        </w:tc>
      </w:tr>
      <w:tr>
        <w:trPr>
          <w:trHeight w:val="583" w:hRule="atLeast"/>
        </w:trPr>
        <w:tc>
          <w:tcPr>
            <w:tcW w:w="1358"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418"/>
              <w:spacing w:before="65" w:line="228" w:lineRule="auto"/>
              <w:rPr/>
            </w:pPr>
            <w:r>
              <w:rPr>
                <w:b/>
                <w:bCs/>
                <w:spacing w:val="-2"/>
              </w:rPr>
              <w:t>拓展模块</w:t>
            </w:r>
          </w:p>
        </w:tc>
        <w:tc>
          <w:tcPr>
            <w:tcW w:w="3982" w:type="dxa"/>
            <w:vAlign w:val="top"/>
          </w:tcPr>
          <w:p>
            <w:pPr>
              <w:pStyle w:val="TableText"/>
              <w:ind w:left="1166"/>
              <w:spacing w:before="32" w:line="228" w:lineRule="auto"/>
              <w:rPr/>
            </w:pPr>
            <w:r>
              <w:rPr>
                <w:spacing w:val="8"/>
              </w:rPr>
              <w:t>山水综合创作练习</w:t>
            </w:r>
          </w:p>
        </w:tc>
        <w:tc>
          <w:tcPr>
            <w:tcW w:w="1757" w:type="dxa"/>
            <w:vAlign w:val="top"/>
            <w:vMerge w:val="restart"/>
            <w:tcBorders>
              <w:bottom w:val="nil"/>
            </w:tcBorders>
          </w:tcPr>
          <w:p>
            <w:pPr>
              <w:pStyle w:val="TableText"/>
              <w:ind w:left="186" w:right="114" w:firstLine="401"/>
              <w:spacing w:before="34" w:line="371" w:lineRule="auto"/>
              <w:rPr/>
            </w:pPr>
            <w:r>
              <w:rPr>
                <w:spacing w:val="2"/>
              </w:rPr>
              <w:t>教学中可</w:t>
            </w:r>
            <w:r>
              <w:rPr/>
              <w:t xml:space="preserve">   </w:t>
            </w:r>
            <w:r>
              <w:rPr>
                <w:spacing w:val="10"/>
              </w:rPr>
              <w:t>根 据学生专业</w:t>
            </w:r>
            <w:r>
              <w:rPr>
                <w:spacing w:val="1"/>
              </w:rPr>
              <w:t xml:space="preserve"> </w:t>
            </w:r>
            <w:r>
              <w:rPr>
                <w:spacing w:val="7"/>
              </w:rPr>
              <w:t>能力发展需要，</w:t>
            </w:r>
            <w:r>
              <w:rPr/>
              <w:t xml:space="preserve"> </w:t>
            </w:r>
            <w:r>
              <w:rPr>
                <w:spacing w:val="7"/>
              </w:rPr>
              <w:t>选择部分专题、</w:t>
            </w:r>
            <w:r>
              <w:rPr/>
              <w:t xml:space="preserve"> </w:t>
            </w:r>
            <w:r>
              <w:rPr>
                <w:spacing w:val="7"/>
              </w:rPr>
              <w:t>灵活组合内容，</w:t>
            </w:r>
            <w:r>
              <w:rPr/>
              <w:t xml:space="preserve"> </w:t>
            </w:r>
            <w:r>
              <w:rPr>
                <w:spacing w:val="10"/>
              </w:rPr>
              <w:t>确定学时</w:t>
            </w:r>
          </w:p>
        </w:tc>
        <w:tc>
          <w:tcPr>
            <w:tcW w:w="1367"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592"/>
              <w:spacing w:before="65" w:line="189" w:lineRule="auto"/>
              <w:rPr/>
            </w:pPr>
            <w:r>
              <w:rPr/>
              <w:t>6</w:t>
            </w:r>
          </w:p>
        </w:tc>
      </w:tr>
      <w:tr>
        <w:trPr>
          <w:trHeight w:val="548"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189"/>
              <w:spacing w:before="33" w:line="228" w:lineRule="auto"/>
              <w:rPr/>
            </w:pPr>
            <w:r>
              <w:rPr>
                <w:spacing w:val="8"/>
              </w:rPr>
              <w:t>花鸟综合创作练习</w:t>
            </w:r>
          </w:p>
        </w:tc>
        <w:tc>
          <w:tcPr>
            <w:tcW w:w="1757" w:type="dxa"/>
            <w:vAlign w:val="top"/>
            <w:vMerge w:val="continue"/>
            <w:tcBorders>
              <w:top w:val="nil"/>
              <w:bottom w:val="nil"/>
            </w:tcBorders>
          </w:tcPr>
          <w:p>
            <w:pPr>
              <w:rPr>
                <w:rFonts w:ascii="Arial"/>
                <w:sz w:val="21"/>
              </w:rPr>
            </w:pPr>
            <w:r/>
          </w:p>
        </w:tc>
        <w:tc>
          <w:tcPr>
            <w:tcW w:w="1367" w:type="dxa"/>
            <w:vAlign w:val="top"/>
            <w:vMerge w:val="continue"/>
            <w:tcBorders>
              <w:top w:val="nil"/>
              <w:bottom w:val="nil"/>
            </w:tcBorders>
          </w:tcPr>
          <w:p>
            <w:pPr>
              <w:rPr>
                <w:rFonts w:ascii="Arial"/>
                <w:sz w:val="21"/>
              </w:rPr>
            </w:pPr>
            <w:r/>
          </w:p>
        </w:tc>
      </w:tr>
      <w:tr>
        <w:trPr>
          <w:trHeight w:val="1315"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192"/>
              <w:spacing w:before="34" w:line="228" w:lineRule="auto"/>
              <w:rPr/>
            </w:pPr>
            <w:r>
              <w:rPr>
                <w:spacing w:val="8"/>
              </w:rPr>
              <w:t>泼墨综合创作练习</w:t>
            </w:r>
          </w:p>
        </w:tc>
        <w:tc>
          <w:tcPr>
            <w:tcW w:w="1757" w:type="dxa"/>
            <w:vAlign w:val="top"/>
            <w:vMerge w:val="continue"/>
            <w:tcBorders>
              <w:top w:val="nil"/>
            </w:tcBorders>
          </w:tcPr>
          <w:p>
            <w:pPr>
              <w:rPr>
                <w:rFonts w:ascii="Arial"/>
                <w:sz w:val="21"/>
              </w:rPr>
            </w:pPr>
            <w:r/>
          </w:p>
        </w:tc>
        <w:tc>
          <w:tcPr>
            <w:tcW w:w="1367" w:type="dxa"/>
            <w:vAlign w:val="top"/>
            <w:vMerge w:val="continue"/>
            <w:tcBorders>
              <w:top w:val="nil"/>
            </w:tcBorders>
          </w:tcPr>
          <w:p>
            <w:pPr>
              <w:rPr>
                <w:rFonts w:ascii="Arial"/>
                <w:sz w:val="21"/>
              </w:rPr>
            </w:pPr>
            <w:r/>
          </w:p>
        </w:tc>
      </w:tr>
    </w:tbl>
    <w:p>
      <w:pPr>
        <w:pStyle w:val="BodyText"/>
        <w:spacing w:line="348" w:lineRule="auto"/>
        <w:rPr/>
      </w:pPr>
      <w:r/>
    </w:p>
    <w:p>
      <w:pPr>
        <w:pStyle w:val="BodyText"/>
        <w:spacing w:line="348" w:lineRule="auto"/>
        <w:rPr/>
      </w:pPr>
      <w:r/>
    </w:p>
    <w:p>
      <w:pPr>
        <w:ind w:left="188"/>
        <w:spacing w:before="113"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652"/>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1.国画的传统流派及特点</w:t>
      </w:r>
    </w:p>
    <w:p>
      <w:pPr>
        <w:ind w:left="162" w:right="156" w:firstLine="476"/>
        <w:spacing w:before="179" w:line="353" w:lineRule="auto"/>
        <w:jc w:val="both"/>
        <w:rPr>
          <w:rFonts w:ascii="SimSun" w:hAnsi="SimSun" w:eastAsia="SimSun" w:cs="SimSun"/>
          <w:sz w:val="24"/>
          <w:szCs w:val="24"/>
        </w:rPr>
      </w:pPr>
      <w:r>
        <w:rPr>
          <w:rFonts w:ascii="SimSun" w:hAnsi="SimSun" w:eastAsia="SimSun" w:cs="SimSun"/>
          <w:sz w:val="24"/>
          <w:szCs w:val="24"/>
          <w:spacing w:val="-7"/>
        </w:rPr>
        <w:t>本模块旨在引导学生了解国画是中国传统绘画艺术的代表，它具有悠久</w:t>
      </w:r>
      <w:r>
        <w:rPr>
          <w:rFonts w:ascii="SimSun" w:hAnsi="SimSun" w:eastAsia="SimSun" w:cs="SimSun"/>
          <w:sz w:val="24"/>
          <w:szCs w:val="24"/>
          <w:spacing w:val="-8"/>
        </w:rPr>
        <w:t>的历</w:t>
      </w:r>
      <w:r>
        <w:rPr>
          <w:rFonts w:ascii="SimSun" w:hAnsi="SimSun" w:eastAsia="SimSun" w:cs="SimSun"/>
          <w:sz w:val="24"/>
          <w:szCs w:val="24"/>
        </w:rPr>
        <w:t xml:space="preserve"> </w:t>
      </w:r>
      <w:r>
        <w:rPr>
          <w:rFonts w:ascii="SimSun" w:hAnsi="SimSun" w:eastAsia="SimSun" w:cs="SimSun"/>
          <w:sz w:val="24"/>
          <w:szCs w:val="24"/>
          <w:spacing w:val="-7"/>
        </w:rPr>
        <w:t>史和独特的艺术风格。文人画：强调画家的个人修养和文化内涵，注重笔墨的韵</w:t>
      </w:r>
      <w:r>
        <w:rPr>
          <w:rFonts w:ascii="SimSun" w:hAnsi="SimSun" w:eastAsia="SimSun" w:cs="SimSun"/>
          <w:sz w:val="24"/>
          <w:szCs w:val="24"/>
          <w:spacing w:val="8"/>
        </w:rPr>
        <w:t xml:space="preserve"> </w:t>
      </w:r>
      <w:r>
        <w:rPr>
          <w:rFonts w:ascii="SimSun" w:hAnsi="SimSun" w:eastAsia="SimSun" w:cs="SimSun"/>
          <w:sz w:val="24"/>
          <w:szCs w:val="24"/>
          <w:spacing w:val="-7"/>
        </w:rPr>
        <w:t>味和意境的表现院体画：以精细、细腻、艳丽为特点，是唐朝宫廷绘画的一种形</w:t>
      </w:r>
      <w:r>
        <w:rPr>
          <w:rFonts w:ascii="SimSun" w:hAnsi="SimSun" w:eastAsia="SimSun" w:cs="SimSun"/>
          <w:sz w:val="24"/>
          <w:szCs w:val="24"/>
          <w:spacing w:val="8"/>
        </w:rPr>
        <w:t xml:space="preserve"> </w:t>
      </w:r>
      <w:r>
        <w:rPr>
          <w:rFonts w:ascii="SimSun" w:hAnsi="SimSun" w:eastAsia="SimSun" w:cs="SimSun"/>
          <w:sz w:val="24"/>
          <w:szCs w:val="24"/>
          <w:spacing w:val="-8"/>
        </w:rPr>
        <w:t>式。</w:t>
      </w:r>
    </w:p>
    <w:p>
      <w:pPr>
        <w:ind w:left="485"/>
        <w:spacing w:before="31"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48"/>
        <w:spacing w:before="183" w:line="219" w:lineRule="auto"/>
        <w:rPr>
          <w:rFonts w:ascii="SimSun" w:hAnsi="SimSun" w:eastAsia="SimSun" w:cs="SimSun"/>
          <w:sz w:val="24"/>
          <w:szCs w:val="24"/>
        </w:rPr>
      </w:pPr>
      <w:r>
        <w:rPr>
          <w:rFonts w:ascii="SimSun" w:hAnsi="SimSun" w:eastAsia="SimSun" w:cs="SimSun"/>
          <w:sz w:val="24"/>
          <w:szCs w:val="24"/>
          <w:spacing w:val="7"/>
        </w:rPr>
        <w:t>(1)掌握中国画的发展历史、古代、近代名家及流派特点</w:t>
      </w:r>
    </w:p>
    <w:p>
      <w:pPr>
        <w:ind w:left="548"/>
        <w:spacing w:before="181" w:line="219" w:lineRule="auto"/>
        <w:rPr>
          <w:rFonts w:ascii="SimSun" w:hAnsi="SimSun" w:eastAsia="SimSun" w:cs="SimSun"/>
          <w:sz w:val="24"/>
          <w:szCs w:val="24"/>
        </w:rPr>
      </w:pPr>
      <w:r>
        <w:rPr>
          <w:rFonts w:ascii="SimSun" w:hAnsi="SimSun" w:eastAsia="SimSun" w:cs="SimSun"/>
          <w:sz w:val="24"/>
          <w:szCs w:val="24"/>
          <w:spacing w:val="4"/>
        </w:rPr>
        <w:t>(2)掌握名家及流派的画风特点</w:t>
      </w:r>
    </w:p>
    <w:p>
      <w:pPr>
        <w:ind w:left="548"/>
        <w:spacing w:before="182" w:line="219" w:lineRule="auto"/>
        <w:rPr>
          <w:rFonts w:ascii="SimSun" w:hAnsi="SimSun" w:eastAsia="SimSun" w:cs="SimSun"/>
          <w:sz w:val="24"/>
          <w:szCs w:val="24"/>
        </w:rPr>
      </w:pPr>
      <w:r>
        <w:rPr>
          <w:rFonts w:ascii="SimSun" w:hAnsi="SimSun" w:eastAsia="SimSun" w:cs="SimSun"/>
          <w:sz w:val="24"/>
          <w:szCs w:val="24"/>
          <w:spacing w:val="4"/>
        </w:rPr>
        <w:t>(3)熟悉国画传统工具和材料</w:t>
      </w:r>
    </w:p>
    <w:p>
      <w:pPr>
        <w:ind w:left="548"/>
        <w:spacing w:before="184" w:line="220" w:lineRule="auto"/>
        <w:rPr>
          <w:rFonts w:ascii="SimSun" w:hAnsi="SimSun" w:eastAsia="SimSun" w:cs="SimSun"/>
          <w:sz w:val="24"/>
          <w:szCs w:val="24"/>
        </w:rPr>
      </w:pPr>
      <w:r>
        <w:rPr>
          <w:rFonts w:ascii="SimSun" w:hAnsi="SimSun" w:eastAsia="SimSun" w:cs="SimSun"/>
          <w:sz w:val="24"/>
          <w:szCs w:val="24"/>
          <w:spacing w:val="3"/>
        </w:rPr>
        <w:t>(3)能够独立进行名画赏析</w:t>
      </w:r>
    </w:p>
    <w:p>
      <w:pPr>
        <w:ind w:left="437"/>
        <w:spacing w:before="180"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6" w:right="34" w:firstLine="458"/>
        <w:spacing w:before="179" w:line="353" w:lineRule="auto"/>
        <w:jc w:val="both"/>
        <w:rPr>
          <w:rFonts w:ascii="SimSun" w:hAnsi="SimSun" w:eastAsia="SimSun" w:cs="SimSun"/>
          <w:sz w:val="24"/>
          <w:szCs w:val="24"/>
        </w:rPr>
      </w:pPr>
      <w:r>
        <w:rPr>
          <w:rFonts w:ascii="SimSun" w:hAnsi="SimSun" w:eastAsia="SimSun" w:cs="SimSun"/>
          <w:sz w:val="24"/>
          <w:szCs w:val="24"/>
          <w:spacing w:val="-11"/>
        </w:rPr>
        <w:t>在“国画的传统流派及特点”内容教学中，教师在传统流派</w:t>
      </w:r>
      <w:r>
        <w:rPr>
          <w:rFonts w:ascii="SimSun" w:hAnsi="SimSun" w:eastAsia="SimSun" w:cs="SimSun"/>
          <w:sz w:val="24"/>
          <w:szCs w:val="24"/>
          <w:spacing w:val="-12"/>
        </w:rPr>
        <w:t>介绍中主要介绍国</w:t>
      </w:r>
      <w:r>
        <w:rPr>
          <w:rFonts w:ascii="SimSun" w:hAnsi="SimSun" w:eastAsia="SimSun" w:cs="SimSun"/>
          <w:sz w:val="24"/>
          <w:szCs w:val="24"/>
        </w:rPr>
        <w:t xml:space="preserve">  </w:t>
      </w:r>
      <w:r>
        <w:rPr>
          <w:rFonts w:ascii="SimSun" w:hAnsi="SimSun" w:eastAsia="SimSun" w:cs="SimSun"/>
          <w:sz w:val="24"/>
          <w:szCs w:val="24"/>
          <w:spacing w:val="-13"/>
        </w:rPr>
        <w:t>画最具代表性的三大流派。每个流派又可根据地域、风格等因素细分为诸多小流派，</w:t>
      </w:r>
      <w:r>
        <w:rPr>
          <w:rFonts w:ascii="SimSun" w:hAnsi="SimSun" w:eastAsia="SimSun" w:cs="SimSun"/>
          <w:sz w:val="24"/>
          <w:szCs w:val="24"/>
          <w:spacing w:val="12"/>
        </w:rPr>
        <w:t xml:space="preserve"> </w:t>
      </w:r>
      <w:r>
        <w:rPr>
          <w:rFonts w:ascii="SimSun" w:hAnsi="SimSun" w:eastAsia="SimSun" w:cs="SimSun"/>
          <w:sz w:val="24"/>
          <w:szCs w:val="24"/>
          <w:spacing w:val="-11"/>
        </w:rPr>
        <w:t>如南宗、北宗、浙派、苏派等。了解这些流派的产生背景和发展历</w:t>
      </w:r>
      <w:r>
        <w:rPr>
          <w:rFonts w:ascii="SimSun" w:hAnsi="SimSun" w:eastAsia="SimSun" w:cs="SimSun"/>
          <w:sz w:val="24"/>
          <w:szCs w:val="24"/>
          <w:spacing w:val="-12"/>
        </w:rPr>
        <w:t>程，有助于理解</w:t>
      </w:r>
      <w:r>
        <w:rPr>
          <w:rFonts w:ascii="SimSun" w:hAnsi="SimSun" w:eastAsia="SimSun" w:cs="SimSun"/>
          <w:sz w:val="24"/>
          <w:szCs w:val="24"/>
        </w:rPr>
        <w:t xml:space="preserve">  </w:t>
      </w:r>
      <w:r>
        <w:rPr>
          <w:rFonts w:ascii="SimSun" w:hAnsi="SimSun" w:eastAsia="SimSun" w:cs="SimSun"/>
          <w:sz w:val="24"/>
          <w:szCs w:val="24"/>
          <w:spacing w:val="-7"/>
        </w:rPr>
        <w:t>其特点。</w:t>
      </w:r>
    </w:p>
    <w:p>
      <w:pPr>
        <w:spacing w:line="353" w:lineRule="auto"/>
        <w:sectPr>
          <w:footerReference w:type="default" r:id="rId307"/>
          <w:pgSz w:w="11906" w:h="16839"/>
          <w:pgMar w:top="1431" w:right="1636" w:bottom="1282" w:left="1785" w:header="0" w:footer="1116" w:gutter="0"/>
        </w:sectPr>
        <w:rPr>
          <w:rFonts w:ascii="SimSun" w:hAnsi="SimSun" w:eastAsia="SimSun" w:cs="SimSun"/>
          <w:sz w:val="24"/>
          <w:szCs w:val="24"/>
        </w:rPr>
      </w:pPr>
    </w:p>
    <w:p>
      <w:pPr>
        <w:ind w:left="33" w:firstLine="461"/>
        <w:spacing w:before="47" w:line="353" w:lineRule="auto"/>
        <w:jc w:val="both"/>
        <w:rPr>
          <w:rFonts w:ascii="SimSun" w:hAnsi="SimSun" w:eastAsia="SimSun" w:cs="SimSun"/>
          <w:sz w:val="24"/>
          <w:szCs w:val="24"/>
        </w:rPr>
      </w:pPr>
      <w:r>
        <w:rPr>
          <w:rFonts w:ascii="SimSun" w:hAnsi="SimSun" w:eastAsia="SimSun" w:cs="SimSun"/>
          <w:sz w:val="24"/>
          <w:szCs w:val="24"/>
          <w:spacing w:val="-4"/>
        </w:rPr>
        <w:t>在名家流派及画风特点的教学中主要介绍：各流派在笔墨技法上的显著</w:t>
      </w:r>
      <w:r>
        <w:rPr>
          <w:rFonts w:ascii="SimSun" w:hAnsi="SimSun" w:eastAsia="SimSun" w:cs="SimSun"/>
          <w:sz w:val="24"/>
          <w:szCs w:val="24"/>
          <w:spacing w:val="-5"/>
        </w:rPr>
        <w:t>特点、</w:t>
      </w:r>
      <w:r>
        <w:rPr>
          <w:rFonts w:ascii="SimSun" w:hAnsi="SimSun" w:eastAsia="SimSun" w:cs="SimSun"/>
          <w:sz w:val="24"/>
          <w:szCs w:val="24"/>
        </w:rPr>
        <w:t xml:space="preserve"> </w:t>
      </w:r>
      <w:r>
        <w:rPr>
          <w:rFonts w:ascii="SimSun" w:hAnsi="SimSun" w:eastAsia="SimSun" w:cs="SimSun"/>
          <w:sz w:val="24"/>
          <w:szCs w:val="24"/>
          <w:spacing w:val="-3"/>
        </w:rPr>
        <w:t>传统国画的构图布局讲求章法，注重画面整体与局部的关</w:t>
      </w:r>
      <w:r>
        <w:rPr>
          <w:rFonts w:ascii="SimSun" w:hAnsi="SimSun" w:eastAsia="SimSun" w:cs="SimSun"/>
          <w:sz w:val="24"/>
          <w:szCs w:val="24"/>
          <w:spacing w:val="-4"/>
        </w:rPr>
        <w:t>系、各流派在色彩运用</w:t>
      </w:r>
      <w:r>
        <w:rPr>
          <w:rFonts w:ascii="SimSun" w:hAnsi="SimSun" w:eastAsia="SimSun" w:cs="SimSun"/>
          <w:sz w:val="24"/>
          <w:szCs w:val="24"/>
        </w:rPr>
        <w:t xml:space="preserve">  </w:t>
      </w:r>
      <w:r>
        <w:rPr>
          <w:rFonts w:ascii="SimSun" w:hAnsi="SimSun" w:eastAsia="SimSun" w:cs="SimSun"/>
          <w:sz w:val="24"/>
          <w:szCs w:val="24"/>
          <w:spacing w:val="-3"/>
        </w:rPr>
        <w:t>上也有所不同、各流派通过独特的笔墨技法、构图布局和色彩运</w:t>
      </w:r>
      <w:r>
        <w:rPr>
          <w:rFonts w:ascii="SimSun" w:hAnsi="SimSun" w:eastAsia="SimSun" w:cs="SimSun"/>
          <w:sz w:val="24"/>
          <w:szCs w:val="24"/>
          <w:spacing w:val="-4"/>
        </w:rPr>
        <w:t>用，呈现出不同</w:t>
      </w:r>
      <w:r>
        <w:rPr>
          <w:rFonts w:ascii="SimSun" w:hAnsi="SimSun" w:eastAsia="SimSun" w:cs="SimSun"/>
          <w:sz w:val="24"/>
          <w:szCs w:val="24"/>
        </w:rPr>
        <w:t xml:space="preserve">  </w:t>
      </w:r>
      <w:r>
        <w:rPr>
          <w:rFonts w:ascii="SimSun" w:hAnsi="SimSun" w:eastAsia="SimSun" w:cs="SimSun"/>
          <w:sz w:val="24"/>
          <w:szCs w:val="24"/>
          <w:spacing w:val="-3"/>
        </w:rPr>
        <w:t>的意境之美。</w:t>
      </w:r>
    </w:p>
    <w:p>
      <w:pPr>
        <w:ind w:left="36" w:right="248" w:firstLine="458"/>
        <w:spacing w:before="31" w:line="350" w:lineRule="auto"/>
        <w:jc w:val="both"/>
        <w:rPr>
          <w:rFonts w:ascii="SimSun" w:hAnsi="SimSun" w:eastAsia="SimSun" w:cs="SimSun"/>
          <w:sz w:val="24"/>
          <w:szCs w:val="24"/>
        </w:rPr>
      </w:pPr>
      <w:r>
        <w:rPr>
          <w:rFonts w:ascii="SimSun" w:hAnsi="SimSun" w:eastAsia="SimSun" w:cs="SimSun"/>
          <w:sz w:val="24"/>
          <w:szCs w:val="24"/>
          <w:spacing w:val="-5"/>
        </w:rPr>
        <w:t>在名画赏析中，通过赏析各流派的代表性作品，可以更深入地了解其特点和</w:t>
      </w:r>
      <w:r>
        <w:rPr>
          <w:rFonts w:ascii="SimSun" w:hAnsi="SimSun" w:eastAsia="SimSun" w:cs="SimSun"/>
          <w:sz w:val="24"/>
          <w:szCs w:val="24"/>
          <w:spacing w:val="18"/>
        </w:rPr>
        <w:t xml:space="preserve"> </w:t>
      </w:r>
      <w:r>
        <w:rPr>
          <w:rFonts w:ascii="SimSun" w:hAnsi="SimSun" w:eastAsia="SimSun" w:cs="SimSun"/>
          <w:sz w:val="24"/>
          <w:szCs w:val="24"/>
          <w:spacing w:val="-5"/>
        </w:rPr>
        <w:t>风格。例如，《千里江山图》所展现的山水画壮丽景象，《出水芙蓉》所展现的</w:t>
      </w:r>
      <w:r>
        <w:rPr>
          <w:rFonts w:ascii="SimSun" w:hAnsi="SimSun" w:eastAsia="SimSun" w:cs="SimSun"/>
          <w:sz w:val="24"/>
          <w:szCs w:val="24"/>
          <w:spacing w:val="7"/>
        </w:rPr>
        <w:t xml:space="preserve"> </w:t>
      </w:r>
      <w:r>
        <w:rPr>
          <w:rFonts w:ascii="SimSun" w:hAnsi="SimSun" w:eastAsia="SimSun" w:cs="SimSun"/>
          <w:sz w:val="24"/>
          <w:szCs w:val="24"/>
          <w:spacing w:val="-6"/>
        </w:rPr>
        <w:t>花鸟画精细入微，《簪花仕女图》所展现的人物画生动传神。</w:t>
      </w:r>
    </w:p>
    <w:p>
      <w:pPr>
        <w:pStyle w:val="BodyText"/>
        <w:spacing w:line="426" w:lineRule="auto"/>
        <w:rPr/>
      </w:pPr>
      <w:r/>
    </w:p>
    <w:p>
      <w:pPr>
        <w:ind w:left="506"/>
        <w:spacing w:before="72" w:line="231" w:lineRule="auto"/>
        <w:outlineLvl w:val="1"/>
        <w:rPr>
          <w:rFonts w:ascii="SimHei" w:hAnsi="SimHei" w:eastAsia="SimHei" w:cs="SimHei"/>
          <w:sz w:val="22"/>
          <w:szCs w:val="22"/>
        </w:rPr>
      </w:pPr>
      <w:r>
        <w:rPr>
          <w:rFonts w:ascii="SimHei" w:hAnsi="SimHei" w:eastAsia="SimHei" w:cs="SimHei"/>
          <w:sz w:val="22"/>
          <w:szCs w:val="22"/>
          <w:b/>
          <w:bCs/>
          <w:spacing w:val="10"/>
        </w:rPr>
        <w:t>2.国画的基本笔墨技法</w:t>
      </w:r>
    </w:p>
    <w:p>
      <w:pPr>
        <w:ind w:left="47" w:right="253" w:firstLine="459"/>
        <w:spacing w:before="173" w:line="366" w:lineRule="auto"/>
        <w:jc w:val="both"/>
        <w:rPr>
          <w:rFonts w:ascii="SimSun" w:hAnsi="SimSun" w:eastAsia="SimSun" w:cs="SimSun"/>
          <w:sz w:val="22"/>
          <w:szCs w:val="22"/>
        </w:rPr>
      </w:pPr>
      <w:r>
        <w:rPr>
          <w:rFonts w:ascii="SimSun" w:hAnsi="SimSun" w:eastAsia="SimSun" w:cs="SimSun"/>
          <w:sz w:val="22"/>
          <w:szCs w:val="22"/>
          <w:spacing w:val="21"/>
        </w:rPr>
        <w:t>本模块旨在引导学生了解国画的基本笔墨技法是国</w:t>
      </w:r>
      <w:r>
        <w:rPr>
          <w:rFonts w:ascii="SimSun" w:hAnsi="SimSun" w:eastAsia="SimSun" w:cs="SimSun"/>
          <w:sz w:val="22"/>
          <w:szCs w:val="22"/>
          <w:spacing w:val="20"/>
        </w:rPr>
        <w:t>画学习的基础，</w:t>
      </w:r>
      <w:r>
        <w:rPr>
          <w:rFonts w:ascii="SimSun" w:hAnsi="SimSun" w:eastAsia="SimSun" w:cs="SimSun"/>
          <w:sz w:val="22"/>
          <w:szCs w:val="22"/>
          <w:spacing w:val="-58"/>
        </w:rPr>
        <w:t xml:space="preserve"> </w:t>
      </w:r>
      <w:r>
        <w:rPr>
          <w:rFonts w:ascii="SimSun" w:hAnsi="SimSun" w:eastAsia="SimSun" w:cs="SimSun"/>
          <w:sz w:val="22"/>
          <w:szCs w:val="22"/>
          <w:spacing w:val="20"/>
        </w:rPr>
        <w:t>中国画</w:t>
      </w:r>
      <w:r>
        <w:rPr>
          <w:rFonts w:ascii="SimSun" w:hAnsi="SimSun" w:eastAsia="SimSun" w:cs="SimSun"/>
          <w:sz w:val="22"/>
          <w:szCs w:val="22"/>
        </w:rPr>
        <w:t xml:space="preserve"> </w:t>
      </w:r>
      <w:r>
        <w:rPr>
          <w:rFonts w:ascii="SimSun" w:hAnsi="SimSun" w:eastAsia="SimSun" w:cs="SimSun"/>
          <w:sz w:val="22"/>
          <w:szCs w:val="22"/>
          <w:spacing w:val="20"/>
        </w:rPr>
        <w:t>技法最显著的特点就是以墨线为基础,用以表现物</w:t>
      </w:r>
      <w:r>
        <w:rPr>
          <w:rFonts w:ascii="SimSun" w:hAnsi="SimSun" w:eastAsia="SimSun" w:cs="SimSun"/>
          <w:sz w:val="22"/>
          <w:szCs w:val="22"/>
          <w:spacing w:val="19"/>
        </w:rPr>
        <w:t>象的轮廓、</w:t>
      </w:r>
      <w:r>
        <w:rPr>
          <w:rFonts w:ascii="SimSun" w:hAnsi="SimSun" w:eastAsia="SimSun" w:cs="SimSun"/>
          <w:sz w:val="22"/>
          <w:szCs w:val="22"/>
          <w:spacing w:val="-61"/>
        </w:rPr>
        <w:t xml:space="preserve"> </w:t>
      </w:r>
      <w:r>
        <w:rPr>
          <w:rFonts w:ascii="SimSun" w:hAnsi="SimSun" w:eastAsia="SimSun" w:cs="SimSun"/>
          <w:sz w:val="22"/>
          <w:szCs w:val="22"/>
          <w:spacing w:val="19"/>
        </w:rPr>
        <w:t>明暗、质感,同时</w:t>
      </w:r>
      <w:r>
        <w:rPr>
          <w:rFonts w:ascii="SimSun" w:hAnsi="SimSun" w:eastAsia="SimSun" w:cs="SimSun"/>
          <w:sz w:val="22"/>
          <w:szCs w:val="22"/>
        </w:rPr>
        <w:t xml:space="preserve"> </w:t>
      </w:r>
      <w:r>
        <w:rPr>
          <w:rFonts w:ascii="SimSun" w:hAnsi="SimSun" w:eastAsia="SimSun" w:cs="SimSun"/>
          <w:sz w:val="22"/>
          <w:szCs w:val="22"/>
          <w:spacing w:val="19"/>
        </w:rPr>
        <w:t>通过墨线还可表达作画者的思想。</w:t>
      </w:r>
    </w:p>
    <w:p>
      <w:pPr>
        <w:ind w:left="389"/>
        <w:spacing w:before="33"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545"/>
        <w:spacing w:before="177" w:line="227" w:lineRule="auto"/>
        <w:rPr>
          <w:rFonts w:ascii="SimSun" w:hAnsi="SimSun" w:eastAsia="SimSun" w:cs="SimSun"/>
          <w:sz w:val="22"/>
          <w:szCs w:val="22"/>
        </w:rPr>
      </w:pPr>
      <w:r>
        <w:rPr>
          <w:rFonts w:ascii="SimSun" w:hAnsi="SimSun" w:eastAsia="SimSun" w:cs="SimSun"/>
          <w:sz w:val="22"/>
          <w:szCs w:val="22"/>
          <w:spacing w:val="18"/>
        </w:rPr>
        <w:t>(1)了解国画基本勾勒、皴擦的方法，墨色的韵味特点</w:t>
      </w:r>
    </w:p>
    <w:p>
      <w:pPr>
        <w:ind w:left="545"/>
        <w:spacing w:before="176" w:line="227" w:lineRule="auto"/>
        <w:rPr>
          <w:rFonts w:ascii="SimSun" w:hAnsi="SimSun" w:eastAsia="SimSun" w:cs="SimSun"/>
          <w:sz w:val="22"/>
          <w:szCs w:val="22"/>
        </w:rPr>
      </w:pPr>
      <w:r>
        <w:rPr>
          <w:rFonts w:ascii="SimSun" w:hAnsi="SimSun" w:eastAsia="SimSun" w:cs="SimSun"/>
          <w:sz w:val="22"/>
          <w:szCs w:val="22"/>
          <w:spacing w:val="18"/>
        </w:rPr>
        <w:t>(2)掌握国画的基本笔墨技法，并能深刻体会国画语言的魅力</w:t>
      </w:r>
    </w:p>
    <w:p>
      <w:pPr>
        <w:ind w:left="545"/>
        <w:spacing w:before="176" w:line="227" w:lineRule="auto"/>
        <w:rPr>
          <w:rFonts w:ascii="SimSun" w:hAnsi="SimSun" w:eastAsia="SimSun" w:cs="SimSun"/>
          <w:sz w:val="22"/>
          <w:szCs w:val="22"/>
        </w:rPr>
      </w:pPr>
      <w:r>
        <w:rPr>
          <w:rFonts w:ascii="SimSun" w:hAnsi="SimSun" w:eastAsia="SimSun" w:cs="SimSun"/>
          <w:sz w:val="22"/>
          <w:szCs w:val="22"/>
          <w:spacing w:val="16"/>
        </w:rPr>
        <w:t>(3)国画基本勾勒、皴擦的方法临摹练习</w:t>
      </w:r>
    </w:p>
    <w:p>
      <w:pPr>
        <w:ind w:left="545"/>
        <w:spacing w:before="178" w:line="227" w:lineRule="auto"/>
        <w:rPr>
          <w:rFonts w:ascii="SimSun" w:hAnsi="SimSun" w:eastAsia="SimSun" w:cs="SimSun"/>
          <w:sz w:val="22"/>
          <w:szCs w:val="22"/>
        </w:rPr>
      </w:pPr>
      <w:r>
        <w:rPr>
          <w:rFonts w:ascii="SimSun" w:hAnsi="SimSun" w:eastAsia="SimSun" w:cs="SimSun"/>
          <w:sz w:val="22"/>
          <w:szCs w:val="22"/>
          <w:spacing w:val="16"/>
        </w:rPr>
        <w:t>(4)提高传承本民族文化的责任感</w:t>
      </w:r>
    </w:p>
    <w:p>
      <w:pPr>
        <w:ind w:left="545"/>
        <w:spacing w:before="176" w:line="228" w:lineRule="auto"/>
        <w:rPr>
          <w:rFonts w:ascii="SimSun" w:hAnsi="SimSun" w:eastAsia="SimSun" w:cs="SimSun"/>
          <w:sz w:val="22"/>
          <w:szCs w:val="22"/>
        </w:rPr>
      </w:pPr>
      <w:r>
        <w:rPr>
          <w:rFonts w:ascii="SimSun" w:hAnsi="SimSun" w:eastAsia="SimSun" w:cs="SimSun"/>
          <w:sz w:val="22"/>
          <w:szCs w:val="22"/>
          <w:spacing w:val="14"/>
        </w:rPr>
        <w:t>(5)能够掌握墨分五色练习</w:t>
      </w:r>
    </w:p>
    <w:p>
      <w:pPr>
        <w:ind w:left="499"/>
        <w:spacing w:before="179"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22" w:right="85" w:firstLine="463"/>
        <w:spacing w:before="179" w:line="353" w:lineRule="auto"/>
        <w:rPr>
          <w:rFonts w:ascii="SimSun" w:hAnsi="SimSun" w:eastAsia="SimSun" w:cs="SimSun"/>
          <w:sz w:val="24"/>
          <w:szCs w:val="24"/>
        </w:rPr>
      </w:pPr>
      <w:r>
        <w:rPr>
          <w:rFonts w:ascii="SimSun" w:hAnsi="SimSun" w:eastAsia="SimSun" w:cs="SimSun"/>
          <w:sz w:val="24"/>
          <w:szCs w:val="24"/>
          <w:spacing w:val="-12"/>
        </w:rPr>
        <w:t>在教学中，教师主要讲解笔法介绍、墨色掌握、线条应用、皴擦技巧、点染技</w:t>
      </w:r>
      <w:r>
        <w:rPr>
          <w:rFonts w:ascii="SimSun" w:hAnsi="SimSun" w:eastAsia="SimSun" w:cs="SimSun"/>
          <w:sz w:val="24"/>
          <w:szCs w:val="24"/>
          <w:spacing w:val="8"/>
        </w:rPr>
        <w:t xml:space="preserve">  </w:t>
      </w:r>
      <w:r>
        <w:rPr>
          <w:rFonts w:ascii="SimSun" w:hAnsi="SimSun" w:eastAsia="SimSun" w:cs="SimSun"/>
          <w:sz w:val="24"/>
          <w:szCs w:val="24"/>
          <w:spacing w:val="-13"/>
        </w:rPr>
        <w:t>巧和水分控制。国画的笔法包括中锋、侧锋、顺锋和逆锋等，根据绘画的不同需要，</w:t>
      </w:r>
      <w:r>
        <w:rPr>
          <w:rFonts w:ascii="SimSun" w:hAnsi="SimSun" w:eastAsia="SimSun" w:cs="SimSun"/>
          <w:sz w:val="24"/>
          <w:szCs w:val="24"/>
          <w:spacing w:val="9"/>
        </w:rPr>
        <w:t xml:space="preserve"> </w:t>
      </w:r>
      <w:r>
        <w:rPr>
          <w:rFonts w:ascii="SimSun" w:hAnsi="SimSun" w:eastAsia="SimSun" w:cs="SimSun"/>
          <w:sz w:val="24"/>
          <w:szCs w:val="24"/>
          <w:spacing w:val="-11"/>
        </w:rPr>
        <w:t>选择不同的笔法。中锋用于勾勒线条，侧锋用于渲染，顺锋</w:t>
      </w:r>
      <w:r>
        <w:rPr>
          <w:rFonts w:ascii="SimSun" w:hAnsi="SimSun" w:eastAsia="SimSun" w:cs="SimSun"/>
          <w:sz w:val="24"/>
          <w:szCs w:val="24"/>
          <w:spacing w:val="-12"/>
        </w:rPr>
        <w:t>用于轻描淡写，逆锋用</w:t>
      </w:r>
      <w:r>
        <w:rPr>
          <w:rFonts w:ascii="SimSun" w:hAnsi="SimSun" w:eastAsia="SimSun" w:cs="SimSun"/>
          <w:sz w:val="24"/>
          <w:szCs w:val="24"/>
        </w:rPr>
        <w:t xml:space="preserve">  </w:t>
      </w:r>
      <w:r>
        <w:rPr>
          <w:rFonts w:ascii="SimSun" w:hAnsi="SimSun" w:eastAsia="SimSun" w:cs="SimSun"/>
          <w:sz w:val="24"/>
          <w:szCs w:val="24"/>
          <w:spacing w:val="-8"/>
        </w:rPr>
        <w:t>于加强力度。要想熟练掌握这些笔法，需要进行大量的练习和不断的尝试。</w:t>
      </w:r>
    </w:p>
    <w:p>
      <w:pPr>
        <w:ind w:left="26" w:right="260" w:firstLine="466"/>
        <w:spacing w:before="32" w:line="347" w:lineRule="auto"/>
        <w:rPr>
          <w:rFonts w:ascii="SimSun" w:hAnsi="SimSun" w:eastAsia="SimSun" w:cs="SimSun"/>
          <w:sz w:val="24"/>
          <w:szCs w:val="24"/>
        </w:rPr>
      </w:pPr>
      <w:r>
        <w:rPr>
          <w:rFonts w:ascii="SimSun" w:hAnsi="SimSun" w:eastAsia="SimSun" w:cs="SimSun"/>
          <w:sz w:val="24"/>
          <w:szCs w:val="24"/>
          <w:spacing w:val="-12"/>
        </w:rPr>
        <w:t>墨色的掌握是国画中的重要一环。墨色有浓淡干湿之分，要学会运用不同的墨</w:t>
      </w:r>
      <w:r>
        <w:rPr>
          <w:rFonts w:ascii="SimSun" w:hAnsi="SimSun" w:eastAsia="SimSun" w:cs="SimSun"/>
          <w:sz w:val="24"/>
          <w:szCs w:val="24"/>
          <w:spacing w:val="11"/>
        </w:rPr>
        <w:t xml:space="preserve"> </w:t>
      </w:r>
      <w:r>
        <w:rPr>
          <w:rFonts w:ascii="SimSun" w:hAnsi="SimSun" w:eastAsia="SimSun" w:cs="SimSun"/>
          <w:sz w:val="24"/>
          <w:szCs w:val="24"/>
          <w:spacing w:val="-8"/>
        </w:rPr>
        <w:t>色来表现画面中的不同部分。要注意墨色的过渡和变化，使画面更加自然生动。</w:t>
      </w:r>
    </w:p>
    <w:p>
      <w:pPr>
        <w:ind w:left="24" w:right="260" w:firstLine="465"/>
        <w:spacing w:before="33" w:line="351" w:lineRule="auto"/>
        <w:rPr>
          <w:rFonts w:ascii="SimSun" w:hAnsi="SimSun" w:eastAsia="SimSun" w:cs="SimSun"/>
          <w:sz w:val="24"/>
          <w:szCs w:val="24"/>
        </w:rPr>
      </w:pPr>
      <w:r>
        <w:rPr>
          <w:rFonts w:ascii="SimSun" w:hAnsi="SimSun" w:eastAsia="SimSun" w:cs="SimSun"/>
          <w:sz w:val="24"/>
          <w:szCs w:val="24"/>
          <w:spacing w:val="-12"/>
        </w:rPr>
        <w:t>线条是国画中的基础，也是最难掌握的技巧之一。要想画出优美的线条，需要</w:t>
      </w:r>
      <w:r>
        <w:rPr>
          <w:rFonts w:ascii="SimSun" w:hAnsi="SimSun" w:eastAsia="SimSun" w:cs="SimSun"/>
          <w:sz w:val="24"/>
          <w:szCs w:val="24"/>
          <w:spacing w:val="15"/>
        </w:rPr>
        <w:t xml:space="preserve"> </w:t>
      </w:r>
      <w:r>
        <w:rPr>
          <w:rFonts w:ascii="SimSun" w:hAnsi="SimSun" w:eastAsia="SimSun" w:cs="SimSun"/>
          <w:sz w:val="24"/>
          <w:szCs w:val="24"/>
          <w:spacing w:val="-11"/>
        </w:rPr>
        <w:t>练习基本线条的勾勒，掌握线条的节奏感和流畅感。同</w:t>
      </w:r>
      <w:r>
        <w:rPr>
          <w:rFonts w:ascii="SimSun" w:hAnsi="SimSun" w:eastAsia="SimSun" w:cs="SimSun"/>
          <w:sz w:val="24"/>
          <w:szCs w:val="24"/>
          <w:spacing w:val="-12"/>
        </w:rPr>
        <w:t>时，要注意线条在画面中的</w:t>
      </w:r>
      <w:r>
        <w:rPr>
          <w:rFonts w:ascii="SimSun" w:hAnsi="SimSun" w:eastAsia="SimSun" w:cs="SimSun"/>
          <w:sz w:val="24"/>
          <w:szCs w:val="24"/>
        </w:rPr>
        <w:t xml:space="preserve"> </w:t>
      </w:r>
      <w:r>
        <w:rPr>
          <w:rFonts w:ascii="SimSun" w:hAnsi="SimSun" w:eastAsia="SimSun" w:cs="SimSun"/>
          <w:sz w:val="24"/>
          <w:szCs w:val="24"/>
          <w:spacing w:val="-8"/>
        </w:rPr>
        <w:t>作用，使之与整个画面协调统一。</w:t>
      </w:r>
    </w:p>
    <w:p>
      <w:pPr>
        <w:spacing w:line="351" w:lineRule="auto"/>
        <w:sectPr>
          <w:footerReference w:type="default" r:id="rId308"/>
          <w:pgSz w:w="11906" w:h="16839"/>
          <w:pgMar w:top="1426" w:right="1601" w:bottom="1282" w:left="1785" w:header="0" w:footer="1116" w:gutter="0"/>
        </w:sectPr>
        <w:rPr>
          <w:rFonts w:ascii="SimSun" w:hAnsi="SimSun" w:eastAsia="SimSun" w:cs="SimSun"/>
          <w:sz w:val="24"/>
          <w:szCs w:val="24"/>
        </w:rPr>
      </w:pPr>
    </w:p>
    <w:p>
      <w:pPr>
        <w:ind w:left="24" w:right="76" w:firstLine="464"/>
        <w:spacing w:before="46" w:line="351" w:lineRule="auto"/>
        <w:jc w:val="both"/>
        <w:rPr>
          <w:rFonts w:ascii="SimSun" w:hAnsi="SimSun" w:eastAsia="SimSun" w:cs="SimSun"/>
          <w:sz w:val="24"/>
          <w:szCs w:val="24"/>
        </w:rPr>
      </w:pPr>
      <w:r>
        <w:rPr>
          <w:rFonts w:ascii="SimSun" w:hAnsi="SimSun" w:eastAsia="SimSun" w:cs="SimSun"/>
          <w:sz w:val="24"/>
          <w:szCs w:val="24"/>
          <w:spacing w:val="-12"/>
        </w:rPr>
        <w:t>皴擦是国画中表现质感的重要技巧。通过皴擦可以表现出山石的纹理、树木的</w:t>
      </w:r>
      <w:r>
        <w:rPr>
          <w:rFonts w:ascii="SimSun" w:hAnsi="SimSun" w:eastAsia="SimSun" w:cs="SimSun"/>
          <w:sz w:val="24"/>
          <w:szCs w:val="24"/>
          <w:spacing w:val="16"/>
        </w:rPr>
        <w:t xml:space="preserve"> </w:t>
      </w:r>
      <w:r>
        <w:rPr>
          <w:rFonts w:ascii="SimSun" w:hAnsi="SimSun" w:eastAsia="SimSun" w:cs="SimSun"/>
          <w:sz w:val="24"/>
          <w:szCs w:val="24"/>
          <w:spacing w:val="-11"/>
        </w:rPr>
        <w:t>枝干等。要学会运用不同的皴擦技巧来表现不同的质感</w:t>
      </w:r>
      <w:r>
        <w:rPr>
          <w:rFonts w:ascii="SimSun" w:hAnsi="SimSun" w:eastAsia="SimSun" w:cs="SimSun"/>
          <w:sz w:val="24"/>
          <w:szCs w:val="24"/>
          <w:spacing w:val="-12"/>
        </w:rPr>
        <w:t>，同时要注意皴擦的力度和</w:t>
      </w:r>
      <w:r>
        <w:rPr>
          <w:rFonts w:ascii="SimSun" w:hAnsi="SimSun" w:eastAsia="SimSun" w:cs="SimSun"/>
          <w:sz w:val="24"/>
          <w:szCs w:val="24"/>
        </w:rPr>
        <w:t xml:space="preserve"> </w:t>
      </w:r>
      <w:r>
        <w:rPr>
          <w:rFonts w:ascii="SimSun" w:hAnsi="SimSun" w:eastAsia="SimSun" w:cs="SimSun"/>
          <w:sz w:val="24"/>
          <w:szCs w:val="24"/>
          <w:spacing w:val="-6"/>
        </w:rPr>
        <w:t>方向。</w:t>
      </w:r>
    </w:p>
    <w:p>
      <w:pPr>
        <w:ind w:left="24" w:firstLine="474"/>
        <w:spacing w:before="35" w:line="350" w:lineRule="auto"/>
        <w:jc w:val="both"/>
        <w:rPr>
          <w:rFonts w:ascii="SimSun" w:hAnsi="SimSun" w:eastAsia="SimSun" w:cs="SimSun"/>
          <w:sz w:val="24"/>
          <w:szCs w:val="24"/>
        </w:rPr>
      </w:pPr>
      <w:r>
        <w:rPr>
          <w:rFonts w:ascii="SimSun" w:hAnsi="SimSun" w:eastAsia="SimSun" w:cs="SimSun"/>
          <w:sz w:val="24"/>
          <w:szCs w:val="24"/>
          <w:spacing w:val="-10"/>
        </w:rPr>
        <w:t>点染是国画中常用的技法之一。通过点染可以表现出画面中的色彩和层次感。</w:t>
      </w:r>
      <w:r>
        <w:rPr>
          <w:rFonts w:ascii="SimSun" w:hAnsi="SimSun" w:eastAsia="SimSun" w:cs="SimSun"/>
          <w:sz w:val="24"/>
          <w:szCs w:val="24"/>
          <w:spacing w:val="13"/>
        </w:rPr>
        <w:t xml:space="preserve"> </w:t>
      </w:r>
      <w:r>
        <w:rPr>
          <w:rFonts w:ascii="SimSun" w:hAnsi="SimSun" w:eastAsia="SimSun" w:cs="SimSun"/>
          <w:sz w:val="24"/>
          <w:szCs w:val="24"/>
          <w:spacing w:val="-11"/>
        </w:rPr>
        <w:t>要点染得当，需要注意颜色的搭配和点染的技巧。点染</w:t>
      </w:r>
      <w:r>
        <w:rPr>
          <w:rFonts w:ascii="SimSun" w:hAnsi="SimSun" w:eastAsia="SimSun" w:cs="SimSun"/>
          <w:sz w:val="24"/>
          <w:szCs w:val="24"/>
          <w:spacing w:val="-12"/>
        </w:rPr>
        <w:t>时要控制好笔中的水分，使</w:t>
      </w:r>
      <w:r>
        <w:rPr>
          <w:rFonts w:ascii="SimSun" w:hAnsi="SimSun" w:eastAsia="SimSun" w:cs="SimSun"/>
          <w:sz w:val="24"/>
          <w:szCs w:val="24"/>
        </w:rPr>
        <w:t xml:space="preserve"> </w:t>
      </w:r>
      <w:r>
        <w:rPr>
          <w:rFonts w:ascii="SimSun" w:hAnsi="SimSun" w:eastAsia="SimSun" w:cs="SimSun"/>
          <w:sz w:val="24"/>
          <w:szCs w:val="24"/>
          <w:spacing w:val="-8"/>
        </w:rPr>
        <w:t>色彩自然融合。</w:t>
      </w:r>
    </w:p>
    <w:p>
      <w:pPr>
        <w:ind w:left="34" w:right="109" w:firstLine="474"/>
        <w:spacing w:before="33" w:line="351" w:lineRule="auto"/>
        <w:jc w:val="both"/>
        <w:rPr>
          <w:rFonts w:ascii="SimSun" w:hAnsi="SimSun" w:eastAsia="SimSun" w:cs="SimSun"/>
          <w:sz w:val="24"/>
          <w:szCs w:val="24"/>
        </w:rPr>
      </w:pPr>
      <w:r>
        <w:rPr>
          <w:rFonts w:ascii="SimSun" w:hAnsi="SimSun" w:eastAsia="SimSun" w:cs="SimSun"/>
          <w:sz w:val="24"/>
          <w:szCs w:val="24"/>
          <w:spacing w:val="-6"/>
        </w:rPr>
        <w:t>水分的控制是国画中非常重要的一环。水分会影响墨色的</w:t>
      </w:r>
      <w:r>
        <w:rPr>
          <w:rFonts w:ascii="SimSun" w:hAnsi="SimSun" w:eastAsia="SimSun" w:cs="SimSun"/>
          <w:sz w:val="24"/>
          <w:szCs w:val="24"/>
          <w:spacing w:val="-7"/>
        </w:rPr>
        <w:t>浓淡、线条的流畅</w:t>
      </w:r>
      <w:r>
        <w:rPr>
          <w:rFonts w:ascii="SimSun" w:hAnsi="SimSun" w:eastAsia="SimSun" w:cs="SimSun"/>
          <w:sz w:val="24"/>
          <w:szCs w:val="24"/>
        </w:rPr>
        <w:t xml:space="preserve"> </w:t>
      </w:r>
      <w:r>
        <w:rPr>
          <w:rFonts w:ascii="SimSun" w:hAnsi="SimSun" w:eastAsia="SimSun" w:cs="SimSun"/>
          <w:sz w:val="24"/>
          <w:szCs w:val="24"/>
          <w:spacing w:val="-6"/>
        </w:rPr>
        <w:t>度和画面的整体效果。要学会控制水分，掌握水分的用量和时机，使画</w:t>
      </w:r>
      <w:r>
        <w:rPr>
          <w:rFonts w:ascii="SimSun" w:hAnsi="SimSun" w:eastAsia="SimSun" w:cs="SimSun"/>
          <w:sz w:val="24"/>
          <w:szCs w:val="24"/>
          <w:spacing w:val="-7"/>
        </w:rPr>
        <w:t>面更加完</w:t>
      </w:r>
      <w:r>
        <w:rPr>
          <w:rFonts w:ascii="SimSun" w:hAnsi="SimSun" w:eastAsia="SimSun" w:cs="SimSun"/>
          <w:sz w:val="24"/>
          <w:szCs w:val="24"/>
        </w:rPr>
        <w:t xml:space="preserve"> </w:t>
      </w:r>
      <w:r>
        <w:rPr>
          <w:rFonts w:ascii="SimSun" w:hAnsi="SimSun" w:eastAsia="SimSun" w:cs="SimSun"/>
          <w:sz w:val="24"/>
          <w:szCs w:val="24"/>
          <w:spacing w:val="-5"/>
        </w:rPr>
        <w:t>美。</w:t>
      </w:r>
    </w:p>
    <w:p>
      <w:pPr>
        <w:pStyle w:val="BodyText"/>
        <w:spacing w:line="416" w:lineRule="auto"/>
        <w:rPr/>
      </w:pPr>
      <w:r/>
    </w:p>
    <w:p>
      <w:pPr>
        <w:ind w:left="508"/>
        <w:spacing w:before="78" w:line="223" w:lineRule="auto"/>
        <w:outlineLvl w:val="1"/>
        <w:rPr>
          <w:rFonts w:ascii="SimHei" w:hAnsi="SimHei" w:eastAsia="SimHei" w:cs="SimHei"/>
          <w:sz w:val="24"/>
          <w:szCs w:val="24"/>
        </w:rPr>
      </w:pPr>
      <w:r>
        <w:rPr>
          <w:rFonts w:ascii="SimHei" w:hAnsi="SimHei" w:eastAsia="SimHei" w:cs="SimHei"/>
          <w:sz w:val="24"/>
          <w:szCs w:val="24"/>
          <w:b/>
          <w:bCs/>
          <w:spacing w:val="-12"/>
        </w:rPr>
        <w:t>3.白描画法</w:t>
      </w:r>
    </w:p>
    <w:p>
      <w:pPr>
        <w:ind w:left="24" w:right="124" w:firstLine="420"/>
        <w:spacing w:before="179" w:line="428" w:lineRule="auto"/>
        <w:jc w:val="both"/>
        <w:rPr>
          <w:rFonts w:ascii="SimSun" w:hAnsi="SimSun" w:eastAsia="SimSun" w:cs="SimSun"/>
          <w:sz w:val="24"/>
          <w:szCs w:val="24"/>
        </w:rPr>
      </w:pPr>
      <w:r>
        <w:rPr>
          <w:rFonts w:ascii="SimSun" w:hAnsi="SimSun" w:eastAsia="SimSun" w:cs="SimSun"/>
          <w:sz w:val="24"/>
          <w:szCs w:val="24"/>
          <w:spacing w:val="-6"/>
        </w:rPr>
        <w:t>本模块旨在引导学生掌握白描画法。白描画法是国画中的</w:t>
      </w:r>
      <w:r>
        <w:rPr>
          <w:rFonts w:ascii="SimSun" w:hAnsi="SimSun" w:eastAsia="SimSun" w:cs="SimSun"/>
          <w:sz w:val="24"/>
          <w:szCs w:val="24"/>
          <w:spacing w:val="-7"/>
        </w:rPr>
        <w:t>一种基本技法，它</w:t>
      </w:r>
      <w:r>
        <w:rPr>
          <w:rFonts w:ascii="SimSun" w:hAnsi="SimSun" w:eastAsia="SimSun" w:cs="SimSun"/>
          <w:sz w:val="24"/>
          <w:szCs w:val="24"/>
        </w:rPr>
        <w:t xml:space="preserve"> </w:t>
      </w:r>
      <w:r>
        <w:rPr>
          <w:rFonts w:ascii="SimSun" w:hAnsi="SimSun" w:eastAsia="SimSun" w:cs="SimSun"/>
          <w:sz w:val="24"/>
          <w:szCs w:val="24"/>
          <w:spacing w:val="-6"/>
        </w:rPr>
        <w:t>是用线条勾勒出物体形态和轮廓的一种画法。白描画法是国画中最</w:t>
      </w:r>
      <w:r>
        <w:rPr>
          <w:rFonts w:ascii="SimSun" w:hAnsi="SimSun" w:eastAsia="SimSun" w:cs="SimSun"/>
          <w:sz w:val="24"/>
          <w:szCs w:val="24"/>
          <w:spacing w:val="-7"/>
        </w:rPr>
        <w:t>基本的表现手</w:t>
      </w:r>
      <w:r>
        <w:rPr>
          <w:rFonts w:ascii="SimSun" w:hAnsi="SimSun" w:eastAsia="SimSun" w:cs="SimSun"/>
          <w:sz w:val="24"/>
          <w:szCs w:val="24"/>
        </w:rPr>
        <w:t xml:space="preserve"> </w:t>
      </w:r>
      <w:r>
        <w:rPr>
          <w:rFonts w:ascii="SimSun" w:hAnsi="SimSun" w:eastAsia="SimSun" w:cs="SimSun"/>
          <w:sz w:val="24"/>
          <w:szCs w:val="24"/>
          <w:spacing w:val="-6"/>
        </w:rPr>
        <w:t>段之一，也是学习国画的重要基础。</w:t>
      </w:r>
    </w:p>
    <w:p>
      <w:pPr>
        <w:ind w:left="362"/>
        <w:spacing w:before="34" w:line="219" w:lineRule="auto"/>
        <w:rPr>
          <w:rFonts w:ascii="SimSun" w:hAnsi="SimSun" w:eastAsia="SimSun" w:cs="SimSun"/>
          <w:sz w:val="24"/>
          <w:szCs w:val="24"/>
        </w:rPr>
      </w:pPr>
      <w:r>
        <w:rPr>
          <w:rFonts w:ascii="SimSun" w:hAnsi="SimSun" w:eastAsia="SimSun" w:cs="SimSun"/>
          <w:sz w:val="24"/>
          <w:szCs w:val="24"/>
          <w:b/>
          <w:bCs/>
          <w:spacing w:val="-12"/>
        </w:rPr>
        <w:t>【内容要求】</w:t>
      </w:r>
    </w:p>
    <w:p>
      <w:pPr>
        <w:ind w:left="498"/>
        <w:spacing w:before="180" w:line="219" w:lineRule="auto"/>
        <w:rPr>
          <w:rFonts w:ascii="SimSun" w:hAnsi="SimSun" w:eastAsia="SimSun" w:cs="SimSun"/>
          <w:sz w:val="24"/>
          <w:szCs w:val="24"/>
        </w:rPr>
      </w:pPr>
      <w:r>
        <w:rPr>
          <w:rFonts w:ascii="SimSun" w:hAnsi="SimSun" w:eastAsia="SimSun" w:cs="SimSun"/>
          <w:sz w:val="24"/>
          <w:szCs w:val="24"/>
          <w:spacing w:val="9"/>
        </w:rPr>
        <w:t>（</w:t>
      </w:r>
      <w:r>
        <w:rPr>
          <w:rFonts w:ascii="Calibri" w:hAnsi="Calibri" w:eastAsia="Calibri" w:cs="Calibri"/>
          <w:sz w:val="24"/>
          <w:szCs w:val="24"/>
          <w:spacing w:val="9"/>
        </w:rPr>
        <w:t>1</w:t>
      </w:r>
      <w:r>
        <w:rPr>
          <w:rFonts w:ascii="SimSun" w:hAnsi="SimSun" w:eastAsia="SimSun" w:cs="SimSun"/>
          <w:sz w:val="24"/>
          <w:szCs w:val="24"/>
          <w:spacing w:val="9"/>
        </w:rPr>
        <w:t>）掌握传统白描人物、花鸟基本用笔、用墨的方法</w:t>
      </w:r>
    </w:p>
    <w:p>
      <w:pPr>
        <w:ind w:left="23" w:right="8" w:firstLine="479"/>
        <w:spacing w:before="182" w:line="290" w:lineRule="auto"/>
        <w:rPr>
          <w:rFonts w:ascii="SimSun" w:hAnsi="SimSun" w:eastAsia="SimSun" w:cs="SimSun"/>
          <w:sz w:val="24"/>
          <w:szCs w:val="24"/>
        </w:rPr>
      </w:pPr>
      <w:r>
        <w:rPr>
          <w:rFonts w:ascii="SimSun" w:hAnsi="SimSun" w:eastAsia="SimSun" w:cs="SimSun"/>
          <w:sz w:val="24"/>
          <w:szCs w:val="24"/>
          <w:spacing w:val="-6"/>
        </w:rPr>
        <w:t>（2）通过示范、练习使学生掌握常用白描</w:t>
      </w:r>
      <w:r>
        <w:rPr>
          <w:rFonts w:ascii="SimSun" w:hAnsi="SimSun" w:eastAsia="SimSun" w:cs="SimSun"/>
          <w:sz w:val="24"/>
          <w:szCs w:val="24"/>
          <w:spacing w:val="-7"/>
        </w:rPr>
        <w:t>的基本技法，并能用白描法表现人</w:t>
      </w:r>
      <w:r>
        <w:rPr>
          <w:rFonts w:ascii="SimSun" w:hAnsi="SimSun" w:eastAsia="SimSun" w:cs="SimSun"/>
          <w:sz w:val="24"/>
          <w:szCs w:val="24"/>
        </w:rPr>
        <w:t xml:space="preserve"> </w:t>
      </w:r>
      <w:r>
        <w:rPr>
          <w:rFonts w:ascii="SimSun" w:hAnsi="SimSun" w:eastAsia="SimSun" w:cs="SimSun"/>
          <w:sz w:val="24"/>
          <w:szCs w:val="24"/>
          <w:spacing w:val="-6"/>
        </w:rPr>
        <w:t>物、花鸟。</w:t>
      </w:r>
    </w:p>
    <w:p>
      <w:pPr>
        <w:ind w:left="498"/>
        <w:spacing w:before="180" w:line="219" w:lineRule="auto"/>
        <w:rPr>
          <w:rFonts w:ascii="SimSun" w:hAnsi="SimSun" w:eastAsia="SimSun" w:cs="SimSun"/>
          <w:sz w:val="24"/>
          <w:szCs w:val="24"/>
        </w:rPr>
      </w:pPr>
      <w:r>
        <w:rPr>
          <w:rFonts w:ascii="SimSun" w:hAnsi="SimSun" w:eastAsia="SimSun" w:cs="SimSun"/>
          <w:sz w:val="24"/>
          <w:szCs w:val="24"/>
          <w:spacing w:val="-9"/>
        </w:rPr>
        <w:t>（3）培养学生用线造型的表达能力</w:t>
      </w:r>
    </w:p>
    <w:p>
      <w:pPr>
        <w:ind w:left="362"/>
        <w:spacing w:before="28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7" w:right="40" w:firstLine="448"/>
        <w:spacing w:before="183" w:line="352" w:lineRule="auto"/>
        <w:jc w:val="both"/>
        <w:rPr>
          <w:rFonts w:ascii="SimSun" w:hAnsi="SimSun" w:eastAsia="SimSun" w:cs="SimSun"/>
          <w:sz w:val="24"/>
          <w:szCs w:val="24"/>
        </w:rPr>
      </w:pPr>
      <w:r>
        <w:rPr>
          <w:rFonts w:ascii="SimSun" w:hAnsi="SimSun" w:eastAsia="SimSun" w:cs="SimSun"/>
          <w:sz w:val="24"/>
          <w:szCs w:val="24"/>
          <w:spacing w:val="-10"/>
        </w:rPr>
        <w:t>在教学中，教师先介绍白描的特点：白描是中国</w:t>
      </w:r>
      <w:r>
        <w:rPr>
          <w:rFonts w:ascii="SimSun" w:hAnsi="SimSun" w:eastAsia="SimSun" w:cs="SimSun"/>
          <w:sz w:val="24"/>
          <w:szCs w:val="24"/>
          <w:spacing w:val="-11"/>
        </w:rPr>
        <w:t>画的一种独特技法，以其简洁</w:t>
      </w:r>
      <w:r>
        <w:rPr>
          <w:rFonts w:ascii="SimSun" w:hAnsi="SimSun" w:eastAsia="SimSun" w:cs="SimSun"/>
          <w:sz w:val="24"/>
          <w:szCs w:val="24"/>
        </w:rPr>
        <w:t xml:space="preserve"> </w:t>
      </w:r>
      <w:r>
        <w:rPr>
          <w:rFonts w:ascii="SimSun" w:hAnsi="SimSun" w:eastAsia="SimSun" w:cs="SimSun"/>
          <w:sz w:val="24"/>
          <w:szCs w:val="24"/>
          <w:spacing w:val="-11"/>
        </w:rPr>
        <w:t>的线条和朴素的画风为特点。了解白描的基本特点，是学习白描画法的第一步。白</w:t>
      </w:r>
      <w:r>
        <w:rPr>
          <w:rFonts w:ascii="SimSun" w:hAnsi="SimSun" w:eastAsia="SimSun" w:cs="SimSun"/>
          <w:sz w:val="24"/>
          <w:szCs w:val="24"/>
          <w:spacing w:val="11"/>
        </w:rPr>
        <w:t xml:space="preserve"> </w:t>
      </w:r>
      <w:r>
        <w:rPr>
          <w:rFonts w:ascii="SimSun" w:hAnsi="SimSun" w:eastAsia="SimSun" w:cs="SimSun"/>
          <w:sz w:val="24"/>
          <w:szCs w:val="24"/>
          <w:spacing w:val="-11"/>
        </w:rPr>
        <w:t>描强调线条的表现力，通过简练的线条勾勒出景物的形态和气质，画面具有简洁明</w:t>
      </w:r>
      <w:r>
        <w:rPr>
          <w:rFonts w:ascii="SimSun" w:hAnsi="SimSun" w:eastAsia="SimSun" w:cs="SimSun"/>
          <w:sz w:val="24"/>
          <w:szCs w:val="24"/>
          <w:spacing w:val="11"/>
        </w:rPr>
        <w:t xml:space="preserve"> </w:t>
      </w:r>
      <w:r>
        <w:rPr>
          <w:rFonts w:ascii="SimSun" w:hAnsi="SimSun" w:eastAsia="SimSun" w:cs="SimSun"/>
          <w:sz w:val="24"/>
          <w:szCs w:val="24"/>
          <w:spacing w:val="-8"/>
        </w:rPr>
        <w:t>快、清新自然的特点。</w:t>
      </w:r>
    </w:p>
    <w:p>
      <w:pPr>
        <w:ind w:left="35" w:right="47" w:firstLine="485"/>
        <w:spacing w:before="36" w:line="350" w:lineRule="auto"/>
        <w:jc w:val="both"/>
        <w:rPr>
          <w:rFonts w:ascii="SimSun" w:hAnsi="SimSun" w:eastAsia="SimSun" w:cs="SimSun"/>
          <w:sz w:val="24"/>
          <w:szCs w:val="24"/>
        </w:rPr>
      </w:pPr>
      <w:r>
        <w:rPr>
          <w:rFonts w:ascii="SimSun" w:hAnsi="SimSun" w:eastAsia="SimSun" w:cs="SimSun"/>
          <w:sz w:val="24"/>
          <w:szCs w:val="24"/>
          <w:spacing w:val="-12"/>
        </w:rPr>
        <w:t>白描画法的核心，掌握线条的运用是学习白描的关键。学习如何运用不同的线</w:t>
      </w:r>
      <w:r>
        <w:rPr>
          <w:rFonts w:ascii="SimSun" w:hAnsi="SimSun" w:eastAsia="SimSun" w:cs="SimSun"/>
          <w:sz w:val="24"/>
          <w:szCs w:val="24"/>
          <w:spacing w:val="12"/>
        </w:rPr>
        <w:t xml:space="preserve"> </w:t>
      </w:r>
      <w:r>
        <w:rPr>
          <w:rFonts w:ascii="SimSun" w:hAnsi="SimSun" w:eastAsia="SimSun" w:cs="SimSun"/>
          <w:sz w:val="24"/>
          <w:szCs w:val="24"/>
          <w:spacing w:val="-11"/>
        </w:rPr>
        <w:t>条表现景物的质感、形态和动态，注重线条的流畅性、自然性和节奏感。尝试运用</w:t>
      </w:r>
      <w:r>
        <w:rPr>
          <w:rFonts w:ascii="SimSun" w:hAnsi="SimSun" w:eastAsia="SimSun" w:cs="SimSun"/>
          <w:sz w:val="24"/>
          <w:szCs w:val="24"/>
          <w:spacing w:val="6"/>
        </w:rPr>
        <w:t xml:space="preserve"> </w:t>
      </w:r>
      <w:r>
        <w:rPr>
          <w:rFonts w:ascii="SimSun" w:hAnsi="SimSun" w:eastAsia="SimSun" w:cs="SimSun"/>
          <w:sz w:val="24"/>
          <w:szCs w:val="24"/>
          <w:spacing w:val="-8"/>
        </w:rPr>
        <w:t>粗细、浓淡、虚实等不同的线条，表现出景物的层次感和立体感。</w:t>
      </w:r>
    </w:p>
    <w:p>
      <w:pPr>
        <w:spacing w:line="350" w:lineRule="auto"/>
        <w:sectPr>
          <w:footerReference w:type="default" r:id="rId309"/>
          <w:pgSz w:w="11906" w:h="16839"/>
          <w:pgMar w:top="1426" w:right="1785" w:bottom="1282" w:left="1785" w:header="0" w:footer="1116" w:gutter="0"/>
        </w:sectPr>
        <w:rPr>
          <w:rFonts w:ascii="SimSun" w:hAnsi="SimSun" w:eastAsia="SimSun" w:cs="SimSun"/>
          <w:sz w:val="24"/>
          <w:szCs w:val="24"/>
        </w:rPr>
      </w:pPr>
    </w:p>
    <w:p>
      <w:pPr>
        <w:ind w:left="36" w:right="127" w:firstLine="453"/>
        <w:spacing w:before="47" w:line="350" w:lineRule="auto"/>
        <w:jc w:val="both"/>
        <w:rPr>
          <w:rFonts w:ascii="SimSun" w:hAnsi="SimSun" w:eastAsia="SimSun" w:cs="SimSun"/>
          <w:sz w:val="24"/>
          <w:szCs w:val="24"/>
        </w:rPr>
      </w:pPr>
      <w:r>
        <w:rPr>
          <w:rFonts w:ascii="SimSun" w:hAnsi="SimSun" w:eastAsia="SimSun" w:cs="SimSun"/>
          <w:sz w:val="24"/>
          <w:szCs w:val="24"/>
          <w:spacing w:val="-4"/>
        </w:rPr>
        <w:t>构图是白描画的重要一环，掌握构图的原则和方法有助于更好地组织和呈现</w:t>
      </w:r>
      <w:r>
        <w:rPr>
          <w:rFonts w:ascii="SimSun" w:hAnsi="SimSun" w:eastAsia="SimSun" w:cs="SimSun"/>
          <w:sz w:val="24"/>
          <w:szCs w:val="24"/>
          <w:spacing w:val="1"/>
        </w:rPr>
        <w:t xml:space="preserve"> </w:t>
      </w:r>
      <w:r>
        <w:rPr>
          <w:rFonts w:ascii="SimSun" w:hAnsi="SimSun" w:eastAsia="SimSun" w:cs="SimSun"/>
          <w:sz w:val="24"/>
          <w:szCs w:val="24"/>
          <w:spacing w:val="2"/>
        </w:rPr>
        <w:t>画面。学习如何根据景物的形态和特点进行合理的构图，注意画面布局的均衡</w:t>
      </w:r>
      <w:r>
        <w:rPr>
          <w:rFonts w:ascii="SimSun" w:hAnsi="SimSun" w:eastAsia="SimSun" w:cs="SimSun"/>
          <w:sz w:val="24"/>
          <w:szCs w:val="24"/>
          <w:spacing w:val="14"/>
        </w:rPr>
        <w:t xml:space="preserve"> </w:t>
      </w:r>
      <w:r>
        <w:rPr>
          <w:rFonts w:ascii="SimSun" w:hAnsi="SimSun" w:eastAsia="SimSun" w:cs="SimSun"/>
          <w:sz w:val="24"/>
          <w:szCs w:val="24"/>
          <w:spacing w:val="-1"/>
        </w:rPr>
        <w:t>和变化，利用留白、对角线等构图手法，增强画面的视觉效果。</w:t>
      </w:r>
    </w:p>
    <w:p>
      <w:pPr>
        <w:ind w:left="506"/>
        <w:spacing w:before="37" w:line="219" w:lineRule="auto"/>
        <w:outlineLvl w:val="1"/>
        <w:rPr>
          <w:rFonts w:ascii="SimSun" w:hAnsi="SimSun" w:eastAsia="SimSun" w:cs="SimSun"/>
          <w:sz w:val="24"/>
          <w:szCs w:val="24"/>
        </w:rPr>
      </w:pPr>
      <w:r>
        <w:rPr>
          <w:rFonts w:ascii="SimSun" w:hAnsi="SimSun" w:eastAsia="SimSun" w:cs="SimSun"/>
          <w:sz w:val="24"/>
          <w:szCs w:val="24"/>
          <w:spacing w:val="-3"/>
        </w:rPr>
        <w:t>教学过程中，教师可以在学生掌握了一定的白描技巧后，</w:t>
      </w:r>
      <w:r>
        <w:rPr>
          <w:rFonts w:ascii="SimSun" w:hAnsi="SimSun" w:eastAsia="SimSun" w:cs="SimSun"/>
          <w:sz w:val="24"/>
          <w:szCs w:val="24"/>
          <w:spacing w:val="-4"/>
        </w:rPr>
        <w:t>鼓励学生尝试创作</w:t>
      </w:r>
    </w:p>
    <w:p>
      <w:pPr>
        <w:ind w:left="23" w:right="87"/>
        <w:spacing w:before="181" w:line="350" w:lineRule="auto"/>
        <w:jc w:val="both"/>
        <w:rPr>
          <w:rFonts w:ascii="SimSun" w:hAnsi="SimSun" w:eastAsia="SimSun" w:cs="SimSun"/>
          <w:sz w:val="24"/>
          <w:szCs w:val="24"/>
        </w:rPr>
      </w:pPr>
      <w:r>
        <w:rPr>
          <w:rFonts w:ascii="SimSun" w:hAnsi="SimSun" w:eastAsia="SimSun" w:cs="SimSun"/>
          <w:sz w:val="24"/>
          <w:szCs w:val="24"/>
          <w:spacing w:val="-3"/>
        </w:rPr>
        <w:t>个人白描画。从写生或创作构思出发，运用所学知识进行创作。发挥想象力，结</w:t>
      </w:r>
      <w:r>
        <w:rPr>
          <w:rFonts w:ascii="SimSun" w:hAnsi="SimSun" w:eastAsia="SimSun" w:cs="SimSun"/>
          <w:sz w:val="24"/>
          <w:szCs w:val="24"/>
          <w:spacing w:val="1"/>
        </w:rPr>
        <w:t xml:space="preserve"> </w:t>
      </w:r>
      <w:r>
        <w:rPr>
          <w:rFonts w:ascii="SimSun" w:hAnsi="SimSun" w:eastAsia="SimSun" w:cs="SimSun"/>
          <w:sz w:val="24"/>
          <w:szCs w:val="24"/>
          <w:spacing w:val="-3"/>
        </w:rPr>
        <w:t>合个人风格和情感，创作出具有独特魅力的白描作品。不断尝试和创新，提升自</w:t>
      </w:r>
      <w:r>
        <w:rPr>
          <w:rFonts w:ascii="SimSun" w:hAnsi="SimSun" w:eastAsia="SimSun" w:cs="SimSun"/>
          <w:sz w:val="24"/>
          <w:szCs w:val="24"/>
        </w:rPr>
        <w:t xml:space="preserve"> </w:t>
      </w:r>
      <w:r>
        <w:rPr>
          <w:rFonts w:ascii="SimSun" w:hAnsi="SimSun" w:eastAsia="SimSun" w:cs="SimSun"/>
          <w:sz w:val="24"/>
          <w:szCs w:val="24"/>
          <w:spacing w:val="-1"/>
        </w:rPr>
        <w:t>己的艺术表现力和创作水平。</w:t>
      </w:r>
    </w:p>
    <w:p>
      <w:pPr>
        <w:pStyle w:val="BodyText"/>
        <w:spacing w:line="423" w:lineRule="auto"/>
        <w:rPr/>
      </w:pPr>
      <w:r/>
    </w:p>
    <w:p>
      <w:pPr>
        <w:ind w:left="492"/>
        <w:spacing w:before="78" w:line="222" w:lineRule="auto"/>
        <w:outlineLvl w:val="1"/>
        <w:rPr>
          <w:rFonts w:ascii="SimHei" w:hAnsi="SimHei" w:eastAsia="SimHei" w:cs="SimHei"/>
          <w:sz w:val="24"/>
          <w:szCs w:val="24"/>
        </w:rPr>
      </w:pPr>
      <w:r>
        <w:rPr>
          <w:rFonts w:ascii="SimHei" w:hAnsi="SimHei" w:eastAsia="SimHei" w:cs="SimHei"/>
          <w:sz w:val="24"/>
          <w:szCs w:val="24"/>
          <w:b/>
          <w:bCs/>
        </w:rPr>
        <w:t>4.工笔花鸟画技法</w:t>
      </w:r>
    </w:p>
    <w:p>
      <w:pPr>
        <w:ind w:left="35" w:right="125" w:firstLine="461"/>
        <w:spacing w:before="175" w:line="345" w:lineRule="auto"/>
        <w:rPr>
          <w:rFonts w:ascii="SimSun" w:hAnsi="SimSun" w:eastAsia="SimSun" w:cs="SimSun"/>
          <w:sz w:val="24"/>
          <w:szCs w:val="24"/>
        </w:rPr>
      </w:pPr>
      <w:r>
        <w:rPr>
          <w:rFonts w:ascii="SimSun" w:hAnsi="SimSun" w:eastAsia="SimSun" w:cs="SimSun"/>
          <w:sz w:val="24"/>
          <w:szCs w:val="24"/>
          <w:spacing w:val="-4"/>
        </w:rPr>
        <w:t>本模块旨在引导学生了解和掌握工笔花鸟画技法。工笔花鸟画是</w:t>
      </w:r>
      <w:r>
        <w:rPr>
          <w:rFonts w:ascii="SimSun" w:hAnsi="SimSun" w:eastAsia="SimSun" w:cs="SimSun"/>
          <w:sz w:val="24"/>
          <w:szCs w:val="24"/>
          <w:spacing w:val="-5"/>
        </w:rPr>
        <w:t>国画中的一</w:t>
      </w:r>
      <w:r>
        <w:rPr>
          <w:rFonts w:ascii="SimSun" w:hAnsi="SimSun" w:eastAsia="SimSun" w:cs="SimSun"/>
          <w:sz w:val="24"/>
          <w:szCs w:val="24"/>
        </w:rPr>
        <w:t xml:space="preserve"> </w:t>
      </w:r>
      <w:r>
        <w:rPr>
          <w:rFonts w:ascii="SimSun" w:hAnsi="SimSun" w:eastAsia="SimSun" w:cs="SimSun"/>
          <w:sz w:val="24"/>
          <w:szCs w:val="24"/>
          <w:spacing w:val="-6"/>
        </w:rPr>
        <w:t>种重要流派，以细腻、精细、精致为特点。</w:t>
      </w:r>
    </w:p>
    <w:p>
      <w:pPr>
        <w:ind w:left="372"/>
        <w:spacing w:before="3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8" w:right="117" w:firstLine="469"/>
        <w:spacing w:before="182" w:line="289" w:lineRule="auto"/>
        <w:rPr>
          <w:rFonts w:ascii="SimSun" w:hAnsi="SimSun" w:eastAsia="SimSun" w:cs="SimSun"/>
          <w:sz w:val="24"/>
          <w:szCs w:val="24"/>
        </w:rPr>
      </w:pPr>
      <w:r>
        <w:rPr>
          <w:rFonts w:ascii="SimSun" w:hAnsi="SimSun" w:eastAsia="SimSun" w:cs="SimSun"/>
          <w:sz w:val="24"/>
          <w:szCs w:val="24"/>
          <w:spacing w:val="-8"/>
        </w:rPr>
        <w:t>（1）学习工笔花鸟画的基本技法和表现方法，如线条的运用、色彩的运用、</w:t>
      </w:r>
      <w:r>
        <w:rPr>
          <w:rFonts w:ascii="SimSun" w:hAnsi="SimSun" w:eastAsia="SimSun" w:cs="SimSun"/>
          <w:sz w:val="24"/>
          <w:szCs w:val="24"/>
          <w:spacing w:val="13"/>
        </w:rPr>
        <w:t xml:space="preserve"> </w:t>
      </w:r>
      <w:r>
        <w:rPr>
          <w:rFonts w:ascii="SimSun" w:hAnsi="SimSun" w:eastAsia="SimSun" w:cs="SimSun"/>
          <w:sz w:val="24"/>
          <w:szCs w:val="24"/>
          <w:spacing w:val="-7"/>
        </w:rPr>
        <w:t>构图的技巧等。</w:t>
      </w:r>
    </w:p>
    <w:p>
      <w:pPr>
        <w:ind w:left="507"/>
        <w:spacing w:before="183" w:line="219" w:lineRule="auto"/>
        <w:rPr>
          <w:rFonts w:ascii="SimSun" w:hAnsi="SimSun" w:eastAsia="SimSun" w:cs="SimSun"/>
          <w:sz w:val="24"/>
          <w:szCs w:val="24"/>
        </w:rPr>
      </w:pPr>
      <w:r>
        <w:rPr>
          <w:rFonts w:ascii="SimSun" w:hAnsi="SimSun" w:eastAsia="SimSun" w:cs="SimSun"/>
          <w:sz w:val="24"/>
          <w:szCs w:val="24"/>
          <w:spacing w:val="-6"/>
        </w:rPr>
        <w:t>（2）熟练掌握工笔花鸟画的各种工具和材料，如毛笔</w:t>
      </w:r>
      <w:r>
        <w:rPr>
          <w:rFonts w:ascii="SimSun" w:hAnsi="SimSun" w:eastAsia="SimSun" w:cs="SimSun"/>
          <w:sz w:val="24"/>
          <w:szCs w:val="24"/>
          <w:spacing w:val="-7"/>
        </w:rPr>
        <w:t>、宣纸、水墨等。</w:t>
      </w:r>
    </w:p>
    <w:p>
      <w:pPr>
        <w:ind w:left="507"/>
        <w:spacing w:before="180" w:line="219" w:lineRule="auto"/>
        <w:rPr>
          <w:rFonts w:ascii="SimSun" w:hAnsi="SimSun" w:eastAsia="SimSun" w:cs="SimSun"/>
          <w:sz w:val="24"/>
          <w:szCs w:val="24"/>
        </w:rPr>
      </w:pPr>
      <w:r>
        <w:rPr>
          <w:rFonts w:ascii="SimSun" w:hAnsi="SimSun" w:eastAsia="SimSun" w:cs="SimSun"/>
          <w:sz w:val="24"/>
          <w:szCs w:val="24"/>
          <w:spacing w:val="-6"/>
        </w:rPr>
        <w:t>（3）学习工笔花鸟画的题材和表现形式，如花鸟的形</w:t>
      </w:r>
      <w:r>
        <w:rPr>
          <w:rFonts w:ascii="SimSun" w:hAnsi="SimSun" w:eastAsia="SimSun" w:cs="SimSun"/>
          <w:sz w:val="24"/>
          <w:szCs w:val="24"/>
          <w:spacing w:val="-7"/>
        </w:rPr>
        <w:t>态、色彩和构图等。</w:t>
      </w:r>
    </w:p>
    <w:p>
      <w:pPr>
        <w:ind w:left="38" w:right="125" w:firstLine="469"/>
        <w:spacing w:before="185" w:line="289" w:lineRule="auto"/>
        <w:rPr>
          <w:rFonts w:ascii="SimSun" w:hAnsi="SimSun" w:eastAsia="SimSun" w:cs="SimSun"/>
          <w:sz w:val="24"/>
          <w:szCs w:val="24"/>
        </w:rPr>
      </w:pPr>
      <w:r>
        <w:rPr>
          <w:rFonts w:ascii="SimSun" w:hAnsi="SimSun" w:eastAsia="SimSun" w:cs="SimSun"/>
          <w:sz w:val="24"/>
          <w:szCs w:val="24"/>
          <w:spacing w:val="-8"/>
        </w:rPr>
        <w:t>（4）提高工笔花鸟画的艺术水平，通过不断的实践和创作，不断探索和创新</w:t>
      </w:r>
      <w:r>
        <w:rPr>
          <w:rFonts w:ascii="SimSun" w:hAnsi="SimSun" w:eastAsia="SimSun" w:cs="SimSun"/>
          <w:sz w:val="24"/>
          <w:szCs w:val="24"/>
          <w:spacing w:val="5"/>
        </w:rPr>
        <w:t xml:space="preserve"> </w:t>
      </w:r>
      <w:r>
        <w:rPr>
          <w:rFonts w:ascii="SimSun" w:hAnsi="SimSun" w:eastAsia="SimSun" w:cs="SimSun"/>
          <w:sz w:val="24"/>
          <w:szCs w:val="24"/>
          <w:spacing w:val="-7"/>
        </w:rPr>
        <w:t>工笔花鸟画的表现方式和技巧</w:t>
      </w:r>
    </w:p>
    <w:p>
      <w:pPr>
        <w:ind w:left="372"/>
        <w:spacing w:before="18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5" w:firstLine="463"/>
        <w:spacing w:before="177" w:line="355" w:lineRule="auto"/>
        <w:jc w:val="both"/>
        <w:rPr>
          <w:rFonts w:ascii="SimSun" w:hAnsi="SimSun" w:eastAsia="SimSun" w:cs="SimSun"/>
          <w:sz w:val="24"/>
          <w:szCs w:val="24"/>
        </w:rPr>
      </w:pPr>
      <w:r>
        <w:rPr>
          <w:rFonts w:ascii="SimSun" w:hAnsi="SimSun" w:eastAsia="SimSun" w:cs="SimSun"/>
          <w:sz w:val="24"/>
          <w:szCs w:val="24"/>
          <w:spacing w:val="-7"/>
        </w:rPr>
        <w:t>工笔花鸟画是中国绘画中的重要一环，以其</w:t>
      </w:r>
      <w:r>
        <w:rPr>
          <w:rFonts w:ascii="SimSun" w:hAnsi="SimSun" w:eastAsia="SimSun" w:cs="SimSun"/>
          <w:sz w:val="24"/>
          <w:szCs w:val="24"/>
          <w:spacing w:val="-8"/>
        </w:rPr>
        <w:t>精细的笔触和生动的表现力著称。</w:t>
      </w:r>
      <w:r>
        <w:rPr>
          <w:rFonts w:ascii="SimSun" w:hAnsi="SimSun" w:eastAsia="SimSun" w:cs="SimSun"/>
          <w:sz w:val="24"/>
          <w:szCs w:val="24"/>
        </w:rPr>
        <w:t xml:space="preserve"> </w:t>
      </w:r>
      <w:r>
        <w:rPr>
          <w:rFonts w:ascii="SimSun" w:hAnsi="SimSun" w:eastAsia="SimSun" w:cs="SimSun"/>
          <w:sz w:val="24"/>
          <w:szCs w:val="24"/>
          <w:spacing w:val="-4"/>
        </w:rPr>
        <w:t>通过学习工笔花鸟画法技巧，我们不仅可以培</w:t>
      </w:r>
      <w:r>
        <w:rPr>
          <w:rFonts w:ascii="SimSun" w:hAnsi="SimSun" w:eastAsia="SimSun" w:cs="SimSun"/>
          <w:sz w:val="24"/>
          <w:szCs w:val="24"/>
          <w:spacing w:val="-5"/>
        </w:rPr>
        <w:t>养对自然与生命的敬畏之情，还能</w:t>
      </w:r>
      <w:r>
        <w:rPr>
          <w:rFonts w:ascii="SimSun" w:hAnsi="SimSun" w:eastAsia="SimSun" w:cs="SimSun"/>
          <w:sz w:val="24"/>
          <w:szCs w:val="24"/>
        </w:rPr>
        <w:t xml:space="preserve">  </w:t>
      </w:r>
      <w:r>
        <w:rPr>
          <w:rFonts w:ascii="SimSun" w:hAnsi="SimSun" w:eastAsia="SimSun" w:cs="SimSun"/>
          <w:sz w:val="24"/>
          <w:szCs w:val="24"/>
          <w:spacing w:val="-4"/>
        </w:rPr>
        <w:t>提升对细节的关注和艺术的审美能力。本文将</w:t>
      </w:r>
      <w:r>
        <w:rPr>
          <w:rFonts w:ascii="SimSun" w:hAnsi="SimSun" w:eastAsia="SimSun" w:cs="SimSun"/>
          <w:sz w:val="24"/>
          <w:szCs w:val="24"/>
          <w:spacing w:val="-5"/>
        </w:rPr>
        <w:t>围绕工笔花鸟画法技巧展开，通过</w:t>
      </w:r>
      <w:r>
        <w:rPr>
          <w:rFonts w:ascii="SimSun" w:hAnsi="SimSun" w:eastAsia="SimSun" w:cs="SimSun"/>
          <w:sz w:val="24"/>
          <w:szCs w:val="24"/>
        </w:rPr>
        <w:t xml:space="preserve">  </w:t>
      </w:r>
      <w:r>
        <w:rPr>
          <w:rFonts w:ascii="SimSun" w:hAnsi="SimSun" w:eastAsia="SimSun" w:cs="SimSun"/>
          <w:sz w:val="24"/>
          <w:szCs w:val="24"/>
          <w:spacing w:val="-4"/>
        </w:rPr>
        <w:t>明确目标、阐述观点、举例说明和总结反思，</w:t>
      </w:r>
      <w:r>
        <w:rPr>
          <w:rFonts w:ascii="SimSun" w:hAnsi="SimSun" w:eastAsia="SimSun" w:cs="SimSun"/>
          <w:sz w:val="24"/>
          <w:szCs w:val="24"/>
          <w:spacing w:val="-5"/>
        </w:rPr>
        <w:t>来帮助大家更好地掌握这一中国传</w:t>
      </w:r>
      <w:r>
        <w:rPr>
          <w:rFonts w:ascii="SimSun" w:hAnsi="SimSun" w:eastAsia="SimSun" w:cs="SimSun"/>
          <w:sz w:val="24"/>
          <w:szCs w:val="24"/>
        </w:rPr>
        <w:t xml:space="preserve">  </w:t>
      </w:r>
      <w:r>
        <w:rPr>
          <w:rFonts w:ascii="SimSun" w:hAnsi="SimSun" w:eastAsia="SimSun" w:cs="SimSun"/>
          <w:sz w:val="24"/>
          <w:szCs w:val="24"/>
          <w:spacing w:val="-6"/>
        </w:rPr>
        <w:t>统绘画技法。</w:t>
      </w:r>
    </w:p>
    <w:p>
      <w:pPr>
        <w:pStyle w:val="BodyText"/>
        <w:spacing w:line="415" w:lineRule="auto"/>
        <w:rPr/>
      </w:pPr>
      <w:r/>
    </w:p>
    <w:p>
      <w:pPr>
        <w:ind w:left="493"/>
        <w:spacing w:before="79" w:line="223" w:lineRule="auto"/>
        <w:outlineLvl w:val="1"/>
        <w:rPr>
          <w:rFonts w:ascii="SimHei" w:hAnsi="SimHei" w:eastAsia="SimHei" w:cs="SimHei"/>
          <w:sz w:val="24"/>
          <w:szCs w:val="24"/>
        </w:rPr>
      </w:pPr>
      <w:r>
        <w:rPr>
          <w:rFonts w:ascii="SimHei" w:hAnsi="SimHei" w:eastAsia="SimHei" w:cs="SimHei"/>
          <w:sz w:val="24"/>
          <w:szCs w:val="24"/>
          <w:b/>
          <w:bCs/>
          <w:spacing w:val="-1"/>
        </w:rPr>
        <w:t>5.</w:t>
      </w:r>
      <w:r>
        <w:rPr>
          <w:rFonts w:ascii="SimHei" w:hAnsi="SimHei" w:eastAsia="SimHei" w:cs="SimHei"/>
          <w:sz w:val="24"/>
          <w:szCs w:val="24"/>
          <w:spacing w:val="27"/>
        </w:rPr>
        <w:t xml:space="preserve"> </w:t>
      </w:r>
      <w:r>
        <w:rPr>
          <w:rFonts w:ascii="SimHei" w:hAnsi="SimHei" w:eastAsia="SimHei" w:cs="SimHei"/>
          <w:sz w:val="24"/>
          <w:szCs w:val="24"/>
          <w:b/>
          <w:bCs/>
          <w:spacing w:val="-1"/>
        </w:rPr>
        <w:t>小写意花卉画法</w:t>
      </w:r>
    </w:p>
    <w:p>
      <w:pPr>
        <w:ind w:left="492"/>
        <w:spacing w:before="178" w:line="219" w:lineRule="auto"/>
        <w:outlineLvl w:val="1"/>
        <w:rPr>
          <w:rFonts w:ascii="SimSun" w:hAnsi="SimSun" w:eastAsia="SimSun" w:cs="SimSun"/>
          <w:sz w:val="24"/>
          <w:szCs w:val="24"/>
        </w:rPr>
      </w:pPr>
      <w:r>
        <w:rPr>
          <w:rFonts w:ascii="SimSun" w:hAnsi="SimSun" w:eastAsia="SimSun" w:cs="SimSun"/>
          <w:sz w:val="24"/>
          <w:szCs w:val="24"/>
          <w:spacing w:val="-6"/>
        </w:rPr>
        <w:t>本模块旨在引导学生掌握小写意花卉的绘画技巧。小写意花卉画法是一种细</w:t>
      </w:r>
    </w:p>
    <w:p>
      <w:pPr>
        <w:ind w:left="22"/>
        <w:spacing w:before="284" w:line="219" w:lineRule="auto"/>
        <w:rPr>
          <w:rFonts w:ascii="SimSun" w:hAnsi="SimSun" w:eastAsia="SimSun" w:cs="SimSun"/>
          <w:sz w:val="24"/>
          <w:szCs w:val="24"/>
        </w:rPr>
      </w:pPr>
      <w:r>
        <w:rPr>
          <w:rFonts w:ascii="SimSun" w:hAnsi="SimSun" w:eastAsia="SimSun" w:cs="SimSun"/>
          <w:sz w:val="24"/>
          <w:szCs w:val="24"/>
          <w:spacing w:val="-6"/>
        </w:rPr>
        <w:t>腻、精致、简洁的绘画风格，适合于绘制小型花卉。</w:t>
      </w:r>
    </w:p>
    <w:p>
      <w:pPr>
        <w:ind w:left="372"/>
        <w:spacing w:before="282" w:line="219" w:lineRule="auto"/>
        <w:rPr>
          <w:rFonts w:ascii="SimSun" w:hAnsi="SimSun" w:eastAsia="SimSun" w:cs="SimSun"/>
          <w:sz w:val="24"/>
          <w:szCs w:val="24"/>
        </w:rPr>
      </w:pPr>
      <w:r>
        <w:rPr>
          <w:rFonts w:ascii="SimSun" w:hAnsi="SimSun" w:eastAsia="SimSun" w:cs="SimSun"/>
          <w:sz w:val="24"/>
          <w:szCs w:val="24"/>
          <w:b/>
          <w:bCs/>
          <w:spacing w:val="-7"/>
        </w:rPr>
        <w:t>【内容要求】</w:t>
      </w:r>
    </w:p>
    <w:p>
      <w:pPr>
        <w:spacing w:line="219" w:lineRule="auto"/>
        <w:sectPr>
          <w:footerReference w:type="default" r:id="rId310"/>
          <w:pgSz w:w="11906" w:h="16839"/>
          <w:pgMar w:top="1426" w:right="1712" w:bottom="1282" w:left="1785" w:header="0" w:footer="1116" w:gutter="0"/>
        </w:sectPr>
        <w:rPr>
          <w:rFonts w:ascii="SimSun" w:hAnsi="SimSun" w:eastAsia="SimSun" w:cs="SimSun"/>
          <w:sz w:val="24"/>
          <w:szCs w:val="24"/>
        </w:rPr>
      </w:pPr>
    </w:p>
    <w:p>
      <w:pPr>
        <w:ind w:left="43" w:right="63" w:firstLine="500"/>
        <w:spacing w:before="48" w:line="289" w:lineRule="auto"/>
        <w:rPr>
          <w:rFonts w:ascii="SimSun" w:hAnsi="SimSun" w:eastAsia="SimSun" w:cs="SimSun"/>
          <w:sz w:val="24"/>
          <w:szCs w:val="24"/>
        </w:rPr>
      </w:pPr>
      <w:r>
        <w:rPr>
          <w:rFonts w:ascii="SimSun" w:hAnsi="SimSun" w:eastAsia="SimSun" w:cs="SimSun"/>
          <w:sz w:val="24"/>
          <w:szCs w:val="24"/>
          <w:spacing w:val="13"/>
        </w:rPr>
        <w:t>（1）解小写意花卉的基本笔墨结构，破墨表现方法，掌握“</w:t>
      </w:r>
      <w:r>
        <w:rPr>
          <w:rFonts w:ascii="SimSun" w:hAnsi="SimSun" w:eastAsia="SimSun" w:cs="SimSun"/>
          <w:sz w:val="24"/>
          <w:szCs w:val="24"/>
          <w:spacing w:val="-64"/>
        </w:rPr>
        <w:t xml:space="preserve"> </w:t>
      </w:r>
      <w:r>
        <w:rPr>
          <w:rFonts w:ascii="SimSun" w:hAnsi="SimSun" w:eastAsia="SimSun" w:cs="SimSun"/>
          <w:sz w:val="24"/>
          <w:szCs w:val="24"/>
          <w:spacing w:val="13"/>
        </w:rPr>
        <w:t>四君子</w:t>
      </w:r>
      <w:r>
        <w:rPr>
          <w:rFonts w:ascii="SimSun" w:hAnsi="SimSun" w:eastAsia="SimSun" w:cs="SimSun"/>
          <w:sz w:val="24"/>
          <w:szCs w:val="24"/>
          <w:spacing w:val="-74"/>
        </w:rPr>
        <w:t xml:space="preserve"> </w:t>
      </w:r>
      <w:r>
        <w:rPr>
          <w:rFonts w:ascii="SimSun" w:hAnsi="SimSun" w:eastAsia="SimSun" w:cs="SimSun"/>
          <w:sz w:val="24"/>
          <w:szCs w:val="24"/>
          <w:spacing w:val="13"/>
        </w:rPr>
        <w:t>”</w:t>
      </w:r>
      <w:r>
        <w:rPr>
          <w:rFonts w:ascii="SimSun" w:hAnsi="SimSun" w:eastAsia="SimSun" w:cs="SimSun"/>
          <w:sz w:val="24"/>
          <w:szCs w:val="24"/>
        </w:rPr>
        <w:t xml:space="preserve"> </w:t>
      </w:r>
      <w:r>
        <w:rPr>
          <w:rFonts w:ascii="SimSun" w:hAnsi="SimSun" w:eastAsia="SimSun" w:cs="SimSun"/>
          <w:sz w:val="24"/>
          <w:szCs w:val="24"/>
          <w:spacing w:val="6"/>
        </w:rPr>
        <w:t>的基本笔墨程式。</w:t>
      </w:r>
    </w:p>
    <w:p>
      <w:pPr>
        <w:spacing w:before="180" w:line="219" w:lineRule="auto"/>
        <w:jc w:val="right"/>
        <w:rPr>
          <w:rFonts w:ascii="SimSun" w:hAnsi="SimSun" w:eastAsia="SimSun" w:cs="SimSun"/>
          <w:sz w:val="24"/>
          <w:szCs w:val="24"/>
        </w:rPr>
      </w:pPr>
      <w:r>
        <w:rPr>
          <w:rFonts w:ascii="SimSun" w:hAnsi="SimSun" w:eastAsia="SimSun" w:cs="SimSun"/>
          <w:sz w:val="24"/>
          <w:szCs w:val="24"/>
          <w:spacing w:val="11"/>
        </w:rPr>
        <w:t>（2）过大量的练习，掌握小写意花卉的基本笔墨程式，培养自学能力。</w:t>
      </w:r>
    </w:p>
    <w:p>
      <w:pPr>
        <w:ind w:left="507"/>
        <w:spacing w:before="184" w:line="219" w:lineRule="auto"/>
        <w:rPr>
          <w:rFonts w:ascii="SimSun" w:hAnsi="SimSun" w:eastAsia="SimSun" w:cs="SimSun"/>
          <w:sz w:val="24"/>
          <w:szCs w:val="24"/>
        </w:rPr>
      </w:pPr>
      <w:r>
        <w:rPr>
          <w:rFonts w:ascii="SimSun" w:hAnsi="SimSun" w:eastAsia="SimSun" w:cs="SimSun"/>
          <w:sz w:val="24"/>
          <w:szCs w:val="24"/>
          <w:spacing w:val="7"/>
        </w:rPr>
        <w:t>（3）提高文学艺术修养，学习“</w:t>
      </w:r>
      <w:r>
        <w:rPr>
          <w:rFonts w:ascii="SimSun" w:hAnsi="SimSun" w:eastAsia="SimSun" w:cs="SimSun"/>
          <w:sz w:val="24"/>
          <w:szCs w:val="24"/>
          <w:spacing w:val="-60"/>
        </w:rPr>
        <w:t xml:space="preserve"> </w:t>
      </w:r>
      <w:r>
        <w:rPr>
          <w:rFonts w:ascii="SimSun" w:hAnsi="SimSun" w:eastAsia="SimSun" w:cs="SimSun"/>
          <w:sz w:val="24"/>
          <w:szCs w:val="24"/>
          <w:spacing w:val="7"/>
        </w:rPr>
        <w:t>四君子</w:t>
      </w:r>
      <w:r>
        <w:rPr>
          <w:rFonts w:ascii="SimSun" w:hAnsi="SimSun" w:eastAsia="SimSun" w:cs="SimSun"/>
          <w:sz w:val="24"/>
          <w:szCs w:val="24"/>
          <w:spacing w:val="-75"/>
        </w:rPr>
        <w:t xml:space="preserve"> </w:t>
      </w:r>
      <w:r>
        <w:rPr>
          <w:rFonts w:ascii="SimSun" w:hAnsi="SimSun" w:eastAsia="SimSun" w:cs="SimSun"/>
          <w:sz w:val="24"/>
          <w:szCs w:val="24"/>
          <w:spacing w:val="7"/>
        </w:rPr>
        <w:t>’的品格。</w:t>
      </w:r>
    </w:p>
    <w:p>
      <w:pPr>
        <w:ind w:left="507"/>
        <w:spacing w:before="179" w:line="219" w:lineRule="auto"/>
        <w:rPr>
          <w:rFonts w:ascii="SimSun" w:hAnsi="SimSun" w:eastAsia="SimSun" w:cs="SimSun"/>
          <w:sz w:val="24"/>
          <w:szCs w:val="24"/>
        </w:rPr>
      </w:pPr>
      <w:r>
        <w:rPr>
          <w:rFonts w:ascii="SimSun" w:hAnsi="SimSun" w:eastAsia="SimSun" w:cs="SimSun"/>
          <w:sz w:val="24"/>
          <w:szCs w:val="24"/>
          <w:spacing w:val="11"/>
        </w:rPr>
        <w:t>（4）小写意花卉梅兰竹菊的基本笔墨技法。</w:t>
      </w:r>
    </w:p>
    <w:p>
      <w:pPr>
        <w:ind w:left="372"/>
        <w:spacing w:before="185"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118" w:right="130" w:firstLine="376"/>
        <w:spacing w:before="181" w:line="351" w:lineRule="auto"/>
        <w:jc w:val="both"/>
        <w:rPr>
          <w:rFonts w:ascii="SimSun" w:hAnsi="SimSun" w:eastAsia="SimSun" w:cs="SimSun"/>
          <w:sz w:val="24"/>
          <w:szCs w:val="24"/>
        </w:rPr>
      </w:pPr>
      <w:r>
        <w:rPr>
          <w:rFonts w:ascii="SimSun" w:hAnsi="SimSun" w:eastAsia="SimSun" w:cs="SimSun"/>
          <w:sz w:val="24"/>
          <w:szCs w:val="24"/>
          <w:spacing w:val="-11"/>
        </w:rPr>
        <w:t>在教学中，教师应注重小写意花卉画法注重墨韵的变化和笔墨的韵味，要求学</w:t>
      </w:r>
      <w:r>
        <w:rPr>
          <w:rFonts w:ascii="SimSun" w:hAnsi="SimSun" w:eastAsia="SimSun" w:cs="SimSun"/>
          <w:sz w:val="24"/>
          <w:szCs w:val="24"/>
          <w:spacing w:val="18"/>
        </w:rPr>
        <w:t xml:space="preserve"> </w:t>
      </w:r>
      <w:r>
        <w:rPr>
          <w:rFonts w:ascii="SimSun" w:hAnsi="SimSun" w:eastAsia="SimSun" w:cs="SimSun"/>
          <w:sz w:val="24"/>
          <w:szCs w:val="24"/>
          <w:spacing w:val="-6"/>
        </w:rPr>
        <w:t>生有扎实的笔墨技巧和丰富的艺术想象力。小写意花卉画法注重</w:t>
      </w:r>
      <w:r>
        <w:rPr>
          <w:rFonts w:ascii="SimSun" w:hAnsi="SimSun" w:eastAsia="SimSun" w:cs="SimSun"/>
          <w:sz w:val="24"/>
          <w:szCs w:val="24"/>
          <w:spacing w:val="-7"/>
        </w:rPr>
        <w:t>简洁、明快的表</w:t>
      </w:r>
      <w:r>
        <w:rPr>
          <w:rFonts w:ascii="SimSun" w:hAnsi="SimSun" w:eastAsia="SimSun" w:cs="SimSun"/>
          <w:sz w:val="24"/>
          <w:szCs w:val="24"/>
        </w:rPr>
        <w:t xml:space="preserve"> </w:t>
      </w:r>
      <w:r>
        <w:rPr>
          <w:rFonts w:ascii="SimSun" w:hAnsi="SimSun" w:eastAsia="SimSun" w:cs="SimSun"/>
          <w:sz w:val="24"/>
          <w:szCs w:val="24"/>
          <w:spacing w:val="-8"/>
        </w:rPr>
        <w:t>现方式，强调学生对物象的形态、色彩和质感的准确把握。</w:t>
      </w:r>
    </w:p>
    <w:p>
      <w:pPr>
        <w:pStyle w:val="BodyText"/>
        <w:spacing w:line="417" w:lineRule="auto"/>
        <w:rPr/>
      </w:pPr>
      <w:r/>
    </w:p>
    <w:p>
      <w:pPr>
        <w:ind w:left="497"/>
        <w:spacing w:before="78" w:line="222" w:lineRule="auto"/>
        <w:outlineLvl w:val="1"/>
        <w:rPr>
          <w:rFonts w:ascii="SimHei" w:hAnsi="SimHei" w:eastAsia="SimHei" w:cs="SimHei"/>
          <w:sz w:val="24"/>
          <w:szCs w:val="24"/>
        </w:rPr>
      </w:pPr>
      <w:r>
        <w:rPr>
          <w:rFonts w:ascii="SimHei" w:hAnsi="SimHei" w:eastAsia="SimHei" w:cs="SimHei"/>
          <w:sz w:val="24"/>
          <w:szCs w:val="24"/>
          <w:b/>
          <w:bCs/>
          <w:spacing w:val="-2"/>
        </w:rPr>
        <w:t>6.泼墨荷花画法</w:t>
      </w:r>
    </w:p>
    <w:p>
      <w:pPr>
        <w:ind w:left="29" w:right="108" w:firstLine="414"/>
        <w:spacing w:before="178" w:line="432" w:lineRule="auto"/>
        <w:rPr>
          <w:rFonts w:ascii="SimSun" w:hAnsi="SimSun" w:eastAsia="SimSun" w:cs="SimSun"/>
          <w:sz w:val="24"/>
          <w:szCs w:val="24"/>
        </w:rPr>
      </w:pPr>
      <w:r>
        <w:rPr>
          <w:rFonts w:ascii="SimSun" w:hAnsi="SimSun" w:eastAsia="SimSun" w:cs="SimSun"/>
          <w:sz w:val="24"/>
          <w:szCs w:val="24"/>
          <w:spacing w:val="-8"/>
        </w:rPr>
        <w:t>本模块旨在引导学生掌握泼墨荷花的绘画技巧。泼墨荷花</w:t>
      </w:r>
      <w:r>
        <w:rPr>
          <w:rFonts w:ascii="SimSun" w:hAnsi="SimSun" w:eastAsia="SimSun" w:cs="SimSun"/>
          <w:sz w:val="24"/>
          <w:szCs w:val="24"/>
          <w:spacing w:val="-9"/>
        </w:rPr>
        <w:t>画法是一种自由、随</w:t>
      </w:r>
      <w:r>
        <w:rPr>
          <w:rFonts w:ascii="SimSun" w:hAnsi="SimSun" w:eastAsia="SimSun" w:cs="SimSun"/>
          <w:sz w:val="24"/>
          <w:szCs w:val="24"/>
        </w:rPr>
        <w:t xml:space="preserve"> </w:t>
      </w:r>
      <w:r>
        <w:rPr>
          <w:rFonts w:ascii="SimSun" w:hAnsi="SimSun" w:eastAsia="SimSun" w:cs="SimSun"/>
          <w:sz w:val="24"/>
          <w:szCs w:val="24"/>
          <w:spacing w:val="-7"/>
        </w:rPr>
        <w:t>意、抽象的绘画风格，适合于绘制大型荷花。</w:t>
      </w:r>
    </w:p>
    <w:p>
      <w:pPr>
        <w:ind w:left="372"/>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07"/>
        <w:spacing w:before="182" w:line="219" w:lineRule="auto"/>
        <w:rPr>
          <w:rFonts w:ascii="SimSun" w:hAnsi="SimSun" w:eastAsia="SimSun" w:cs="SimSun"/>
          <w:sz w:val="24"/>
          <w:szCs w:val="24"/>
        </w:rPr>
      </w:pPr>
      <w:r>
        <w:rPr>
          <w:rFonts w:ascii="SimSun" w:hAnsi="SimSun" w:eastAsia="SimSun" w:cs="SimSun"/>
          <w:sz w:val="24"/>
          <w:szCs w:val="24"/>
          <w:spacing w:val="9"/>
        </w:rPr>
        <w:t>（1）</w:t>
      </w:r>
      <w:r>
        <w:rPr>
          <w:rFonts w:ascii="SimSun" w:hAnsi="SimSun" w:eastAsia="SimSun" w:cs="SimSun"/>
          <w:sz w:val="24"/>
          <w:szCs w:val="24"/>
          <w:spacing w:val="-61"/>
        </w:rPr>
        <w:t xml:space="preserve"> </w:t>
      </w:r>
      <w:r>
        <w:rPr>
          <w:rFonts w:ascii="SimSun" w:hAnsi="SimSun" w:eastAsia="SimSun" w:cs="SimSun"/>
          <w:sz w:val="24"/>
          <w:szCs w:val="24"/>
          <w:spacing w:val="9"/>
        </w:rPr>
        <w:t>了解泼墨技巧，掌握泼墨荷花基本笔墨程式。</w:t>
      </w:r>
    </w:p>
    <w:p>
      <w:pPr>
        <w:ind w:left="28" w:right="220" w:firstLine="515"/>
        <w:spacing w:before="181" w:line="290" w:lineRule="auto"/>
        <w:rPr>
          <w:rFonts w:ascii="SimSun" w:hAnsi="SimSun" w:eastAsia="SimSun" w:cs="SimSun"/>
          <w:sz w:val="24"/>
          <w:szCs w:val="24"/>
        </w:rPr>
      </w:pPr>
      <w:r>
        <w:rPr>
          <w:rFonts w:ascii="SimSun" w:hAnsi="SimSun" w:eastAsia="SimSun" w:cs="SimSun"/>
          <w:sz w:val="24"/>
          <w:szCs w:val="24"/>
          <w:spacing w:val="11"/>
        </w:rPr>
        <w:t>（2）能根据自己的创作意图熟练合理的控制笔墨，表达自己的情感。</w:t>
      </w:r>
      <w:r>
        <w:rPr>
          <w:rFonts w:ascii="SimSun" w:hAnsi="SimSun" w:eastAsia="SimSun" w:cs="SimSun"/>
          <w:sz w:val="24"/>
          <w:szCs w:val="24"/>
          <w:spacing w:val="7"/>
        </w:rPr>
        <w:t xml:space="preserve"> </w:t>
      </w:r>
      <w:r>
        <w:rPr>
          <w:rFonts w:ascii="SimSun" w:hAnsi="SimSun" w:eastAsia="SimSun" w:cs="SimSun"/>
          <w:sz w:val="24"/>
          <w:szCs w:val="24"/>
          <w:spacing w:val="8"/>
        </w:rPr>
        <w:t>学习荷花“</w:t>
      </w:r>
      <w:r>
        <w:rPr>
          <w:rFonts w:ascii="SimSun" w:hAnsi="SimSun" w:eastAsia="SimSun" w:cs="SimSun"/>
          <w:sz w:val="24"/>
          <w:szCs w:val="24"/>
          <w:spacing w:val="-68"/>
        </w:rPr>
        <w:t xml:space="preserve"> </w:t>
      </w:r>
      <w:r>
        <w:rPr>
          <w:rFonts w:ascii="SimSun" w:hAnsi="SimSun" w:eastAsia="SimSun" w:cs="SimSun"/>
          <w:sz w:val="24"/>
          <w:szCs w:val="24"/>
          <w:spacing w:val="8"/>
        </w:rPr>
        <w:t>出淤泥而不染的品格</w:t>
      </w:r>
      <w:r>
        <w:rPr>
          <w:rFonts w:ascii="SimSun" w:hAnsi="SimSun" w:eastAsia="SimSun" w:cs="SimSun"/>
          <w:sz w:val="24"/>
          <w:szCs w:val="24"/>
          <w:spacing w:val="-74"/>
        </w:rPr>
        <w:t xml:space="preserve"> </w:t>
      </w:r>
      <w:r>
        <w:rPr>
          <w:rFonts w:ascii="SimSun" w:hAnsi="SimSun" w:eastAsia="SimSun" w:cs="SimSun"/>
          <w:sz w:val="24"/>
          <w:szCs w:val="24"/>
          <w:spacing w:val="8"/>
        </w:rPr>
        <w:t>”。</w:t>
      </w:r>
    </w:p>
    <w:p>
      <w:pPr>
        <w:ind w:left="507"/>
        <w:spacing w:before="182" w:line="219" w:lineRule="auto"/>
        <w:rPr>
          <w:rFonts w:ascii="SimSun" w:hAnsi="SimSun" w:eastAsia="SimSun" w:cs="SimSun"/>
          <w:sz w:val="24"/>
          <w:szCs w:val="24"/>
        </w:rPr>
      </w:pPr>
      <w:r>
        <w:rPr>
          <w:rFonts w:ascii="SimSun" w:hAnsi="SimSun" w:eastAsia="SimSun" w:cs="SimSun"/>
          <w:sz w:val="24"/>
          <w:szCs w:val="24"/>
          <w:spacing w:val="9"/>
        </w:rPr>
        <w:t>（3）掌握泼墨的基本技法。</w:t>
      </w:r>
    </w:p>
    <w:p>
      <w:pPr>
        <w:ind w:left="507"/>
        <w:spacing w:before="182" w:line="219" w:lineRule="auto"/>
        <w:rPr>
          <w:rFonts w:ascii="SimSun" w:hAnsi="SimSun" w:eastAsia="SimSun" w:cs="SimSun"/>
          <w:sz w:val="24"/>
          <w:szCs w:val="24"/>
        </w:rPr>
      </w:pPr>
      <w:r>
        <w:rPr>
          <w:rFonts w:ascii="SimSun" w:hAnsi="SimSun" w:eastAsia="SimSun" w:cs="SimSun"/>
          <w:sz w:val="24"/>
          <w:szCs w:val="24"/>
          <w:spacing w:val="9"/>
        </w:rPr>
        <w:t>（4）掌握荷花的分步画法。</w:t>
      </w:r>
    </w:p>
    <w:p>
      <w:pPr>
        <w:ind w:left="507"/>
        <w:spacing w:before="181" w:line="219" w:lineRule="auto"/>
        <w:rPr>
          <w:rFonts w:ascii="SimSun" w:hAnsi="SimSun" w:eastAsia="SimSun" w:cs="SimSun"/>
          <w:sz w:val="24"/>
          <w:szCs w:val="24"/>
        </w:rPr>
      </w:pPr>
      <w:r>
        <w:rPr>
          <w:rFonts w:ascii="SimSun" w:hAnsi="SimSun" w:eastAsia="SimSun" w:cs="SimSun"/>
          <w:sz w:val="24"/>
          <w:szCs w:val="24"/>
          <w:spacing w:val="9"/>
        </w:rPr>
        <w:t>（5）掌握荷花的组合画法。</w:t>
      </w:r>
    </w:p>
    <w:p>
      <w:pPr>
        <w:ind w:left="372"/>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4" w:right="161" w:firstLine="470"/>
        <w:spacing w:before="181" w:line="351" w:lineRule="auto"/>
        <w:jc w:val="both"/>
        <w:rPr>
          <w:rFonts w:ascii="SimSun" w:hAnsi="SimSun" w:eastAsia="SimSun" w:cs="SimSun"/>
          <w:sz w:val="24"/>
          <w:szCs w:val="24"/>
        </w:rPr>
      </w:pPr>
      <w:r>
        <w:rPr>
          <w:rFonts w:ascii="SimSun" w:hAnsi="SimSun" w:eastAsia="SimSun" w:cs="SimSun"/>
          <w:sz w:val="24"/>
          <w:szCs w:val="24"/>
          <w:spacing w:val="-5"/>
        </w:rPr>
        <w:t>在教学中，教师应注意引导学生掌握泼墨荷花画法注重笔墨的韵味和水墨的</w:t>
      </w:r>
      <w:r>
        <w:rPr>
          <w:rFonts w:ascii="SimSun" w:hAnsi="SimSun" w:eastAsia="SimSun" w:cs="SimSun"/>
          <w:sz w:val="24"/>
          <w:szCs w:val="24"/>
          <w:spacing w:val="11"/>
        </w:rPr>
        <w:t xml:space="preserve"> </w:t>
      </w:r>
      <w:r>
        <w:rPr>
          <w:rFonts w:ascii="SimSun" w:hAnsi="SimSun" w:eastAsia="SimSun" w:cs="SimSun"/>
          <w:sz w:val="24"/>
          <w:szCs w:val="24"/>
          <w:spacing w:val="-5"/>
        </w:rPr>
        <w:t>淋漓效果，要求学生有扎实的笔墨技巧和丰富的艺术想象力。泼墨荷花画法注重</w:t>
      </w:r>
      <w:r>
        <w:rPr>
          <w:rFonts w:ascii="SimSun" w:hAnsi="SimSun" w:eastAsia="SimSun" w:cs="SimSun"/>
          <w:sz w:val="24"/>
          <w:szCs w:val="24"/>
          <w:spacing w:val="9"/>
        </w:rPr>
        <w:t xml:space="preserve"> </w:t>
      </w:r>
      <w:r>
        <w:rPr>
          <w:rFonts w:ascii="SimSun" w:hAnsi="SimSun" w:eastAsia="SimSun" w:cs="SimSun"/>
          <w:sz w:val="24"/>
          <w:szCs w:val="24"/>
          <w:spacing w:val="-6"/>
        </w:rPr>
        <w:t>表现荷花的自然形态和色彩，强调学生对荷花的形态、色彩和质感的准确把握。</w:t>
      </w:r>
    </w:p>
    <w:p>
      <w:pPr>
        <w:pStyle w:val="BodyText"/>
        <w:spacing w:line="419" w:lineRule="auto"/>
        <w:rPr/>
      </w:pPr>
      <w:r/>
    </w:p>
    <w:p>
      <w:pPr>
        <w:ind w:left="509"/>
        <w:spacing w:before="78" w:line="221" w:lineRule="auto"/>
        <w:outlineLvl w:val="1"/>
        <w:rPr>
          <w:rFonts w:ascii="SimHei" w:hAnsi="SimHei" w:eastAsia="SimHei" w:cs="SimHei"/>
          <w:sz w:val="24"/>
          <w:szCs w:val="24"/>
        </w:rPr>
      </w:pPr>
      <w:r>
        <w:rPr>
          <w:rFonts w:ascii="SimHei" w:hAnsi="SimHei" w:eastAsia="SimHei" w:cs="SimHei"/>
          <w:sz w:val="24"/>
          <w:szCs w:val="24"/>
          <w:b/>
          <w:bCs/>
          <w:spacing w:val="-3"/>
        </w:rPr>
        <w:t>7.小写意小型鸟类画法</w:t>
      </w:r>
    </w:p>
    <w:p>
      <w:pPr>
        <w:ind w:left="34" w:right="107" w:firstLine="472"/>
        <w:spacing w:before="180" w:line="350" w:lineRule="auto"/>
        <w:rPr>
          <w:rFonts w:ascii="SimSun" w:hAnsi="SimSun" w:eastAsia="SimSun" w:cs="SimSun"/>
          <w:sz w:val="24"/>
          <w:szCs w:val="24"/>
        </w:rPr>
      </w:pPr>
      <w:r>
        <w:rPr>
          <w:rFonts w:ascii="SimSun" w:hAnsi="SimSun" w:eastAsia="SimSun" w:cs="SimSun"/>
          <w:sz w:val="24"/>
          <w:szCs w:val="24"/>
          <w:spacing w:val="-6"/>
        </w:rPr>
        <w:t>本模块旨在引导学生掌握小写意鸟类的绘画技巧。小写意画法是一种注重笔</w:t>
      </w:r>
      <w:r>
        <w:rPr>
          <w:rFonts w:ascii="SimSun" w:hAnsi="SimSun" w:eastAsia="SimSun" w:cs="SimSun"/>
          <w:sz w:val="24"/>
          <w:szCs w:val="24"/>
          <w:spacing w:val="8"/>
        </w:rPr>
        <w:t xml:space="preserve"> </w:t>
      </w:r>
      <w:r>
        <w:rPr>
          <w:rFonts w:ascii="SimSun" w:hAnsi="SimSun" w:eastAsia="SimSun" w:cs="SimSun"/>
          <w:sz w:val="24"/>
          <w:szCs w:val="24"/>
          <w:spacing w:val="-5"/>
        </w:rPr>
        <w:t>墨意蕴和神韵的表现方式，适合用来表现小型鸟类。学习如何运用简洁的笔墨，</w:t>
      </w:r>
      <w:r>
        <w:rPr>
          <w:rFonts w:ascii="SimSun" w:hAnsi="SimSun" w:eastAsia="SimSun" w:cs="SimSun"/>
          <w:sz w:val="24"/>
          <w:szCs w:val="24"/>
          <w:spacing w:val="7"/>
        </w:rPr>
        <w:t xml:space="preserve"> </w:t>
      </w:r>
      <w:r>
        <w:rPr>
          <w:rFonts w:ascii="SimSun" w:hAnsi="SimSun" w:eastAsia="SimSun" w:cs="SimSun"/>
          <w:sz w:val="24"/>
          <w:szCs w:val="24"/>
          <w:spacing w:val="-10"/>
        </w:rPr>
        <w:t>表现出鸟类的形态、质感和神态。重点掌握笔法的运用，如中锋、侧锋、逆锋等，</w:t>
      </w:r>
    </w:p>
    <w:p>
      <w:pPr>
        <w:spacing w:line="350" w:lineRule="auto"/>
        <w:sectPr>
          <w:footerReference w:type="default" r:id="rId311"/>
          <w:pgSz w:w="11906" w:h="16839"/>
          <w:pgMar w:top="1426" w:right="1686" w:bottom="1282" w:left="1785" w:header="0" w:footer="1116" w:gutter="0"/>
        </w:sectPr>
        <w:rPr>
          <w:rFonts w:ascii="SimSun" w:hAnsi="SimSun" w:eastAsia="SimSun" w:cs="SimSun"/>
          <w:sz w:val="24"/>
          <w:szCs w:val="24"/>
        </w:rPr>
      </w:pPr>
    </w:p>
    <w:p>
      <w:pPr>
        <w:ind w:left="36" w:right="134" w:firstLine="26"/>
        <w:spacing w:before="47" w:line="347" w:lineRule="auto"/>
        <w:rPr>
          <w:rFonts w:ascii="SimSun" w:hAnsi="SimSun" w:eastAsia="SimSun" w:cs="SimSun"/>
          <w:sz w:val="24"/>
          <w:szCs w:val="24"/>
        </w:rPr>
      </w:pPr>
      <w:r>
        <w:rPr>
          <w:rFonts w:ascii="SimSun" w:hAnsi="SimSun" w:eastAsia="SimSun" w:cs="SimSun"/>
          <w:sz w:val="24"/>
          <w:szCs w:val="24"/>
          <w:spacing w:val="-6"/>
        </w:rPr>
        <w:t>以及墨色的浓淡干湿变化。通过临摹经典的小</w:t>
      </w:r>
      <w:r>
        <w:rPr>
          <w:rFonts w:ascii="SimSun" w:hAnsi="SimSun" w:eastAsia="SimSun" w:cs="SimSun"/>
          <w:sz w:val="24"/>
          <w:szCs w:val="24"/>
          <w:spacing w:val="-7"/>
        </w:rPr>
        <w:t>写意鸟类画作，学习大师们的笔墨</w:t>
      </w:r>
      <w:r>
        <w:rPr>
          <w:rFonts w:ascii="SimSun" w:hAnsi="SimSun" w:eastAsia="SimSun" w:cs="SimSun"/>
          <w:sz w:val="24"/>
          <w:szCs w:val="24"/>
        </w:rPr>
        <w:t xml:space="preserve"> </w:t>
      </w:r>
      <w:r>
        <w:rPr>
          <w:rFonts w:ascii="SimSun" w:hAnsi="SimSun" w:eastAsia="SimSun" w:cs="SimSun"/>
          <w:sz w:val="24"/>
          <w:szCs w:val="24"/>
          <w:spacing w:val="-8"/>
        </w:rPr>
        <w:t>技巧和构图方法，并逐步运用到自己的创作中。</w:t>
      </w:r>
    </w:p>
    <w:p>
      <w:pPr>
        <w:ind w:left="372"/>
        <w:spacing w:before="32" w:line="219" w:lineRule="auto"/>
        <w:rPr>
          <w:rFonts w:ascii="SimSun" w:hAnsi="SimSun" w:eastAsia="SimSun" w:cs="SimSun"/>
          <w:sz w:val="24"/>
          <w:szCs w:val="24"/>
        </w:rPr>
      </w:pPr>
      <w:r>
        <w:rPr>
          <w:rFonts w:ascii="SimSun" w:hAnsi="SimSun" w:eastAsia="SimSun" w:cs="SimSun"/>
          <w:sz w:val="24"/>
          <w:szCs w:val="24"/>
          <w:b/>
          <w:bCs/>
        </w:rPr>
        <w:t>【内容要求】</w:t>
      </w:r>
    </w:p>
    <w:p>
      <w:pPr>
        <w:ind w:left="517"/>
        <w:spacing w:before="182" w:line="219" w:lineRule="auto"/>
        <w:rPr>
          <w:rFonts w:ascii="SimSun" w:hAnsi="SimSun" w:eastAsia="SimSun" w:cs="SimSun"/>
          <w:sz w:val="24"/>
          <w:szCs w:val="24"/>
        </w:rPr>
      </w:pPr>
      <w:r>
        <w:rPr>
          <w:rFonts w:ascii="SimSun" w:hAnsi="SimSun" w:eastAsia="SimSun" w:cs="SimSun"/>
          <w:sz w:val="24"/>
          <w:szCs w:val="24"/>
          <w:spacing w:val="9"/>
        </w:rPr>
        <w:t>（1）掌握鸟类的基本结构。</w:t>
      </w:r>
    </w:p>
    <w:p>
      <w:pPr>
        <w:ind w:left="517"/>
        <w:spacing w:before="181" w:line="219" w:lineRule="auto"/>
        <w:rPr>
          <w:rFonts w:ascii="SimSun" w:hAnsi="SimSun" w:eastAsia="SimSun" w:cs="SimSun"/>
          <w:sz w:val="24"/>
          <w:szCs w:val="24"/>
        </w:rPr>
      </w:pPr>
      <w:r>
        <w:rPr>
          <w:rFonts w:ascii="SimSun" w:hAnsi="SimSun" w:eastAsia="SimSun" w:cs="SimSun"/>
          <w:sz w:val="24"/>
          <w:szCs w:val="24"/>
          <w:spacing w:val="10"/>
        </w:rPr>
        <w:t>（2）学习鸟类的小写意画法技巧。</w:t>
      </w:r>
    </w:p>
    <w:p>
      <w:pPr>
        <w:ind w:left="517"/>
        <w:spacing w:before="183" w:line="219" w:lineRule="auto"/>
        <w:rPr>
          <w:rFonts w:ascii="SimSun" w:hAnsi="SimSun" w:eastAsia="SimSun" w:cs="SimSun"/>
          <w:sz w:val="24"/>
          <w:szCs w:val="24"/>
        </w:rPr>
      </w:pPr>
      <w:r>
        <w:rPr>
          <w:rFonts w:ascii="SimSun" w:hAnsi="SimSun" w:eastAsia="SimSun" w:cs="SimSun"/>
          <w:sz w:val="24"/>
          <w:szCs w:val="24"/>
          <w:spacing w:val="8"/>
        </w:rPr>
        <w:t>（3）</w:t>
      </w:r>
      <w:r>
        <w:rPr>
          <w:rFonts w:ascii="SimSun" w:hAnsi="SimSun" w:eastAsia="SimSun" w:cs="SimSun"/>
          <w:sz w:val="24"/>
          <w:szCs w:val="24"/>
          <w:spacing w:val="-68"/>
        </w:rPr>
        <w:t xml:space="preserve"> </w:t>
      </w:r>
      <w:r>
        <w:rPr>
          <w:rFonts w:ascii="SimSun" w:hAnsi="SimSun" w:eastAsia="SimSun" w:cs="SimSun"/>
          <w:sz w:val="24"/>
          <w:szCs w:val="24"/>
          <w:spacing w:val="8"/>
        </w:rPr>
        <w:t>了解不同鸟类的特点及画法要点。</w:t>
      </w:r>
    </w:p>
    <w:p>
      <w:pPr>
        <w:ind w:left="517"/>
        <w:spacing w:before="181" w:line="219" w:lineRule="auto"/>
        <w:rPr>
          <w:rFonts w:ascii="SimSun" w:hAnsi="SimSun" w:eastAsia="SimSun" w:cs="SimSun"/>
          <w:sz w:val="24"/>
          <w:szCs w:val="24"/>
        </w:rPr>
      </w:pPr>
      <w:r>
        <w:rPr>
          <w:rFonts w:ascii="SimSun" w:hAnsi="SimSun" w:eastAsia="SimSun" w:cs="SimSun"/>
          <w:sz w:val="24"/>
          <w:szCs w:val="24"/>
          <w:spacing w:val="10"/>
        </w:rPr>
        <w:t>（4）练习鸟类的形态描绘和神态表达。</w:t>
      </w:r>
    </w:p>
    <w:p>
      <w:pPr>
        <w:ind w:left="517"/>
        <w:spacing w:before="183" w:line="219" w:lineRule="auto"/>
        <w:rPr>
          <w:rFonts w:ascii="SimSun" w:hAnsi="SimSun" w:eastAsia="SimSun" w:cs="SimSun"/>
          <w:sz w:val="24"/>
          <w:szCs w:val="24"/>
        </w:rPr>
      </w:pPr>
      <w:r>
        <w:rPr>
          <w:rFonts w:ascii="SimSun" w:hAnsi="SimSun" w:eastAsia="SimSun" w:cs="SimSun"/>
          <w:sz w:val="24"/>
          <w:szCs w:val="24"/>
          <w:spacing w:val="11"/>
        </w:rPr>
        <w:t>（6）学习如何运用笔墨表现鸟类的质感和色彩。</w:t>
      </w:r>
    </w:p>
    <w:p>
      <w:pPr>
        <w:ind w:left="517"/>
        <w:spacing w:before="182" w:line="219" w:lineRule="auto"/>
        <w:rPr>
          <w:rFonts w:ascii="SimSun" w:hAnsi="SimSun" w:eastAsia="SimSun" w:cs="SimSun"/>
          <w:sz w:val="24"/>
          <w:szCs w:val="24"/>
        </w:rPr>
      </w:pPr>
      <w:r>
        <w:rPr>
          <w:rFonts w:ascii="SimSun" w:hAnsi="SimSun" w:eastAsia="SimSun" w:cs="SimSun"/>
          <w:sz w:val="24"/>
          <w:szCs w:val="24"/>
          <w:spacing w:val="11"/>
        </w:rPr>
        <w:t>（6）掌握鸟类画作的构图原则和布局技巧。</w:t>
      </w:r>
    </w:p>
    <w:p>
      <w:pPr>
        <w:ind w:left="517"/>
        <w:spacing w:before="182" w:line="219" w:lineRule="auto"/>
        <w:rPr>
          <w:rFonts w:ascii="SimSun" w:hAnsi="SimSun" w:eastAsia="SimSun" w:cs="SimSun"/>
          <w:sz w:val="24"/>
          <w:szCs w:val="24"/>
        </w:rPr>
      </w:pPr>
      <w:r>
        <w:rPr>
          <w:rFonts w:ascii="SimSun" w:hAnsi="SimSun" w:eastAsia="SimSun" w:cs="SimSun"/>
          <w:sz w:val="24"/>
          <w:szCs w:val="24"/>
          <w:spacing w:val="11"/>
        </w:rPr>
        <w:t>（7）培养学生的艺术鉴赏能力和创作能力。</w:t>
      </w:r>
    </w:p>
    <w:p>
      <w:pPr>
        <w:ind w:left="372"/>
        <w:spacing w:before="181"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4" w:firstLine="480"/>
        <w:spacing w:before="178" w:line="357" w:lineRule="auto"/>
        <w:rPr>
          <w:rFonts w:ascii="SimSun" w:hAnsi="SimSun" w:eastAsia="SimSun" w:cs="SimSun"/>
          <w:sz w:val="24"/>
          <w:szCs w:val="24"/>
        </w:rPr>
      </w:pPr>
      <w:r>
        <w:rPr>
          <w:rFonts w:ascii="SimSun" w:hAnsi="SimSun" w:eastAsia="SimSun" w:cs="SimSun"/>
          <w:sz w:val="24"/>
          <w:szCs w:val="24"/>
          <w:spacing w:val="-6"/>
        </w:rPr>
        <w:t>在教学中，教师应在开始指导学生学习小写意小型鸟类画法之前，首先需要</w:t>
      </w:r>
      <w:r>
        <w:rPr>
          <w:rFonts w:ascii="SimSun" w:hAnsi="SimSun" w:eastAsia="SimSun" w:cs="SimSun"/>
          <w:sz w:val="24"/>
          <w:szCs w:val="24"/>
          <w:spacing w:val="8"/>
        </w:rPr>
        <w:t xml:space="preserve">  </w:t>
      </w:r>
      <w:r>
        <w:rPr>
          <w:rFonts w:ascii="SimSun" w:hAnsi="SimSun" w:eastAsia="SimSun" w:cs="SimSun"/>
          <w:sz w:val="24"/>
          <w:szCs w:val="24"/>
          <w:spacing w:val="-4"/>
        </w:rPr>
        <w:t>让学生了解和掌握鸟类的基本结构。这包括鸟类的骨</w:t>
      </w:r>
      <w:r>
        <w:rPr>
          <w:rFonts w:ascii="SimSun" w:hAnsi="SimSun" w:eastAsia="SimSun" w:cs="SimSun"/>
          <w:sz w:val="24"/>
          <w:szCs w:val="24"/>
          <w:spacing w:val="-5"/>
        </w:rPr>
        <w:t>骼结构、羽毛分布、头部、</w:t>
      </w:r>
      <w:r>
        <w:rPr>
          <w:rFonts w:ascii="SimSun" w:hAnsi="SimSun" w:eastAsia="SimSun" w:cs="SimSun"/>
          <w:sz w:val="24"/>
          <w:szCs w:val="24"/>
        </w:rPr>
        <w:t xml:space="preserve"> </w:t>
      </w:r>
      <w:r>
        <w:rPr>
          <w:rFonts w:ascii="SimSun" w:hAnsi="SimSun" w:eastAsia="SimSun" w:cs="SimSun"/>
          <w:sz w:val="24"/>
          <w:szCs w:val="24"/>
          <w:spacing w:val="-5"/>
        </w:rPr>
        <w:t>躯干、翅膀、尾巴以及脚爪等部位的构造和特点。通过素描或解剖等方式</w:t>
      </w:r>
      <w:r>
        <w:rPr>
          <w:rFonts w:ascii="SimSun" w:hAnsi="SimSun" w:eastAsia="SimSun" w:cs="SimSun"/>
          <w:sz w:val="24"/>
          <w:szCs w:val="24"/>
          <w:spacing w:val="-6"/>
        </w:rPr>
        <w:t>，深入</w:t>
      </w:r>
      <w:r>
        <w:rPr>
          <w:rFonts w:ascii="SimSun" w:hAnsi="SimSun" w:eastAsia="SimSun" w:cs="SimSun"/>
          <w:sz w:val="24"/>
          <w:szCs w:val="24"/>
        </w:rPr>
        <w:t xml:space="preserve">  </w:t>
      </w:r>
      <w:r>
        <w:rPr>
          <w:rFonts w:ascii="SimSun" w:hAnsi="SimSun" w:eastAsia="SimSun" w:cs="SimSun"/>
          <w:sz w:val="24"/>
          <w:szCs w:val="24"/>
          <w:spacing w:val="-5"/>
        </w:rPr>
        <w:t>研究和理解鸟类的结构，为后续的绘画学习打下坚实的基础。其次引导学</w:t>
      </w:r>
      <w:r>
        <w:rPr>
          <w:rFonts w:ascii="SimSun" w:hAnsi="SimSun" w:eastAsia="SimSun" w:cs="SimSun"/>
          <w:sz w:val="24"/>
          <w:szCs w:val="24"/>
          <w:spacing w:val="-6"/>
        </w:rPr>
        <w:t>生通过</w:t>
      </w:r>
      <w:r>
        <w:rPr>
          <w:rFonts w:ascii="SimSun" w:hAnsi="SimSun" w:eastAsia="SimSun" w:cs="SimSun"/>
          <w:sz w:val="24"/>
          <w:szCs w:val="24"/>
        </w:rPr>
        <w:t xml:space="preserve">  </w:t>
      </w:r>
      <w:r>
        <w:rPr>
          <w:rFonts w:ascii="SimSun" w:hAnsi="SimSun" w:eastAsia="SimSun" w:cs="SimSun"/>
          <w:sz w:val="24"/>
          <w:szCs w:val="24"/>
          <w:spacing w:val="-5"/>
        </w:rPr>
        <w:t>观察和研究不同鸟类的形态、羽毛、颜色等特点，提高对鸟类的认知能力</w:t>
      </w:r>
      <w:r>
        <w:rPr>
          <w:rFonts w:ascii="SimSun" w:hAnsi="SimSun" w:eastAsia="SimSun" w:cs="SimSun"/>
          <w:sz w:val="24"/>
          <w:szCs w:val="24"/>
          <w:spacing w:val="-6"/>
        </w:rPr>
        <w:t>，以便</w:t>
      </w:r>
      <w:r>
        <w:rPr>
          <w:rFonts w:ascii="SimSun" w:hAnsi="SimSun" w:eastAsia="SimSun" w:cs="SimSun"/>
          <w:sz w:val="24"/>
          <w:szCs w:val="24"/>
        </w:rPr>
        <w:t xml:space="preserve">  </w:t>
      </w:r>
      <w:r>
        <w:rPr>
          <w:rFonts w:ascii="SimSun" w:hAnsi="SimSun" w:eastAsia="SimSun" w:cs="SimSun"/>
          <w:sz w:val="24"/>
          <w:szCs w:val="24"/>
          <w:spacing w:val="-5"/>
        </w:rPr>
        <w:t>更好地表现其神韵和特点。形态和神态是鸟类画的两大要素。通过练习，</w:t>
      </w:r>
      <w:r>
        <w:rPr>
          <w:rFonts w:ascii="SimSun" w:hAnsi="SimSun" w:eastAsia="SimSun" w:cs="SimSun"/>
          <w:sz w:val="24"/>
          <w:szCs w:val="24"/>
          <w:spacing w:val="-6"/>
        </w:rPr>
        <w:t>提高自</w:t>
      </w:r>
      <w:r>
        <w:rPr>
          <w:rFonts w:ascii="SimSun" w:hAnsi="SimSun" w:eastAsia="SimSun" w:cs="SimSun"/>
          <w:sz w:val="24"/>
          <w:szCs w:val="24"/>
        </w:rPr>
        <w:t xml:space="preserve">  </w:t>
      </w:r>
      <w:r>
        <w:rPr>
          <w:rFonts w:ascii="SimSun" w:hAnsi="SimSun" w:eastAsia="SimSun" w:cs="SimSun"/>
          <w:sz w:val="24"/>
          <w:szCs w:val="24"/>
          <w:spacing w:val="-5"/>
        </w:rPr>
        <w:t>己用笔墨表现鸟类形态和神态的能力。从简单的静态鸟类开始练习，逐步</w:t>
      </w:r>
      <w:r>
        <w:rPr>
          <w:rFonts w:ascii="SimSun" w:hAnsi="SimSun" w:eastAsia="SimSun" w:cs="SimSun"/>
          <w:sz w:val="24"/>
          <w:szCs w:val="24"/>
          <w:spacing w:val="-6"/>
        </w:rPr>
        <w:t>过渡到</w:t>
      </w:r>
      <w:r>
        <w:rPr>
          <w:rFonts w:ascii="SimSun" w:hAnsi="SimSun" w:eastAsia="SimSun" w:cs="SimSun"/>
          <w:sz w:val="24"/>
          <w:szCs w:val="24"/>
        </w:rPr>
        <w:t xml:space="preserve">  </w:t>
      </w:r>
      <w:r>
        <w:rPr>
          <w:rFonts w:ascii="SimSun" w:hAnsi="SimSun" w:eastAsia="SimSun" w:cs="SimSun"/>
          <w:sz w:val="24"/>
          <w:szCs w:val="24"/>
          <w:spacing w:val="-5"/>
        </w:rPr>
        <w:t>动态鸟类的描绘。最后教师需要让学生掌握笔墨的应用和构图的技巧。笔</w:t>
      </w:r>
      <w:r>
        <w:rPr>
          <w:rFonts w:ascii="SimSun" w:hAnsi="SimSun" w:eastAsia="SimSun" w:cs="SimSun"/>
          <w:sz w:val="24"/>
          <w:szCs w:val="24"/>
          <w:spacing w:val="-6"/>
        </w:rPr>
        <w:t>墨是表</w:t>
      </w:r>
      <w:r>
        <w:rPr>
          <w:rFonts w:ascii="SimSun" w:hAnsi="SimSun" w:eastAsia="SimSun" w:cs="SimSun"/>
          <w:sz w:val="24"/>
          <w:szCs w:val="24"/>
        </w:rPr>
        <w:t xml:space="preserve">  </w:t>
      </w:r>
      <w:r>
        <w:rPr>
          <w:rFonts w:ascii="SimSun" w:hAnsi="SimSun" w:eastAsia="SimSun" w:cs="SimSun"/>
          <w:sz w:val="24"/>
          <w:szCs w:val="24"/>
          <w:spacing w:val="-5"/>
        </w:rPr>
        <w:t>现鸟类质感和色彩的关键，而构图是绘画的重要组成部分，对于鸟类画作</w:t>
      </w:r>
      <w:r>
        <w:rPr>
          <w:rFonts w:ascii="SimSun" w:hAnsi="SimSun" w:eastAsia="SimSun" w:cs="SimSun"/>
          <w:sz w:val="24"/>
          <w:szCs w:val="24"/>
          <w:spacing w:val="-6"/>
        </w:rPr>
        <w:t>也不例</w:t>
      </w:r>
      <w:r>
        <w:rPr>
          <w:rFonts w:ascii="SimSun" w:hAnsi="SimSun" w:eastAsia="SimSun" w:cs="SimSun"/>
          <w:sz w:val="24"/>
          <w:szCs w:val="24"/>
        </w:rPr>
        <w:t xml:space="preserve">  </w:t>
      </w:r>
      <w:r>
        <w:rPr>
          <w:rFonts w:ascii="SimSun" w:hAnsi="SimSun" w:eastAsia="SimSun" w:cs="SimSun"/>
          <w:sz w:val="24"/>
          <w:szCs w:val="24"/>
          <w:spacing w:val="-2"/>
        </w:rPr>
        <w:t>外。学习并掌握常见的构图原则和布局技巧，如“留白”、“虚实”、“疏密”</w:t>
      </w:r>
      <w:r>
        <w:rPr>
          <w:rFonts w:ascii="SimSun" w:hAnsi="SimSun" w:eastAsia="SimSun" w:cs="SimSun"/>
          <w:sz w:val="24"/>
          <w:szCs w:val="24"/>
          <w:spacing w:val="7"/>
        </w:rPr>
        <w:t xml:space="preserve"> </w:t>
      </w:r>
      <w:r>
        <w:rPr>
          <w:rFonts w:ascii="SimSun" w:hAnsi="SimSun" w:eastAsia="SimSun" w:cs="SimSun"/>
          <w:sz w:val="24"/>
          <w:szCs w:val="24"/>
          <w:spacing w:val="-5"/>
        </w:rPr>
        <w:t>等。</w:t>
      </w:r>
    </w:p>
    <w:p>
      <w:pPr>
        <w:pStyle w:val="BodyText"/>
        <w:spacing w:line="274" w:lineRule="auto"/>
        <w:rPr/>
      </w:pPr>
      <w:r/>
    </w:p>
    <w:p>
      <w:pPr>
        <w:pStyle w:val="BodyText"/>
        <w:spacing w:line="274" w:lineRule="auto"/>
        <w:rPr/>
      </w:pPr>
      <w:r/>
    </w:p>
    <w:p>
      <w:pPr>
        <w:pStyle w:val="BodyText"/>
        <w:spacing w:line="274" w:lineRule="auto"/>
        <w:rPr/>
      </w:pPr>
      <w:r/>
    </w:p>
    <w:p>
      <w:pPr>
        <w:ind w:left="756"/>
        <w:spacing w:before="98" w:line="223" w:lineRule="auto"/>
        <w:rPr>
          <w:rFonts w:ascii="FangSong" w:hAnsi="FangSong" w:eastAsia="FangSong" w:cs="FangSong"/>
          <w:sz w:val="30"/>
          <w:szCs w:val="30"/>
        </w:rPr>
      </w:pPr>
      <w:r>
        <w:rPr>
          <w:rFonts w:ascii="FangSong" w:hAnsi="FangSong" w:eastAsia="FangSong" w:cs="FangSong"/>
          <w:sz w:val="30"/>
          <w:szCs w:val="30"/>
          <w:b/>
          <w:bCs/>
          <w:spacing w:val="11"/>
        </w:rPr>
        <w:t>(二)拓</w:t>
      </w:r>
      <w:r>
        <w:rPr>
          <w:rFonts w:ascii="FangSong" w:hAnsi="FangSong" w:eastAsia="FangSong" w:cs="FangSong"/>
          <w:sz w:val="30"/>
          <w:szCs w:val="30"/>
          <w:spacing w:val="-89"/>
        </w:rPr>
        <w:t xml:space="preserve"> </w:t>
      </w:r>
      <w:r>
        <w:rPr>
          <w:rFonts w:ascii="FangSong" w:hAnsi="FangSong" w:eastAsia="FangSong" w:cs="FangSong"/>
          <w:sz w:val="30"/>
          <w:szCs w:val="30"/>
          <w:b/>
          <w:bCs/>
          <w:spacing w:val="11"/>
        </w:rPr>
        <w:t>展模块</w:t>
      </w:r>
    </w:p>
    <w:p>
      <w:pPr>
        <w:pStyle w:val="BodyText"/>
        <w:spacing w:line="283" w:lineRule="auto"/>
        <w:rPr/>
      </w:pPr>
      <w:r/>
    </w:p>
    <w:p>
      <w:pPr>
        <w:pStyle w:val="BodyText"/>
        <w:spacing w:line="284" w:lineRule="auto"/>
        <w:rPr/>
      </w:pPr>
      <w:r/>
    </w:p>
    <w:p>
      <w:pPr>
        <w:pStyle w:val="BodyText"/>
        <w:spacing w:line="284" w:lineRule="auto"/>
        <w:rPr/>
      </w:pPr>
      <w:r/>
    </w:p>
    <w:p>
      <w:pPr>
        <w:ind w:left="372" w:right="5771" w:firstLine="131"/>
        <w:spacing w:before="78" w:line="398" w:lineRule="auto"/>
        <w:rPr>
          <w:rFonts w:ascii="SimSun" w:hAnsi="SimSun" w:eastAsia="SimSun" w:cs="SimSun"/>
          <w:sz w:val="24"/>
          <w:szCs w:val="24"/>
        </w:rPr>
      </w:pPr>
      <w:r>
        <w:rPr>
          <w:rFonts w:ascii="SimHei" w:hAnsi="SimHei" w:eastAsia="SimHei" w:cs="SimHei"/>
          <w:sz w:val="24"/>
          <w:szCs w:val="24"/>
          <w:b/>
          <w:bCs/>
          <w:spacing w:val="-9"/>
        </w:rPr>
        <w:t>1.山水综合创作练习</w:t>
      </w:r>
      <w:r>
        <w:rPr>
          <w:rFonts w:ascii="SimHei" w:hAnsi="SimHei" w:eastAsia="SimHei" w:cs="SimHei"/>
          <w:sz w:val="24"/>
          <w:szCs w:val="24"/>
          <w:spacing w:val="1"/>
        </w:rPr>
        <w:t xml:space="preserve"> </w:t>
      </w:r>
      <w:r>
        <w:rPr>
          <w:rFonts w:ascii="SimSun" w:hAnsi="SimSun" w:eastAsia="SimSun" w:cs="SimSun"/>
          <w:sz w:val="24"/>
          <w:szCs w:val="24"/>
          <w:b/>
          <w:bCs/>
          <w:spacing w:val="-7"/>
        </w:rPr>
        <w:t>【内容要求】</w:t>
      </w:r>
    </w:p>
    <w:p>
      <w:pPr>
        <w:ind w:left="505"/>
        <w:spacing w:before="1" w:line="219" w:lineRule="auto"/>
        <w:rPr>
          <w:rFonts w:ascii="SimSun" w:hAnsi="SimSun" w:eastAsia="SimSun" w:cs="SimSun"/>
          <w:sz w:val="24"/>
          <w:szCs w:val="24"/>
        </w:rPr>
      </w:pPr>
      <w:r>
        <w:rPr>
          <w:rFonts w:ascii="SimSun" w:hAnsi="SimSun" w:eastAsia="SimSun" w:cs="SimSun"/>
          <w:sz w:val="24"/>
          <w:szCs w:val="24"/>
          <w:spacing w:val="-6"/>
        </w:rPr>
        <w:t>能根据自然山水的特点，明确画面的主题和中</w:t>
      </w:r>
      <w:r>
        <w:rPr>
          <w:rFonts w:ascii="SimSun" w:hAnsi="SimSun" w:eastAsia="SimSun" w:cs="SimSun"/>
          <w:sz w:val="24"/>
          <w:szCs w:val="24"/>
          <w:spacing w:val="-7"/>
        </w:rPr>
        <w:t>心，合理构图。</w:t>
      </w:r>
    </w:p>
    <w:p>
      <w:pPr>
        <w:spacing w:line="219" w:lineRule="auto"/>
        <w:sectPr>
          <w:footerReference w:type="default" r:id="rId312"/>
          <w:pgSz w:w="11906" w:h="16839"/>
          <w:pgMar w:top="1426" w:right="1746" w:bottom="1282" w:left="1785" w:header="0" w:footer="1116" w:gutter="0"/>
        </w:sectPr>
        <w:rPr>
          <w:rFonts w:ascii="SimSun" w:hAnsi="SimSun" w:eastAsia="SimSun" w:cs="SimSun"/>
          <w:sz w:val="24"/>
          <w:szCs w:val="24"/>
        </w:rPr>
      </w:pPr>
    </w:p>
    <w:p>
      <w:pPr>
        <w:ind w:left="505" w:right="1563" w:hanging="9"/>
        <w:spacing w:before="47" w:line="347" w:lineRule="auto"/>
        <w:rPr>
          <w:rFonts w:ascii="SimSun" w:hAnsi="SimSun" w:eastAsia="SimSun" w:cs="SimSun"/>
          <w:sz w:val="24"/>
          <w:szCs w:val="24"/>
        </w:rPr>
      </w:pPr>
      <w:r>
        <w:rPr>
          <w:rFonts w:ascii="SimSun" w:hAnsi="SimSun" w:eastAsia="SimSun" w:cs="SimSun"/>
          <w:sz w:val="24"/>
          <w:szCs w:val="24"/>
          <w:spacing w:val="-8"/>
        </w:rPr>
        <w:t>运用色彩和笔墨的变化来增强山水画面的效果和感情的表达。</w:t>
      </w:r>
      <w:r>
        <w:rPr>
          <w:rFonts w:ascii="SimSun" w:hAnsi="SimSun" w:eastAsia="SimSun" w:cs="SimSun"/>
          <w:sz w:val="24"/>
          <w:szCs w:val="24"/>
          <w:spacing w:val="9"/>
        </w:rPr>
        <w:t xml:space="preserve"> </w:t>
      </w:r>
      <w:r>
        <w:rPr>
          <w:rFonts w:ascii="SimSun" w:hAnsi="SimSun" w:eastAsia="SimSun" w:cs="SimSun"/>
          <w:sz w:val="24"/>
          <w:szCs w:val="24"/>
          <w:spacing w:val="-7"/>
        </w:rPr>
        <w:t>能够营造出山水画的意境，使画面具有内涵和感染力。</w:t>
      </w:r>
    </w:p>
    <w:p>
      <w:pPr>
        <w:ind w:left="372"/>
        <w:spacing w:before="3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5" w:right="79" w:firstLine="459"/>
        <w:spacing w:before="182" w:line="350" w:lineRule="auto"/>
        <w:jc w:val="both"/>
        <w:rPr>
          <w:rFonts w:ascii="SimSun" w:hAnsi="SimSun" w:eastAsia="SimSun" w:cs="SimSun"/>
          <w:sz w:val="24"/>
          <w:szCs w:val="24"/>
        </w:rPr>
      </w:pPr>
      <w:r>
        <w:rPr>
          <w:rFonts w:ascii="SimSun" w:hAnsi="SimSun" w:eastAsia="SimSun" w:cs="SimSun"/>
          <w:sz w:val="24"/>
          <w:szCs w:val="24"/>
          <w:spacing w:val="-5"/>
        </w:rPr>
        <w:t>在教学中，注意引导学生选择合适主题：选择适合自己创作主题和风格的山</w:t>
      </w:r>
      <w:r>
        <w:rPr>
          <w:rFonts w:ascii="SimSun" w:hAnsi="SimSun" w:eastAsia="SimSun" w:cs="SimSun"/>
          <w:sz w:val="24"/>
          <w:szCs w:val="24"/>
          <w:spacing w:val="4"/>
        </w:rPr>
        <w:t xml:space="preserve"> </w:t>
      </w:r>
      <w:r>
        <w:rPr>
          <w:rFonts w:ascii="SimSun" w:hAnsi="SimSun" w:eastAsia="SimSun" w:cs="SimSun"/>
          <w:sz w:val="24"/>
          <w:szCs w:val="24"/>
          <w:spacing w:val="-5"/>
        </w:rPr>
        <w:t>水素材，激发创作灵感和动力。帮助学生制定合理的创作计划：</w:t>
      </w:r>
      <w:r>
        <w:rPr>
          <w:rFonts w:ascii="SimSun" w:hAnsi="SimSun" w:eastAsia="SimSun" w:cs="SimSun"/>
          <w:sz w:val="24"/>
          <w:szCs w:val="24"/>
          <w:spacing w:val="-6"/>
        </w:rPr>
        <w:t>制定合理的创作</w:t>
      </w:r>
      <w:r>
        <w:rPr>
          <w:rFonts w:ascii="SimSun" w:hAnsi="SimSun" w:eastAsia="SimSun" w:cs="SimSun"/>
          <w:sz w:val="24"/>
          <w:szCs w:val="24"/>
        </w:rPr>
        <w:t xml:space="preserve"> </w:t>
      </w:r>
      <w:r>
        <w:rPr>
          <w:rFonts w:ascii="SimSun" w:hAnsi="SimSun" w:eastAsia="SimSun" w:cs="SimSun"/>
          <w:sz w:val="24"/>
          <w:szCs w:val="24"/>
          <w:spacing w:val="-8"/>
        </w:rPr>
        <w:t>计划，包括构图布局、笔墨技巧、色彩运用、意境营造等方面的考虑和安排。</w:t>
      </w:r>
    </w:p>
    <w:p>
      <w:pPr>
        <w:pStyle w:val="BodyText"/>
        <w:spacing w:line="421" w:lineRule="auto"/>
        <w:rPr/>
      </w:pPr>
      <w:r/>
    </w:p>
    <w:p>
      <w:pPr>
        <w:ind w:left="496"/>
        <w:spacing w:before="78" w:line="222" w:lineRule="auto"/>
        <w:rPr>
          <w:rFonts w:ascii="SimHei" w:hAnsi="SimHei" w:eastAsia="SimHei" w:cs="SimHei"/>
          <w:sz w:val="24"/>
          <w:szCs w:val="24"/>
        </w:rPr>
      </w:pPr>
      <w:r>
        <w:rPr>
          <w:rFonts w:ascii="SimHei" w:hAnsi="SimHei" w:eastAsia="SimHei" w:cs="SimHei"/>
          <w:sz w:val="24"/>
          <w:szCs w:val="24"/>
          <w:b/>
          <w:bCs/>
          <w:spacing w:val="-3"/>
        </w:rPr>
        <w:t>2.花鸟综合创作练习</w:t>
      </w:r>
    </w:p>
    <w:p>
      <w:pPr>
        <w:ind w:left="372"/>
        <w:spacing w:before="27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95"/>
        <w:spacing w:before="182" w:line="219" w:lineRule="auto"/>
        <w:rPr>
          <w:rFonts w:ascii="SimSun" w:hAnsi="SimSun" w:eastAsia="SimSun" w:cs="SimSun"/>
          <w:sz w:val="24"/>
          <w:szCs w:val="24"/>
        </w:rPr>
      </w:pPr>
      <w:r>
        <w:rPr>
          <w:rFonts w:ascii="SimSun" w:hAnsi="SimSun" w:eastAsia="SimSun" w:cs="SimSun"/>
          <w:sz w:val="24"/>
          <w:szCs w:val="24"/>
          <w:spacing w:val="-6"/>
        </w:rPr>
        <w:t>会确定作品主题。</w:t>
      </w:r>
    </w:p>
    <w:p>
      <w:pPr>
        <w:ind w:left="495" w:right="4136" w:firstLine="10"/>
        <w:spacing w:before="183" w:line="346" w:lineRule="auto"/>
        <w:rPr>
          <w:rFonts w:ascii="SimSun" w:hAnsi="SimSun" w:eastAsia="SimSun" w:cs="SimSun"/>
          <w:sz w:val="24"/>
          <w:szCs w:val="24"/>
        </w:rPr>
      </w:pPr>
      <w:r>
        <w:rPr>
          <w:rFonts w:ascii="SimSun" w:hAnsi="SimSun" w:eastAsia="SimSun" w:cs="SimSun"/>
          <w:sz w:val="24"/>
          <w:szCs w:val="24"/>
          <w:spacing w:val="-10"/>
        </w:rPr>
        <w:t>能根据作品主题，收集和整理素材。</w:t>
      </w:r>
      <w:r>
        <w:rPr>
          <w:rFonts w:ascii="SimSun" w:hAnsi="SimSun" w:eastAsia="SimSun" w:cs="SimSun"/>
          <w:sz w:val="24"/>
          <w:szCs w:val="24"/>
          <w:spacing w:val="11"/>
        </w:rPr>
        <w:t xml:space="preserve"> </w:t>
      </w:r>
      <w:r>
        <w:rPr>
          <w:rFonts w:ascii="SimSun" w:hAnsi="SimSun" w:eastAsia="SimSun" w:cs="SimSun"/>
          <w:sz w:val="24"/>
          <w:szCs w:val="24"/>
          <w:spacing w:val="-8"/>
        </w:rPr>
        <w:t>会规划创作流程。</w:t>
      </w:r>
    </w:p>
    <w:p>
      <w:pPr>
        <w:ind w:left="489"/>
        <w:spacing w:before="36"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5" w:firstLine="459"/>
        <w:spacing w:before="180" w:line="356" w:lineRule="auto"/>
        <w:jc w:val="both"/>
        <w:rPr>
          <w:rFonts w:ascii="SimSun" w:hAnsi="SimSun" w:eastAsia="SimSun" w:cs="SimSun"/>
          <w:sz w:val="24"/>
          <w:szCs w:val="24"/>
        </w:rPr>
      </w:pPr>
      <w:r>
        <w:rPr>
          <w:rFonts w:ascii="SimSun" w:hAnsi="SimSun" w:eastAsia="SimSun" w:cs="SimSun"/>
          <w:sz w:val="24"/>
          <w:szCs w:val="24"/>
          <w:spacing w:val="-17"/>
        </w:rPr>
        <w:t>在教学中</w:t>
      </w:r>
      <w:r>
        <w:rPr>
          <w:rFonts w:ascii="SimSun" w:hAnsi="SimSun" w:eastAsia="SimSun" w:cs="SimSun"/>
          <w:sz w:val="24"/>
          <w:szCs w:val="24"/>
          <w:spacing w:val="-16"/>
        </w:rPr>
        <w:t>，确定作品主题是至关重要的。教师应引导学生根据自己的兴趣和</w:t>
      </w:r>
      <w:r>
        <w:rPr>
          <w:rFonts w:ascii="SimSun" w:hAnsi="SimSun" w:eastAsia="SimSun" w:cs="SimSun"/>
          <w:sz w:val="24"/>
          <w:szCs w:val="24"/>
          <w:spacing w:val="-17"/>
        </w:rPr>
        <w:t>审</w:t>
      </w:r>
      <w:r>
        <w:rPr>
          <w:rFonts w:ascii="SimSun" w:hAnsi="SimSun" w:eastAsia="SimSun" w:cs="SimSun"/>
          <w:sz w:val="24"/>
          <w:szCs w:val="24"/>
          <w:spacing w:val="-13"/>
        </w:rPr>
        <w:t>美</w:t>
      </w:r>
      <w:r>
        <w:rPr>
          <w:rFonts w:ascii="SimSun" w:hAnsi="SimSun" w:eastAsia="SimSun" w:cs="SimSun"/>
          <w:sz w:val="24"/>
          <w:szCs w:val="24"/>
        </w:rPr>
        <w:t xml:space="preserve"> </w:t>
      </w:r>
      <w:r>
        <w:rPr>
          <w:rFonts w:ascii="SimSun" w:hAnsi="SimSun" w:eastAsia="SimSun" w:cs="SimSun"/>
          <w:sz w:val="24"/>
          <w:szCs w:val="24"/>
          <w:spacing w:val="-16"/>
        </w:rPr>
        <w:t>倾向，选择合适的花鸟题材和主题。同时，鼓励学生发挥想象力，尝试创新，使作品</w:t>
      </w:r>
      <w:r>
        <w:rPr>
          <w:rFonts w:ascii="SimSun" w:hAnsi="SimSun" w:eastAsia="SimSun" w:cs="SimSun"/>
          <w:sz w:val="24"/>
          <w:szCs w:val="24"/>
          <w:spacing w:val="8"/>
        </w:rPr>
        <w:t xml:space="preserve"> </w:t>
      </w:r>
      <w:r>
        <w:rPr>
          <w:rFonts w:ascii="SimSun" w:hAnsi="SimSun" w:eastAsia="SimSun" w:cs="SimSun"/>
          <w:sz w:val="24"/>
          <w:szCs w:val="24"/>
          <w:spacing w:val="-17"/>
        </w:rPr>
        <w:t>具</w:t>
      </w:r>
      <w:r>
        <w:rPr>
          <w:rFonts w:ascii="SimSun" w:hAnsi="SimSun" w:eastAsia="SimSun" w:cs="SimSun"/>
          <w:sz w:val="24"/>
          <w:szCs w:val="24"/>
          <w:spacing w:val="-16"/>
        </w:rPr>
        <w:t>有独特性和个人风格。收集和整理素材是创作前的必要准备。在教学过程中，教</w:t>
      </w:r>
      <w:r>
        <w:rPr>
          <w:rFonts w:ascii="SimSun" w:hAnsi="SimSun" w:eastAsia="SimSun" w:cs="SimSun"/>
          <w:sz w:val="24"/>
          <w:szCs w:val="24"/>
          <w:spacing w:val="-15"/>
        </w:rPr>
        <w:t>师</w:t>
      </w:r>
      <w:r>
        <w:rPr>
          <w:rFonts w:ascii="SimSun" w:hAnsi="SimSun" w:eastAsia="SimSun" w:cs="SimSun"/>
          <w:sz w:val="24"/>
          <w:szCs w:val="24"/>
          <w:spacing w:val="8"/>
        </w:rPr>
        <w:t xml:space="preserve"> </w:t>
      </w:r>
      <w:r>
        <w:rPr>
          <w:rFonts w:ascii="SimSun" w:hAnsi="SimSun" w:eastAsia="SimSun" w:cs="SimSun"/>
          <w:sz w:val="24"/>
          <w:szCs w:val="24"/>
          <w:spacing w:val="-17"/>
        </w:rPr>
        <w:t>应指导学</w:t>
      </w:r>
      <w:r>
        <w:rPr>
          <w:rFonts w:ascii="SimSun" w:hAnsi="SimSun" w:eastAsia="SimSun" w:cs="SimSun"/>
          <w:sz w:val="24"/>
          <w:szCs w:val="24"/>
          <w:spacing w:val="-16"/>
        </w:rPr>
        <w:t>生如何收集和整理有关花鸟的素材，如实地拍摄、速写、收集图片等。通</w:t>
      </w:r>
      <w:r>
        <w:rPr>
          <w:rFonts w:ascii="SimSun" w:hAnsi="SimSun" w:eastAsia="SimSun" w:cs="SimSun"/>
          <w:sz w:val="24"/>
          <w:szCs w:val="24"/>
          <w:spacing w:val="-12"/>
        </w:rPr>
        <w:t>过</w:t>
      </w:r>
      <w:r>
        <w:rPr>
          <w:rFonts w:ascii="SimSun" w:hAnsi="SimSun" w:eastAsia="SimSun" w:cs="SimSun"/>
          <w:sz w:val="24"/>
          <w:szCs w:val="24"/>
          <w:spacing w:val="8"/>
        </w:rPr>
        <w:t xml:space="preserve"> </w:t>
      </w:r>
      <w:r>
        <w:rPr>
          <w:rFonts w:ascii="SimSun" w:hAnsi="SimSun" w:eastAsia="SimSun" w:cs="SimSun"/>
          <w:sz w:val="24"/>
          <w:szCs w:val="24"/>
          <w:spacing w:val="-17"/>
        </w:rPr>
        <w:t>素材的积累，丰</w:t>
      </w:r>
      <w:r>
        <w:rPr>
          <w:rFonts w:ascii="SimSun" w:hAnsi="SimSun" w:eastAsia="SimSun" w:cs="SimSun"/>
          <w:sz w:val="24"/>
          <w:szCs w:val="24"/>
          <w:spacing w:val="-16"/>
        </w:rPr>
        <w:t>富学生的视觉资料库，为其创作提供更多灵感和选择。规划创作流</w:t>
      </w:r>
      <w:r>
        <w:rPr>
          <w:rFonts w:ascii="SimSun" w:hAnsi="SimSun" w:eastAsia="SimSun" w:cs="SimSun"/>
          <w:sz w:val="24"/>
          <w:szCs w:val="24"/>
          <w:spacing w:val="-9"/>
        </w:rPr>
        <w:t>程</w:t>
      </w:r>
      <w:r>
        <w:rPr>
          <w:rFonts w:ascii="SimSun" w:hAnsi="SimSun" w:eastAsia="SimSun" w:cs="SimSun"/>
          <w:sz w:val="24"/>
          <w:szCs w:val="24"/>
          <w:spacing w:val="10"/>
        </w:rPr>
        <w:t xml:space="preserve"> </w:t>
      </w:r>
      <w:r>
        <w:rPr>
          <w:rFonts w:ascii="SimSun" w:hAnsi="SimSun" w:eastAsia="SimSun" w:cs="SimSun"/>
          <w:sz w:val="24"/>
          <w:szCs w:val="24"/>
          <w:spacing w:val="-17"/>
        </w:rPr>
        <w:t>有助于提</w:t>
      </w:r>
      <w:r>
        <w:rPr>
          <w:rFonts w:ascii="SimSun" w:hAnsi="SimSun" w:eastAsia="SimSun" w:cs="SimSun"/>
          <w:sz w:val="24"/>
          <w:szCs w:val="24"/>
          <w:spacing w:val="-16"/>
        </w:rPr>
        <w:t>高作品的质量和效率。在教学中，教师应引导学生制定合理的创作计划，</w:t>
      </w:r>
      <w:r>
        <w:rPr>
          <w:rFonts w:ascii="SimSun" w:hAnsi="SimSun" w:eastAsia="SimSun" w:cs="SimSun"/>
          <w:sz w:val="24"/>
          <w:szCs w:val="24"/>
          <w:spacing w:val="-12"/>
        </w:rPr>
        <w:t>包</w:t>
      </w:r>
      <w:r>
        <w:rPr>
          <w:rFonts w:ascii="SimSun" w:hAnsi="SimSun" w:eastAsia="SimSun" w:cs="SimSun"/>
          <w:sz w:val="24"/>
          <w:szCs w:val="24"/>
          <w:spacing w:val="10"/>
        </w:rPr>
        <w:t xml:space="preserve"> </w:t>
      </w:r>
      <w:r>
        <w:rPr>
          <w:rFonts w:ascii="SimSun" w:hAnsi="SimSun" w:eastAsia="SimSun" w:cs="SimSun"/>
          <w:sz w:val="24"/>
          <w:szCs w:val="24"/>
          <w:spacing w:val="-16"/>
        </w:rPr>
        <w:t>括素材选择、构图构思、起草、着墨着色等步骤。同时，强调在创作过程中保持耐心</w:t>
      </w:r>
      <w:r>
        <w:rPr>
          <w:rFonts w:ascii="SimSun" w:hAnsi="SimSun" w:eastAsia="SimSun" w:cs="SimSun"/>
          <w:sz w:val="24"/>
          <w:szCs w:val="24"/>
          <w:spacing w:val="10"/>
        </w:rPr>
        <w:t xml:space="preserve"> </w:t>
      </w:r>
      <w:r>
        <w:rPr>
          <w:rFonts w:ascii="SimSun" w:hAnsi="SimSun" w:eastAsia="SimSun" w:cs="SimSun"/>
          <w:sz w:val="24"/>
          <w:szCs w:val="24"/>
          <w:spacing w:val="-13"/>
        </w:rPr>
        <w:t>和细心，注重细节的处理和整体的把握。</w:t>
      </w:r>
    </w:p>
    <w:p>
      <w:pPr>
        <w:pStyle w:val="BodyText"/>
        <w:spacing w:line="276" w:lineRule="auto"/>
        <w:rPr/>
      </w:pPr>
      <w:r/>
    </w:p>
    <w:p>
      <w:pPr>
        <w:pStyle w:val="BodyText"/>
        <w:spacing w:line="277" w:lineRule="auto"/>
        <w:rPr/>
      </w:pPr>
      <w:r/>
    </w:p>
    <w:p>
      <w:pPr>
        <w:ind w:left="372" w:right="5772" w:firstLine="126"/>
        <w:spacing w:before="78" w:line="394" w:lineRule="auto"/>
        <w:rPr>
          <w:rFonts w:ascii="SimSun" w:hAnsi="SimSun" w:eastAsia="SimSun" w:cs="SimSun"/>
          <w:sz w:val="24"/>
          <w:szCs w:val="24"/>
        </w:rPr>
      </w:pPr>
      <w:r>
        <w:rPr>
          <w:rFonts w:ascii="SimHei" w:hAnsi="SimHei" w:eastAsia="SimHei" w:cs="SimHei"/>
          <w:sz w:val="24"/>
          <w:szCs w:val="24"/>
          <w:b/>
          <w:bCs/>
          <w:spacing w:val="-13"/>
        </w:rPr>
        <w:t>3.泼墨综合创作练习</w:t>
      </w:r>
      <w:r>
        <w:rPr>
          <w:rFonts w:ascii="SimHei" w:hAnsi="SimHei" w:eastAsia="SimHei" w:cs="SimHei"/>
          <w:sz w:val="24"/>
          <w:szCs w:val="24"/>
          <w:spacing w:val="8"/>
        </w:rPr>
        <w:t xml:space="preserve"> </w:t>
      </w:r>
      <w:r>
        <w:rPr>
          <w:rFonts w:ascii="SimSun" w:hAnsi="SimSun" w:eastAsia="SimSun" w:cs="SimSun"/>
          <w:sz w:val="24"/>
          <w:szCs w:val="24"/>
          <w:b/>
          <w:bCs/>
          <w:spacing w:val="-7"/>
        </w:rPr>
        <w:t>【内容要求】</w:t>
      </w:r>
    </w:p>
    <w:p>
      <w:pPr>
        <w:ind w:left="502"/>
        <w:spacing w:before="1" w:line="218" w:lineRule="auto"/>
        <w:rPr>
          <w:rFonts w:ascii="SimSun" w:hAnsi="SimSun" w:eastAsia="SimSun" w:cs="SimSun"/>
          <w:sz w:val="24"/>
          <w:szCs w:val="24"/>
        </w:rPr>
      </w:pPr>
      <w:r>
        <w:rPr>
          <w:rFonts w:ascii="SimSun" w:hAnsi="SimSun" w:eastAsia="SimSun" w:cs="SimSun"/>
          <w:sz w:val="24"/>
          <w:szCs w:val="24"/>
          <w:spacing w:val="-10"/>
        </w:rPr>
        <w:t>掌握墨色的浓淡、深浅变化；</w:t>
      </w:r>
    </w:p>
    <w:p>
      <w:pPr>
        <w:ind w:left="505"/>
        <w:spacing w:before="263" w:line="219" w:lineRule="auto"/>
        <w:rPr>
          <w:rFonts w:ascii="SimSun" w:hAnsi="SimSun" w:eastAsia="SimSun" w:cs="SimSun"/>
          <w:sz w:val="24"/>
          <w:szCs w:val="24"/>
        </w:rPr>
      </w:pPr>
      <w:r>
        <w:rPr>
          <w:rFonts w:ascii="SimSun" w:hAnsi="SimSun" w:eastAsia="SimSun" w:cs="SimSun"/>
          <w:sz w:val="24"/>
          <w:szCs w:val="24"/>
          <w:spacing w:val="-12"/>
        </w:rPr>
        <w:t>能够熟练掌握熟练掌握中锋、侧锋、逆锋等基本笔法。</w:t>
      </w:r>
    </w:p>
    <w:p>
      <w:pPr>
        <w:ind w:left="372"/>
        <w:spacing w:before="184" w:line="219" w:lineRule="auto"/>
        <w:rPr>
          <w:rFonts w:ascii="SimSun" w:hAnsi="SimSun" w:eastAsia="SimSun" w:cs="SimSun"/>
          <w:sz w:val="24"/>
          <w:szCs w:val="24"/>
        </w:rPr>
      </w:pPr>
      <w:r>
        <w:rPr>
          <w:rFonts w:ascii="SimSun" w:hAnsi="SimSun" w:eastAsia="SimSun" w:cs="SimSun"/>
          <w:sz w:val="24"/>
          <w:szCs w:val="24"/>
          <w:b/>
          <w:bCs/>
          <w:spacing w:val="-7"/>
        </w:rPr>
        <w:t>【教学提示】</w:t>
      </w:r>
    </w:p>
    <w:p>
      <w:pPr>
        <w:spacing w:line="219" w:lineRule="auto"/>
        <w:sectPr>
          <w:footerReference w:type="default" r:id="rId313"/>
          <w:pgSz w:w="11906" w:h="16839"/>
          <w:pgMar w:top="1426" w:right="1785" w:bottom="1282" w:left="1785" w:header="0" w:footer="1116" w:gutter="0"/>
        </w:sectPr>
        <w:rPr>
          <w:rFonts w:ascii="SimSun" w:hAnsi="SimSun" w:eastAsia="SimSun" w:cs="SimSun"/>
          <w:sz w:val="24"/>
          <w:szCs w:val="24"/>
        </w:rPr>
      </w:pPr>
    </w:p>
    <w:p>
      <w:pPr>
        <w:ind w:left="25" w:firstLine="429"/>
        <w:spacing w:before="48" w:line="424" w:lineRule="auto"/>
        <w:rPr>
          <w:rFonts w:ascii="SimSun" w:hAnsi="SimSun" w:eastAsia="SimSun" w:cs="SimSun"/>
          <w:sz w:val="24"/>
          <w:szCs w:val="24"/>
        </w:rPr>
      </w:pPr>
      <w:r>
        <w:rPr>
          <w:rFonts w:ascii="SimSun" w:hAnsi="SimSun" w:eastAsia="SimSun" w:cs="SimSun"/>
          <w:sz w:val="24"/>
          <w:szCs w:val="24"/>
          <w:spacing w:val="6"/>
        </w:rPr>
        <w:t>在教学中，教师应该引导学生通过泼墨技法表现自然山水的气势、神韵和</w:t>
      </w:r>
      <w:r>
        <w:rPr>
          <w:rFonts w:ascii="SimSun" w:hAnsi="SimSun" w:eastAsia="SimSun" w:cs="SimSun"/>
          <w:sz w:val="24"/>
          <w:szCs w:val="24"/>
          <w:spacing w:val="7"/>
        </w:rPr>
        <w:t xml:space="preserve"> </w:t>
      </w:r>
      <w:r>
        <w:rPr>
          <w:rFonts w:ascii="SimSun" w:hAnsi="SimSun" w:eastAsia="SimSun" w:cs="SimSun"/>
          <w:sz w:val="24"/>
          <w:szCs w:val="24"/>
          <w:spacing w:val="9"/>
        </w:rPr>
        <w:t>美感，营造出深远的意境。在创作过程中，注重追求个性风格和艺术特色，</w:t>
      </w:r>
    </w:p>
    <w:p>
      <w:pPr>
        <w:ind w:left="23" w:right="81"/>
        <w:spacing w:before="32" w:line="424" w:lineRule="auto"/>
        <w:rPr>
          <w:rFonts w:ascii="SimSun" w:hAnsi="SimSun" w:eastAsia="SimSun" w:cs="SimSun"/>
          <w:sz w:val="24"/>
          <w:szCs w:val="24"/>
        </w:rPr>
      </w:pPr>
      <w:r>
        <w:rPr>
          <w:rFonts w:ascii="SimSun" w:hAnsi="SimSun" w:eastAsia="SimSun" w:cs="SimSun"/>
          <w:sz w:val="24"/>
          <w:szCs w:val="24"/>
          <w:spacing w:val="9"/>
        </w:rPr>
        <w:t>提高画面的独特性和辨识度。鼓励学生发挥想象力，尝试创新，使作品具有</w:t>
      </w:r>
      <w:r>
        <w:rPr>
          <w:rFonts w:ascii="SimSun" w:hAnsi="SimSun" w:eastAsia="SimSun" w:cs="SimSun"/>
          <w:sz w:val="24"/>
          <w:szCs w:val="24"/>
          <w:spacing w:val="10"/>
        </w:rPr>
        <w:t xml:space="preserve"> </w:t>
      </w:r>
      <w:r>
        <w:rPr>
          <w:rFonts w:ascii="SimSun" w:hAnsi="SimSun" w:eastAsia="SimSun" w:cs="SimSun"/>
          <w:sz w:val="24"/>
          <w:szCs w:val="24"/>
          <w:spacing w:val="6"/>
        </w:rPr>
        <w:t>独特性和个人风格。</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54"/>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81"/>
        <w:spacing w:before="91"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3" w:lineRule="auto"/>
        <w:rPr/>
      </w:pPr>
      <w:r/>
    </w:p>
    <w:p>
      <w:pPr>
        <w:pStyle w:val="BodyText"/>
        <w:spacing w:line="283" w:lineRule="auto"/>
        <w:rPr/>
      </w:pPr>
      <w:r/>
    </w:p>
    <w:p>
      <w:pPr>
        <w:pStyle w:val="BodyText"/>
        <w:spacing w:line="283" w:lineRule="auto"/>
        <w:rPr/>
      </w:pPr>
      <w:r/>
    </w:p>
    <w:p>
      <w:pPr>
        <w:ind w:left="35" w:right="48" w:firstLine="496"/>
        <w:spacing w:before="78" w:line="353" w:lineRule="auto"/>
        <w:jc w:val="both"/>
        <w:rPr>
          <w:rFonts w:ascii="SimSun" w:hAnsi="SimSun" w:eastAsia="SimSun" w:cs="SimSun"/>
          <w:sz w:val="24"/>
          <w:szCs w:val="24"/>
        </w:rPr>
      </w:pPr>
      <w:r>
        <w:rPr>
          <w:rFonts w:ascii="SimSun" w:hAnsi="SimSun" w:eastAsia="SimSun" w:cs="SimSun"/>
          <w:sz w:val="24"/>
          <w:szCs w:val="24"/>
          <w:spacing w:val="-5"/>
        </w:rPr>
        <w:t>学业质量是学生在完成课程学习后的学业成就表现。学业质量标准是以</w:t>
      </w:r>
      <w:r>
        <w:rPr>
          <w:rFonts w:ascii="SimSun" w:hAnsi="SimSun" w:eastAsia="SimSun" w:cs="SimSun"/>
          <w:sz w:val="24"/>
          <w:szCs w:val="24"/>
          <w:spacing w:val="-6"/>
        </w:rPr>
        <w:t>本学</w:t>
      </w:r>
      <w:r>
        <w:rPr>
          <w:rFonts w:ascii="SimSun" w:hAnsi="SimSun" w:eastAsia="SimSun" w:cs="SimSun"/>
          <w:sz w:val="24"/>
          <w:szCs w:val="24"/>
        </w:rPr>
        <w:t xml:space="preserve"> </w:t>
      </w:r>
      <w:r>
        <w:rPr>
          <w:rFonts w:ascii="SimSun" w:hAnsi="SimSun" w:eastAsia="SimSun" w:cs="SimSun"/>
          <w:sz w:val="24"/>
          <w:szCs w:val="24"/>
          <w:spacing w:val="-11"/>
        </w:rPr>
        <w:t>科核心素养及其表现水平为主要维度，结合课程内容，对学生学业成就表现的总体</w:t>
      </w:r>
      <w:r>
        <w:rPr>
          <w:rFonts w:ascii="SimSun" w:hAnsi="SimSun" w:eastAsia="SimSun" w:cs="SimSun"/>
          <w:sz w:val="24"/>
          <w:szCs w:val="24"/>
          <w:spacing w:val="3"/>
        </w:rPr>
        <w:t xml:space="preserve"> </w:t>
      </w:r>
      <w:r>
        <w:rPr>
          <w:rFonts w:ascii="SimSun" w:hAnsi="SimSun" w:eastAsia="SimSun" w:cs="SimSun"/>
          <w:sz w:val="24"/>
          <w:szCs w:val="24"/>
          <w:spacing w:val="-8"/>
        </w:rPr>
        <w:t>描述。依据不同水平学业成就表现的关键特征，学业质量标准明确将学 业质量划</w:t>
      </w:r>
      <w:r>
        <w:rPr>
          <w:rFonts w:ascii="SimSun" w:hAnsi="SimSun" w:eastAsia="SimSun" w:cs="SimSun"/>
          <w:sz w:val="24"/>
          <w:szCs w:val="24"/>
          <w:spacing w:val="16"/>
        </w:rPr>
        <w:t xml:space="preserve"> </w:t>
      </w:r>
      <w:r>
        <w:rPr>
          <w:rFonts w:ascii="SimSun" w:hAnsi="SimSun" w:eastAsia="SimSun" w:cs="SimSun"/>
          <w:sz w:val="24"/>
          <w:szCs w:val="24"/>
          <w:spacing w:val="-8"/>
        </w:rPr>
        <w:t>分为不同水平，并描述了不同水平学习结果的具体表现。</w:t>
      </w:r>
    </w:p>
    <w:p>
      <w:pPr>
        <w:pStyle w:val="BodyText"/>
        <w:spacing w:line="334" w:lineRule="auto"/>
        <w:rPr/>
      </w:pPr>
      <w:r/>
    </w:p>
    <w:p>
      <w:pPr>
        <w:pStyle w:val="BodyText"/>
        <w:spacing w:line="335" w:lineRule="auto"/>
        <w:rPr/>
      </w:pPr>
      <w:r/>
    </w:p>
    <w:p>
      <w:pPr>
        <w:ind w:left="581"/>
        <w:spacing w:before="92"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3" w:lineRule="auto"/>
        <w:rPr/>
      </w:pPr>
      <w:r/>
    </w:p>
    <w:p>
      <w:pPr>
        <w:pStyle w:val="BodyText"/>
        <w:spacing w:line="283" w:lineRule="auto"/>
        <w:rPr/>
      </w:pPr>
      <w:r/>
    </w:p>
    <w:p>
      <w:pPr>
        <w:pStyle w:val="BodyText"/>
        <w:spacing w:line="284" w:lineRule="auto"/>
        <w:rPr/>
      </w:pPr>
      <w:r/>
    </w:p>
    <w:p>
      <w:pPr>
        <w:ind w:left="550"/>
        <w:spacing w:before="78" w:line="219" w:lineRule="auto"/>
        <w:rPr>
          <w:rFonts w:ascii="SimSun" w:hAnsi="SimSun" w:eastAsia="SimSun" w:cs="SimSun"/>
          <w:sz w:val="24"/>
          <w:szCs w:val="24"/>
        </w:rPr>
      </w:pPr>
      <w:r>
        <w:rPr>
          <w:rFonts w:ascii="SimSun" w:hAnsi="SimSun" w:eastAsia="SimSun" w:cs="SimSun"/>
          <w:sz w:val="24"/>
          <w:szCs w:val="24"/>
          <w:spacing w:val="-10"/>
        </w:rPr>
        <w:t>国画学业质量的两个水平描述如下：</w:t>
      </w:r>
    </w:p>
    <w:p>
      <w:pPr>
        <w:spacing w:before="52"/>
        <w:rPr/>
      </w:pPr>
      <w:r/>
    </w:p>
    <w:p>
      <w:pPr>
        <w:spacing w:before="51"/>
        <w:rPr/>
      </w:pPr>
      <w:r/>
    </w:p>
    <w:tbl>
      <w:tblPr>
        <w:tblStyle w:val="TableNormal"/>
        <w:tblW w:w="826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16" w:hRule="atLeast"/>
        </w:trPr>
        <w:tc>
          <w:tcPr>
            <w:tcW w:w="1128" w:type="dxa"/>
            <w:vAlign w:val="top"/>
          </w:tcPr>
          <w:p>
            <w:pPr>
              <w:pStyle w:val="TableText"/>
              <w:ind w:left="171"/>
              <w:spacing w:before="35" w:line="228" w:lineRule="auto"/>
              <w:rPr/>
            </w:pPr>
            <w:r>
              <w:rPr>
                <w:b/>
                <w:bCs/>
                <w:spacing w:val="-2"/>
              </w:rPr>
              <w:t>水平等级</w:t>
            </w:r>
          </w:p>
        </w:tc>
        <w:tc>
          <w:tcPr>
            <w:tcW w:w="7136" w:type="dxa"/>
            <w:vAlign w:val="top"/>
          </w:tcPr>
          <w:p>
            <w:pPr>
              <w:pStyle w:val="TableText"/>
              <w:ind w:left="3172"/>
              <w:spacing w:before="36" w:line="228" w:lineRule="auto"/>
              <w:rPr/>
            </w:pPr>
            <w:r>
              <w:rPr>
                <w:b/>
                <w:bCs/>
              </w:rPr>
              <w:t>质量描述</w:t>
            </w:r>
          </w:p>
        </w:tc>
      </w:tr>
    </w:tbl>
    <w:p>
      <w:pPr>
        <w:pStyle w:val="BodyText"/>
        <w:rPr/>
      </w:pPr>
      <w:r/>
    </w:p>
    <w:p>
      <w:pPr>
        <w:sectPr>
          <w:footerReference w:type="default" r:id="rId314"/>
          <w:pgSz w:w="11906" w:h="16839"/>
          <w:pgMar w:top="1426" w:right="1785" w:bottom="1282" w:left="1785" w:header="0" w:footer="1116" w:gutter="0"/>
        </w:sectPr>
        <w:rPr/>
      </w:pPr>
    </w:p>
    <w:p>
      <w:pPr>
        <w:spacing w:line="91" w:lineRule="auto"/>
        <w:rPr>
          <w:rFonts w:ascii="Arial"/>
          <w:sz w:val="2"/>
        </w:rPr>
      </w:pPr>
      <w:r>
        <w:rPr>
          <w:rFonts w:ascii="Arial"/>
          <w:sz w:val="2"/>
        </w:rPr>
      </w:r>
    </w:p>
    <w:tbl>
      <w:tblPr>
        <w:tblStyle w:val="TableNormal"/>
        <w:tblW w:w="826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501" w:hRule="atLeast"/>
        </w:trPr>
        <w:tc>
          <w:tcPr>
            <w:tcW w:w="1128"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272"/>
              <w:spacing w:before="65" w:line="228" w:lineRule="auto"/>
              <w:rPr/>
            </w:pPr>
            <w:r>
              <w:rPr>
                <w:b/>
                <w:bCs/>
                <w:spacing w:val="2"/>
              </w:rPr>
              <w:t>水平一</w:t>
            </w:r>
          </w:p>
        </w:tc>
        <w:tc>
          <w:tcPr>
            <w:tcW w:w="7136" w:type="dxa"/>
            <w:vAlign w:val="top"/>
          </w:tcPr>
          <w:p>
            <w:pPr>
              <w:spacing w:line="377" w:lineRule="auto"/>
              <w:rPr>
                <w:rFonts w:ascii="Arial"/>
                <w:sz w:val="21"/>
              </w:rPr>
            </w:pPr>
            <w:r/>
          </w:p>
          <w:p>
            <w:pPr>
              <w:pStyle w:val="TableText"/>
              <w:ind w:left="148" w:right="362" w:firstLine="338"/>
              <w:spacing w:before="65" w:line="362" w:lineRule="auto"/>
              <w:rPr/>
            </w:pPr>
            <w:r>
              <w:rPr>
                <w:spacing w:val="2"/>
              </w:rPr>
              <w:t>1.技术掌握程度：学生是否能够熟练掌握国画的基本技法，如线条、水</w:t>
            </w:r>
            <w:r>
              <w:rPr>
                <w:spacing w:val="16"/>
              </w:rPr>
              <w:t xml:space="preserve"> </w:t>
            </w:r>
            <w:r>
              <w:rPr>
                <w:spacing w:val="5"/>
              </w:rPr>
              <w:t>墨、色彩等，并能够在画作中灵活运用。</w:t>
            </w:r>
          </w:p>
          <w:p>
            <w:pPr>
              <w:pStyle w:val="TableText"/>
              <w:ind w:left="146" w:right="332" w:firstLine="327"/>
              <w:spacing w:before="31" w:line="362" w:lineRule="auto"/>
              <w:rPr/>
            </w:pPr>
            <w:r>
              <w:rPr>
                <w:spacing w:val="4"/>
              </w:rPr>
              <w:t>2.艺术表现力：学生是否能够通过国画表现自己的艺术感受</w:t>
            </w:r>
            <w:r>
              <w:rPr>
                <w:spacing w:val="3"/>
              </w:rPr>
              <w:t>和审美观，</w:t>
            </w:r>
            <w:r>
              <w:rPr/>
              <w:t xml:space="preserve"> </w:t>
            </w:r>
            <w:r>
              <w:rPr>
                <w:spacing w:val="5"/>
              </w:rPr>
              <w:t>是否有独特的艺术表现力和风格。</w:t>
            </w:r>
          </w:p>
          <w:p>
            <w:pPr>
              <w:pStyle w:val="TableText"/>
              <w:ind w:left="144" w:right="364" w:firstLine="331"/>
              <w:spacing w:before="32" w:line="364" w:lineRule="auto"/>
              <w:rPr/>
            </w:pPr>
            <w:r>
              <w:rPr>
                <w:spacing w:val="3"/>
              </w:rPr>
              <w:t>3.创作能力：学生是否能够独立思考和创作，并能够运</w:t>
            </w:r>
            <w:r>
              <w:rPr>
                <w:spacing w:val="2"/>
              </w:rPr>
              <w:t>用国画技法和表</w:t>
            </w:r>
            <w:r>
              <w:rPr/>
              <w:t xml:space="preserve"> </w:t>
            </w:r>
            <w:r>
              <w:rPr>
                <w:spacing w:val="5"/>
              </w:rPr>
              <w:t>现手法创作出具有个性和特色的画作。</w:t>
            </w:r>
          </w:p>
          <w:p>
            <w:pPr>
              <w:pStyle w:val="TableText"/>
              <w:ind w:left="144" w:right="364" w:firstLine="326"/>
              <w:spacing w:before="28" w:line="362" w:lineRule="auto"/>
              <w:rPr/>
            </w:pPr>
            <w:r>
              <w:rPr>
                <w:spacing w:val="3"/>
              </w:rPr>
              <w:t>4.学习方法和态度：学生是否具有良好的学习方法和态度，是否能</w:t>
            </w:r>
            <w:r>
              <w:rPr>
                <w:spacing w:val="2"/>
              </w:rPr>
              <w:t>够自</w:t>
            </w:r>
            <w:r>
              <w:rPr/>
              <w:t xml:space="preserve"> </w:t>
            </w:r>
            <w:r>
              <w:rPr>
                <w:spacing w:val="4"/>
              </w:rPr>
              <w:t>主学习和探究国画艺术。</w:t>
            </w:r>
          </w:p>
          <w:p>
            <w:pPr>
              <w:pStyle w:val="TableText"/>
              <w:ind w:left="151" w:right="362" w:firstLine="324"/>
              <w:spacing w:before="32" w:line="360" w:lineRule="auto"/>
              <w:rPr/>
            </w:pPr>
            <w:r>
              <w:rPr>
                <w:spacing w:val="3"/>
              </w:rPr>
              <w:t>5.作品质量：学生的作品是否具有高质量的技艺水平和艺术</w:t>
            </w:r>
            <w:r>
              <w:rPr>
                <w:spacing w:val="2"/>
              </w:rPr>
              <w:t>表现力，并</w:t>
            </w:r>
            <w:r>
              <w:rPr/>
              <w:t xml:space="preserve"> </w:t>
            </w:r>
            <w:r>
              <w:rPr>
                <w:spacing w:val="4"/>
              </w:rPr>
              <w:t>能够体现学生的国画水平。</w:t>
            </w:r>
          </w:p>
        </w:tc>
      </w:tr>
      <w:tr>
        <w:trPr>
          <w:trHeight w:val="4909" w:hRule="atLeast"/>
        </w:trPr>
        <w:tc>
          <w:tcPr>
            <w:tcW w:w="1128"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222"/>
              <w:spacing w:before="65" w:line="228" w:lineRule="auto"/>
              <w:rPr/>
            </w:pPr>
            <w:r>
              <w:rPr>
                <w:b/>
                <w:bCs/>
                <w:spacing w:val="1"/>
              </w:rPr>
              <w:t>水平二</w:t>
            </w:r>
          </w:p>
        </w:tc>
        <w:tc>
          <w:tcPr>
            <w:tcW w:w="7136" w:type="dxa"/>
            <w:vAlign w:val="top"/>
          </w:tcPr>
          <w:p>
            <w:pPr>
              <w:spacing w:line="373" w:lineRule="auto"/>
              <w:rPr>
                <w:rFonts w:ascii="Arial"/>
                <w:sz w:val="21"/>
              </w:rPr>
            </w:pPr>
            <w:r/>
          </w:p>
          <w:p>
            <w:pPr>
              <w:pStyle w:val="TableText"/>
              <w:ind w:left="151" w:right="50" w:firstLine="412"/>
              <w:spacing w:before="65" w:line="367" w:lineRule="auto"/>
              <w:jc w:val="both"/>
              <w:rPr/>
            </w:pPr>
            <w:r>
              <w:rPr>
                <w:spacing w:val="9"/>
              </w:rPr>
              <w:t>1.作品质量：学生的作品是否具有高质量的技艺水平和艺术表</w:t>
            </w:r>
            <w:r>
              <w:rPr>
                <w:spacing w:val="8"/>
              </w:rPr>
              <w:t>现力，并</w:t>
            </w:r>
            <w:r>
              <w:rPr/>
              <w:t xml:space="preserve"> </w:t>
            </w:r>
            <w:r>
              <w:rPr>
                <w:spacing w:val="7"/>
              </w:rPr>
              <w:t>能够体现学生的国画水平。1.</w:t>
            </w:r>
            <w:r>
              <w:rPr>
                <w:spacing w:val="-11"/>
              </w:rPr>
              <w:t xml:space="preserve"> </w:t>
            </w:r>
            <w:r>
              <w:rPr>
                <w:spacing w:val="7"/>
              </w:rPr>
              <w:t>笔墨技巧：包括线条的粗细、轻重、浓淡变化</w:t>
            </w:r>
            <w:r>
              <w:rPr/>
              <w:t xml:space="preserve"> </w:t>
            </w:r>
            <w:r>
              <w:rPr>
                <w:spacing w:val="6"/>
              </w:rPr>
              <w:t>等，</w:t>
            </w:r>
            <w:r>
              <w:rPr>
                <w:spacing w:val="-50"/>
              </w:rPr>
              <w:t xml:space="preserve"> </w:t>
            </w:r>
            <w:r>
              <w:rPr>
                <w:spacing w:val="6"/>
              </w:rPr>
              <w:t>以及水墨运用和色彩的搭配能力</w:t>
            </w:r>
          </w:p>
          <w:p>
            <w:pPr>
              <w:pStyle w:val="TableText"/>
              <w:ind w:left="149" w:right="50" w:firstLine="401"/>
              <w:spacing w:before="33" w:line="363" w:lineRule="auto"/>
              <w:rPr/>
            </w:pPr>
            <w:r>
              <w:rPr>
                <w:spacing w:val="7"/>
              </w:rPr>
              <w:t>2. 画面构图：包括画面的布局、比例、对称等，以及画面的意境</w:t>
            </w:r>
            <w:r>
              <w:rPr>
                <w:spacing w:val="6"/>
              </w:rPr>
              <w:t>和情感</w:t>
            </w:r>
            <w:r>
              <w:rPr/>
              <w:t xml:space="preserve"> </w:t>
            </w:r>
            <w:r>
              <w:rPr>
                <w:spacing w:val="3"/>
              </w:rPr>
              <w:t>表达。</w:t>
            </w:r>
          </w:p>
          <w:p>
            <w:pPr>
              <w:pStyle w:val="TableText"/>
              <w:ind w:left="150" w:right="81" w:firstLine="402"/>
              <w:spacing w:before="30" w:line="362" w:lineRule="auto"/>
              <w:rPr/>
            </w:pPr>
            <w:r>
              <w:rPr>
                <w:spacing w:val="9"/>
              </w:rPr>
              <w:t>3.创作能力：包括独立创作能力和创意思维能力，以及对不同画派和风</w:t>
            </w:r>
            <w:r>
              <w:rPr>
                <w:spacing w:val="7"/>
              </w:rPr>
              <w:t xml:space="preserve"> </w:t>
            </w:r>
            <w:r>
              <w:rPr>
                <w:spacing w:val="7"/>
              </w:rPr>
              <w:t>格的把握和理解。</w:t>
            </w:r>
          </w:p>
          <w:p>
            <w:pPr>
              <w:pStyle w:val="TableText"/>
              <w:ind w:left="160" w:right="81" w:firstLine="386"/>
              <w:spacing w:before="34" w:line="362" w:lineRule="auto"/>
              <w:rPr/>
            </w:pPr>
            <w:r>
              <w:rPr>
                <w:spacing w:val="9"/>
              </w:rPr>
              <w:t>4.艺术修养：包括对中国传统文化和艺术史的了解和认识，以及对个人</w:t>
            </w:r>
            <w:r>
              <w:rPr>
                <w:spacing w:val="12"/>
              </w:rPr>
              <w:t xml:space="preserve"> </w:t>
            </w:r>
            <w:r>
              <w:rPr>
                <w:spacing w:val="7"/>
              </w:rPr>
              <w:t>审美情趣和个性特点的体现。</w:t>
            </w:r>
          </w:p>
          <w:p>
            <w:pPr>
              <w:pStyle w:val="TableText"/>
              <w:ind w:left="552"/>
              <w:spacing w:before="31" w:line="228" w:lineRule="auto"/>
              <w:rPr/>
            </w:pPr>
            <w:r>
              <w:rPr>
                <w:spacing w:val="9"/>
              </w:rPr>
              <w:t>5.实践经验：包括参加画展、比赛等活动的经验和实际创作经验的积累</w:t>
            </w:r>
          </w:p>
        </w:tc>
      </w:tr>
    </w:tbl>
    <w:p>
      <w:pPr>
        <w:ind w:left="436"/>
        <w:spacing w:before="26" w:line="230" w:lineRule="auto"/>
        <w:rPr>
          <w:rFonts w:ascii="SimSun" w:hAnsi="SimSun" w:eastAsia="SimSun" w:cs="SimSun"/>
          <w:sz w:val="18"/>
          <w:szCs w:val="18"/>
        </w:rPr>
      </w:pPr>
      <w:r>
        <w:rPr>
          <w:rFonts w:ascii="SimSun" w:hAnsi="SimSun" w:eastAsia="SimSun" w:cs="SimSun"/>
          <w:sz w:val="18"/>
          <w:szCs w:val="18"/>
          <w:spacing w:val="-1"/>
        </w:rPr>
        <w:t>说明：</w:t>
      </w:r>
    </w:p>
    <w:p>
      <w:pPr>
        <w:ind w:left="22" w:right="25" w:firstLine="1"/>
        <w:spacing w:before="144" w:line="367" w:lineRule="auto"/>
        <w:rPr>
          <w:rFonts w:ascii="SimSun" w:hAnsi="SimSun" w:eastAsia="SimSun" w:cs="SimSun"/>
          <w:sz w:val="18"/>
          <w:szCs w:val="18"/>
        </w:rPr>
      </w:pPr>
      <w:r>
        <w:rPr>
          <w:rFonts w:ascii="SimSun" w:hAnsi="SimSun" w:eastAsia="SimSun" w:cs="SimSun"/>
          <w:sz w:val="18"/>
          <w:szCs w:val="18"/>
          <w:spacing w:val="19"/>
        </w:rPr>
        <w:t>水平一是学生学习本课程应达到的合格要求，是合格性考试的命题依</w:t>
      </w:r>
      <w:r>
        <w:rPr>
          <w:rFonts w:ascii="SimSun" w:hAnsi="SimSun" w:eastAsia="SimSun" w:cs="SimSun"/>
          <w:sz w:val="18"/>
          <w:szCs w:val="18"/>
          <w:spacing w:val="18"/>
        </w:rPr>
        <w:t>据；水平二是为适应不</w:t>
      </w:r>
      <w:r>
        <w:rPr>
          <w:rFonts w:ascii="SimSun" w:hAnsi="SimSun" w:eastAsia="SimSun" w:cs="SimSun"/>
          <w:sz w:val="18"/>
          <w:szCs w:val="18"/>
          <w:spacing w:val="46"/>
        </w:rPr>
        <w:t xml:space="preserve"> </w:t>
      </w:r>
      <w:r>
        <w:rPr>
          <w:rFonts w:ascii="SimSun" w:hAnsi="SimSun" w:eastAsia="SimSun" w:cs="SimSun"/>
          <w:sz w:val="18"/>
          <w:szCs w:val="18"/>
          <w:spacing w:val="18"/>
        </w:rPr>
        <w:t>同</w:t>
      </w:r>
      <w:r>
        <w:rPr>
          <w:rFonts w:ascii="SimSun" w:hAnsi="SimSun" w:eastAsia="SimSun" w:cs="SimSun"/>
          <w:sz w:val="18"/>
          <w:szCs w:val="18"/>
        </w:rPr>
        <w:t xml:space="preserve"> </w:t>
      </w:r>
      <w:r>
        <w:rPr>
          <w:rFonts w:ascii="SimSun" w:hAnsi="SimSun" w:eastAsia="SimSun" w:cs="SimSun"/>
          <w:sz w:val="18"/>
          <w:szCs w:val="18"/>
          <w:spacing w:val="19"/>
        </w:rPr>
        <w:t>专业学生职业发展需要的较高要求。</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56"/>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583"/>
        <w:spacing w:before="97"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spacing w:line="222" w:lineRule="auto"/>
        <w:sectPr>
          <w:footerReference w:type="default" r:id="rId315"/>
          <w:pgSz w:w="11906" w:h="16839"/>
          <w:pgMar w:top="1431" w:right="1785" w:bottom="1282" w:left="1785" w:header="0" w:footer="1116" w:gutter="0"/>
        </w:sectPr>
        <w:rPr>
          <w:rFonts w:ascii="FangSong" w:hAnsi="FangSong" w:eastAsia="FangSong" w:cs="FangSong"/>
          <w:sz w:val="30"/>
          <w:szCs w:val="30"/>
        </w:rPr>
      </w:pPr>
    </w:p>
    <w:p>
      <w:pPr>
        <w:pStyle w:val="BodyText"/>
        <w:spacing w:line="343" w:lineRule="auto"/>
        <w:rPr/>
      </w:pPr>
      <w:r/>
    </w:p>
    <w:p>
      <w:pPr>
        <w:pStyle w:val="BodyText"/>
        <w:spacing w:line="344" w:lineRule="auto"/>
        <w:rPr/>
      </w:pPr>
      <w:r/>
    </w:p>
    <w:p>
      <w:pPr>
        <w:ind w:left="36" w:right="133" w:firstLine="490"/>
        <w:spacing w:before="78" w:line="350" w:lineRule="auto"/>
        <w:jc w:val="both"/>
        <w:rPr>
          <w:rFonts w:ascii="SimSun" w:hAnsi="SimSun" w:eastAsia="SimSun" w:cs="SimSun"/>
          <w:sz w:val="24"/>
          <w:szCs w:val="24"/>
        </w:rPr>
      </w:pPr>
      <w:r>
        <w:rPr>
          <w:rFonts w:ascii="SimSun" w:hAnsi="SimSun" w:eastAsia="SimSun" w:cs="SimSun"/>
          <w:sz w:val="24"/>
          <w:szCs w:val="24"/>
          <w:spacing w:val="-6"/>
        </w:rPr>
        <w:t>在中职国画教学中，基础技能的掌握是首要任务。学生应熟练掌握毛笔的握</w:t>
      </w:r>
      <w:r>
        <w:rPr>
          <w:rFonts w:ascii="SimSun" w:hAnsi="SimSun" w:eastAsia="SimSun" w:cs="SimSun"/>
          <w:sz w:val="24"/>
          <w:szCs w:val="24"/>
          <w:spacing w:val="17"/>
        </w:rPr>
        <w:t xml:space="preserve"> </w:t>
      </w:r>
      <w:r>
        <w:rPr>
          <w:rFonts w:ascii="SimSun" w:hAnsi="SimSun" w:eastAsia="SimSun" w:cs="SimSun"/>
          <w:sz w:val="24"/>
          <w:szCs w:val="24"/>
          <w:spacing w:val="-5"/>
        </w:rPr>
        <w:t>法、墨色的调制、线条的运用等基本技能。通过反复练习，使学生能够熟练运用</w:t>
      </w:r>
      <w:r>
        <w:rPr>
          <w:rFonts w:ascii="SimSun" w:hAnsi="SimSun" w:eastAsia="SimSun" w:cs="SimSun"/>
          <w:sz w:val="24"/>
          <w:szCs w:val="24"/>
          <w:spacing w:val="2"/>
        </w:rPr>
        <w:t xml:space="preserve"> </w:t>
      </w:r>
      <w:r>
        <w:rPr>
          <w:rFonts w:ascii="SimSun" w:hAnsi="SimSun" w:eastAsia="SimSun" w:cs="SimSun"/>
          <w:sz w:val="24"/>
          <w:szCs w:val="24"/>
          <w:spacing w:val="-8"/>
        </w:rPr>
        <w:t>毛笔在宣纸上表现出各种笔墨效果，为后续的学习打下坚实的基础。</w:t>
      </w:r>
    </w:p>
    <w:p>
      <w:pPr>
        <w:pStyle w:val="BodyText"/>
        <w:spacing w:line="317" w:lineRule="auto"/>
        <w:rPr/>
      </w:pPr>
      <w:r/>
    </w:p>
    <w:p>
      <w:pPr>
        <w:ind w:left="542"/>
        <w:spacing w:before="78" w:line="221" w:lineRule="auto"/>
        <w:outlineLvl w:val="1"/>
        <w:rPr>
          <w:rFonts w:ascii="SimHei" w:hAnsi="SimHei" w:eastAsia="SimHei" w:cs="SimHei"/>
          <w:sz w:val="24"/>
          <w:szCs w:val="24"/>
        </w:rPr>
      </w:pPr>
      <w:r>
        <w:rPr>
          <w:rFonts w:ascii="SimHei" w:hAnsi="SimHei" w:eastAsia="SimHei" w:cs="SimHei"/>
          <w:sz w:val="24"/>
          <w:szCs w:val="24"/>
          <w:b/>
          <w:bCs/>
          <w:spacing w:val="-9"/>
        </w:rPr>
        <w:t>1.</w:t>
      </w:r>
      <w:r>
        <w:rPr>
          <w:rFonts w:ascii="SimHei" w:hAnsi="SimHei" w:eastAsia="SimHei" w:cs="SimHei"/>
          <w:sz w:val="24"/>
          <w:szCs w:val="24"/>
          <w:spacing w:val="-9"/>
        </w:rPr>
        <w:t xml:space="preserve"> </w:t>
      </w:r>
      <w:r>
        <w:rPr>
          <w:rFonts w:ascii="SimHei" w:hAnsi="SimHei" w:eastAsia="SimHei" w:cs="SimHei"/>
          <w:sz w:val="24"/>
          <w:szCs w:val="24"/>
          <w:b/>
          <w:bCs/>
          <w:spacing w:val="-9"/>
        </w:rPr>
        <w:t>基础技能掌握</w:t>
      </w:r>
    </w:p>
    <w:p>
      <w:pPr>
        <w:ind w:left="35" w:right="126" w:firstLine="491"/>
        <w:spacing w:before="180" w:line="350" w:lineRule="auto"/>
        <w:jc w:val="both"/>
        <w:rPr>
          <w:rFonts w:ascii="SimSun" w:hAnsi="SimSun" w:eastAsia="SimSun" w:cs="SimSun"/>
          <w:sz w:val="24"/>
          <w:szCs w:val="24"/>
        </w:rPr>
      </w:pPr>
      <w:r>
        <w:rPr>
          <w:rFonts w:ascii="SimSun" w:hAnsi="SimSun" w:eastAsia="SimSun" w:cs="SimSun"/>
          <w:sz w:val="24"/>
          <w:szCs w:val="24"/>
          <w:spacing w:val="-5"/>
        </w:rPr>
        <w:t>在在中职国画教学中，基础技能的掌握是首要任务。学生</w:t>
      </w:r>
      <w:r>
        <w:rPr>
          <w:rFonts w:ascii="SimSun" w:hAnsi="SimSun" w:eastAsia="SimSun" w:cs="SimSun"/>
          <w:sz w:val="24"/>
          <w:szCs w:val="24"/>
          <w:spacing w:val="-6"/>
        </w:rPr>
        <w:t>应熟练掌握毛笔的</w:t>
      </w:r>
      <w:r>
        <w:rPr>
          <w:rFonts w:ascii="SimSun" w:hAnsi="SimSun" w:eastAsia="SimSun" w:cs="SimSun"/>
          <w:sz w:val="24"/>
          <w:szCs w:val="24"/>
        </w:rPr>
        <w:t xml:space="preserve"> </w:t>
      </w:r>
      <w:r>
        <w:rPr>
          <w:rFonts w:ascii="SimSun" w:hAnsi="SimSun" w:eastAsia="SimSun" w:cs="SimSun"/>
          <w:sz w:val="24"/>
          <w:szCs w:val="24"/>
          <w:spacing w:val="-5"/>
        </w:rPr>
        <w:t>握法、墨色的调制、线条的运用等基本技能。通过反复练习，使学生能够熟练运</w:t>
      </w:r>
      <w:r>
        <w:rPr>
          <w:rFonts w:ascii="SimSun" w:hAnsi="SimSun" w:eastAsia="SimSun" w:cs="SimSun"/>
          <w:sz w:val="24"/>
          <w:szCs w:val="24"/>
          <w:spacing w:val="13"/>
        </w:rPr>
        <w:t xml:space="preserve"> </w:t>
      </w:r>
      <w:r>
        <w:rPr>
          <w:rFonts w:ascii="SimSun" w:hAnsi="SimSun" w:eastAsia="SimSun" w:cs="SimSun"/>
          <w:sz w:val="24"/>
          <w:szCs w:val="24"/>
          <w:spacing w:val="-6"/>
        </w:rPr>
        <w:t>用毛笔在宣纸上表现出各种笔墨效果，为后续的学习打下坚实的基础。</w:t>
      </w:r>
    </w:p>
    <w:p>
      <w:pPr>
        <w:pStyle w:val="BodyText"/>
        <w:spacing w:line="317" w:lineRule="auto"/>
        <w:rPr/>
      </w:pPr>
      <w:r/>
    </w:p>
    <w:p>
      <w:pPr>
        <w:ind w:left="518"/>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2.</w:t>
      </w:r>
      <w:r>
        <w:rPr>
          <w:rFonts w:ascii="SimHei" w:hAnsi="SimHei" w:eastAsia="SimHei" w:cs="SimHei"/>
          <w:sz w:val="24"/>
          <w:szCs w:val="24"/>
          <w:spacing w:val="-4"/>
        </w:rPr>
        <w:t xml:space="preserve"> </w:t>
      </w:r>
      <w:r>
        <w:rPr>
          <w:rFonts w:ascii="SimHei" w:hAnsi="SimHei" w:eastAsia="SimHei" w:cs="SimHei"/>
          <w:sz w:val="24"/>
          <w:szCs w:val="24"/>
          <w:b/>
          <w:bCs/>
          <w:spacing w:val="-4"/>
        </w:rPr>
        <w:t>文化素养提升，鉴赏能力提升</w:t>
      </w:r>
    </w:p>
    <w:p>
      <w:pPr>
        <w:ind w:left="27" w:right="65" w:firstLine="511"/>
        <w:spacing w:before="188" w:line="350" w:lineRule="auto"/>
        <w:jc w:val="both"/>
        <w:rPr>
          <w:rFonts w:ascii="SimSun" w:hAnsi="SimSun" w:eastAsia="SimSun" w:cs="SimSun"/>
          <w:sz w:val="24"/>
          <w:szCs w:val="24"/>
        </w:rPr>
      </w:pPr>
      <w:r>
        <w:rPr>
          <w:rFonts w:ascii="SimSun" w:hAnsi="SimSun" w:eastAsia="SimSun" w:cs="SimSun"/>
          <w:sz w:val="24"/>
          <w:szCs w:val="24"/>
          <w:spacing w:val="-17"/>
        </w:rPr>
        <w:t>国画作为中国传统文化的重要组成部分，具有丰富的文</w:t>
      </w:r>
      <w:r>
        <w:rPr>
          <w:rFonts w:ascii="SimSun" w:hAnsi="SimSun" w:eastAsia="SimSun" w:cs="SimSun"/>
          <w:sz w:val="24"/>
          <w:szCs w:val="24"/>
          <w:spacing w:val="-18"/>
        </w:rPr>
        <w:t>化内涵。在中职国画教学</w:t>
      </w:r>
      <w:r>
        <w:rPr>
          <w:rFonts w:ascii="SimSun" w:hAnsi="SimSun" w:eastAsia="SimSun" w:cs="SimSun"/>
          <w:sz w:val="24"/>
          <w:szCs w:val="24"/>
        </w:rPr>
        <w:t xml:space="preserve"> </w:t>
      </w:r>
      <w:r>
        <w:rPr>
          <w:rFonts w:ascii="SimSun" w:hAnsi="SimSun" w:eastAsia="SimSun" w:cs="SimSun"/>
          <w:sz w:val="24"/>
          <w:szCs w:val="24"/>
          <w:spacing w:val="-16"/>
        </w:rPr>
        <w:t>中，教师应注重提升学生的文化素养，传授中国传统文化知识，如诗词、书法、历史</w:t>
      </w:r>
      <w:r>
        <w:rPr>
          <w:rFonts w:ascii="SimSun" w:hAnsi="SimSun" w:eastAsia="SimSun" w:cs="SimSun"/>
          <w:sz w:val="24"/>
          <w:szCs w:val="24"/>
          <w:spacing w:val="17"/>
        </w:rPr>
        <w:t xml:space="preserve"> </w:t>
      </w:r>
      <w:r>
        <w:rPr>
          <w:rFonts w:ascii="SimSun" w:hAnsi="SimSun" w:eastAsia="SimSun" w:cs="SimSun"/>
          <w:sz w:val="24"/>
          <w:szCs w:val="24"/>
          <w:spacing w:val="-15"/>
        </w:rPr>
        <w:t>等。通过学习传统文化，增强学生对国画艺术</w:t>
      </w:r>
      <w:r>
        <w:rPr>
          <w:rFonts w:ascii="SimSun" w:hAnsi="SimSun" w:eastAsia="SimSun" w:cs="SimSun"/>
          <w:sz w:val="24"/>
          <w:szCs w:val="24"/>
          <w:spacing w:val="-16"/>
        </w:rPr>
        <w:t>的理解和欣赏能力，提升其文化品位。</w:t>
      </w:r>
    </w:p>
    <w:p>
      <w:pPr>
        <w:ind w:left="27" w:right="33" w:firstLine="490"/>
        <w:spacing w:before="37" w:line="352" w:lineRule="auto"/>
        <w:jc w:val="both"/>
        <w:rPr>
          <w:rFonts w:ascii="SimSun" w:hAnsi="SimSun" w:eastAsia="SimSun" w:cs="SimSun"/>
          <w:sz w:val="24"/>
          <w:szCs w:val="24"/>
        </w:rPr>
      </w:pPr>
      <w:r>
        <w:rPr>
          <w:rFonts w:ascii="SimSun" w:hAnsi="SimSun" w:eastAsia="SimSun" w:cs="SimSun"/>
          <w:sz w:val="24"/>
          <w:szCs w:val="24"/>
          <w:spacing w:val="-2"/>
        </w:rPr>
        <w:t>鉴赏能力的提升有助于学生对国画作品进行深入的分析和评价</w:t>
      </w:r>
      <w:r>
        <w:rPr>
          <w:rFonts w:ascii="SimSun" w:hAnsi="SimSun" w:eastAsia="SimSun" w:cs="SimSun"/>
          <w:sz w:val="24"/>
          <w:szCs w:val="24"/>
          <w:spacing w:val="-3"/>
        </w:rPr>
        <w:t>。在教学中，</w:t>
      </w:r>
      <w:r>
        <w:rPr>
          <w:rFonts w:ascii="SimSun" w:hAnsi="SimSun" w:eastAsia="SimSun" w:cs="SimSun"/>
          <w:sz w:val="24"/>
          <w:szCs w:val="24"/>
        </w:rPr>
        <w:t xml:space="preserve"> </w:t>
      </w:r>
      <w:r>
        <w:rPr>
          <w:rFonts w:ascii="SimSun" w:hAnsi="SimSun" w:eastAsia="SimSun" w:cs="SimSun"/>
          <w:sz w:val="24"/>
          <w:szCs w:val="24"/>
          <w:spacing w:val="-3"/>
        </w:rPr>
        <w:t>教师应教授学生鉴赏国画的方法和技巧，引导他们关注作品的构图、笔</w:t>
      </w:r>
      <w:r>
        <w:rPr>
          <w:rFonts w:ascii="SimSun" w:hAnsi="SimSun" w:eastAsia="SimSun" w:cs="SimSun"/>
          <w:sz w:val="24"/>
          <w:szCs w:val="24"/>
          <w:spacing w:val="-4"/>
        </w:rPr>
        <w:t>墨、意境</w:t>
      </w:r>
      <w:r>
        <w:rPr>
          <w:rFonts w:ascii="SimSun" w:hAnsi="SimSun" w:eastAsia="SimSun" w:cs="SimSun"/>
          <w:sz w:val="24"/>
          <w:szCs w:val="24"/>
        </w:rPr>
        <w:t xml:space="preserve"> </w:t>
      </w:r>
      <w:r>
        <w:rPr>
          <w:rFonts w:ascii="SimSun" w:hAnsi="SimSun" w:eastAsia="SimSun" w:cs="SimSun"/>
          <w:sz w:val="24"/>
          <w:szCs w:val="24"/>
          <w:spacing w:val="-3"/>
        </w:rPr>
        <w:t>等要素。同时，组织鉴赏活动和作品评析，提高学生的艺术鉴赏能力和</w:t>
      </w:r>
      <w:r>
        <w:rPr>
          <w:rFonts w:ascii="SimSun" w:hAnsi="SimSun" w:eastAsia="SimSun" w:cs="SimSun"/>
          <w:sz w:val="24"/>
          <w:szCs w:val="24"/>
          <w:spacing w:val="-4"/>
        </w:rPr>
        <w:t>审美判断</w:t>
      </w:r>
      <w:r>
        <w:rPr>
          <w:rFonts w:ascii="SimSun" w:hAnsi="SimSun" w:eastAsia="SimSun" w:cs="SimSun"/>
          <w:sz w:val="24"/>
          <w:szCs w:val="24"/>
        </w:rPr>
        <w:t xml:space="preserve"> </w:t>
      </w:r>
      <w:r>
        <w:rPr>
          <w:rFonts w:ascii="SimSun" w:hAnsi="SimSun" w:eastAsia="SimSun" w:cs="SimSun"/>
          <w:sz w:val="24"/>
          <w:szCs w:val="24"/>
          <w:spacing w:val="-6"/>
        </w:rPr>
        <w:t>力。</w:t>
      </w:r>
    </w:p>
    <w:p>
      <w:pPr>
        <w:pStyle w:val="BodyText"/>
        <w:spacing w:line="318" w:lineRule="auto"/>
        <w:rPr/>
      </w:pPr>
      <w:r/>
    </w:p>
    <w:p>
      <w:pPr>
        <w:ind w:left="520"/>
        <w:spacing w:before="78" w:line="213" w:lineRule="auto"/>
        <w:outlineLvl w:val="1"/>
        <w:rPr>
          <w:rFonts w:ascii="SimHei" w:hAnsi="SimHei" w:eastAsia="SimHei" w:cs="SimHei"/>
          <w:sz w:val="24"/>
          <w:szCs w:val="24"/>
        </w:rPr>
      </w:pPr>
      <w:r>
        <w:rPr>
          <w:rFonts w:ascii="SimHei" w:hAnsi="SimHei" w:eastAsia="SimHei" w:cs="SimHei"/>
          <w:sz w:val="24"/>
          <w:szCs w:val="24"/>
          <w:b/>
          <w:bCs/>
          <w:spacing w:val="-3"/>
        </w:rPr>
        <w:t>3.</w:t>
      </w:r>
      <w:r>
        <w:rPr>
          <w:rFonts w:ascii="SimHei" w:hAnsi="SimHei" w:eastAsia="SimHei" w:cs="SimHei"/>
          <w:sz w:val="24"/>
          <w:szCs w:val="24"/>
          <w:spacing w:val="-3"/>
        </w:rPr>
        <w:t xml:space="preserve"> </w:t>
      </w:r>
      <w:r>
        <w:rPr>
          <w:rFonts w:ascii="SimHei" w:hAnsi="SimHei" w:eastAsia="SimHei" w:cs="SimHei"/>
          <w:sz w:val="24"/>
          <w:szCs w:val="24"/>
          <w:b/>
          <w:bCs/>
          <w:spacing w:val="-3"/>
        </w:rPr>
        <w:t>审美能力培养，艺术修养提高</w:t>
      </w:r>
    </w:p>
    <w:p>
      <w:pPr>
        <w:ind w:left="25" w:right="53" w:firstLine="437"/>
        <w:spacing w:before="190" w:line="350" w:lineRule="auto"/>
        <w:rPr>
          <w:rFonts w:ascii="SimSun" w:hAnsi="SimSun" w:eastAsia="SimSun" w:cs="SimSun"/>
          <w:sz w:val="24"/>
          <w:szCs w:val="24"/>
        </w:rPr>
      </w:pPr>
      <w:r>
        <w:rPr>
          <w:rFonts w:ascii="SimSun" w:hAnsi="SimSun" w:eastAsia="SimSun" w:cs="SimSun"/>
          <w:sz w:val="24"/>
          <w:szCs w:val="24"/>
          <w:spacing w:val="-27"/>
        </w:rPr>
        <w:t>审美能力的培养是中职国画教学的关键环节。在教学中，教师应引导学生观察经典国</w:t>
      </w:r>
      <w:r>
        <w:rPr>
          <w:rFonts w:ascii="SimSun" w:hAnsi="SimSun" w:eastAsia="SimSun" w:cs="SimSun"/>
          <w:sz w:val="24"/>
          <w:szCs w:val="24"/>
          <w:spacing w:val="1"/>
        </w:rPr>
        <w:t xml:space="preserve"> </w:t>
      </w:r>
      <w:r>
        <w:rPr>
          <w:rFonts w:ascii="SimSun" w:hAnsi="SimSun" w:eastAsia="SimSun" w:cs="SimSun"/>
          <w:sz w:val="24"/>
          <w:szCs w:val="24"/>
          <w:spacing w:val="-27"/>
        </w:rPr>
        <w:t>画作品，分析其构图、色彩、线条等艺术元素，提高学生的审美意识和鉴赏能力。同时，</w:t>
      </w:r>
      <w:r>
        <w:rPr>
          <w:rFonts w:ascii="SimSun" w:hAnsi="SimSun" w:eastAsia="SimSun" w:cs="SimSun"/>
          <w:sz w:val="24"/>
          <w:szCs w:val="24"/>
          <w:spacing w:val="13"/>
        </w:rPr>
        <w:t xml:space="preserve"> </w:t>
      </w:r>
      <w:r>
        <w:rPr>
          <w:rFonts w:ascii="SimSun" w:hAnsi="SimSun" w:eastAsia="SimSun" w:cs="SimSun"/>
          <w:sz w:val="24"/>
          <w:szCs w:val="24"/>
          <w:spacing w:val="-25"/>
        </w:rPr>
        <w:t>鼓励学生发挥自己的审美观点，培养其独立思考和批判性思维。</w:t>
      </w:r>
    </w:p>
    <w:p>
      <w:pPr>
        <w:spacing w:before="36" w:line="218" w:lineRule="auto"/>
        <w:outlineLvl w:val="1"/>
        <w:jc w:val="right"/>
        <w:rPr>
          <w:rFonts w:ascii="SimSun" w:hAnsi="SimSun" w:eastAsia="SimSun" w:cs="SimSun"/>
          <w:sz w:val="24"/>
          <w:szCs w:val="24"/>
        </w:rPr>
      </w:pPr>
      <w:r>
        <w:rPr>
          <w:rFonts w:ascii="SimSun" w:hAnsi="SimSun" w:eastAsia="SimSun" w:cs="SimSun"/>
          <w:sz w:val="24"/>
          <w:szCs w:val="24"/>
          <w:spacing w:val="-2"/>
        </w:rPr>
        <w:t>在教学中，教师应强调艺术的道德价值和人文精神，培养学生社会责任感。</w:t>
      </w:r>
    </w:p>
    <w:p>
      <w:pPr>
        <w:pStyle w:val="BodyText"/>
        <w:spacing w:line="284" w:lineRule="auto"/>
        <w:rPr/>
      </w:pPr>
      <w:r/>
    </w:p>
    <w:p>
      <w:pPr>
        <w:pStyle w:val="BodyText"/>
        <w:spacing w:line="284" w:lineRule="auto"/>
        <w:rPr/>
      </w:pPr>
      <w:r/>
    </w:p>
    <w:p>
      <w:pPr>
        <w:ind w:left="523"/>
        <w:spacing w:before="78" w:line="213" w:lineRule="auto"/>
        <w:outlineLvl w:val="1"/>
        <w:rPr>
          <w:rFonts w:ascii="SimHei" w:hAnsi="SimHei" w:eastAsia="SimHei" w:cs="SimHei"/>
          <w:sz w:val="24"/>
          <w:szCs w:val="24"/>
        </w:rPr>
      </w:pPr>
      <w:r>
        <w:rPr>
          <w:rFonts w:ascii="SimHei" w:hAnsi="SimHei" w:eastAsia="SimHei" w:cs="SimHei"/>
          <w:sz w:val="24"/>
          <w:szCs w:val="24"/>
          <w:b/>
          <w:bCs/>
          <w:spacing w:val="-4"/>
        </w:rPr>
        <w:t>4.创作能力锻炼，实践能力培养</w:t>
      </w:r>
    </w:p>
    <w:p>
      <w:pPr>
        <w:ind w:left="24" w:right="97" w:firstLine="501"/>
        <w:spacing w:before="190" w:line="352" w:lineRule="auto"/>
        <w:jc w:val="both"/>
        <w:rPr>
          <w:rFonts w:ascii="SimSun" w:hAnsi="SimSun" w:eastAsia="SimSun" w:cs="SimSun"/>
          <w:sz w:val="24"/>
          <w:szCs w:val="24"/>
        </w:rPr>
      </w:pPr>
      <w:r>
        <w:rPr>
          <w:rFonts w:ascii="SimSun" w:hAnsi="SimSun" w:eastAsia="SimSun" w:cs="SimSun"/>
          <w:sz w:val="24"/>
          <w:szCs w:val="24"/>
          <w:spacing w:val="-4"/>
        </w:rPr>
        <w:t>在实施教学时，教师要积极将信息化教学理念应</w:t>
      </w:r>
      <w:r>
        <w:rPr>
          <w:rFonts w:ascii="SimSun" w:hAnsi="SimSun" w:eastAsia="SimSun" w:cs="SimSun"/>
          <w:sz w:val="24"/>
          <w:szCs w:val="24"/>
          <w:spacing w:val="-5"/>
        </w:rPr>
        <w:t>用于教学实践中，充分运用</w:t>
      </w:r>
      <w:r>
        <w:rPr>
          <w:rFonts w:ascii="SimSun" w:hAnsi="SimSun" w:eastAsia="SimSun" w:cs="SimSun"/>
          <w:sz w:val="24"/>
          <w:szCs w:val="24"/>
        </w:rPr>
        <w:t xml:space="preserve"> </w:t>
      </w:r>
      <w:r>
        <w:rPr>
          <w:rFonts w:ascii="SimSun" w:hAnsi="SimSun" w:eastAsia="SimSun" w:cs="SimSun"/>
          <w:sz w:val="24"/>
          <w:szCs w:val="24"/>
          <w:spacing w:val="-10"/>
        </w:rPr>
        <w:t>新一代信息技术手段、数字化教学资源和网络化、智能化的教学环境，突出</w:t>
      </w:r>
      <w:r>
        <w:rPr>
          <w:rFonts w:ascii="SimSun" w:hAnsi="SimSun" w:eastAsia="SimSun" w:cs="SimSun"/>
          <w:sz w:val="24"/>
          <w:szCs w:val="24"/>
          <w:spacing w:val="-11"/>
        </w:rPr>
        <w:t>教学重</w:t>
      </w:r>
      <w:r>
        <w:rPr>
          <w:rFonts w:ascii="SimSun" w:hAnsi="SimSun" w:eastAsia="SimSun" w:cs="SimSun"/>
          <w:sz w:val="24"/>
          <w:szCs w:val="24"/>
        </w:rPr>
        <w:t xml:space="preserve"> </w:t>
      </w:r>
      <w:r>
        <w:rPr>
          <w:rFonts w:ascii="SimSun" w:hAnsi="SimSun" w:eastAsia="SimSun" w:cs="SimSun"/>
          <w:sz w:val="24"/>
          <w:szCs w:val="24"/>
          <w:spacing w:val="-10"/>
        </w:rPr>
        <w:t>点、解决教学难点，优化教学过程，创设以学生为中心的学习情境，使信息</w:t>
      </w:r>
      <w:r>
        <w:rPr>
          <w:rFonts w:ascii="SimSun" w:hAnsi="SimSun" w:eastAsia="SimSun" w:cs="SimSun"/>
          <w:sz w:val="24"/>
          <w:szCs w:val="24"/>
          <w:spacing w:val="-11"/>
        </w:rPr>
        <w:t>技术课</w:t>
      </w:r>
      <w:r>
        <w:rPr>
          <w:rFonts w:ascii="SimSun" w:hAnsi="SimSun" w:eastAsia="SimSun" w:cs="SimSun"/>
          <w:sz w:val="24"/>
          <w:szCs w:val="24"/>
        </w:rPr>
        <w:t xml:space="preserve"> </w:t>
      </w:r>
      <w:r>
        <w:rPr>
          <w:rFonts w:ascii="SimSun" w:hAnsi="SimSun" w:eastAsia="SimSun" w:cs="SimSun"/>
          <w:sz w:val="24"/>
          <w:szCs w:val="24"/>
          <w:spacing w:val="-8"/>
        </w:rPr>
        <w:t>程的教学实施在教师角色、教学内容、教学方法、互动方式、考核与评价等</w:t>
      </w:r>
    </w:p>
    <w:p>
      <w:pPr>
        <w:spacing w:line="352" w:lineRule="auto"/>
        <w:sectPr>
          <w:footerReference w:type="default" r:id="rId316"/>
          <w:pgSz w:w="11906" w:h="16839"/>
          <w:pgMar w:top="1431" w:right="1719" w:bottom="1282" w:left="1785" w:header="0" w:footer="1116" w:gutter="0"/>
        </w:sectPr>
        <w:rPr>
          <w:rFonts w:ascii="SimSun" w:hAnsi="SimSun" w:eastAsia="SimSun" w:cs="SimSun"/>
          <w:sz w:val="24"/>
          <w:szCs w:val="24"/>
        </w:rPr>
      </w:pPr>
    </w:p>
    <w:p>
      <w:pPr>
        <w:ind w:left="26"/>
        <w:spacing w:before="48" w:line="220" w:lineRule="auto"/>
        <w:rPr>
          <w:rFonts w:ascii="SimSun" w:hAnsi="SimSun" w:eastAsia="SimSun" w:cs="SimSun"/>
          <w:sz w:val="24"/>
          <w:szCs w:val="24"/>
        </w:rPr>
      </w:pPr>
      <w:r>
        <w:rPr>
          <w:rFonts w:ascii="SimSun" w:hAnsi="SimSun" w:eastAsia="SimSun" w:cs="SimSun"/>
          <w:sz w:val="24"/>
          <w:szCs w:val="24"/>
          <w:spacing w:val="-15"/>
        </w:rPr>
        <w:t>方面有所创新。</w:t>
      </w:r>
    </w:p>
    <w:p>
      <w:pPr>
        <w:ind w:left="29" w:right="193" w:firstLine="503"/>
        <w:spacing w:before="182" w:line="352" w:lineRule="auto"/>
        <w:jc w:val="both"/>
        <w:rPr>
          <w:rFonts w:ascii="SimSun" w:hAnsi="SimSun" w:eastAsia="SimSun" w:cs="SimSun"/>
          <w:sz w:val="24"/>
          <w:szCs w:val="24"/>
        </w:rPr>
      </w:pPr>
      <w:r>
        <w:rPr>
          <w:rFonts w:ascii="SimSun" w:hAnsi="SimSun" w:eastAsia="SimSun" w:cs="SimSun"/>
          <w:sz w:val="24"/>
          <w:szCs w:val="24"/>
          <w:spacing w:val="-5"/>
        </w:rPr>
        <w:t>实践能力是评价中职国画教学成果的重要标准。在教学中，教</w:t>
      </w:r>
      <w:r>
        <w:rPr>
          <w:rFonts w:ascii="SimSun" w:hAnsi="SimSun" w:eastAsia="SimSun" w:cs="SimSun"/>
          <w:sz w:val="24"/>
          <w:szCs w:val="24"/>
          <w:spacing w:val="-6"/>
        </w:rPr>
        <w:t>师应注重培养</w:t>
      </w:r>
      <w:r>
        <w:rPr>
          <w:rFonts w:ascii="SimSun" w:hAnsi="SimSun" w:eastAsia="SimSun" w:cs="SimSun"/>
          <w:sz w:val="24"/>
          <w:szCs w:val="24"/>
        </w:rPr>
        <w:t xml:space="preserve"> </w:t>
      </w:r>
      <w:r>
        <w:rPr>
          <w:rFonts w:ascii="SimSun" w:hAnsi="SimSun" w:eastAsia="SimSun" w:cs="SimSun"/>
          <w:sz w:val="24"/>
          <w:szCs w:val="24"/>
          <w:spacing w:val="-11"/>
        </w:rPr>
        <w:t>学生的实践能力，提供多种实践机会，如组织写生、参加艺术比赛、展览等。通过</w:t>
      </w:r>
      <w:r>
        <w:rPr>
          <w:rFonts w:ascii="SimSun" w:hAnsi="SimSun" w:eastAsia="SimSun" w:cs="SimSun"/>
          <w:sz w:val="24"/>
          <w:szCs w:val="24"/>
          <w:spacing w:val="9"/>
        </w:rPr>
        <w:t xml:space="preserve"> </w:t>
      </w:r>
      <w:r>
        <w:rPr>
          <w:rFonts w:ascii="SimSun" w:hAnsi="SimSun" w:eastAsia="SimSun" w:cs="SimSun"/>
          <w:sz w:val="24"/>
          <w:szCs w:val="24"/>
          <w:spacing w:val="-11"/>
        </w:rPr>
        <w:t>实践锻炼，使学生能够将所学知识和技能运用到实际中，提高其解决实际问题的能</w:t>
      </w:r>
      <w:r>
        <w:rPr>
          <w:rFonts w:ascii="SimSun" w:hAnsi="SimSun" w:eastAsia="SimSun" w:cs="SimSun"/>
          <w:sz w:val="24"/>
          <w:szCs w:val="24"/>
          <w:spacing w:val="9"/>
        </w:rPr>
        <w:t xml:space="preserve"> </w:t>
      </w:r>
      <w:r>
        <w:rPr>
          <w:rFonts w:ascii="SimSun" w:hAnsi="SimSun" w:eastAsia="SimSun" w:cs="SimSun"/>
          <w:sz w:val="24"/>
          <w:szCs w:val="24"/>
          <w:spacing w:val="-8"/>
        </w:rPr>
        <w:t>力。同时，关注行业动态和市场需求，为学生未来的职业发展做好准备。</w:t>
      </w:r>
    </w:p>
    <w:p>
      <w:pPr>
        <w:pStyle w:val="BodyText"/>
        <w:spacing w:line="333" w:lineRule="auto"/>
        <w:rPr/>
      </w:pPr>
      <w:r/>
    </w:p>
    <w:p>
      <w:pPr>
        <w:pStyle w:val="BodyText"/>
        <w:spacing w:line="334" w:lineRule="auto"/>
        <w:rPr/>
      </w:pPr>
      <w:r/>
    </w:p>
    <w:p>
      <w:pPr>
        <w:ind w:left="629"/>
        <w:spacing w:before="98"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84" w:lineRule="auto"/>
        <w:rPr/>
      </w:pPr>
      <w:r/>
    </w:p>
    <w:p>
      <w:pPr>
        <w:pStyle w:val="BodyText"/>
        <w:spacing w:line="284" w:lineRule="auto"/>
        <w:rPr/>
      </w:pPr>
      <w:r/>
    </w:p>
    <w:p>
      <w:pPr>
        <w:pStyle w:val="BodyText"/>
        <w:spacing w:line="284" w:lineRule="auto"/>
        <w:rPr/>
      </w:pPr>
      <w:r/>
    </w:p>
    <w:p>
      <w:pPr>
        <w:ind w:left="24" w:right="159" w:firstLine="507"/>
        <w:spacing w:before="78" w:line="354" w:lineRule="auto"/>
        <w:jc w:val="both"/>
        <w:rPr>
          <w:rFonts w:ascii="SimSun" w:hAnsi="SimSun" w:eastAsia="SimSun" w:cs="SimSun"/>
          <w:sz w:val="24"/>
          <w:szCs w:val="24"/>
        </w:rPr>
      </w:pPr>
      <w:r>
        <w:rPr>
          <w:rFonts w:ascii="SimSun" w:hAnsi="SimSun" w:eastAsia="SimSun" w:cs="SimSun"/>
          <w:sz w:val="24"/>
          <w:szCs w:val="24"/>
          <w:spacing w:val="-4"/>
        </w:rPr>
        <w:t>学业水平评价应基于国学学科核心素养展开。评价的主要目的是促</w:t>
      </w:r>
      <w:r>
        <w:rPr>
          <w:rFonts w:ascii="SimSun" w:hAnsi="SimSun" w:eastAsia="SimSun" w:cs="SimSun"/>
          <w:sz w:val="24"/>
          <w:szCs w:val="24"/>
          <w:spacing w:val="-5"/>
        </w:rPr>
        <w:t>进学生对</w:t>
      </w:r>
      <w:r>
        <w:rPr>
          <w:rFonts w:ascii="SimSun" w:hAnsi="SimSun" w:eastAsia="SimSun" w:cs="SimSun"/>
          <w:sz w:val="24"/>
          <w:szCs w:val="24"/>
        </w:rPr>
        <w:t xml:space="preserve"> </w:t>
      </w:r>
      <w:r>
        <w:rPr>
          <w:rFonts w:ascii="SimSun" w:hAnsi="SimSun" w:eastAsia="SimSun" w:cs="SimSun"/>
          <w:sz w:val="24"/>
          <w:szCs w:val="24"/>
          <w:spacing w:val="-10"/>
        </w:rPr>
        <w:t>于国画基本技法的掌握程度，包括笔法、墨法、色法等。观察学生在实际创作中是</w:t>
      </w:r>
      <w:r>
        <w:rPr>
          <w:rFonts w:ascii="SimSun" w:hAnsi="SimSun" w:eastAsia="SimSun" w:cs="SimSun"/>
          <w:sz w:val="24"/>
          <w:szCs w:val="24"/>
          <w:spacing w:val="12"/>
        </w:rPr>
        <w:t xml:space="preserve"> </w:t>
      </w:r>
      <w:r>
        <w:rPr>
          <w:rFonts w:ascii="SimSun" w:hAnsi="SimSun" w:eastAsia="SimSun" w:cs="SimSun"/>
          <w:sz w:val="24"/>
          <w:szCs w:val="24"/>
          <w:spacing w:val="-10"/>
        </w:rPr>
        <w:t>否能熟练运用这些技法，是否掌握基础的绘画技巧。评价内容应关注画面的整体效</w:t>
      </w:r>
      <w:r>
        <w:rPr>
          <w:rFonts w:ascii="SimSun" w:hAnsi="SimSun" w:eastAsia="SimSun" w:cs="SimSun"/>
          <w:sz w:val="24"/>
          <w:szCs w:val="24"/>
          <w:spacing w:val="9"/>
        </w:rPr>
        <w:t xml:space="preserve"> </w:t>
      </w:r>
      <w:r>
        <w:rPr>
          <w:rFonts w:ascii="SimSun" w:hAnsi="SimSun" w:eastAsia="SimSun" w:cs="SimSun"/>
          <w:sz w:val="24"/>
          <w:szCs w:val="24"/>
          <w:spacing w:val="-3"/>
        </w:rPr>
        <w:t>果，观察学生的作品是否具有和谐、完整的画面感，是否能够给观</w:t>
      </w:r>
      <w:r>
        <w:rPr>
          <w:rFonts w:ascii="SimSun" w:hAnsi="SimSun" w:eastAsia="SimSun" w:cs="SimSun"/>
          <w:sz w:val="24"/>
          <w:szCs w:val="24"/>
          <w:spacing w:val="-4"/>
        </w:rPr>
        <w:t>者带来良好的</w:t>
      </w:r>
      <w:r>
        <w:rPr>
          <w:rFonts w:ascii="SimSun" w:hAnsi="SimSun" w:eastAsia="SimSun" w:cs="SimSun"/>
          <w:sz w:val="24"/>
          <w:szCs w:val="24"/>
        </w:rPr>
        <w:t xml:space="preserve"> </w:t>
      </w:r>
      <w:r>
        <w:rPr>
          <w:rFonts w:ascii="SimSun" w:hAnsi="SimSun" w:eastAsia="SimSun" w:cs="SimSun"/>
          <w:sz w:val="24"/>
          <w:szCs w:val="24"/>
          <w:spacing w:val="-3"/>
        </w:rPr>
        <w:t>视觉体验和情感共鸣。同时，也需关注作品中的细节处理是否得当</w:t>
      </w:r>
      <w:r>
        <w:rPr>
          <w:rFonts w:ascii="SimSun" w:hAnsi="SimSun" w:eastAsia="SimSun" w:cs="SimSun"/>
          <w:sz w:val="24"/>
          <w:szCs w:val="24"/>
          <w:spacing w:val="-4"/>
        </w:rPr>
        <w:t>，以及学生在</w:t>
      </w:r>
      <w:r>
        <w:rPr>
          <w:rFonts w:ascii="SimSun" w:hAnsi="SimSun" w:eastAsia="SimSun" w:cs="SimSun"/>
          <w:sz w:val="24"/>
          <w:szCs w:val="24"/>
        </w:rPr>
        <w:t xml:space="preserve"> </w:t>
      </w:r>
      <w:r>
        <w:rPr>
          <w:rFonts w:ascii="SimSun" w:hAnsi="SimSun" w:eastAsia="SimSun" w:cs="SimSun"/>
          <w:sz w:val="24"/>
          <w:szCs w:val="24"/>
          <w:spacing w:val="-6"/>
        </w:rPr>
        <w:t>创作过程中对美感的追求和艺术修养的体现。</w:t>
      </w:r>
    </w:p>
    <w:p>
      <w:pPr>
        <w:pStyle w:val="BodyText"/>
        <w:spacing w:line="317" w:lineRule="auto"/>
        <w:rPr/>
      </w:pPr>
      <w:r/>
    </w:p>
    <w:p>
      <w:pPr>
        <w:ind w:left="542"/>
        <w:spacing w:before="78" w:line="222" w:lineRule="auto"/>
        <w:outlineLvl w:val="1"/>
        <w:rPr>
          <w:rFonts w:ascii="SimHei" w:hAnsi="SimHei" w:eastAsia="SimHei" w:cs="SimHei"/>
          <w:sz w:val="24"/>
          <w:szCs w:val="24"/>
        </w:rPr>
      </w:pPr>
      <w:r>
        <w:rPr>
          <w:rFonts w:ascii="SimHei" w:hAnsi="SimHei" w:eastAsia="SimHei" w:cs="SimHei"/>
          <w:sz w:val="24"/>
          <w:szCs w:val="24"/>
          <w:b/>
          <w:bCs/>
          <w:spacing w:val="-7"/>
        </w:rPr>
        <w:t>1.评价原则</w:t>
      </w:r>
    </w:p>
    <w:p>
      <w:pPr>
        <w:ind w:left="24" w:firstLine="501"/>
        <w:spacing w:before="177" w:line="353" w:lineRule="auto"/>
        <w:jc w:val="both"/>
        <w:rPr>
          <w:rFonts w:ascii="SimSun" w:hAnsi="SimSun" w:eastAsia="SimSun" w:cs="SimSun"/>
          <w:sz w:val="24"/>
          <w:szCs w:val="24"/>
        </w:rPr>
      </w:pPr>
      <w:r>
        <w:rPr>
          <w:rFonts w:ascii="SimSun" w:hAnsi="SimSun" w:eastAsia="SimSun" w:cs="SimSun"/>
          <w:sz w:val="24"/>
          <w:szCs w:val="24"/>
          <w:spacing w:val="-16"/>
        </w:rPr>
        <w:t>评价要发挥诊断、反馈、激励、导向的功能，客观、综合反映学生的学业水 平。</w:t>
      </w:r>
      <w:r>
        <w:rPr>
          <w:rFonts w:ascii="SimSun" w:hAnsi="SimSun" w:eastAsia="SimSun" w:cs="SimSun"/>
          <w:sz w:val="24"/>
          <w:szCs w:val="24"/>
          <w:spacing w:val="5"/>
        </w:rPr>
        <w:t xml:space="preserve"> </w:t>
      </w:r>
      <w:r>
        <w:rPr>
          <w:rFonts w:ascii="SimSun" w:hAnsi="SimSun" w:eastAsia="SimSun" w:cs="SimSun"/>
          <w:sz w:val="24"/>
          <w:szCs w:val="24"/>
          <w:spacing w:val="-7"/>
        </w:rPr>
        <w:t>应通过灵活多样的评价方式激励和引导学生学习，鼓励自主</w:t>
      </w:r>
      <w:r>
        <w:rPr>
          <w:rFonts w:ascii="SimSun" w:hAnsi="SimSun" w:eastAsia="SimSun" w:cs="SimSun"/>
          <w:sz w:val="24"/>
          <w:szCs w:val="24"/>
          <w:spacing w:val="-8"/>
        </w:rPr>
        <w:t>学习。要通过科 学的</w:t>
      </w:r>
      <w:r>
        <w:rPr>
          <w:rFonts w:ascii="SimSun" w:hAnsi="SimSun" w:eastAsia="SimSun" w:cs="SimSun"/>
          <w:sz w:val="24"/>
          <w:szCs w:val="24"/>
        </w:rPr>
        <w:t xml:space="preserve">  </w:t>
      </w:r>
      <w:r>
        <w:rPr>
          <w:rFonts w:ascii="SimSun" w:hAnsi="SimSun" w:eastAsia="SimSun" w:cs="SimSun"/>
          <w:sz w:val="24"/>
          <w:szCs w:val="24"/>
          <w:spacing w:val="-4"/>
        </w:rPr>
        <w:t>评价，渗透成长性思维理念，激发学生继承和弘扬优秀民族文化，提高学生</w:t>
      </w:r>
      <w:r>
        <w:rPr>
          <w:rFonts w:ascii="SimSun" w:hAnsi="SimSun" w:eastAsia="SimSun" w:cs="SimSun"/>
          <w:sz w:val="24"/>
          <w:szCs w:val="24"/>
          <w:spacing w:val="-5"/>
        </w:rPr>
        <w:t>的自</w:t>
      </w:r>
      <w:r>
        <w:rPr>
          <w:rFonts w:ascii="SimSun" w:hAnsi="SimSun" w:eastAsia="SimSun" w:cs="SimSun"/>
          <w:sz w:val="24"/>
          <w:szCs w:val="24"/>
        </w:rPr>
        <w:t xml:space="preserve">  </w:t>
      </w:r>
      <w:r>
        <w:rPr>
          <w:rFonts w:ascii="SimSun" w:hAnsi="SimSun" w:eastAsia="SimSun" w:cs="SimSun"/>
          <w:sz w:val="24"/>
          <w:szCs w:val="24"/>
          <w:spacing w:val="-6"/>
        </w:rPr>
        <w:t>我成就感。</w:t>
      </w:r>
    </w:p>
    <w:p>
      <w:pPr>
        <w:ind w:left="27" w:right="72" w:firstLine="498"/>
        <w:spacing w:before="31" w:line="347" w:lineRule="auto"/>
        <w:rPr>
          <w:rFonts w:ascii="SimSun" w:hAnsi="SimSun" w:eastAsia="SimSun" w:cs="SimSun"/>
          <w:sz w:val="24"/>
          <w:szCs w:val="24"/>
        </w:rPr>
      </w:pPr>
      <w:r>
        <w:rPr>
          <w:rFonts w:ascii="SimSun" w:hAnsi="SimSun" w:eastAsia="SimSun" w:cs="SimSun"/>
          <w:sz w:val="24"/>
          <w:szCs w:val="24"/>
          <w:spacing w:val="-5"/>
        </w:rPr>
        <w:t>评价重点应关注学生对于国画基本技法的掌握程度，包括笔法、墨法、色法</w:t>
      </w:r>
      <w:r>
        <w:rPr>
          <w:rFonts w:ascii="SimSun" w:hAnsi="SimSun" w:eastAsia="SimSun" w:cs="SimSun"/>
          <w:sz w:val="24"/>
          <w:szCs w:val="24"/>
        </w:rPr>
        <w:t xml:space="preserve">  </w:t>
      </w:r>
      <w:r>
        <w:rPr>
          <w:rFonts w:ascii="SimSun" w:hAnsi="SimSun" w:eastAsia="SimSun" w:cs="SimSun"/>
          <w:sz w:val="24"/>
          <w:szCs w:val="24"/>
          <w:spacing w:val="-7"/>
        </w:rPr>
        <w:t>等。观察学生在实际创作中是否能熟练运用这些技法，</w:t>
      </w:r>
      <w:r>
        <w:rPr>
          <w:rFonts w:ascii="SimSun" w:hAnsi="SimSun" w:eastAsia="SimSun" w:cs="SimSun"/>
          <w:sz w:val="24"/>
          <w:szCs w:val="24"/>
          <w:spacing w:val="-8"/>
        </w:rPr>
        <w:t>是否掌握基础的绘画技巧。</w:t>
      </w:r>
    </w:p>
    <w:p>
      <w:pPr>
        <w:ind w:left="23" w:right="193" w:firstLine="502"/>
        <w:spacing w:before="37" w:line="350" w:lineRule="auto"/>
        <w:rPr>
          <w:rFonts w:ascii="SimSun" w:hAnsi="SimSun" w:eastAsia="SimSun" w:cs="SimSun"/>
          <w:sz w:val="24"/>
          <w:szCs w:val="24"/>
        </w:rPr>
      </w:pPr>
      <w:r>
        <w:rPr>
          <w:rFonts w:ascii="SimSun" w:hAnsi="SimSun" w:eastAsia="SimSun" w:cs="SimSun"/>
          <w:sz w:val="24"/>
          <w:szCs w:val="24"/>
          <w:spacing w:val="-5"/>
        </w:rPr>
        <w:t>评价学生在画面构图方面的能力，观察学生是否能合理安排画面中的物象位</w:t>
      </w:r>
      <w:r>
        <w:rPr>
          <w:rFonts w:ascii="SimSun" w:hAnsi="SimSun" w:eastAsia="SimSun" w:cs="SimSun"/>
          <w:sz w:val="24"/>
          <w:szCs w:val="24"/>
          <w:spacing w:val="1"/>
        </w:rPr>
        <w:t xml:space="preserve"> </w:t>
      </w:r>
      <w:r>
        <w:rPr>
          <w:rFonts w:ascii="SimSun" w:hAnsi="SimSun" w:eastAsia="SimSun" w:cs="SimSun"/>
          <w:sz w:val="24"/>
          <w:szCs w:val="24"/>
          <w:spacing w:val="-4"/>
        </w:rPr>
        <w:t>置，是否能运用不同的构图方式来表现主题。同时，也需关注学生是否具备一定</w:t>
      </w:r>
      <w:r>
        <w:rPr>
          <w:rFonts w:ascii="SimSun" w:hAnsi="SimSun" w:eastAsia="SimSun" w:cs="SimSun"/>
          <w:sz w:val="24"/>
          <w:szCs w:val="24"/>
        </w:rPr>
        <w:t xml:space="preserve"> </w:t>
      </w:r>
      <w:r>
        <w:rPr>
          <w:rFonts w:ascii="SimSun" w:hAnsi="SimSun" w:eastAsia="SimSun" w:cs="SimSun"/>
          <w:sz w:val="24"/>
          <w:szCs w:val="24"/>
          <w:spacing w:val="-6"/>
        </w:rPr>
        <w:t>的构图创新意识。</w:t>
      </w:r>
    </w:p>
    <w:p>
      <w:pPr>
        <w:ind w:left="26" w:right="193" w:firstLine="499"/>
        <w:spacing w:before="34" w:line="350" w:lineRule="auto"/>
        <w:jc w:val="both"/>
        <w:rPr>
          <w:rFonts w:ascii="SimSun" w:hAnsi="SimSun" w:eastAsia="SimSun" w:cs="SimSun"/>
          <w:sz w:val="24"/>
          <w:szCs w:val="24"/>
        </w:rPr>
      </w:pPr>
      <w:r>
        <w:rPr>
          <w:rFonts w:ascii="SimSun" w:hAnsi="SimSun" w:eastAsia="SimSun" w:cs="SimSun"/>
          <w:sz w:val="24"/>
          <w:szCs w:val="24"/>
          <w:spacing w:val="-5"/>
        </w:rPr>
        <w:t>评价学生的线条质量，包括线条的流畅度、力度、变化等方面。观察学生是</w:t>
      </w:r>
      <w:r>
        <w:rPr>
          <w:rFonts w:ascii="SimSun" w:hAnsi="SimSun" w:eastAsia="SimSun" w:cs="SimSun"/>
          <w:sz w:val="24"/>
          <w:szCs w:val="24"/>
          <w:spacing w:val="1"/>
        </w:rPr>
        <w:t xml:space="preserve"> </w:t>
      </w:r>
      <w:r>
        <w:rPr>
          <w:rFonts w:ascii="SimSun" w:hAnsi="SimSun" w:eastAsia="SimSun" w:cs="SimSun"/>
          <w:sz w:val="24"/>
          <w:szCs w:val="24"/>
          <w:spacing w:val="-4"/>
        </w:rPr>
        <w:t>否能够运用线条表现出物象的形态和质感，是否能够通过线条传达出画</w:t>
      </w:r>
      <w:r>
        <w:rPr>
          <w:rFonts w:ascii="SimSun" w:hAnsi="SimSun" w:eastAsia="SimSun" w:cs="SimSun"/>
          <w:sz w:val="24"/>
          <w:szCs w:val="24"/>
          <w:spacing w:val="-5"/>
        </w:rPr>
        <w:t>面的意境</w:t>
      </w:r>
      <w:r>
        <w:rPr>
          <w:rFonts w:ascii="SimSun" w:hAnsi="SimSun" w:eastAsia="SimSun" w:cs="SimSun"/>
          <w:sz w:val="24"/>
          <w:szCs w:val="24"/>
        </w:rPr>
        <w:t xml:space="preserve"> </w:t>
      </w:r>
      <w:r>
        <w:rPr>
          <w:rFonts w:ascii="SimSun" w:hAnsi="SimSun" w:eastAsia="SimSun" w:cs="SimSun"/>
          <w:sz w:val="24"/>
          <w:szCs w:val="24"/>
          <w:spacing w:val="-6"/>
        </w:rPr>
        <w:t>和情感。</w:t>
      </w:r>
    </w:p>
    <w:p>
      <w:pPr>
        <w:spacing w:line="350" w:lineRule="auto"/>
        <w:sectPr>
          <w:footerReference w:type="default" r:id="rId317"/>
          <w:pgSz w:w="11906" w:h="16839"/>
          <w:pgMar w:top="1426" w:right="1642" w:bottom="1282" w:left="1785" w:header="0" w:footer="1116" w:gutter="0"/>
        </w:sectPr>
        <w:rPr>
          <w:rFonts w:ascii="SimSun" w:hAnsi="SimSun" w:eastAsia="SimSun" w:cs="SimSun"/>
          <w:sz w:val="24"/>
          <w:szCs w:val="24"/>
        </w:rPr>
      </w:pPr>
    </w:p>
    <w:p>
      <w:pPr>
        <w:ind w:left="28" w:right="60" w:firstLine="497"/>
        <w:spacing w:before="49" w:line="350" w:lineRule="auto"/>
        <w:jc w:val="both"/>
        <w:rPr>
          <w:rFonts w:ascii="SimSun" w:hAnsi="SimSun" w:eastAsia="SimSun" w:cs="SimSun"/>
          <w:sz w:val="24"/>
          <w:szCs w:val="24"/>
        </w:rPr>
      </w:pPr>
      <w:r>
        <w:rPr>
          <w:rFonts w:ascii="SimSun" w:hAnsi="SimSun" w:eastAsia="SimSun" w:cs="SimSun"/>
          <w:sz w:val="24"/>
          <w:szCs w:val="24"/>
          <w:spacing w:val="-8"/>
        </w:rPr>
        <w:t>评价学生在色彩搭配方面的能力，观察学生是否掌握国画中色彩的运用原则，</w:t>
      </w:r>
      <w:r>
        <w:rPr>
          <w:rFonts w:ascii="SimSun" w:hAnsi="SimSun" w:eastAsia="SimSun" w:cs="SimSun"/>
          <w:sz w:val="24"/>
          <w:szCs w:val="24"/>
          <w:spacing w:val="4"/>
        </w:rPr>
        <w:t xml:space="preserve"> </w:t>
      </w:r>
      <w:r>
        <w:rPr>
          <w:rFonts w:ascii="SimSun" w:hAnsi="SimSun" w:eastAsia="SimSun" w:cs="SimSun"/>
          <w:sz w:val="24"/>
          <w:szCs w:val="24"/>
          <w:spacing w:val="-4"/>
        </w:rPr>
        <w:t>是否能根据主题和情感选择合适的色彩进行搭配。同时，也需关注</w:t>
      </w:r>
      <w:r>
        <w:rPr>
          <w:rFonts w:ascii="SimSun" w:hAnsi="SimSun" w:eastAsia="SimSun" w:cs="SimSun"/>
          <w:sz w:val="24"/>
          <w:szCs w:val="24"/>
          <w:spacing w:val="-5"/>
        </w:rPr>
        <w:t>学生是否能在</w:t>
      </w:r>
      <w:r>
        <w:rPr>
          <w:rFonts w:ascii="SimSun" w:hAnsi="SimSun" w:eastAsia="SimSun" w:cs="SimSun"/>
          <w:sz w:val="24"/>
          <w:szCs w:val="24"/>
        </w:rPr>
        <w:t xml:space="preserve">  </w:t>
      </w:r>
      <w:r>
        <w:rPr>
          <w:rFonts w:ascii="SimSun" w:hAnsi="SimSun" w:eastAsia="SimSun" w:cs="SimSun"/>
          <w:sz w:val="24"/>
          <w:szCs w:val="24"/>
          <w:spacing w:val="-7"/>
        </w:rPr>
        <w:t>色彩运用上有所创新。</w:t>
      </w:r>
    </w:p>
    <w:p>
      <w:pPr>
        <w:ind w:left="25" w:right="196" w:firstLine="500"/>
        <w:spacing w:before="35" w:line="350" w:lineRule="auto"/>
        <w:jc w:val="both"/>
        <w:rPr>
          <w:rFonts w:ascii="SimSun" w:hAnsi="SimSun" w:eastAsia="SimSun" w:cs="SimSun"/>
          <w:sz w:val="24"/>
          <w:szCs w:val="24"/>
        </w:rPr>
      </w:pPr>
      <w:r>
        <w:rPr>
          <w:rFonts w:ascii="SimSun" w:hAnsi="SimSun" w:eastAsia="SimSun" w:cs="SimSun"/>
          <w:sz w:val="24"/>
          <w:szCs w:val="24"/>
          <w:spacing w:val="-5"/>
        </w:rPr>
        <w:t>评价学生作品的主题表现力，观察学生是否能通过画面表现出自己的创作主</w:t>
      </w:r>
      <w:r>
        <w:rPr>
          <w:rFonts w:ascii="SimSun" w:hAnsi="SimSun" w:eastAsia="SimSun" w:cs="SimSun"/>
          <w:sz w:val="24"/>
          <w:szCs w:val="24"/>
          <w:spacing w:val="1"/>
        </w:rPr>
        <w:t xml:space="preserve"> </w:t>
      </w:r>
      <w:r>
        <w:rPr>
          <w:rFonts w:ascii="SimSun" w:hAnsi="SimSun" w:eastAsia="SimSun" w:cs="SimSun"/>
          <w:sz w:val="24"/>
          <w:szCs w:val="24"/>
          <w:spacing w:val="-4"/>
        </w:rPr>
        <w:t>题，是否能在创作中融入自己的情感和思考。同时，也需关注学生是否具</w:t>
      </w:r>
      <w:r>
        <w:rPr>
          <w:rFonts w:ascii="SimSun" w:hAnsi="SimSun" w:eastAsia="SimSun" w:cs="SimSun"/>
          <w:sz w:val="24"/>
          <w:szCs w:val="24"/>
          <w:spacing w:val="-5"/>
        </w:rPr>
        <w:t>备一定</w:t>
      </w:r>
      <w:r>
        <w:rPr>
          <w:rFonts w:ascii="SimSun" w:hAnsi="SimSun" w:eastAsia="SimSun" w:cs="SimSun"/>
          <w:sz w:val="24"/>
          <w:szCs w:val="24"/>
        </w:rPr>
        <w:t xml:space="preserve"> </w:t>
      </w:r>
      <w:r>
        <w:rPr>
          <w:rFonts w:ascii="SimSun" w:hAnsi="SimSun" w:eastAsia="SimSun" w:cs="SimSun"/>
          <w:sz w:val="24"/>
          <w:szCs w:val="24"/>
          <w:spacing w:val="-6"/>
        </w:rPr>
        <w:t>的艺术表现力和感染力。</w:t>
      </w:r>
    </w:p>
    <w:p>
      <w:pPr>
        <w:ind w:left="23" w:right="75" w:firstLine="502"/>
        <w:spacing w:before="34" w:line="346" w:lineRule="auto"/>
        <w:rPr>
          <w:rFonts w:ascii="SimSun" w:hAnsi="SimSun" w:eastAsia="SimSun" w:cs="SimSun"/>
          <w:sz w:val="24"/>
          <w:szCs w:val="24"/>
        </w:rPr>
      </w:pPr>
      <w:r>
        <w:rPr>
          <w:rFonts w:ascii="SimSun" w:hAnsi="SimSun" w:eastAsia="SimSun" w:cs="SimSun"/>
          <w:sz w:val="24"/>
          <w:szCs w:val="24"/>
          <w:spacing w:val="-5"/>
        </w:rPr>
        <w:t>评价学生在创作中是否具备一定的创新意识和个性风格，观察学生是否能在</w:t>
      </w:r>
      <w:r>
        <w:rPr>
          <w:rFonts w:ascii="SimSun" w:hAnsi="SimSun" w:eastAsia="SimSun" w:cs="SimSun"/>
          <w:sz w:val="24"/>
          <w:szCs w:val="24"/>
        </w:rPr>
        <w:t xml:space="preserve">  </w:t>
      </w:r>
      <w:r>
        <w:rPr>
          <w:rFonts w:ascii="SimSun" w:hAnsi="SimSun" w:eastAsia="SimSun" w:cs="SimSun"/>
          <w:sz w:val="24"/>
          <w:szCs w:val="24"/>
          <w:spacing w:val="-7"/>
        </w:rPr>
        <w:t>传统国画的基础上有所创新，是否能在作品中展现出自己的独特</w:t>
      </w:r>
      <w:r>
        <w:rPr>
          <w:rFonts w:ascii="SimSun" w:hAnsi="SimSun" w:eastAsia="SimSun" w:cs="SimSun"/>
          <w:sz w:val="24"/>
          <w:szCs w:val="24"/>
          <w:spacing w:val="-8"/>
        </w:rPr>
        <w:t>艺术视角和思考。</w:t>
      </w:r>
    </w:p>
    <w:p>
      <w:pPr>
        <w:pStyle w:val="BodyText"/>
        <w:spacing w:line="420" w:lineRule="auto"/>
        <w:rPr/>
      </w:pPr>
      <w:r/>
    </w:p>
    <w:p>
      <w:pPr>
        <w:ind w:left="527"/>
        <w:spacing w:before="78" w:line="221" w:lineRule="auto"/>
        <w:outlineLvl w:val="1"/>
        <w:rPr>
          <w:rFonts w:ascii="SimHei" w:hAnsi="SimHei" w:eastAsia="SimHei" w:cs="SimHei"/>
          <w:sz w:val="24"/>
          <w:szCs w:val="24"/>
        </w:rPr>
      </w:pPr>
      <w:r>
        <w:rPr>
          <w:rFonts w:ascii="SimHei" w:hAnsi="SimHei" w:eastAsia="SimHei" w:cs="SimHei"/>
          <w:sz w:val="24"/>
          <w:szCs w:val="24"/>
          <w:b/>
          <w:bCs/>
          <w:spacing w:val="-5"/>
        </w:rPr>
        <w:t>2.评价方式</w:t>
      </w:r>
    </w:p>
    <w:p>
      <w:pPr>
        <w:ind w:left="34" w:firstLine="470"/>
        <w:spacing w:before="175" w:line="356" w:lineRule="auto"/>
        <w:jc w:val="both"/>
        <w:rPr>
          <w:rFonts w:ascii="SimSun" w:hAnsi="SimSun" w:eastAsia="SimSun" w:cs="SimSun"/>
          <w:sz w:val="24"/>
          <w:szCs w:val="24"/>
        </w:rPr>
      </w:pPr>
      <w:r>
        <w:rPr>
          <w:rFonts w:ascii="SimSun" w:hAnsi="SimSun" w:eastAsia="SimSun" w:cs="SimSun"/>
          <w:sz w:val="24"/>
          <w:szCs w:val="24"/>
          <w:spacing w:val="-11"/>
        </w:rPr>
        <w:t>评价要注重过程性评价与总结性评价相结合。过程性评价应基于</w:t>
      </w:r>
      <w:r>
        <w:rPr>
          <w:rFonts w:ascii="SimSun" w:hAnsi="SimSun" w:eastAsia="SimSun" w:cs="SimSun"/>
          <w:sz w:val="24"/>
          <w:szCs w:val="24"/>
          <w:spacing w:val="-12"/>
        </w:rPr>
        <w:t>国画学科核心</w:t>
      </w:r>
      <w:r>
        <w:rPr>
          <w:rFonts w:ascii="SimSun" w:hAnsi="SimSun" w:eastAsia="SimSun" w:cs="SimSun"/>
          <w:sz w:val="24"/>
          <w:szCs w:val="24"/>
        </w:rPr>
        <w:t xml:space="preserve">  </w:t>
      </w:r>
      <w:r>
        <w:rPr>
          <w:rFonts w:ascii="SimSun" w:hAnsi="SimSun" w:eastAsia="SimSun" w:cs="SimSun"/>
          <w:sz w:val="24"/>
          <w:szCs w:val="24"/>
          <w:spacing w:val="-11"/>
        </w:rPr>
        <w:t>素养，在考查学生对于国画基本技法的掌握程度上，主要观察学生在实际创作中是</w:t>
      </w:r>
      <w:r>
        <w:rPr>
          <w:rFonts w:ascii="SimSun" w:hAnsi="SimSun" w:eastAsia="SimSun" w:cs="SimSun"/>
          <w:sz w:val="24"/>
          <w:szCs w:val="24"/>
          <w:spacing w:val="3"/>
        </w:rPr>
        <w:t xml:space="preserve">  </w:t>
      </w:r>
      <w:r>
        <w:rPr>
          <w:rFonts w:ascii="SimSun" w:hAnsi="SimSun" w:eastAsia="SimSun" w:cs="SimSun"/>
          <w:sz w:val="24"/>
          <w:szCs w:val="24"/>
          <w:spacing w:val="-11"/>
        </w:rPr>
        <w:t>否能熟练运用这些技法，是否掌握基础的绘画技巧。评价要体现出学生在学习过程</w:t>
      </w:r>
      <w:r>
        <w:rPr>
          <w:rFonts w:ascii="SimSun" w:hAnsi="SimSun" w:eastAsia="SimSun" w:cs="SimSun"/>
          <w:sz w:val="24"/>
          <w:szCs w:val="24"/>
          <w:spacing w:val="3"/>
        </w:rPr>
        <w:t xml:space="preserve">  </w:t>
      </w:r>
      <w:r>
        <w:rPr>
          <w:rFonts w:ascii="SimSun" w:hAnsi="SimSun" w:eastAsia="SimSun" w:cs="SimSun"/>
          <w:sz w:val="24"/>
          <w:szCs w:val="24"/>
          <w:spacing w:val="-11"/>
        </w:rPr>
        <w:t>中各方面能力的提升情况；要充分利用信息技术，采集学生的学习过程信息，客观</w:t>
      </w:r>
      <w:r>
        <w:rPr>
          <w:rFonts w:ascii="SimSun" w:hAnsi="SimSun" w:eastAsia="SimSun" w:cs="SimSun"/>
          <w:sz w:val="24"/>
          <w:szCs w:val="24"/>
          <w:spacing w:val="3"/>
        </w:rPr>
        <w:t xml:space="preserve">  </w:t>
      </w:r>
      <w:r>
        <w:rPr>
          <w:rFonts w:ascii="SimSun" w:hAnsi="SimSun" w:eastAsia="SimSun" w:cs="SimSun"/>
          <w:sz w:val="24"/>
          <w:szCs w:val="24"/>
          <w:spacing w:val="-11"/>
        </w:rPr>
        <w:t>评估学生的学业情况、学习表现与学习态度。总结性评价应基于学生适应职业发展</w:t>
      </w:r>
      <w:r>
        <w:rPr>
          <w:rFonts w:ascii="SimSun" w:hAnsi="SimSun" w:eastAsia="SimSun" w:cs="SimSun"/>
          <w:sz w:val="24"/>
          <w:szCs w:val="24"/>
          <w:spacing w:val="3"/>
        </w:rPr>
        <w:t xml:space="preserve">  </w:t>
      </w:r>
      <w:r>
        <w:rPr>
          <w:rFonts w:ascii="SimSun" w:hAnsi="SimSun" w:eastAsia="SimSun" w:cs="SimSun"/>
          <w:sz w:val="24"/>
          <w:szCs w:val="24"/>
          <w:spacing w:val="-12"/>
        </w:rPr>
        <w:t>需要的信息能力和学习迁移能力培养要求，考查学生国画绘画技巧的综合运用能力、</w:t>
      </w:r>
      <w:r>
        <w:rPr>
          <w:rFonts w:ascii="SimSun" w:hAnsi="SimSun" w:eastAsia="SimSun" w:cs="SimSun"/>
          <w:sz w:val="24"/>
          <w:szCs w:val="24"/>
          <w:spacing w:val="8"/>
        </w:rPr>
        <w:t xml:space="preserve"> </w:t>
      </w:r>
      <w:r>
        <w:rPr>
          <w:rFonts w:ascii="SimSun" w:hAnsi="SimSun" w:eastAsia="SimSun" w:cs="SimSun"/>
          <w:sz w:val="24"/>
          <w:szCs w:val="24"/>
          <w:spacing w:val="-4"/>
        </w:rPr>
        <w:t>本学科核心素养发展水平，以及自我创新和团队</w:t>
      </w:r>
      <w:r>
        <w:rPr>
          <w:rFonts w:ascii="SimSun" w:hAnsi="SimSun" w:eastAsia="SimSun" w:cs="SimSun"/>
          <w:sz w:val="24"/>
          <w:szCs w:val="24"/>
          <w:spacing w:val="-5"/>
        </w:rPr>
        <w:t>协作等方面的表现，全面、客观</w:t>
      </w:r>
      <w:r>
        <w:rPr>
          <w:rFonts w:ascii="SimSun" w:hAnsi="SimSun" w:eastAsia="SimSun" w:cs="SimSun"/>
          <w:sz w:val="24"/>
          <w:szCs w:val="24"/>
        </w:rPr>
        <w:t xml:space="preserve">  </w:t>
      </w:r>
      <w:r>
        <w:rPr>
          <w:rFonts w:ascii="SimSun" w:hAnsi="SimSun" w:eastAsia="SimSun" w:cs="SimSun"/>
          <w:sz w:val="24"/>
          <w:szCs w:val="24"/>
          <w:spacing w:val="-9"/>
        </w:rPr>
        <w:t>地评价学生的学业状况。</w:t>
      </w:r>
    </w:p>
    <w:p>
      <w:pPr>
        <w:pStyle w:val="BodyText"/>
        <w:spacing w:line="395" w:lineRule="auto"/>
        <w:rPr/>
      </w:pPr>
      <w:r/>
    </w:p>
    <w:p>
      <w:pPr>
        <w:ind w:left="529"/>
        <w:spacing w:before="79" w:line="222" w:lineRule="auto"/>
        <w:outlineLvl w:val="1"/>
        <w:rPr>
          <w:rFonts w:ascii="SimHei" w:hAnsi="SimHei" w:eastAsia="SimHei" w:cs="SimHei"/>
          <w:sz w:val="24"/>
          <w:szCs w:val="24"/>
        </w:rPr>
      </w:pPr>
      <w:r>
        <w:rPr>
          <w:rFonts w:ascii="SimHei" w:hAnsi="SimHei" w:eastAsia="SimHei" w:cs="SimHei"/>
          <w:sz w:val="24"/>
          <w:szCs w:val="24"/>
          <w:b/>
          <w:bCs/>
          <w:spacing w:val="-5"/>
        </w:rPr>
        <w:t>3.</w:t>
      </w:r>
      <w:r>
        <w:rPr>
          <w:rFonts w:ascii="SimHei" w:hAnsi="SimHei" w:eastAsia="SimHei" w:cs="SimHei"/>
          <w:sz w:val="24"/>
          <w:szCs w:val="24"/>
          <w:spacing w:val="-5"/>
        </w:rPr>
        <w:t xml:space="preserve"> </w:t>
      </w:r>
      <w:r>
        <w:rPr>
          <w:rFonts w:ascii="SimHei" w:hAnsi="SimHei" w:eastAsia="SimHei" w:cs="SimHei"/>
          <w:sz w:val="24"/>
          <w:szCs w:val="24"/>
          <w:b/>
          <w:bCs/>
          <w:spacing w:val="-5"/>
        </w:rPr>
        <w:t>评价运用</w:t>
      </w:r>
    </w:p>
    <w:p>
      <w:pPr>
        <w:ind w:left="34" w:firstLine="460"/>
        <w:spacing w:before="179" w:line="349" w:lineRule="auto"/>
        <w:rPr>
          <w:rFonts w:ascii="SimSun" w:hAnsi="SimSun" w:eastAsia="SimSun" w:cs="SimSun"/>
          <w:sz w:val="24"/>
          <w:szCs w:val="24"/>
        </w:rPr>
      </w:pPr>
      <w:r>
        <w:rPr>
          <w:rFonts w:ascii="SimSun" w:hAnsi="SimSun" w:eastAsia="SimSun" w:cs="SimSun"/>
          <w:sz w:val="24"/>
          <w:szCs w:val="24"/>
          <w:spacing w:val="-8"/>
        </w:rPr>
        <w:t>评价结果应重点聚焦学生国画素养与创作能</w:t>
      </w:r>
      <w:r>
        <w:rPr>
          <w:rFonts w:ascii="SimSun" w:hAnsi="SimSun" w:eastAsia="SimSun" w:cs="SimSun"/>
          <w:sz w:val="24"/>
          <w:szCs w:val="24"/>
          <w:spacing w:val="-9"/>
        </w:rPr>
        <w:t>力的发展变化。要结合学习过 程，</w:t>
      </w:r>
      <w:r>
        <w:rPr>
          <w:rFonts w:ascii="SimSun" w:hAnsi="SimSun" w:eastAsia="SimSun" w:cs="SimSun"/>
          <w:sz w:val="24"/>
          <w:szCs w:val="24"/>
        </w:rPr>
        <w:t xml:space="preserve"> </w:t>
      </w:r>
      <w:r>
        <w:rPr>
          <w:rFonts w:ascii="SimSun" w:hAnsi="SimSun" w:eastAsia="SimSun" w:cs="SimSun"/>
          <w:sz w:val="24"/>
          <w:szCs w:val="24"/>
          <w:spacing w:val="-9"/>
        </w:rPr>
        <w:t>针对学生的个性特点，对评价结果进行个性化分析、发展性解读。评价结果</w:t>
      </w:r>
      <w:r>
        <w:rPr>
          <w:rFonts w:ascii="SimSun" w:hAnsi="SimSun" w:eastAsia="SimSun" w:cs="SimSun"/>
          <w:sz w:val="24"/>
          <w:szCs w:val="24"/>
          <w:spacing w:val="63"/>
        </w:rPr>
        <w:t xml:space="preserve"> </w:t>
      </w:r>
      <w:r>
        <w:rPr>
          <w:rFonts w:ascii="SimSun" w:hAnsi="SimSun" w:eastAsia="SimSun" w:cs="SimSun"/>
          <w:sz w:val="24"/>
          <w:szCs w:val="24"/>
          <w:spacing w:val="-9"/>
        </w:rPr>
        <w:t>的反</w:t>
      </w:r>
      <w:r>
        <w:rPr>
          <w:rFonts w:ascii="SimSun" w:hAnsi="SimSun" w:eastAsia="SimSun" w:cs="SimSun"/>
          <w:sz w:val="24"/>
          <w:szCs w:val="24"/>
        </w:rPr>
        <w:t xml:space="preserve">  </w:t>
      </w:r>
      <w:r>
        <w:rPr>
          <w:rFonts w:ascii="SimSun" w:hAnsi="SimSun" w:eastAsia="SimSun" w:cs="SimSun"/>
          <w:sz w:val="24"/>
          <w:szCs w:val="24"/>
          <w:spacing w:val="-7"/>
        </w:rPr>
        <w:t>馈，应注意方式和范围，要积极创造条件，让学生参与评价结果的判断和解 读。</w:t>
      </w:r>
    </w:p>
    <w:p>
      <w:pPr>
        <w:ind w:left="34"/>
        <w:spacing w:before="38" w:line="218" w:lineRule="auto"/>
        <w:rPr>
          <w:rFonts w:ascii="SimSun" w:hAnsi="SimSun" w:eastAsia="SimSun" w:cs="SimSun"/>
          <w:sz w:val="24"/>
          <w:szCs w:val="24"/>
        </w:rPr>
      </w:pPr>
      <w:r>
        <w:rPr>
          <w:rFonts w:ascii="SimSun" w:hAnsi="SimSun" w:eastAsia="SimSun" w:cs="SimSun"/>
          <w:sz w:val="24"/>
          <w:szCs w:val="24"/>
          <w:spacing w:val="-8"/>
        </w:rPr>
        <w:t>在呈现评价结果时，应根据评价目的和要求，选择恰当的反馈方式。</w:t>
      </w:r>
    </w:p>
    <w:p>
      <w:pPr>
        <w:pStyle w:val="BodyText"/>
        <w:spacing w:line="271" w:lineRule="auto"/>
        <w:rPr/>
      </w:pPr>
      <w:r/>
    </w:p>
    <w:p>
      <w:pPr>
        <w:pStyle w:val="BodyText"/>
        <w:spacing w:line="271" w:lineRule="auto"/>
        <w:rPr/>
      </w:pPr>
      <w:r/>
    </w:p>
    <w:p>
      <w:pPr>
        <w:ind w:left="523"/>
        <w:spacing w:before="79" w:line="221" w:lineRule="auto"/>
        <w:outlineLvl w:val="1"/>
        <w:rPr>
          <w:rFonts w:ascii="SimHei" w:hAnsi="SimHei" w:eastAsia="SimHei" w:cs="SimHei"/>
          <w:sz w:val="24"/>
          <w:szCs w:val="24"/>
        </w:rPr>
      </w:pPr>
      <w:r>
        <w:rPr>
          <w:rFonts w:ascii="SimHei" w:hAnsi="SimHei" w:eastAsia="SimHei" w:cs="SimHei"/>
          <w:sz w:val="24"/>
          <w:szCs w:val="24"/>
          <w:b/>
          <w:bCs/>
          <w:spacing w:val="-4"/>
        </w:rPr>
        <w:t>4.考试命题</w:t>
      </w:r>
    </w:p>
    <w:p>
      <w:pPr>
        <w:ind w:left="454"/>
        <w:spacing w:before="179" w:line="219" w:lineRule="auto"/>
        <w:rPr>
          <w:rFonts w:ascii="SimSun" w:hAnsi="SimSun" w:eastAsia="SimSun" w:cs="SimSun"/>
          <w:sz w:val="24"/>
          <w:szCs w:val="24"/>
        </w:rPr>
      </w:pPr>
      <w:r>
        <w:rPr>
          <w:rFonts w:ascii="SimSun" w:hAnsi="SimSun" w:eastAsia="SimSun" w:cs="SimSun"/>
          <w:sz w:val="24"/>
          <w:szCs w:val="24"/>
          <w:spacing w:val="-8"/>
        </w:rPr>
        <w:t>（1）考核方式</w:t>
      </w:r>
    </w:p>
    <w:p>
      <w:pPr>
        <w:spacing w:line="219" w:lineRule="auto"/>
        <w:sectPr>
          <w:footerReference w:type="default" r:id="rId318"/>
          <w:pgSz w:w="11906" w:h="16839"/>
          <w:pgMar w:top="1426" w:right="1639" w:bottom="1282" w:left="1785" w:header="0" w:footer="1116" w:gutter="0"/>
        </w:sectPr>
        <w:rPr>
          <w:rFonts w:ascii="SimSun" w:hAnsi="SimSun" w:eastAsia="SimSun" w:cs="SimSun"/>
          <w:sz w:val="24"/>
          <w:szCs w:val="24"/>
        </w:rPr>
      </w:pPr>
    </w:p>
    <w:p>
      <w:pPr>
        <w:ind w:left="23" w:right="8" w:firstLine="420"/>
        <w:spacing w:before="46" w:line="437" w:lineRule="auto"/>
        <w:jc w:val="both"/>
        <w:rPr>
          <w:rFonts w:ascii="SimSun" w:hAnsi="SimSun" w:eastAsia="SimSun" w:cs="SimSun"/>
          <w:sz w:val="24"/>
          <w:szCs w:val="24"/>
        </w:rPr>
      </w:pPr>
      <w:r>
        <w:rPr>
          <w:rFonts w:ascii="SimSun" w:hAnsi="SimSun" w:eastAsia="SimSun" w:cs="SimSun"/>
          <w:sz w:val="24"/>
          <w:szCs w:val="24"/>
          <w:spacing w:val="-8"/>
        </w:rPr>
        <w:t>本课程采用过程性考核与终结性考核相结合的方式评价学</w:t>
      </w:r>
      <w:r>
        <w:rPr>
          <w:rFonts w:ascii="SimSun" w:hAnsi="SimSun" w:eastAsia="SimSun" w:cs="SimSun"/>
          <w:sz w:val="24"/>
          <w:szCs w:val="24"/>
          <w:spacing w:val="-9"/>
        </w:rPr>
        <w:t>生学习效果。过程性</w:t>
      </w:r>
      <w:r>
        <w:rPr>
          <w:rFonts w:ascii="SimSun" w:hAnsi="SimSun" w:eastAsia="SimSun" w:cs="SimSun"/>
          <w:sz w:val="24"/>
          <w:szCs w:val="24"/>
        </w:rPr>
        <w:t xml:space="preserve"> </w:t>
      </w:r>
      <w:r>
        <w:rPr>
          <w:rFonts w:ascii="SimSun" w:hAnsi="SimSun" w:eastAsia="SimSun" w:cs="SimSun"/>
          <w:sz w:val="24"/>
          <w:szCs w:val="24"/>
          <w:spacing w:val="-5"/>
        </w:rPr>
        <w:t>考核的权重为80%，其中学习态度10%，作业20%，阶段测</w:t>
      </w:r>
      <w:r>
        <w:rPr>
          <w:rFonts w:ascii="SimSun" w:hAnsi="SimSun" w:eastAsia="SimSun" w:cs="SimSun"/>
          <w:sz w:val="24"/>
          <w:szCs w:val="24"/>
          <w:spacing w:val="-6"/>
        </w:rPr>
        <w:t>试50%；终结性考核的权</w:t>
      </w:r>
      <w:r>
        <w:rPr>
          <w:rFonts w:ascii="SimSun" w:hAnsi="SimSun" w:eastAsia="SimSun" w:cs="SimSun"/>
          <w:sz w:val="24"/>
          <w:szCs w:val="24"/>
        </w:rPr>
        <w:t xml:space="preserve">  </w:t>
      </w:r>
      <w:r>
        <w:rPr>
          <w:rFonts w:ascii="SimSun" w:hAnsi="SimSun" w:eastAsia="SimSun" w:cs="SimSun"/>
          <w:sz w:val="24"/>
          <w:szCs w:val="24"/>
          <w:spacing w:val="-5"/>
        </w:rPr>
        <w:t>重不超过20%。</w:t>
      </w:r>
    </w:p>
    <w:p>
      <w:pPr>
        <w:ind w:left="454"/>
        <w:spacing w:before="30" w:line="219" w:lineRule="auto"/>
        <w:rPr>
          <w:rFonts w:ascii="SimSun" w:hAnsi="SimSun" w:eastAsia="SimSun" w:cs="SimSun"/>
          <w:sz w:val="24"/>
          <w:szCs w:val="24"/>
        </w:rPr>
      </w:pPr>
      <w:r>
        <w:rPr>
          <w:rFonts w:ascii="SimSun" w:hAnsi="SimSun" w:eastAsia="SimSun" w:cs="SimSun"/>
          <w:sz w:val="24"/>
          <w:szCs w:val="24"/>
          <w:spacing w:val="-8"/>
        </w:rPr>
        <w:t>（2）考核要点</w:t>
      </w:r>
    </w:p>
    <w:p>
      <w:pPr>
        <w:ind w:left="23" w:right="124" w:firstLine="1"/>
        <w:spacing w:before="292" w:line="430" w:lineRule="auto"/>
        <w:rPr>
          <w:rFonts w:ascii="SimSun" w:hAnsi="SimSun" w:eastAsia="SimSun" w:cs="SimSun"/>
          <w:sz w:val="24"/>
          <w:szCs w:val="24"/>
        </w:rPr>
      </w:pPr>
      <w:r>
        <w:rPr>
          <w:rFonts w:ascii="SimSun" w:hAnsi="SimSun" w:eastAsia="SimSun" w:cs="SimSun"/>
          <w:sz w:val="24"/>
          <w:szCs w:val="24"/>
          <w:spacing w:val="-6"/>
        </w:rPr>
        <w:t>按照本课程要求的学习目标进行考核，重点考查学生的笔墨表现</w:t>
      </w:r>
      <w:r>
        <w:rPr>
          <w:rFonts w:ascii="SimSun" w:hAnsi="SimSun" w:eastAsia="SimSun" w:cs="SimSun"/>
          <w:sz w:val="24"/>
          <w:szCs w:val="24"/>
          <w:spacing w:val="-7"/>
        </w:rPr>
        <w:t>能力和中国画的</w:t>
      </w:r>
      <w:r>
        <w:rPr>
          <w:rFonts w:ascii="SimSun" w:hAnsi="SimSun" w:eastAsia="SimSun" w:cs="SimSun"/>
          <w:sz w:val="24"/>
          <w:szCs w:val="24"/>
        </w:rPr>
        <w:t xml:space="preserve"> </w:t>
      </w:r>
      <w:r>
        <w:rPr>
          <w:rFonts w:ascii="SimSun" w:hAnsi="SimSun" w:eastAsia="SimSun" w:cs="SimSun"/>
          <w:sz w:val="24"/>
          <w:szCs w:val="24"/>
          <w:spacing w:val="-6"/>
        </w:rPr>
        <w:t>应用能力。</w:t>
      </w:r>
    </w:p>
    <w:p>
      <w:pPr>
        <w:pStyle w:val="BodyText"/>
        <w:spacing w:line="273" w:lineRule="auto"/>
        <w:rPr/>
      </w:pPr>
      <w:r/>
    </w:p>
    <w:p>
      <w:pPr>
        <w:pStyle w:val="BodyText"/>
        <w:spacing w:line="274" w:lineRule="auto"/>
        <w:rPr/>
      </w:pPr>
      <w:r/>
    </w:p>
    <w:p>
      <w:pPr>
        <w:pStyle w:val="BodyText"/>
        <w:spacing w:line="274" w:lineRule="auto"/>
        <w:rPr/>
      </w:pPr>
      <w:r/>
    </w:p>
    <w:p>
      <w:pPr>
        <w:ind w:left="917"/>
        <w:spacing w:before="97" w:line="223" w:lineRule="auto"/>
        <w:rPr>
          <w:rFonts w:ascii="FangSong" w:hAnsi="FangSong" w:eastAsia="FangSong" w:cs="FangSong"/>
          <w:sz w:val="30"/>
          <w:szCs w:val="30"/>
        </w:rPr>
      </w:pPr>
      <w:r>
        <w:rPr>
          <w:rFonts w:ascii="FangSong" w:hAnsi="FangSong" w:eastAsia="FangSong" w:cs="FangSong"/>
          <w:sz w:val="30"/>
          <w:szCs w:val="30"/>
          <w:b/>
          <w:bCs/>
          <w:spacing w:val="4"/>
        </w:rPr>
        <w:t>(三)教</w:t>
      </w:r>
      <w:r>
        <w:rPr>
          <w:rFonts w:ascii="FangSong" w:hAnsi="FangSong" w:eastAsia="FangSong" w:cs="FangSong"/>
          <w:sz w:val="30"/>
          <w:szCs w:val="30"/>
          <w:spacing w:val="-89"/>
        </w:rPr>
        <w:t xml:space="preserve"> </w:t>
      </w:r>
      <w:r>
        <w:rPr>
          <w:rFonts w:ascii="FangSong" w:hAnsi="FangSong" w:eastAsia="FangSong" w:cs="FangSong"/>
          <w:sz w:val="30"/>
          <w:szCs w:val="30"/>
          <w:b/>
          <w:bCs/>
          <w:spacing w:val="4"/>
        </w:rPr>
        <w:t>学方法</w:t>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36" w:right="112" w:firstLine="458"/>
        <w:spacing w:before="78" w:line="354" w:lineRule="auto"/>
        <w:jc w:val="both"/>
        <w:rPr>
          <w:rFonts w:ascii="SimSun" w:hAnsi="SimSun" w:eastAsia="SimSun" w:cs="SimSun"/>
          <w:sz w:val="24"/>
          <w:szCs w:val="24"/>
        </w:rPr>
      </w:pPr>
      <w:r>
        <w:rPr>
          <w:rFonts w:ascii="SimSun" w:hAnsi="SimSun" w:eastAsia="SimSun" w:cs="SimSun"/>
          <w:sz w:val="24"/>
          <w:szCs w:val="24"/>
          <w:spacing w:val="-6"/>
        </w:rPr>
        <w:t>在教学过程中以启发式教学为主，提倡课堂讨论、集体观摩、互相</w:t>
      </w:r>
      <w:r>
        <w:rPr>
          <w:rFonts w:ascii="SimSun" w:hAnsi="SimSun" w:eastAsia="SimSun" w:cs="SimSun"/>
          <w:sz w:val="24"/>
          <w:szCs w:val="24"/>
          <w:spacing w:val="-7"/>
        </w:rPr>
        <w:t>点评等互</w:t>
      </w:r>
      <w:r>
        <w:rPr>
          <w:rFonts w:ascii="SimSun" w:hAnsi="SimSun" w:eastAsia="SimSun" w:cs="SimSun"/>
          <w:sz w:val="24"/>
          <w:szCs w:val="24"/>
        </w:rPr>
        <w:t xml:space="preserve"> </w:t>
      </w:r>
      <w:r>
        <w:rPr>
          <w:rFonts w:ascii="SimSun" w:hAnsi="SimSun" w:eastAsia="SimSun" w:cs="SimSun"/>
          <w:sz w:val="24"/>
          <w:szCs w:val="24"/>
          <w:spacing w:val="-6"/>
        </w:rPr>
        <w:t>动的教学方式，活跃教学气氛；并以多媒体教学、名作欣赏、技法</w:t>
      </w:r>
      <w:r>
        <w:rPr>
          <w:rFonts w:ascii="SimSun" w:hAnsi="SimSun" w:eastAsia="SimSun" w:cs="SimSun"/>
          <w:sz w:val="24"/>
          <w:szCs w:val="24"/>
          <w:spacing w:val="-7"/>
        </w:rPr>
        <w:t>示范、课堂辅</w:t>
      </w:r>
      <w:r>
        <w:rPr>
          <w:rFonts w:ascii="SimSun" w:hAnsi="SimSun" w:eastAsia="SimSun" w:cs="SimSun"/>
          <w:sz w:val="24"/>
          <w:szCs w:val="24"/>
        </w:rPr>
        <w:t xml:space="preserve"> </w:t>
      </w:r>
      <w:r>
        <w:rPr>
          <w:rFonts w:ascii="SimSun" w:hAnsi="SimSun" w:eastAsia="SimSun" w:cs="SimSun"/>
          <w:sz w:val="24"/>
          <w:szCs w:val="24"/>
          <w:spacing w:val="-6"/>
        </w:rPr>
        <w:t>导等方式相结合增强直观性教学。在教学中应注意精讲多练，讲练</w:t>
      </w:r>
      <w:r>
        <w:rPr>
          <w:rFonts w:ascii="SimSun" w:hAnsi="SimSun" w:eastAsia="SimSun" w:cs="SimSun"/>
          <w:sz w:val="24"/>
          <w:szCs w:val="24"/>
          <w:spacing w:val="-7"/>
        </w:rPr>
        <w:t>结合。注重学</w:t>
      </w:r>
      <w:r>
        <w:rPr>
          <w:rFonts w:ascii="SimSun" w:hAnsi="SimSun" w:eastAsia="SimSun" w:cs="SimSun"/>
          <w:sz w:val="24"/>
          <w:szCs w:val="24"/>
        </w:rPr>
        <w:t xml:space="preserve"> </w:t>
      </w:r>
      <w:r>
        <w:rPr>
          <w:rFonts w:ascii="SimSun" w:hAnsi="SimSun" w:eastAsia="SimSun" w:cs="SimSun"/>
          <w:sz w:val="24"/>
          <w:szCs w:val="24"/>
          <w:spacing w:val="-6"/>
        </w:rPr>
        <w:t>生的艺术修养，加强审美意识、造型能力和形式语言的训练。课程</w:t>
      </w:r>
      <w:r>
        <w:rPr>
          <w:rFonts w:ascii="SimSun" w:hAnsi="SimSun" w:eastAsia="SimSun" w:cs="SimSun"/>
          <w:sz w:val="24"/>
          <w:szCs w:val="24"/>
          <w:spacing w:val="-7"/>
        </w:rPr>
        <w:t>结束后，尽可</w:t>
      </w:r>
      <w:r>
        <w:rPr>
          <w:rFonts w:ascii="SimSun" w:hAnsi="SimSun" w:eastAsia="SimSun" w:cs="SimSun"/>
          <w:sz w:val="24"/>
          <w:szCs w:val="24"/>
        </w:rPr>
        <w:t xml:space="preserve"> </w:t>
      </w:r>
      <w:r>
        <w:rPr>
          <w:rFonts w:ascii="SimSun" w:hAnsi="SimSun" w:eastAsia="SimSun" w:cs="SimSun"/>
          <w:sz w:val="24"/>
          <w:szCs w:val="24"/>
          <w:spacing w:val="-6"/>
        </w:rPr>
        <w:t>能创造条件举办小型专题观摩展，活跃艺术氛围，调动学生学习的</w:t>
      </w:r>
      <w:r>
        <w:rPr>
          <w:rFonts w:ascii="SimSun" w:hAnsi="SimSun" w:eastAsia="SimSun" w:cs="SimSun"/>
          <w:sz w:val="24"/>
          <w:szCs w:val="24"/>
          <w:spacing w:val="-7"/>
        </w:rPr>
        <w:t>积极性和主动</w:t>
      </w:r>
      <w:r>
        <w:rPr>
          <w:rFonts w:ascii="SimSun" w:hAnsi="SimSun" w:eastAsia="SimSun" w:cs="SimSun"/>
          <w:sz w:val="24"/>
          <w:szCs w:val="24"/>
        </w:rPr>
        <w:t xml:space="preserve"> </w:t>
      </w:r>
      <w:r>
        <w:rPr>
          <w:rFonts w:ascii="SimSun" w:hAnsi="SimSun" w:eastAsia="SimSun" w:cs="SimSun"/>
          <w:sz w:val="24"/>
          <w:szCs w:val="24"/>
          <w:spacing w:val="-6"/>
        </w:rPr>
        <w:t>参与性，以学生为主体，发挥主观能动性，加强学生的绘画应用能力。</w:t>
      </w:r>
    </w:p>
    <w:p>
      <w:pPr>
        <w:pStyle w:val="BodyText"/>
        <w:spacing w:line="333" w:lineRule="auto"/>
        <w:rPr/>
      </w:pPr>
      <w:r/>
    </w:p>
    <w:p>
      <w:pPr>
        <w:pStyle w:val="BodyText"/>
        <w:spacing w:line="333" w:lineRule="auto"/>
        <w:rPr/>
      </w:pPr>
      <w:r/>
    </w:p>
    <w:p>
      <w:pPr>
        <w:ind w:left="718"/>
        <w:spacing w:before="99"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5" w:lineRule="auto"/>
        <w:rPr/>
      </w:pPr>
      <w:r/>
    </w:p>
    <w:p>
      <w:pPr>
        <w:pStyle w:val="BodyText"/>
        <w:spacing w:line="285" w:lineRule="auto"/>
        <w:rPr/>
      </w:pPr>
      <w:r/>
    </w:p>
    <w:p>
      <w:pPr>
        <w:pStyle w:val="BodyText"/>
        <w:spacing w:line="286" w:lineRule="auto"/>
        <w:rPr/>
      </w:pPr>
      <w:r/>
    </w:p>
    <w:p>
      <w:pPr>
        <w:ind w:left="40" w:right="42" w:firstLine="474"/>
        <w:spacing w:before="78" w:line="349" w:lineRule="auto"/>
        <w:jc w:val="both"/>
        <w:rPr>
          <w:rFonts w:ascii="SimSun" w:hAnsi="SimSun" w:eastAsia="SimSun" w:cs="SimSun"/>
          <w:sz w:val="24"/>
          <w:szCs w:val="24"/>
        </w:rPr>
      </w:pPr>
      <w:r>
        <w:rPr>
          <w:rFonts w:ascii="SimSun" w:hAnsi="SimSun" w:eastAsia="SimSun" w:cs="SimSun"/>
          <w:sz w:val="24"/>
          <w:szCs w:val="24"/>
          <w:spacing w:val="-11"/>
        </w:rPr>
        <w:t>课程资源是课程实施的必要条件。国画课程资源</w:t>
      </w:r>
      <w:r>
        <w:rPr>
          <w:rFonts w:ascii="SimSun" w:hAnsi="SimSun" w:eastAsia="SimSun" w:cs="SimSun"/>
          <w:sz w:val="24"/>
          <w:szCs w:val="24"/>
          <w:spacing w:val="-12"/>
        </w:rPr>
        <w:t>的配置、开发与运用要紧扣本</w:t>
      </w:r>
      <w:r>
        <w:rPr>
          <w:rFonts w:ascii="SimSun" w:hAnsi="SimSun" w:eastAsia="SimSun" w:cs="SimSun"/>
          <w:sz w:val="24"/>
          <w:szCs w:val="24"/>
        </w:rPr>
        <w:t xml:space="preserve"> </w:t>
      </w:r>
      <w:r>
        <w:rPr>
          <w:rFonts w:ascii="SimSun" w:hAnsi="SimSun" w:eastAsia="SimSun" w:cs="SimSun"/>
          <w:sz w:val="24"/>
          <w:szCs w:val="24"/>
          <w:spacing w:val="-4"/>
        </w:rPr>
        <w:t>学科核心素养的要求，突出以学生为中心的思想。主要包</w:t>
      </w:r>
      <w:r>
        <w:rPr>
          <w:rFonts w:ascii="SimSun" w:hAnsi="SimSun" w:eastAsia="SimSun" w:cs="SimSun"/>
          <w:sz w:val="24"/>
          <w:szCs w:val="24"/>
          <w:spacing w:val="-5"/>
        </w:rPr>
        <w:t>括校内实训条件、校外</w:t>
      </w:r>
      <w:r>
        <w:rPr>
          <w:rFonts w:ascii="SimSun" w:hAnsi="SimSun" w:eastAsia="SimSun" w:cs="SimSun"/>
          <w:sz w:val="24"/>
          <w:szCs w:val="24"/>
        </w:rPr>
        <w:t xml:space="preserve"> </w:t>
      </w:r>
      <w:r>
        <w:rPr>
          <w:rFonts w:ascii="SimSun" w:hAnsi="SimSun" w:eastAsia="SimSun" w:cs="SimSun"/>
          <w:sz w:val="24"/>
          <w:szCs w:val="24"/>
          <w:spacing w:val="-7"/>
        </w:rPr>
        <w:t>实训条件、图文信息、网络媒体资源。</w:t>
      </w:r>
    </w:p>
    <w:p>
      <w:pPr>
        <w:pStyle w:val="BodyText"/>
        <w:spacing w:line="319" w:lineRule="auto"/>
        <w:rPr/>
      </w:pPr>
      <w:r/>
    </w:p>
    <w:p>
      <w:pPr>
        <w:ind w:left="532"/>
        <w:spacing w:before="79" w:line="222" w:lineRule="auto"/>
        <w:outlineLvl w:val="1"/>
        <w:rPr>
          <w:rFonts w:ascii="SimHei" w:hAnsi="SimHei" w:eastAsia="SimHei" w:cs="SimHei"/>
          <w:sz w:val="24"/>
          <w:szCs w:val="24"/>
        </w:rPr>
      </w:pPr>
      <w:r>
        <w:rPr>
          <w:rFonts w:ascii="SimHei" w:hAnsi="SimHei" w:eastAsia="SimHei" w:cs="SimHei"/>
          <w:sz w:val="24"/>
          <w:szCs w:val="24"/>
          <w:b/>
          <w:bCs/>
          <w:spacing w:val="-6"/>
        </w:rPr>
        <w:t>1.图文信息</w:t>
      </w:r>
    </w:p>
    <w:p>
      <w:pPr>
        <w:ind w:left="502"/>
        <w:spacing w:before="177" w:line="219" w:lineRule="auto"/>
        <w:rPr>
          <w:rFonts w:ascii="SimSun" w:hAnsi="SimSun" w:eastAsia="SimSun" w:cs="SimSun"/>
          <w:sz w:val="24"/>
          <w:szCs w:val="24"/>
        </w:rPr>
      </w:pPr>
      <w:r>
        <w:rPr>
          <w:rFonts w:ascii="SimSun" w:hAnsi="SimSun" w:eastAsia="SimSun" w:cs="SimSun"/>
          <w:sz w:val="24"/>
          <w:szCs w:val="24"/>
          <w:spacing w:val="-8"/>
        </w:rPr>
        <w:t>（1）选用教材</w:t>
      </w:r>
    </w:p>
    <w:p>
      <w:pPr>
        <w:ind w:left="521"/>
        <w:spacing w:before="184" w:line="219" w:lineRule="auto"/>
        <w:rPr>
          <w:rFonts w:ascii="SimSun" w:hAnsi="SimSun" w:eastAsia="SimSun" w:cs="SimSun"/>
          <w:sz w:val="24"/>
          <w:szCs w:val="24"/>
        </w:rPr>
      </w:pPr>
      <w:r>
        <w:rPr>
          <w:rFonts w:ascii="SimSun" w:hAnsi="SimSun" w:eastAsia="SimSun" w:cs="SimSun"/>
          <w:sz w:val="24"/>
          <w:szCs w:val="24"/>
          <w:spacing w:val="-5"/>
        </w:rPr>
        <w:t>高慧民，高慧民花鸟画教程，黑龙江美术出</w:t>
      </w:r>
      <w:r>
        <w:rPr>
          <w:rFonts w:ascii="SimSun" w:hAnsi="SimSun" w:eastAsia="SimSun" w:cs="SimSun"/>
          <w:sz w:val="24"/>
          <w:szCs w:val="24"/>
          <w:spacing w:val="-6"/>
        </w:rPr>
        <w:t>版社，2002.12，第1版。</w:t>
      </w:r>
    </w:p>
    <w:p>
      <w:pPr>
        <w:spacing w:line="219" w:lineRule="auto"/>
        <w:sectPr>
          <w:footerReference w:type="default" r:id="rId319"/>
          <w:pgSz w:w="11906" w:h="16839"/>
          <w:pgMar w:top="1426" w:right="1785" w:bottom="1282" w:left="1785" w:header="0" w:footer="1116" w:gutter="0"/>
        </w:sectPr>
        <w:rPr>
          <w:rFonts w:ascii="SimSun" w:hAnsi="SimSun" w:eastAsia="SimSun" w:cs="SimSun"/>
          <w:sz w:val="24"/>
          <w:szCs w:val="24"/>
        </w:rPr>
      </w:pPr>
    </w:p>
    <w:p>
      <w:pPr>
        <w:ind w:left="526"/>
        <w:spacing w:before="47" w:line="219" w:lineRule="auto"/>
        <w:rPr>
          <w:rFonts w:ascii="SimSun" w:hAnsi="SimSun" w:eastAsia="SimSun" w:cs="SimSun"/>
          <w:sz w:val="24"/>
          <w:szCs w:val="24"/>
        </w:rPr>
      </w:pPr>
      <w:r>
        <w:rPr>
          <w:rFonts w:ascii="SimSun" w:hAnsi="SimSun" w:eastAsia="SimSun" w:cs="SimSun"/>
          <w:sz w:val="24"/>
          <w:szCs w:val="24"/>
          <w:spacing w:val="-7"/>
        </w:rPr>
        <w:t>（2）教辅材料</w:t>
      </w:r>
    </w:p>
    <w:p>
      <w:pPr>
        <w:ind w:left="517"/>
        <w:spacing w:before="184" w:line="219" w:lineRule="auto"/>
        <w:rPr>
          <w:rFonts w:ascii="SimSun" w:hAnsi="SimSun" w:eastAsia="SimSun" w:cs="SimSun"/>
          <w:sz w:val="24"/>
          <w:szCs w:val="24"/>
        </w:rPr>
      </w:pPr>
      <w:r>
        <w:rPr>
          <w:rFonts w:ascii="SimSun" w:hAnsi="SimSun" w:eastAsia="SimSun" w:cs="SimSun"/>
          <w:sz w:val="24"/>
          <w:szCs w:val="24"/>
          <w:spacing w:val="-5"/>
        </w:rPr>
        <w:t>崔如琢，画荷技法，北京美术摄影出版社，2005</w:t>
      </w:r>
      <w:r>
        <w:rPr>
          <w:rFonts w:ascii="SimSun" w:hAnsi="SimSun" w:eastAsia="SimSun" w:cs="SimSun"/>
          <w:sz w:val="24"/>
          <w:szCs w:val="24"/>
          <w:spacing w:val="-6"/>
        </w:rPr>
        <w:t>.12月，第1版。</w:t>
      </w:r>
    </w:p>
    <w:p>
      <w:pPr>
        <w:pStyle w:val="BodyText"/>
        <w:spacing w:line="283" w:lineRule="auto"/>
        <w:rPr/>
      </w:pPr>
      <w:r/>
    </w:p>
    <w:p>
      <w:pPr>
        <w:pStyle w:val="BodyText"/>
        <w:spacing w:line="283" w:lineRule="auto"/>
        <w:rPr/>
      </w:pPr>
      <w:r/>
    </w:p>
    <w:p>
      <w:pPr>
        <w:ind w:left="513"/>
        <w:spacing w:before="78" w:line="221" w:lineRule="auto"/>
        <w:rPr>
          <w:rFonts w:ascii="SimHei" w:hAnsi="SimHei" w:eastAsia="SimHei" w:cs="SimHei"/>
          <w:sz w:val="24"/>
          <w:szCs w:val="24"/>
        </w:rPr>
      </w:pPr>
      <w:r>
        <w:rPr>
          <w:rFonts w:ascii="SimHei" w:hAnsi="SimHei" w:eastAsia="SimHei" w:cs="SimHei"/>
          <w:sz w:val="24"/>
          <w:szCs w:val="24"/>
          <w:b/>
          <w:bCs/>
          <w:spacing w:val="-2"/>
        </w:rPr>
        <w:t>2.多媒体资源</w:t>
      </w:r>
    </w:p>
    <w:p>
      <w:pPr>
        <w:ind w:left="514"/>
        <w:spacing w:before="177" w:line="214" w:lineRule="auto"/>
        <w:rPr>
          <w:rFonts w:ascii="SimSun" w:hAnsi="SimSun" w:eastAsia="SimSun" w:cs="SimSun"/>
          <w:sz w:val="24"/>
          <w:szCs w:val="24"/>
        </w:rPr>
      </w:pPr>
      <w:r>
        <w:rPr>
          <w:rFonts w:ascii="SimSun" w:hAnsi="SimSun" w:eastAsia="SimSun" w:cs="SimSun"/>
          <w:sz w:val="24"/>
          <w:szCs w:val="24"/>
          <w:spacing w:val="-4"/>
        </w:rPr>
        <w:t>① 超星学习通 https://i.cha</w:t>
      </w:r>
      <w:r>
        <w:rPr>
          <w:rFonts w:ascii="SimSun" w:hAnsi="SimSun" w:eastAsia="SimSun" w:cs="SimSun"/>
          <w:sz w:val="24"/>
          <w:szCs w:val="24"/>
          <w:spacing w:val="-5"/>
        </w:rPr>
        <w:t>oxing.com/base?t=1703657610457</w:t>
      </w:r>
    </w:p>
    <w:p>
      <w:pPr>
        <w:ind w:left="513"/>
        <w:spacing w:before="190" w:line="214" w:lineRule="auto"/>
        <w:rPr>
          <w:rFonts w:ascii="SimSun" w:hAnsi="SimSun" w:eastAsia="SimSun" w:cs="SimSun"/>
          <w:sz w:val="24"/>
          <w:szCs w:val="24"/>
        </w:rPr>
      </w:pPr>
      <w:r>
        <w:rPr>
          <w:rFonts w:ascii="SimSun" w:hAnsi="SimSun" w:eastAsia="SimSun" w:cs="SimSun"/>
          <w:sz w:val="24"/>
          <w:szCs w:val="24"/>
          <w:spacing w:val="-5"/>
        </w:rPr>
        <w:t>② 国家精品课程资源网 http://www.jingp</w:t>
      </w:r>
      <w:r>
        <w:rPr>
          <w:rFonts w:ascii="SimSun" w:hAnsi="SimSun" w:eastAsia="SimSun" w:cs="SimSun"/>
          <w:sz w:val="24"/>
          <w:szCs w:val="24"/>
          <w:spacing w:val="-6"/>
        </w:rPr>
        <w:t>inke.com/</w:t>
      </w:r>
    </w:p>
    <w:p>
      <w:pPr>
        <w:ind w:left="513"/>
        <w:spacing w:before="187" w:line="214" w:lineRule="auto"/>
        <w:rPr>
          <w:rFonts w:ascii="SimSun" w:hAnsi="SimSun" w:eastAsia="SimSun" w:cs="SimSun"/>
          <w:sz w:val="24"/>
          <w:szCs w:val="24"/>
        </w:rPr>
      </w:pPr>
      <w:r>
        <w:rPr>
          <w:rFonts w:ascii="SimSun" w:hAnsi="SimSun" w:eastAsia="SimSun" w:cs="SimSun"/>
          <w:sz w:val="24"/>
          <w:szCs w:val="24"/>
          <w:spacing w:val="-5"/>
        </w:rPr>
        <w:t>③ 美术联盟网</w:t>
      </w:r>
      <w:r>
        <w:rPr>
          <w:rFonts w:ascii="SimSun" w:hAnsi="SimSun" w:eastAsia="SimSun" w:cs="SimSun"/>
          <w:sz w:val="24"/>
          <w:szCs w:val="24"/>
          <w:spacing w:val="48"/>
        </w:rPr>
        <w:t xml:space="preserve">  </w:t>
      </w:r>
      <w:r>
        <w:rPr>
          <w:rFonts w:ascii="SimSun" w:hAnsi="SimSun" w:eastAsia="SimSun" w:cs="SimSun"/>
          <w:sz w:val="24"/>
          <w:szCs w:val="24"/>
          <w:spacing w:val="-5"/>
        </w:rPr>
        <w:t>http://www.mslm.org/</w:t>
      </w:r>
    </w:p>
    <w:p>
      <w:pPr>
        <w:pStyle w:val="BodyText"/>
        <w:spacing w:line="273" w:lineRule="auto"/>
        <w:rPr/>
      </w:pPr>
      <w:r/>
    </w:p>
    <w:p>
      <w:pPr>
        <w:pStyle w:val="BodyText"/>
        <w:spacing w:line="274" w:lineRule="auto"/>
        <w:rPr/>
      </w:pPr>
      <w:r/>
    </w:p>
    <w:p>
      <w:pPr>
        <w:pStyle w:val="BodyText"/>
        <w:spacing w:line="274" w:lineRule="auto"/>
        <w:rPr/>
      </w:pPr>
      <w:r/>
    </w:p>
    <w:p>
      <w:pPr>
        <w:ind w:left="701"/>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99" w:lineRule="auto"/>
        <w:rPr/>
      </w:pPr>
      <w:r/>
    </w:p>
    <w:p>
      <w:pPr>
        <w:pStyle w:val="BodyText"/>
        <w:spacing w:line="300" w:lineRule="auto"/>
        <w:rPr/>
      </w:pPr>
      <w:r/>
    </w:p>
    <w:p>
      <w:pPr>
        <w:ind w:left="37" w:firstLine="461"/>
        <w:spacing w:before="79" w:line="352" w:lineRule="auto"/>
        <w:jc w:val="both"/>
        <w:rPr>
          <w:rFonts w:ascii="SimSun" w:hAnsi="SimSun" w:eastAsia="SimSun" w:cs="SimSun"/>
          <w:sz w:val="24"/>
          <w:szCs w:val="24"/>
        </w:rPr>
      </w:pPr>
      <w:r>
        <w:rPr>
          <w:rFonts w:ascii="SimSun" w:hAnsi="SimSun" w:eastAsia="SimSun" w:cs="SimSun"/>
          <w:sz w:val="24"/>
          <w:szCs w:val="24"/>
          <w:spacing w:val="-12"/>
        </w:rPr>
        <w:t>教材是课程标准的具体呈现形式，是实现课程目标、实施教学的重要资源。</w:t>
      </w:r>
      <w:r>
        <w:rPr>
          <w:rFonts w:ascii="SimSun" w:hAnsi="SimSun" w:eastAsia="SimSun" w:cs="SimSun"/>
          <w:sz w:val="24"/>
          <w:szCs w:val="24"/>
          <w:spacing w:val="-45"/>
        </w:rPr>
        <w:t xml:space="preserve"> </w:t>
      </w:r>
      <w:r>
        <w:rPr>
          <w:rFonts w:ascii="SimSun" w:hAnsi="SimSun" w:eastAsia="SimSun" w:cs="SimSun"/>
          <w:sz w:val="24"/>
          <w:szCs w:val="24"/>
          <w:spacing w:val="-12"/>
        </w:rPr>
        <w:t>中</w:t>
      </w:r>
      <w:r>
        <w:rPr>
          <w:rFonts w:ascii="SimSun" w:hAnsi="SimSun" w:eastAsia="SimSun" w:cs="SimSun"/>
          <w:sz w:val="24"/>
          <w:szCs w:val="24"/>
        </w:rPr>
        <w:t xml:space="preserve">  </w:t>
      </w:r>
      <w:r>
        <w:rPr>
          <w:rFonts w:ascii="SimSun" w:hAnsi="SimSun" w:eastAsia="SimSun" w:cs="SimSun"/>
          <w:sz w:val="24"/>
          <w:szCs w:val="24"/>
          <w:spacing w:val="-6"/>
        </w:rPr>
        <w:t>等职业学校国画课程教材的选择，要以社会主义</w:t>
      </w:r>
      <w:r>
        <w:rPr>
          <w:rFonts w:ascii="SimSun" w:hAnsi="SimSun" w:eastAsia="SimSun" w:cs="SimSun"/>
          <w:sz w:val="24"/>
          <w:szCs w:val="24"/>
          <w:spacing w:val="-7"/>
        </w:rPr>
        <w:t>核心价值观为导向，落实 立德树</w:t>
      </w:r>
      <w:r>
        <w:rPr>
          <w:rFonts w:ascii="SimSun" w:hAnsi="SimSun" w:eastAsia="SimSun" w:cs="SimSun"/>
          <w:sz w:val="24"/>
          <w:szCs w:val="24"/>
        </w:rPr>
        <w:t xml:space="preserve">  </w:t>
      </w:r>
      <w:r>
        <w:rPr>
          <w:rFonts w:ascii="SimSun" w:hAnsi="SimSun" w:eastAsia="SimSun" w:cs="SimSun"/>
          <w:sz w:val="24"/>
          <w:szCs w:val="24"/>
          <w:spacing w:val="-11"/>
        </w:rPr>
        <w:t>人的根本任务；要注重职业教育特点、国画学科特色和中等职</w:t>
      </w:r>
      <w:r>
        <w:rPr>
          <w:rFonts w:ascii="SimSun" w:hAnsi="SimSun" w:eastAsia="SimSun" w:cs="SimSun"/>
          <w:sz w:val="24"/>
          <w:szCs w:val="24"/>
          <w:spacing w:val="-12"/>
        </w:rPr>
        <w:t>业学校学生认知规律，</w:t>
      </w:r>
      <w:r>
        <w:rPr>
          <w:rFonts w:ascii="SimSun" w:hAnsi="SimSun" w:eastAsia="SimSun" w:cs="SimSun"/>
          <w:sz w:val="24"/>
          <w:szCs w:val="24"/>
        </w:rPr>
        <w:t xml:space="preserve"> </w:t>
      </w:r>
      <w:r>
        <w:rPr>
          <w:rFonts w:ascii="SimSun" w:hAnsi="SimSun" w:eastAsia="SimSun" w:cs="SimSun"/>
          <w:sz w:val="24"/>
          <w:szCs w:val="24"/>
          <w:spacing w:val="-5"/>
        </w:rPr>
        <w:t>贯穿本学科核心素养的要求，为课程实施提供保证。</w:t>
      </w:r>
    </w:p>
    <w:p>
      <w:pPr>
        <w:ind w:left="24" w:right="188" w:firstLine="518"/>
        <w:spacing w:before="38" w:line="350" w:lineRule="auto"/>
        <w:jc w:val="both"/>
        <w:rPr>
          <w:rFonts w:ascii="SimSun" w:hAnsi="SimSun" w:eastAsia="SimSun" w:cs="SimSun"/>
          <w:sz w:val="24"/>
          <w:szCs w:val="24"/>
        </w:rPr>
      </w:pPr>
      <w:r>
        <w:rPr>
          <w:rFonts w:ascii="SimSun" w:hAnsi="SimSun" w:eastAsia="SimSun" w:cs="SimSun"/>
          <w:sz w:val="24"/>
          <w:szCs w:val="24"/>
          <w:spacing w:val="11"/>
        </w:rPr>
        <w:t>中职国画教材应具备内容系统的特点，能够</w:t>
      </w:r>
      <w:r>
        <w:rPr>
          <w:rFonts w:ascii="SimSun" w:hAnsi="SimSun" w:eastAsia="SimSun" w:cs="SimSun"/>
          <w:sz w:val="24"/>
          <w:szCs w:val="24"/>
          <w:spacing w:val="10"/>
        </w:rPr>
        <w:t>全面、系统地介绍国画的基</w:t>
      </w:r>
      <w:r>
        <w:rPr>
          <w:rFonts w:ascii="SimSun" w:hAnsi="SimSun" w:eastAsia="SimSun" w:cs="SimSun"/>
          <w:sz w:val="24"/>
          <w:szCs w:val="24"/>
        </w:rPr>
        <w:t xml:space="preserve"> </w:t>
      </w:r>
      <w:r>
        <w:rPr>
          <w:rFonts w:ascii="SimSun" w:hAnsi="SimSun" w:eastAsia="SimSun" w:cs="SimSun"/>
          <w:sz w:val="24"/>
          <w:szCs w:val="24"/>
          <w:spacing w:val="11"/>
        </w:rPr>
        <w:t>本知识和技能，包括国画的起源、发展、基本技法、创作方法等方面。教材</w:t>
      </w:r>
      <w:r>
        <w:rPr>
          <w:rFonts w:ascii="SimSun" w:hAnsi="SimSun" w:eastAsia="SimSun" w:cs="SimSun"/>
          <w:sz w:val="24"/>
          <w:szCs w:val="24"/>
          <w:spacing w:val="2"/>
        </w:rPr>
        <w:t xml:space="preserve"> </w:t>
      </w:r>
      <w:r>
        <w:rPr>
          <w:rFonts w:ascii="SimSun" w:hAnsi="SimSun" w:eastAsia="SimSun" w:cs="SimSun"/>
          <w:sz w:val="24"/>
          <w:szCs w:val="24"/>
          <w:spacing w:val="7"/>
        </w:rPr>
        <w:t>内容应层次分明，逻辑清晰，有助于学生系统地学习和掌握国画知识。</w:t>
      </w:r>
    </w:p>
    <w:p>
      <w:pPr>
        <w:ind w:left="22" w:right="103" w:firstLine="520"/>
        <w:spacing w:before="32" w:line="353" w:lineRule="auto"/>
        <w:jc w:val="both"/>
        <w:rPr>
          <w:rFonts w:ascii="SimSun" w:hAnsi="SimSun" w:eastAsia="SimSun" w:cs="SimSun"/>
          <w:sz w:val="24"/>
          <w:szCs w:val="24"/>
        </w:rPr>
      </w:pPr>
      <w:r>
        <w:rPr>
          <w:rFonts w:ascii="SimSun" w:hAnsi="SimSun" w:eastAsia="SimSun" w:cs="SimSun"/>
          <w:sz w:val="24"/>
          <w:szCs w:val="24"/>
          <w:spacing w:val="11"/>
        </w:rPr>
        <w:t>中职国画教材应注重技法教学的实用性，强</w:t>
      </w:r>
      <w:r>
        <w:rPr>
          <w:rFonts w:ascii="SimSun" w:hAnsi="SimSun" w:eastAsia="SimSun" w:cs="SimSun"/>
          <w:sz w:val="24"/>
          <w:szCs w:val="24"/>
          <w:spacing w:val="10"/>
        </w:rPr>
        <w:t>调技能训练和实际操作。教</w:t>
      </w:r>
      <w:r>
        <w:rPr>
          <w:rFonts w:ascii="SimSun" w:hAnsi="SimSun" w:eastAsia="SimSun" w:cs="SimSun"/>
          <w:sz w:val="24"/>
          <w:szCs w:val="24"/>
        </w:rPr>
        <w:t xml:space="preserve"> </w:t>
      </w:r>
      <w:r>
        <w:rPr>
          <w:rFonts w:ascii="SimSun" w:hAnsi="SimSun" w:eastAsia="SimSun" w:cs="SimSun"/>
          <w:sz w:val="24"/>
          <w:szCs w:val="24"/>
          <w:spacing w:val="6"/>
        </w:rPr>
        <w:t>材中应包含丰富的技法讲解和图示，指导学生掌握国画的基本技法，如笔法、</w:t>
      </w:r>
      <w:r>
        <w:rPr>
          <w:rFonts w:ascii="SimSun" w:hAnsi="SimSun" w:eastAsia="SimSun" w:cs="SimSun"/>
          <w:sz w:val="24"/>
          <w:szCs w:val="24"/>
          <w:spacing w:val="10"/>
        </w:rPr>
        <w:t xml:space="preserve"> </w:t>
      </w:r>
      <w:r>
        <w:rPr>
          <w:rFonts w:ascii="SimSun" w:hAnsi="SimSun" w:eastAsia="SimSun" w:cs="SimSun"/>
          <w:sz w:val="24"/>
          <w:szCs w:val="24"/>
          <w:spacing w:val="11"/>
        </w:rPr>
        <w:t>墨法、色彩运用等。同时，教材应关注技法的实用性和可操作性，使学生能</w:t>
      </w:r>
      <w:r>
        <w:rPr>
          <w:rFonts w:ascii="SimSun" w:hAnsi="SimSun" w:eastAsia="SimSun" w:cs="SimSun"/>
          <w:sz w:val="24"/>
          <w:szCs w:val="24"/>
          <w:spacing w:val="4"/>
        </w:rPr>
        <w:t xml:space="preserve"> </w:t>
      </w:r>
      <w:r>
        <w:rPr>
          <w:rFonts w:ascii="SimSun" w:hAnsi="SimSun" w:eastAsia="SimSun" w:cs="SimSun"/>
          <w:sz w:val="24"/>
          <w:szCs w:val="24"/>
          <w:spacing w:val="6"/>
        </w:rPr>
        <w:t>够通过学习将所学技法运用到实际创作中。</w:t>
      </w:r>
    </w:p>
    <w:p>
      <w:pPr>
        <w:ind w:left="23" w:right="188" w:firstLine="519"/>
        <w:spacing w:before="30" w:line="353" w:lineRule="auto"/>
        <w:jc w:val="both"/>
        <w:rPr>
          <w:rFonts w:ascii="SimSun" w:hAnsi="SimSun" w:eastAsia="SimSun" w:cs="SimSun"/>
          <w:sz w:val="24"/>
          <w:szCs w:val="24"/>
        </w:rPr>
      </w:pPr>
      <w:r>
        <w:rPr>
          <w:rFonts w:ascii="SimSun" w:hAnsi="SimSun" w:eastAsia="SimSun" w:cs="SimSun"/>
          <w:sz w:val="24"/>
          <w:szCs w:val="24"/>
          <w:spacing w:val="11"/>
        </w:rPr>
        <w:t>中职国画教材应具备一定的理论深度，能够</w:t>
      </w:r>
      <w:r>
        <w:rPr>
          <w:rFonts w:ascii="SimSun" w:hAnsi="SimSun" w:eastAsia="SimSun" w:cs="SimSun"/>
          <w:sz w:val="24"/>
          <w:szCs w:val="24"/>
          <w:spacing w:val="10"/>
        </w:rPr>
        <w:t>引导学生深入理解国画的基</w:t>
      </w:r>
      <w:r>
        <w:rPr>
          <w:rFonts w:ascii="SimSun" w:hAnsi="SimSun" w:eastAsia="SimSun" w:cs="SimSun"/>
          <w:sz w:val="24"/>
          <w:szCs w:val="24"/>
        </w:rPr>
        <w:t xml:space="preserve"> </w:t>
      </w:r>
      <w:r>
        <w:rPr>
          <w:rFonts w:ascii="SimSun" w:hAnsi="SimSun" w:eastAsia="SimSun" w:cs="SimSun"/>
          <w:sz w:val="24"/>
          <w:szCs w:val="24"/>
          <w:spacing w:val="11"/>
        </w:rPr>
        <w:t>本原理和艺术特点。教材中应对国画的审美观念、艺术风格、文化内涵等方</w:t>
      </w:r>
      <w:r>
        <w:rPr>
          <w:rFonts w:ascii="SimSun" w:hAnsi="SimSun" w:eastAsia="SimSun" w:cs="SimSun"/>
          <w:sz w:val="24"/>
          <w:szCs w:val="24"/>
          <w:spacing w:val="3"/>
        </w:rPr>
        <w:t xml:space="preserve"> </w:t>
      </w:r>
      <w:r>
        <w:rPr>
          <w:rFonts w:ascii="SimSun" w:hAnsi="SimSun" w:eastAsia="SimSun" w:cs="SimSun"/>
          <w:sz w:val="24"/>
          <w:szCs w:val="24"/>
          <w:spacing w:val="11"/>
        </w:rPr>
        <w:t>面进行深入剖析，帮助学生提高对国画艺术的理解和鉴赏能力。同时，理论</w:t>
      </w:r>
      <w:r>
        <w:rPr>
          <w:rFonts w:ascii="SimSun" w:hAnsi="SimSun" w:eastAsia="SimSun" w:cs="SimSun"/>
          <w:sz w:val="24"/>
          <w:szCs w:val="24"/>
          <w:spacing w:val="3"/>
        </w:rPr>
        <w:t xml:space="preserve"> </w:t>
      </w:r>
      <w:r>
        <w:rPr>
          <w:rFonts w:ascii="SimSun" w:hAnsi="SimSun" w:eastAsia="SimSun" w:cs="SimSun"/>
          <w:sz w:val="24"/>
          <w:szCs w:val="24"/>
          <w:spacing w:val="6"/>
        </w:rPr>
        <w:t>讲解应简明扼要，易于学生掌握。</w:t>
      </w:r>
    </w:p>
    <w:p>
      <w:pPr>
        <w:ind w:left="24" w:right="188" w:firstLine="518"/>
        <w:spacing w:before="37" w:line="352" w:lineRule="auto"/>
        <w:jc w:val="both"/>
        <w:rPr>
          <w:rFonts w:ascii="SimSun" w:hAnsi="SimSun" w:eastAsia="SimSun" w:cs="SimSun"/>
          <w:sz w:val="24"/>
          <w:szCs w:val="24"/>
        </w:rPr>
      </w:pPr>
      <w:r>
        <w:rPr>
          <w:rFonts w:ascii="SimSun" w:hAnsi="SimSun" w:eastAsia="SimSun" w:cs="SimSun"/>
          <w:sz w:val="24"/>
          <w:szCs w:val="24"/>
          <w:spacing w:val="11"/>
        </w:rPr>
        <w:t>中职国画教材应注重中华文化的融入，强调</w:t>
      </w:r>
      <w:r>
        <w:rPr>
          <w:rFonts w:ascii="SimSun" w:hAnsi="SimSun" w:eastAsia="SimSun" w:cs="SimSun"/>
          <w:sz w:val="24"/>
          <w:szCs w:val="24"/>
          <w:spacing w:val="10"/>
        </w:rPr>
        <w:t>国画作为中华传统文化的重</w:t>
      </w:r>
      <w:r>
        <w:rPr>
          <w:rFonts w:ascii="SimSun" w:hAnsi="SimSun" w:eastAsia="SimSun" w:cs="SimSun"/>
          <w:sz w:val="24"/>
          <w:szCs w:val="24"/>
        </w:rPr>
        <w:t xml:space="preserve"> </w:t>
      </w:r>
      <w:r>
        <w:rPr>
          <w:rFonts w:ascii="SimSun" w:hAnsi="SimSun" w:eastAsia="SimSun" w:cs="SimSun"/>
          <w:sz w:val="24"/>
          <w:szCs w:val="24"/>
          <w:spacing w:val="11"/>
        </w:rPr>
        <w:t>要组成部分。教材中应包含丰富的文化背景知识，引导学生了解国画的传统</w:t>
      </w:r>
      <w:r>
        <w:rPr>
          <w:rFonts w:ascii="SimSun" w:hAnsi="SimSun" w:eastAsia="SimSun" w:cs="SimSun"/>
          <w:sz w:val="24"/>
          <w:szCs w:val="24"/>
          <w:spacing w:val="2"/>
        </w:rPr>
        <w:t xml:space="preserve"> </w:t>
      </w:r>
      <w:r>
        <w:rPr>
          <w:rFonts w:ascii="SimSun" w:hAnsi="SimSun" w:eastAsia="SimSun" w:cs="SimSun"/>
          <w:sz w:val="24"/>
          <w:szCs w:val="24"/>
          <w:spacing w:val="11"/>
        </w:rPr>
        <w:t>文化内涵和艺术精神。通过学习，学生不仅能够掌握国画技能，还能够提升</w:t>
      </w:r>
      <w:r>
        <w:rPr>
          <w:rFonts w:ascii="SimSun" w:hAnsi="SimSun" w:eastAsia="SimSun" w:cs="SimSun"/>
          <w:sz w:val="24"/>
          <w:szCs w:val="24"/>
          <w:spacing w:val="2"/>
        </w:rPr>
        <w:t xml:space="preserve"> </w:t>
      </w:r>
      <w:r>
        <w:rPr>
          <w:rFonts w:ascii="SimSun" w:hAnsi="SimSun" w:eastAsia="SimSun" w:cs="SimSun"/>
          <w:sz w:val="24"/>
          <w:szCs w:val="24"/>
          <w:spacing w:val="5"/>
        </w:rPr>
        <w:t>文化素养和艺术修养。</w:t>
      </w:r>
    </w:p>
    <w:p>
      <w:pPr>
        <w:spacing w:line="352" w:lineRule="auto"/>
        <w:sectPr>
          <w:footerReference w:type="default" r:id="rId320"/>
          <w:pgSz w:w="11906" w:h="16839"/>
          <w:pgMar w:top="1426" w:right="1618" w:bottom="1282" w:left="1785" w:header="0" w:footer="1116" w:gutter="0"/>
        </w:sectPr>
        <w:rPr>
          <w:rFonts w:ascii="SimSun" w:hAnsi="SimSun" w:eastAsia="SimSun" w:cs="SimSun"/>
          <w:sz w:val="24"/>
          <w:szCs w:val="24"/>
        </w:rPr>
      </w:pPr>
    </w:p>
    <w:p>
      <w:pPr>
        <w:ind w:left="23" w:right="20" w:firstLine="519"/>
        <w:spacing w:before="46" w:line="353" w:lineRule="auto"/>
        <w:rPr>
          <w:rFonts w:ascii="SimSun" w:hAnsi="SimSun" w:eastAsia="SimSun" w:cs="SimSun"/>
          <w:sz w:val="24"/>
          <w:szCs w:val="24"/>
        </w:rPr>
      </w:pPr>
      <w:r>
        <w:rPr>
          <w:rFonts w:ascii="SimSun" w:hAnsi="SimSun" w:eastAsia="SimSun" w:cs="SimSun"/>
          <w:sz w:val="24"/>
          <w:szCs w:val="24"/>
          <w:spacing w:val="11"/>
        </w:rPr>
        <w:t>中职国画教材应注重实践性，强调学生的实</w:t>
      </w:r>
      <w:r>
        <w:rPr>
          <w:rFonts w:ascii="SimSun" w:hAnsi="SimSun" w:eastAsia="SimSun" w:cs="SimSun"/>
          <w:sz w:val="24"/>
          <w:szCs w:val="24"/>
          <w:spacing w:val="10"/>
        </w:rPr>
        <w:t>际操作和创作能力。教材中</w:t>
      </w:r>
      <w:r>
        <w:rPr>
          <w:rFonts w:ascii="SimSun" w:hAnsi="SimSun" w:eastAsia="SimSun" w:cs="SimSun"/>
          <w:sz w:val="24"/>
          <w:szCs w:val="24"/>
        </w:rPr>
        <w:t xml:space="preserve"> </w:t>
      </w:r>
      <w:r>
        <w:rPr>
          <w:rFonts w:ascii="SimSun" w:hAnsi="SimSun" w:eastAsia="SimSun" w:cs="SimSun"/>
          <w:sz w:val="24"/>
          <w:szCs w:val="24"/>
          <w:spacing w:val="11"/>
        </w:rPr>
        <w:t>应设置丰富的实践环节和创作任务，引导学生运用所学技能进行创作实践。</w:t>
      </w:r>
      <w:r>
        <w:rPr>
          <w:rFonts w:ascii="SimSun" w:hAnsi="SimSun" w:eastAsia="SimSun" w:cs="SimSun"/>
          <w:sz w:val="24"/>
          <w:szCs w:val="24"/>
          <w:spacing w:val="5"/>
        </w:rPr>
        <w:t xml:space="preserve"> </w:t>
      </w:r>
      <w:r>
        <w:rPr>
          <w:rFonts w:ascii="SimSun" w:hAnsi="SimSun" w:eastAsia="SimSun" w:cs="SimSun"/>
          <w:sz w:val="24"/>
          <w:szCs w:val="24"/>
          <w:spacing w:val="11"/>
        </w:rPr>
        <w:t>同时，教材应提供具体的创作指导和案例分析，帮助学生提高创作能力和艺</w:t>
      </w:r>
      <w:r>
        <w:rPr>
          <w:rFonts w:ascii="SimSun" w:hAnsi="SimSun" w:eastAsia="SimSun" w:cs="SimSun"/>
          <w:sz w:val="24"/>
          <w:szCs w:val="24"/>
          <w:spacing w:val="3"/>
        </w:rPr>
        <w:t xml:space="preserve"> </w:t>
      </w:r>
      <w:r>
        <w:rPr>
          <w:rFonts w:ascii="SimSun" w:hAnsi="SimSun" w:eastAsia="SimSun" w:cs="SimSun"/>
          <w:sz w:val="24"/>
          <w:szCs w:val="24"/>
          <w:spacing w:val="2"/>
        </w:rPr>
        <w:t>术表现力。</w:t>
      </w:r>
    </w:p>
    <w:p>
      <w:pPr>
        <w:ind w:left="23" w:right="20" w:firstLine="519"/>
        <w:spacing w:before="32" w:line="350" w:lineRule="auto"/>
        <w:rPr>
          <w:rFonts w:ascii="SimSun" w:hAnsi="SimSun" w:eastAsia="SimSun" w:cs="SimSun"/>
          <w:sz w:val="24"/>
          <w:szCs w:val="24"/>
        </w:rPr>
      </w:pPr>
      <w:r>
        <w:rPr>
          <w:rFonts w:ascii="SimSun" w:hAnsi="SimSun" w:eastAsia="SimSun" w:cs="SimSun"/>
          <w:sz w:val="24"/>
          <w:szCs w:val="24"/>
          <w:spacing w:val="11"/>
        </w:rPr>
        <w:t>中职国画教材的难度应适中，适应中职学生</w:t>
      </w:r>
      <w:r>
        <w:rPr>
          <w:rFonts w:ascii="SimSun" w:hAnsi="SimSun" w:eastAsia="SimSun" w:cs="SimSun"/>
          <w:sz w:val="24"/>
          <w:szCs w:val="24"/>
          <w:spacing w:val="10"/>
        </w:rPr>
        <w:t>的认知水平和学习能力。教</w:t>
      </w:r>
      <w:r>
        <w:rPr>
          <w:rFonts w:ascii="SimSun" w:hAnsi="SimSun" w:eastAsia="SimSun" w:cs="SimSun"/>
          <w:sz w:val="24"/>
          <w:szCs w:val="24"/>
        </w:rPr>
        <w:t xml:space="preserve"> </w:t>
      </w:r>
      <w:r>
        <w:rPr>
          <w:rFonts w:ascii="SimSun" w:hAnsi="SimSun" w:eastAsia="SimSun" w:cs="SimSun"/>
          <w:sz w:val="24"/>
          <w:szCs w:val="24"/>
          <w:spacing w:val="11"/>
        </w:rPr>
        <w:t>材内容应由浅入深，循序渐进，便于学生逐步掌握国画知识和技能。同时，</w:t>
      </w:r>
      <w:r>
        <w:rPr>
          <w:rFonts w:ascii="SimSun" w:hAnsi="SimSun" w:eastAsia="SimSun" w:cs="SimSun"/>
          <w:sz w:val="24"/>
          <w:szCs w:val="24"/>
          <w:spacing w:val="5"/>
        </w:rPr>
        <w:t xml:space="preserve"> </w:t>
      </w:r>
      <w:r>
        <w:rPr>
          <w:rFonts w:ascii="SimSun" w:hAnsi="SimSun" w:eastAsia="SimSun" w:cs="SimSun"/>
          <w:sz w:val="24"/>
          <w:szCs w:val="24"/>
          <w:spacing w:val="7"/>
        </w:rPr>
        <w:t>教材难度应保持适当的挑战性，激发学生的求知欲和学习动力。</w:t>
      </w:r>
    </w:p>
    <w:p>
      <w:pPr>
        <w:ind w:left="22" w:right="20" w:firstLine="520"/>
        <w:spacing w:before="37" w:line="352" w:lineRule="auto"/>
        <w:rPr>
          <w:rFonts w:ascii="SimSun" w:hAnsi="SimSun" w:eastAsia="SimSun" w:cs="SimSun"/>
          <w:sz w:val="24"/>
          <w:szCs w:val="24"/>
        </w:rPr>
      </w:pPr>
      <w:r>
        <w:rPr>
          <w:rFonts w:ascii="SimSun" w:hAnsi="SimSun" w:eastAsia="SimSun" w:cs="SimSun"/>
          <w:sz w:val="24"/>
          <w:szCs w:val="24"/>
          <w:spacing w:val="11"/>
        </w:rPr>
        <w:t>中职国画教材应具备较强的适应性，能够适</w:t>
      </w:r>
      <w:r>
        <w:rPr>
          <w:rFonts w:ascii="SimSun" w:hAnsi="SimSun" w:eastAsia="SimSun" w:cs="SimSun"/>
          <w:sz w:val="24"/>
          <w:szCs w:val="24"/>
          <w:spacing w:val="10"/>
        </w:rPr>
        <w:t>应不同地区、不同学校的教</w:t>
      </w:r>
      <w:r>
        <w:rPr>
          <w:rFonts w:ascii="SimSun" w:hAnsi="SimSun" w:eastAsia="SimSun" w:cs="SimSun"/>
          <w:sz w:val="24"/>
          <w:szCs w:val="24"/>
        </w:rPr>
        <w:t xml:space="preserve"> </w:t>
      </w:r>
      <w:r>
        <w:rPr>
          <w:rFonts w:ascii="SimSun" w:hAnsi="SimSun" w:eastAsia="SimSun" w:cs="SimSun"/>
          <w:sz w:val="24"/>
          <w:szCs w:val="24"/>
          <w:spacing w:val="11"/>
        </w:rPr>
        <w:t>学需求。教材内容应具备一定的灵活性和拓展性，可根据实际教学需要进行</w:t>
      </w:r>
      <w:r>
        <w:rPr>
          <w:rFonts w:ascii="SimSun" w:hAnsi="SimSun" w:eastAsia="SimSun" w:cs="SimSun"/>
          <w:sz w:val="24"/>
          <w:szCs w:val="24"/>
          <w:spacing w:val="4"/>
        </w:rPr>
        <w:t xml:space="preserve"> </w:t>
      </w:r>
      <w:r>
        <w:rPr>
          <w:rFonts w:ascii="SimSun" w:hAnsi="SimSun" w:eastAsia="SimSun" w:cs="SimSun"/>
          <w:sz w:val="24"/>
          <w:szCs w:val="24"/>
          <w:spacing w:val="11"/>
        </w:rPr>
        <w:t>适当调整和补充。此外，教材应关注时代发展和艺术创新，引导学生关注当</w:t>
      </w:r>
      <w:r>
        <w:rPr>
          <w:rFonts w:ascii="SimSun" w:hAnsi="SimSun" w:eastAsia="SimSun" w:cs="SimSun"/>
          <w:sz w:val="24"/>
          <w:szCs w:val="24"/>
          <w:spacing w:val="4"/>
        </w:rPr>
        <w:t xml:space="preserve"> </w:t>
      </w:r>
      <w:r>
        <w:rPr>
          <w:rFonts w:ascii="SimSun" w:hAnsi="SimSun" w:eastAsia="SimSun" w:cs="SimSun"/>
          <w:sz w:val="24"/>
          <w:szCs w:val="24"/>
          <w:spacing w:val="6"/>
        </w:rPr>
        <w:t>代国画的发展趋势和前沿动态。</w:t>
      </w:r>
    </w:p>
    <w:p>
      <w:pPr>
        <w:spacing w:line="352" w:lineRule="auto"/>
        <w:sectPr>
          <w:footerReference w:type="default" r:id="rId321"/>
          <w:pgSz w:w="11906" w:h="16839"/>
          <w:pgMar w:top="1426" w:right="1785" w:bottom="1282" w:left="1785" w:header="0" w:footer="1116"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6"/>
        <w:spacing w:before="189" w:line="223" w:lineRule="auto"/>
        <w:outlineLvl w:val="0"/>
        <w:rPr>
          <w:rFonts w:ascii="SimSun" w:hAnsi="SimSun" w:eastAsia="SimSun" w:cs="SimSun"/>
          <w:sz w:val="58"/>
          <w:szCs w:val="58"/>
        </w:rPr>
      </w:pPr>
      <w:bookmarkStart w:name="bookmark38" w:id="55"/>
      <w:bookmarkEnd w:id="55"/>
      <w:r>
        <w:rPr>
          <w:rFonts w:ascii="SimSun" w:hAnsi="SimSun" w:eastAsia="SimSun" w:cs="SimSun"/>
          <w:sz w:val="58"/>
          <w:szCs w:val="58"/>
          <w:b/>
          <w:bCs/>
          <w:spacing w:val="11"/>
        </w:rPr>
        <w:t>西安育华职业高中</w:t>
      </w:r>
    </w:p>
    <w:p>
      <w:pPr>
        <w:pStyle w:val="BodyText"/>
        <w:spacing w:line="259" w:lineRule="auto"/>
        <w:rPr/>
      </w:pPr>
      <w:r/>
    </w:p>
    <w:p>
      <w:pPr>
        <w:ind w:left="1779"/>
        <w:spacing w:before="189" w:line="222" w:lineRule="auto"/>
        <w:outlineLvl w:val="0"/>
        <w:rPr>
          <w:rFonts w:ascii="SimSun" w:hAnsi="SimSun" w:eastAsia="SimSun" w:cs="SimSun"/>
          <w:sz w:val="58"/>
          <w:szCs w:val="58"/>
        </w:rPr>
      </w:pPr>
      <w:r>
        <w:rPr>
          <w:rFonts w:ascii="SimSun" w:hAnsi="SimSun" w:eastAsia="SimSun" w:cs="SimSun"/>
          <w:sz w:val="58"/>
          <w:szCs w:val="58"/>
          <w:b/>
          <w:bCs/>
          <w:spacing w:val="12"/>
        </w:rPr>
        <w:t>《书法》课程标准</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4038"/>
        <w:spacing w:before="55" w:line="181" w:lineRule="auto"/>
        <w:rPr>
          <w:rFonts w:ascii="Calibri" w:hAnsi="Calibri" w:eastAsia="Calibri" w:cs="Calibri"/>
          <w:sz w:val="18"/>
          <w:szCs w:val="18"/>
        </w:rPr>
      </w:pPr>
      <w:r>
        <w:rPr>
          <w:rFonts w:ascii="Calibri" w:hAnsi="Calibri" w:eastAsia="Calibri" w:cs="Calibri"/>
          <w:sz w:val="18"/>
          <w:szCs w:val="18"/>
          <w:spacing w:val="-4"/>
        </w:rPr>
        <w:t>326</w:t>
      </w:r>
    </w:p>
    <w:p>
      <w:pPr>
        <w:spacing w:line="181" w:lineRule="auto"/>
        <w:sectPr>
          <w:footerReference w:type="default" r:id="rId34"/>
          <w:pgSz w:w="11906" w:h="16839"/>
          <w:pgMar w:top="1431" w:right="1785" w:bottom="400" w:left="1785" w:header="0" w:footer="0" w:gutter="0"/>
        </w:sectPr>
        <w:rPr>
          <w:rFonts w:ascii="Calibri" w:hAnsi="Calibri" w:eastAsia="Calibri" w:cs="Calibri"/>
          <w:sz w:val="18"/>
          <w:szCs w:val="18"/>
        </w:rPr>
      </w:pPr>
    </w:p>
    <w:p>
      <w:pPr>
        <w:ind w:left="50"/>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83"/>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rPr/>
      </w:pPr>
      <w:r/>
    </w:p>
    <w:p>
      <w:pPr>
        <w:pStyle w:val="BodyText"/>
        <w:rPr/>
      </w:pPr>
      <w:r/>
    </w:p>
    <w:p>
      <w:pPr>
        <w:pStyle w:val="BodyText"/>
        <w:rPr/>
      </w:pPr>
      <w:r/>
    </w:p>
    <w:p>
      <w:pPr>
        <w:pStyle w:val="BodyText"/>
        <w:spacing w:line="241" w:lineRule="auto"/>
        <w:rPr/>
      </w:pPr>
      <w:r/>
    </w:p>
    <w:p>
      <w:pPr>
        <w:ind w:left="24" w:right="167" w:firstLine="483"/>
        <w:spacing w:before="78" w:line="350" w:lineRule="auto"/>
        <w:jc w:val="both"/>
        <w:rPr>
          <w:rFonts w:ascii="SimSun" w:hAnsi="SimSun" w:eastAsia="SimSun" w:cs="SimSun"/>
          <w:sz w:val="24"/>
          <w:szCs w:val="24"/>
        </w:rPr>
      </w:pPr>
      <w:r>
        <w:rPr>
          <w:rFonts w:ascii="SimSun" w:hAnsi="SimSun" w:eastAsia="SimSun" w:cs="SimSun"/>
          <w:sz w:val="24"/>
          <w:szCs w:val="24"/>
          <w:spacing w:val="-3"/>
        </w:rPr>
        <w:t>书法课程是工艺美术专业学生必修的一门基础技能训</w:t>
      </w:r>
      <w:r>
        <w:rPr>
          <w:rFonts w:ascii="SimSun" w:hAnsi="SimSun" w:eastAsia="SimSun" w:cs="SimSun"/>
          <w:sz w:val="24"/>
          <w:szCs w:val="24"/>
          <w:spacing w:val="-4"/>
        </w:rPr>
        <w:t>练课程。书法课程的开</w:t>
      </w:r>
      <w:r>
        <w:rPr>
          <w:rFonts w:ascii="SimSun" w:hAnsi="SimSun" w:eastAsia="SimSun" w:cs="SimSun"/>
          <w:sz w:val="24"/>
          <w:szCs w:val="24"/>
        </w:rPr>
        <w:t xml:space="preserve"> </w:t>
      </w:r>
      <w:r>
        <w:rPr>
          <w:rFonts w:ascii="SimSun" w:hAnsi="SimSun" w:eastAsia="SimSun" w:cs="SimSun"/>
          <w:sz w:val="24"/>
          <w:szCs w:val="24"/>
          <w:spacing w:val="-3"/>
        </w:rPr>
        <w:t>设主要是为了解决职中生在写字教学方面的能力素质、知识储备和传授技巧等方</w:t>
      </w:r>
      <w:r>
        <w:rPr>
          <w:rFonts w:ascii="SimSun" w:hAnsi="SimSun" w:eastAsia="SimSun" w:cs="SimSun"/>
          <w:sz w:val="24"/>
          <w:szCs w:val="24"/>
        </w:rPr>
        <w:t xml:space="preserve"> </w:t>
      </w:r>
      <w:r>
        <w:rPr>
          <w:rFonts w:ascii="SimSun" w:hAnsi="SimSun" w:eastAsia="SimSun" w:cs="SimSun"/>
          <w:sz w:val="24"/>
          <w:szCs w:val="24"/>
          <w:spacing w:val="-1"/>
        </w:rPr>
        <w:t>面的问题；以增强艺术修养、提高审美能力，艺术育人为目标</w:t>
      </w:r>
    </w:p>
    <w:p>
      <w:pPr>
        <w:ind w:left="25" w:right="134" w:firstLine="496"/>
        <w:spacing w:before="34" w:line="354" w:lineRule="auto"/>
        <w:jc w:val="both"/>
        <w:rPr>
          <w:rFonts w:ascii="SimSun" w:hAnsi="SimSun" w:eastAsia="SimSun" w:cs="SimSun"/>
          <w:sz w:val="24"/>
          <w:szCs w:val="24"/>
        </w:rPr>
      </w:pPr>
      <w:r>
        <w:rPr>
          <w:rFonts w:ascii="SimSun" w:hAnsi="SimSun" w:eastAsia="SimSun" w:cs="SimSun"/>
          <w:sz w:val="24"/>
          <w:szCs w:val="24"/>
          <w:spacing w:val="-4"/>
        </w:rPr>
        <w:t>因此，本课程其性质属于艺术门类的知识课，同时，又有工具课的特点。作</w:t>
      </w:r>
      <w:r>
        <w:rPr>
          <w:rFonts w:ascii="SimSun" w:hAnsi="SimSun" w:eastAsia="SimSun" w:cs="SimSun"/>
          <w:sz w:val="24"/>
          <w:szCs w:val="24"/>
          <w:spacing w:val="9"/>
        </w:rPr>
        <w:t xml:space="preserve"> </w:t>
      </w:r>
      <w:r>
        <w:rPr>
          <w:rFonts w:ascii="SimSun" w:hAnsi="SimSun" w:eastAsia="SimSun" w:cs="SimSun"/>
          <w:sz w:val="24"/>
          <w:szCs w:val="24"/>
          <w:spacing w:val="-2"/>
        </w:rPr>
        <w:t>为知识课，其教学目的是通过该课的学习，使学生了解书法艺术的性质</w:t>
      </w:r>
      <w:r>
        <w:rPr>
          <w:rFonts w:ascii="SimSun" w:hAnsi="SimSun" w:eastAsia="SimSun" w:cs="SimSun"/>
          <w:sz w:val="24"/>
          <w:szCs w:val="24"/>
          <w:spacing w:val="-3"/>
        </w:rPr>
        <w:t>、特点；</w:t>
      </w:r>
      <w:r>
        <w:rPr>
          <w:rFonts w:ascii="SimSun" w:hAnsi="SimSun" w:eastAsia="SimSun" w:cs="SimSun"/>
          <w:sz w:val="24"/>
          <w:szCs w:val="24"/>
        </w:rPr>
        <w:t xml:space="preserve"> </w:t>
      </w:r>
      <w:r>
        <w:rPr>
          <w:rFonts w:ascii="SimSun" w:hAnsi="SimSun" w:eastAsia="SimSun" w:cs="SimSun"/>
          <w:sz w:val="24"/>
          <w:szCs w:val="24"/>
          <w:spacing w:val="-3"/>
        </w:rPr>
        <w:t>了解书法历史概况；了解主要书体的艺术特点和书写技法；掌握书法美学的基础</w:t>
      </w:r>
      <w:r>
        <w:rPr>
          <w:rFonts w:ascii="SimSun" w:hAnsi="SimSun" w:eastAsia="SimSun" w:cs="SimSun"/>
          <w:sz w:val="24"/>
          <w:szCs w:val="24"/>
        </w:rPr>
        <w:t xml:space="preserve"> </w:t>
      </w:r>
      <w:r>
        <w:rPr>
          <w:rFonts w:ascii="SimSun" w:hAnsi="SimSun" w:eastAsia="SimSun" w:cs="SimSun"/>
          <w:sz w:val="24"/>
          <w:szCs w:val="24"/>
          <w:spacing w:val="-3"/>
        </w:rPr>
        <w:t>理论，鉴赏书法作品的一般原则和方法，以培养感受书法美的敏感，提高书法审</w:t>
      </w:r>
      <w:r>
        <w:rPr>
          <w:rFonts w:ascii="SimSun" w:hAnsi="SimSun" w:eastAsia="SimSun" w:cs="SimSun"/>
          <w:sz w:val="24"/>
          <w:szCs w:val="24"/>
        </w:rPr>
        <w:t xml:space="preserve"> </w:t>
      </w:r>
      <w:r>
        <w:rPr>
          <w:rFonts w:ascii="SimSun" w:hAnsi="SimSun" w:eastAsia="SimSun" w:cs="SimSun"/>
          <w:sz w:val="24"/>
          <w:szCs w:val="24"/>
          <w:spacing w:val="-3"/>
        </w:rPr>
        <w:t>美水平。</w:t>
      </w:r>
    </w:p>
    <w:p>
      <w:pPr>
        <w:pStyle w:val="BodyText"/>
        <w:spacing w:line="333" w:lineRule="auto"/>
        <w:rPr/>
      </w:pPr>
      <w:r/>
    </w:p>
    <w:p>
      <w:pPr>
        <w:pStyle w:val="BodyText"/>
        <w:spacing w:line="333"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6" w:lineRule="auto"/>
        <w:rPr/>
      </w:pPr>
      <w:r/>
    </w:p>
    <w:p>
      <w:pPr>
        <w:pStyle w:val="BodyText"/>
        <w:spacing w:line="286" w:lineRule="auto"/>
        <w:rPr/>
      </w:pPr>
      <w:r/>
    </w:p>
    <w:p>
      <w:pPr>
        <w:pStyle w:val="BodyText"/>
        <w:spacing w:line="286" w:lineRule="auto"/>
        <w:rPr/>
      </w:pPr>
      <w:r/>
    </w:p>
    <w:p>
      <w:pPr>
        <w:ind w:left="36" w:firstLine="523"/>
        <w:spacing w:before="78" w:line="354" w:lineRule="auto"/>
        <w:rPr>
          <w:rFonts w:ascii="SimSun" w:hAnsi="SimSun" w:eastAsia="SimSun" w:cs="SimSun"/>
          <w:sz w:val="24"/>
          <w:szCs w:val="24"/>
        </w:rPr>
      </w:pPr>
      <w:r>
        <w:rPr>
          <w:rFonts w:ascii="SimSun" w:hAnsi="SimSun" w:eastAsia="SimSun" w:cs="SimSun"/>
          <w:sz w:val="24"/>
          <w:szCs w:val="24"/>
          <w:spacing w:val="5"/>
        </w:rPr>
        <w:t>中等职业学校书法课程要坚持立德树人，充分发挥学科独特的育人功能，</w:t>
      </w:r>
      <w:r>
        <w:rPr>
          <w:rFonts w:ascii="SimSun" w:hAnsi="SimSun" w:eastAsia="SimSun" w:cs="SimSun"/>
          <w:sz w:val="24"/>
          <w:szCs w:val="24"/>
          <w:spacing w:val="4"/>
        </w:rPr>
        <w:t xml:space="preserve"> </w:t>
      </w:r>
      <w:r>
        <w:rPr>
          <w:rFonts w:ascii="SimSun" w:hAnsi="SimSun" w:eastAsia="SimSun" w:cs="SimSun"/>
          <w:sz w:val="24"/>
          <w:szCs w:val="24"/>
          <w:spacing w:val="-10"/>
        </w:rPr>
        <w:t>以美育人，以文化人，以情动人，提高学生的审美和人文素养，积极引导学生主动</w:t>
      </w:r>
      <w:r>
        <w:rPr>
          <w:rFonts w:ascii="SimSun" w:hAnsi="SimSun" w:eastAsia="SimSun" w:cs="SimSun"/>
          <w:sz w:val="24"/>
          <w:szCs w:val="24"/>
          <w:spacing w:val="2"/>
        </w:rPr>
        <w:t xml:space="preserve">  </w:t>
      </w:r>
      <w:r>
        <w:rPr>
          <w:rFonts w:ascii="SimSun" w:hAnsi="SimSun" w:eastAsia="SimSun" w:cs="SimSun"/>
          <w:sz w:val="24"/>
          <w:szCs w:val="24"/>
          <w:spacing w:val="-16"/>
        </w:rPr>
        <w:t>参与艺术学习和实践，进一步积累和掌握书法基础知识</w:t>
      </w:r>
      <w:r>
        <w:rPr>
          <w:rFonts w:ascii="SimSun" w:hAnsi="SimSun" w:eastAsia="SimSun" w:cs="SimSun"/>
          <w:sz w:val="24"/>
          <w:szCs w:val="24"/>
          <w:spacing w:val="-17"/>
        </w:rPr>
        <w:t>、基本技能和方法，培养学生</w:t>
      </w:r>
      <w:r>
        <w:rPr>
          <w:rFonts w:ascii="SimSun" w:hAnsi="SimSun" w:eastAsia="SimSun" w:cs="SimSun"/>
          <w:sz w:val="24"/>
          <w:szCs w:val="24"/>
        </w:rPr>
        <w:t xml:space="preserve">  </w:t>
      </w:r>
      <w:r>
        <w:rPr>
          <w:rFonts w:ascii="SimSun" w:hAnsi="SimSun" w:eastAsia="SimSun" w:cs="SimSun"/>
          <w:sz w:val="24"/>
          <w:szCs w:val="24"/>
          <w:spacing w:val="-12"/>
        </w:rPr>
        <w:t>感受美、鉴赏美、表现美、创造美的能力，帮助学生塑造美好心灵，健全健康人格，</w:t>
      </w:r>
      <w:r>
        <w:rPr>
          <w:rFonts w:ascii="SimSun" w:hAnsi="SimSun" w:eastAsia="SimSun" w:cs="SimSun"/>
          <w:sz w:val="24"/>
          <w:szCs w:val="24"/>
          <w:spacing w:val="14"/>
        </w:rPr>
        <w:t xml:space="preserve"> </w:t>
      </w:r>
      <w:r>
        <w:rPr>
          <w:rFonts w:ascii="SimSun" w:hAnsi="SimSun" w:eastAsia="SimSun" w:cs="SimSun"/>
          <w:sz w:val="24"/>
          <w:szCs w:val="24"/>
          <w:spacing w:val="-10"/>
        </w:rPr>
        <w:t>厚植民族情感，增进文化认同，坚定文化自信，成为德智体美劳全</w:t>
      </w:r>
      <w:r>
        <w:rPr>
          <w:rFonts w:ascii="SimSun" w:hAnsi="SimSun" w:eastAsia="SimSun" w:cs="SimSun"/>
          <w:sz w:val="24"/>
          <w:szCs w:val="24"/>
          <w:spacing w:val="-11"/>
        </w:rPr>
        <w:t>面发展的高素质</w:t>
      </w:r>
      <w:r>
        <w:rPr>
          <w:rFonts w:ascii="SimSun" w:hAnsi="SimSun" w:eastAsia="SimSun" w:cs="SimSun"/>
          <w:sz w:val="24"/>
          <w:szCs w:val="24"/>
        </w:rPr>
        <w:t xml:space="preserve">  </w:t>
      </w:r>
      <w:r>
        <w:rPr>
          <w:rFonts w:ascii="SimSun" w:hAnsi="SimSun" w:eastAsia="SimSun" w:cs="SimSun"/>
          <w:sz w:val="24"/>
          <w:szCs w:val="24"/>
          <w:spacing w:val="-6"/>
        </w:rPr>
        <w:t>劳动者和技术技能人才。</w:t>
      </w:r>
    </w:p>
    <w:p>
      <w:pPr>
        <w:ind w:left="22" w:right="167" w:firstLine="481"/>
        <w:spacing w:before="37" w:line="343" w:lineRule="auto"/>
        <w:jc w:val="both"/>
        <w:rPr>
          <w:rFonts w:ascii="SimSun" w:hAnsi="SimSun" w:eastAsia="SimSun" w:cs="SimSun"/>
          <w:sz w:val="24"/>
          <w:szCs w:val="24"/>
        </w:rPr>
      </w:pPr>
      <w:r>
        <w:rPr>
          <w:rFonts w:ascii="SimSun" w:hAnsi="SimSun" w:eastAsia="SimSun" w:cs="SimSun"/>
          <w:sz w:val="24"/>
          <w:szCs w:val="24"/>
          <w:spacing w:val="-3"/>
        </w:rPr>
        <w:t>本课程紧紧围绕文化产业的发展需求，以培养学生专业技能与</w:t>
      </w:r>
      <w:r>
        <w:rPr>
          <w:rFonts w:ascii="SimSun" w:hAnsi="SimSun" w:eastAsia="SimSun" w:cs="SimSun"/>
          <w:sz w:val="24"/>
          <w:szCs w:val="24"/>
          <w:spacing w:val="-4"/>
        </w:rPr>
        <w:t>人文内涵拓展</w:t>
      </w:r>
      <w:r>
        <w:rPr>
          <w:rFonts w:ascii="SimSun" w:hAnsi="SimSun" w:eastAsia="SimSun" w:cs="SimSun"/>
          <w:sz w:val="24"/>
          <w:szCs w:val="24"/>
        </w:rPr>
        <w:t xml:space="preserve"> </w:t>
      </w:r>
      <w:r>
        <w:rPr>
          <w:rFonts w:ascii="SimSun" w:hAnsi="SimSun" w:eastAsia="SimSun" w:cs="SimSun"/>
          <w:sz w:val="24"/>
          <w:szCs w:val="24"/>
          <w:spacing w:val="-4"/>
        </w:rPr>
        <w:t>型技能为宗旨，深入开发学生创新、创意、创造的思维能力，按照“</w:t>
      </w:r>
      <w:r>
        <w:rPr>
          <w:rFonts w:ascii="SimSun" w:hAnsi="SimSun" w:eastAsia="SimSun" w:cs="SimSun"/>
          <w:sz w:val="24"/>
          <w:szCs w:val="24"/>
          <w:spacing w:val="-84"/>
        </w:rPr>
        <w:t xml:space="preserve"> </w:t>
      </w:r>
      <w:r>
        <w:rPr>
          <w:rFonts w:ascii="SimSun" w:hAnsi="SimSun" w:eastAsia="SimSun" w:cs="SimSun"/>
          <w:sz w:val="24"/>
          <w:szCs w:val="24"/>
          <w:spacing w:val="-4"/>
        </w:rPr>
        <w:t>以基础技能</w:t>
      </w:r>
      <w:r>
        <w:rPr>
          <w:rFonts w:ascii="SimSun" w:hAnsi="SimSun" w:eastAsia="SimSun" w:cs="SimSun"/>
          <w:sz w:val="24"/>
          <w:szCs w:val="24"/>
        </w:rPr>
        <w:t xml:space="preserve"> </w:t>
      </w:r>
      <w:r>
        <w:rPr>
          <w:rFonts w:ascii="SimSun" w:hAnsi="SimSun" w:eastAsia="SimSun" w:cs="SimSun"/>
          <w:sz w:val="24"/>
          <w:szCs w:val="24"/>
          <w:spacing w:val="-3"/>
        </w:rPr>
        <w:t>训练为导向，以课堂实践教学为主线，以阶段项目课程为主体，以创意表达能力</w:t>
      </w:r>
      <w:r>
        <w:rPr>
          <w:rFonts w:ascii="SimSun" w:hAnsi="SimSun" w:eastAsia="SimSun" w:cs="SimSun"/>
          <w:sz w:val="24"/>
          <w:szCs w:val="24"/>
          <w:spacing w:val="1"/>
        </w:rPr>
        <w:t xml:space="preserve"> </w:t>
      </w:r>
      <w:r>
        <w:rPr>
          <w:rFonts w:ascii="SimSun" w:hAnsi="SimSun" w:eastAsia="SimSun" w:cs="SimSun"/>
          <w:sz w:val="24"/>
          <w:szCs w:val="24"/>
          <w:spacing w:val="-4"/>
        </w:rPr>
        <w:t>培养为归指</w:t>
      </w:r>
      <w:r>
        <w:rPr>
          <w:rFonts w:ascii="SimSun" w:hAnsi="SimSun" w:eastAsia="SimSun" w:cs="SimSun"/>
          <w:sz w:val="24"/>
          <w:szCs w:val="24"/>
          <w:spacing w:val="-83"/>
        </w:rPr>
        <w:t xml:space="preserve"> </w:t>
      </w:r>
      <w:r>
        <w:rPr>
          <w:rFonts w:ascii="SimSun" w:hAnsi="SimSun" w:eastAsia="SimSun" w:cs="SimSun"/>
          <w:sz w:val="24"/>
          <w:szCs w:val="24"/>
          <w:spacing w:val="-4"/>
        </w:rPr>
        <w:t>”的设计思路，通过分阶段分项目训练，达到符合职业需求的美术基</w:t>
      </w:r>
      <w:r>
        <w:rPr>
          <w:rFonts w:ascii="SimSun" w:hAnsi="SimSun" w:eastAsia="SimSun" w:cs="SimSun"/>
          <w:sz w:val="24"/>
          <w:szCs w:val="24"/>
        </w:rPr>
        <w:t xml:space="preserve"> </w:t>
      </w:r>
      <w:r>
        <w:rPr>
          <w:rFonts w:ascii="SimSun" w:hAnsi="SimSun" w:eastAsia="SimSun" w:cs="SimSun"/>
          <w:sz w:val="24"/>
          <w:szCs w:val="24"/>
          <w:spacing w:val="-2"/>
        </w:rPr>
        <w:t>础技能要求。</w:t>
      </w:r>
    </w:p>
    <w:p>
      <w:pPr>
        <w:spacing w:line="343" w:lineRule="auto"/>
        <w:sectPr>
          <w:footerReference w:type="default" r:id="rId322"/>
          <w:pgSz w:w="11906" w:h="16839"/>
          <w:pgMar w:top="1418" w:right="1632" w:bottom="1354" w:left="1785" w:header="0" w:footer="1188" w:gutter="0"/>
        </w:sectPr>
        <w:rPr>
          <w:rFonts w:ascii="SimSun" w:hAnsi="SimSun" w:eastAsia="SimSun" w:cs="SimSun"/>
          <w:sz w:val="24"/>
          <w:szCs w:val="24"/>
        </w:rPr>
      </w:pPr>
    </w:p>
    <w:p>
      <w:pPr>
        <w:ind w:left="25" w:right="13" w:firstLine="482"/>
        <w:spacing w:before="47" w:line="350" w:lineRule="auto"/>
        <w:jc w:val="both"/>
        <w:rPr>
          <w:rFonts w:ascii="SimSun" w:hAnsi="SimSun" w:eastAsia="SimSun" w:cs="SimSun"/>
          <w:sz w:val="24"/>
          <w:szCs w:val="24"/>
        </w:rPr>
      </w:pPr>
      <w:r>
        <w:rPr>
          <w:rFonts w:ascii="SimSun" w:hAnsi="SimSun" w:eastAsia="SimSun" w:cs="SimSun"/>
          <w:sz w:val="24"/>
          <w:szCs w:val="24"/>
          <w:spacing w:val="-3"/>
        </w:rPr>
        <w:t>书法学习对学生的书法知识的掌握、书法搭配的运用</w:t>
      </w:r>
      <w:r>
        <w:rPr>
          <w:rFonts w:ascii="SimSun" w:hAnsi="SimSun" w:eastAsia="SimSun" w:cs="SimSun"/>
          <w:sz w:val="24"/>
          <w:szCs w:val="24"/>
          <w:spacing w:val="-4"/>
        </w:rPr>
        <w:t>、书法感觉的成熟起到</w:t>
      </w:r>
      <w:r>
        <w:rPr>
          <w:rFonts w:ascii="SimSun" w:hAnsi="SimSun" w:eastAsia="SimSun" w:cs="SimSun"/>
          <w:sz w:val="24"/>
          <w:szCs w:val="24"/>
        </w:rPr>
        <w:t xml:space="preserve"> </w:t>
      </w:r>
      <w:r>
        <w:rPr>
          <w:rFonts w:ascii="SimSun" w:hAnsi="SimSun" w:eastAsia="SimSun" w:cs="SimSun"/>
          <w:sz w:val="24"/>
          <w:szCs w:val="24"/>
          <w:spacing w:val="-3"/>
        </w:rPr>
        <w:t>很好的帮助作用。工艺美术专业对书法有一定的要求，本课程就是要针对这些要</w:t>
      </w:r>
      <w:r>
        <w:rPr>
          <w:rFonts w:ascii="SimSun" w:hAnsi="SimSun" w:eastAsia="SimSun" w:cs="SimSun"/>
          <w:sz w:val="24"/>
          <w:szCs w:val="24"/>
        </w:rPr>
        <w:t xml:space="preserve"> </w:t>
      </w:r>
      <w:r>
        <w:rPr>
          <w:rFonts w:ascii="SimSun" w:hAnsi="SimSun" w:eastAsia="SimSun" w:cs="SimSun"/>
          <w:sz w:val="24"/>
          <w:szCs w:val="24"/>
          <w:spacing w:val="-1"/>
        </w:rPr>
        <w:t>求解决它们，完成书法基础课程作用。</w:t>
      </w:r>
    </w:p>
    <w:p>
      <w:pPr>
        <w:pStyle w:val="BodyText"/>
        <w:spacing w:line="280" w:lineRule="auto"/>
        <w:rPr/>
      </w:pPr>
      <w:r/>
    </w:p>
    <w:p>
      <w:pPr>
        <w:pStyle w:val="BodyText"/>
        <w:spacing w:line="281" w:lineRule="auto"/>
        <w:rPr/>
      </w:pPr>
      <w:r/>
    </w:p>
    <w:p>
      <w:pPr>
        <w:pStyle w:val="BodyText"/>
        <w:spacing w:line="281" w:lineRule="auto"/>
        <w:rPr/>
      </w:pPr>
      <w:r/>
    </w:p>
    <w:p>
      <w:pPr>
        <w:pStyle w:val="BodyText"/>
        <w:spacing w:line="281" w:lineRule="auto"/>
        <w:rPr/>
      </w:pPr>
      <w:r/>
    </w:p>
    <w:p>
      <w:pPr>
        <w:ind w:left="50"/>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74"/>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6" w:lineRule="auto"/>
        <w:rPr/>
      </w:pPr>
      <w:r/>
    </w:p>
    <w:p>
      <w:pPr>
        <w:pStyle w:val="BodyText"/>
        <w:spacing w:line="286" w:lineRule="auto"/>
        <w:rPr/>
      </w:pPr>
      <w:r/>
    </w:p>
    <w:p>
      <w:pPr>
        <w:pStyle w:val="BodyText"/>
        <w:spacing w:line="286" w:lineRule="auto"/>
        <w:rPr/>
      </w:pPr>
      <w:r/>
    </w:p>
    <w:p>
      <w:pPr>
        <w:ind w:left="38" w:right="73" w:firstLine="481"/>
        <w:spacing w:before="78" w:line="350" w:lineRule="auto"/>
        <w:jc w:val="both"/>
        <w:rPr>
          <w:rFonts w:ascii="SimSun" w:hAnsi="SimSun" w:eastAsia="SimSun" w:cs="SimSun"/>
          <w:sz w:val="24"/>
          <w:szCs w:val="24"/>
        </w:rPr>
      </w:pPr>
      <w:r>
        <w:rPr>
          <w:rFonts w:ascii="SimSun" w:hAnsi="SimSun" w:eastAsia="SimSun" w:cs="SimSun"/>
          <w:sz w:val="24"/>
          <w:szCs w:val="24"/>
          <w:spacing w:val="-6"/>
        </w:rPr>
        <w:t>学科核心素养是学科育人价值的集中体现，是学生通过学科学习与运用而逐</w:t>
      </w:r>
      <w:r>
        <w:rPr>
          <w:rFonts w:ascii="SimSun" w:hAnsi="SimSun" w:eastAsia="SimSun" w:cs="SimSun"/>
          <w:sz w:val="24"/>
          <w:szCs w:val="24"/>
          <w:spacing w:val="16"/>
        </w:rPr>
        <w:t xml:space="preserve"> </w:t>
      </w:r>
      <w:r>
        <w:rPr>
          <w:rFonts w:ascii="SimSun" w:hAnsi="SimSun" w:eastAsia="SimSun" w:cs="SimSun"/>
          <w:sz w:val="24"/>
          <w:szCs w:val="24"/>
          <w:spacing w:val="-5"/>
        </w:rPr>
        <w:t>步形成的正确价值观念、必备品格和关键能力，中等职业学校素描课程</w:t>
      </w:r>
      <w:r>
        <w:rPr>
          <w:rFonts w:ascii="SimSun" w:hAnsi="SimSun" w:eastAsia="SimSun" w:cs="SimSun"/>
          <w:sz w:val="24"/>
          <w:szCs w:val="24"/>
          <w:spacing w:val="-6"/>
        </w:rPr>
        <w:t>学科核心</w:t>
      </w:r>
      <w:r>
        <w:rPr>
          <w:rFonts w:ascii="SimSun" w:hAnsi="SimSun" w:eastAsia="SimSun" w:cs="SimSun"/>
          <w:sz w:val="24"/>
          <w:szCs w:val="24"/>
        </w:rPr>
        <w:t xml:space="preserve"> </w:t>
      </w:r>
      <w:r>
        <w:rPr>
          <w:rFonts w:ascii="SimSun" w:hAnsi="SimSun" w:eastAsia="SimSun" w:cs="SimSun"/>
          <w:sz w:val="24"/>
          <w:szCs w:val="24"/>
          <w:spacing w:val="-8"/>
        </w:rPr>
        <w:t>素养主要包括艺术感知、审美判断、创意实</w:t>
      </w:r>
      <w:r>
        <w:rPr>
          <w:rFonts w:ascii="SimSun" w:hAnsi="SimSun" w:eastAsia="SimSun" w:cs="SimSun"/>
          <w:sz w:val="24"/>
          <w:szCs w:val="24"/>
          <w:spacing w:val="-9"/>
        </w:rPr>
        <w:t>践、文化理解四个方面。</w:t>
      </w:r>
    </w:p>
    <w:p>
      <w:pPr>
        <w:pStyle w:val="BodyText"/>
        <w:spacing w:line="316" w:lineRule="auto"/>
        <w:rPr/>
      </w:pPr>
      <w:r/>
    </w:p>
    <w:p>
      <w:pPr>
        <w:ind w:left="510"/>
        <w:spacing w:before="78" w:line="224" w:lineRule="auto"/>
        <w:outlineLvl w:val="1"/>
        <w:rPr>
          <w:rFonts w:ascii="SimHei" w:hAnsi="SimHei" w:eastAsia="SimHei" w:cs="SimHei"/>
          <w:sz w:val="24"/>
          <w:szCs w:val="24"/>
        </w:rPr>
      </w:pPr>
      <w:r>
        <w:rPr>
          <w:rFonts w:ascii="SimHei" w:hAnsi="SimHei" w:eastAsia="SimHei" w:cs="SimHei"/>
          <w:sz w:val="24"/>
          <w:szCs w:val="24"/>
          <w:b/>
          <w:bCs/>
          <w:spacing w:val="-13"/>
        </w:rPr>
        <w:t>1.艺术感知</w:t>
      </w:r>
    </w:p>
    <w:p>
      <w:pPr>
        <w:ind w:left="502"/>
        <w:spacing w:before="177" w:line="219" w:lineRule="auto"/>
        <w:rPr>
          <w:rFonts w:ascii="SimSun" w:hAnsi="SimSun" w:eastAsia="SimSun" w:cs="SimSun"/>
          <w:sz w:val="24"/>
          <w:szCs w:val="24"/>
        </w:rPr>
      </w:pPr>
      <w:r>
        <w:rPr>
          <w:rFonts w:ascii="SimSun" w:hAnsi="SimSun" w:eastAsia="SimSun" w:cs="SimSun"/>
          <w:sz w:val="24"/>
          <w:szCs w:val="24"/>
          <w:spacing w:val="-4"/>
        </w:rPr>
        <w:t>艺术感知是对不同艺术门类的艺术语言、艺术</w:t>
      </w:r>
      <w:r>
        <w:rPr>
          <w:rFonts w:ascii="SimSun" w:hAnsi="SimSun" w:eastAsia="SimSun" w:cs="SimSun"/>
          <w:sz w:val="24"/>
          <w:szCs w:val="24"/>
          <w:spacing w:val="-5"/>
        </w:rPr>
        <w:t>形象的感受和认知。</w:t>
      </w:r>
    </w:p>
    <w:p>
      <w:pPr>
        <w:ind w:left="35" w:right="113" w:firstLine="460"/>
        <w:spacing w:before="180" w:line="350" w:lineRule="auto"/>
        <w:rPr>
          <w:rFonts w:ascii="SimSun" w:hAnsi="SimSun" w:eastAsia="SimSun" w:cs="SimSun"/>
          <w:sz w:val="24"/>
          <w:szCs w:val="24"/>
        </w:rPr>
      </w:pPr>
      <w:r>
        <w:rPr>
          <w:rFonts w:ascii="SimSun" w:hAnsi="SimSun" w:eastAsia="SimSun" w:cs="SimSun"/>
          <w:sz w:val="24"/>
          <w:szCs w:val="24"/>
          <w:spacing w:val="-6"/>
        </w:rPr>
        <w:t>通过本课程的学习和实践，学生能了解和掌握艺术的基础知识和基本技能，</w:t>
      </w:r>
      <w:r>
        <w:rPr>
          <w:rFonts w:ascii="SimSun" w:hAnsi="SimSun" w:eastAsia="SimSun" w:cs="SimSun"/>
          <w:sz w:val="24"/>
          <w:szCs w:val="24"/>
          <w:spacing w:val="1"/>
        </w:rPr>
        <w:t xml:space="preserve"> </w:t>
      </w:r>
      <w:r>
        <w:rPr>
          <w:rFonts w:ascii="SimSun" w:hAnsi="SimSun" w:eastAsia="SimSun" w:cs="SimSun"/>
          <w:sz w:val="24"/>
          <w:szCs w:val="24"/>
          <w:spacing w:val="-8"/>
        </w:rPr>
        <w:t>认识艺术独特的表现方式，通过直觉、联想和想象等心理活动，在生活和职</w:t>
      </w:r>
      <w:r>
        <w:rPr>
          <w:rFonts w:ascii="SimSun" w:hAnsi="SimSun" w:eastAsia="SimSun" w:cs="SimSun"/>
          <w:sz w:val="24"/>
          <w:szCs w:val="24"/>
          <w:spacing w:val="-9"/>
        </w:rPr>
        <w:t>业情</w:t>
      </w:r>
      <w:r>
        <w:rPr>
          <w:rFonts w:ascii="SimSun" w:hAnsi="SimSun" w:eastAsia="SimSun" w:cs="SimSun"/>
          <w:sz w:val="24"/>
          <w:szCs w:val="24"/>
        </w:rPr>
        <w:t xml:space="preserve"> </w:t>
      </w:r>
      <w:r>
        <w:rPr>
          <w:rFonts w:ascii="SimSun" w:hAnsi="SimSun" w:eastAsia="SimSun" w:cs="SimSun"/>
          <w:sz w:val="24"/>
          <w:szCs w:val="24"/>
          <w:spacing w:val="-9"/>
        </w:rPr>
        <w:t>境中感受和领会艺术。</w:t>
      </w:r>
    </w:p>
    <w:p>
      <w:pPr>
        <w:pStyle w:val="BodyText"/>
        <w:spacing w:line="318" w:lineRule="auto"/>
        <w:rPr/>
      </w:pPr>
      <w:r/>
    </w:p>
    <w:p>
      <w:pPr>
        <w:ind w:left="496"/>
        <w:spacing w:before="79" w:line="221" w:lineRule="auto"/>
        <w:outlineLvl w:val="1"/>
        <w:rPr>
          <w:rFonts w:ascii="SimHei" w:hAnsi="SimHei" w:eastAsia="SimHei" w:cs="SimHei"/>
          <w:sz w:val="24"/>
          <w:szCs w:val="24"/>
        </w:rPr>
      </w:pPr>
      <w:r>
        <w:rPr>
          <w:rFonts w:ascii="SimHei" w:hAnsi="SimHei" w:eastAsia="SimHei" w:cs="SimHei"/>
          <w:sz w:val="24"/>
          <w:szCs w:val="24"/>
          <w:b/>
          <w:bCs/>
          <w:spacing w:val="-14"/>
        </w:rPr>
        <w:t>2.审美判断</w:t>
      </w:r>
    </w:p>
    <w:p>
      <w:pPr>
        <w:ind w:left="508"/>
        <w:spacing w:before="179" w:line="218" w:lineRule="auto"/>
        <w:rPr>
          <w:rFonts w:ascii="SimSun" w:hAnsi="SimSun" w:eastAsia="SimSun" w:cs="SimSun"/>
          <w:sz w:val="24"/>
          <w:szCs w:val="24"/>
        </w:rPr>
      </w:pPr>
      <w:r>
        <w:rPr>
          <w:rFonts w:ascii="SimSun" w:hAnsi="SimSun" w:eastAsia="SimSun" w:cs="SimSun"/>
          <w:sz w:val="24"/>
          <w:szCs w:val="24"/>
          <w:spacing w:val="-5"/>
        </w:rPr>
        <w:t>审美判断是对艺术作品和现实中的审美对象的审美特性进行评价和判断。</w:t>
      </w:r>
    </w:p>
    <w:p>
      <w:pPr>
        <w:pStyle w:val="BodyText"/>
        <w:spacing w:line="466" w:lineRule="auto"/>
        <w:rPr/>
      </w:pPr>
      <w:r/>
    </w:p>
    <w:p>
      <w:pPr>
        <w:ind w:left="498"/>
        <w:spacing w:before="78" w:line="223" w:lineRule="auto"/>
        <w:outlineLvl w:val="1"/>
        <w:rPr>
          <w:rFonts w:ascii="SimHei" w:hAnsi="SimHei" w:eastAsia="SimHei" w:cs="SimHei"/>
          <w:sz w:val="24"/>
          <w:szCs w:val="24"/>
        </w:rPr>
      </w:pPr>
      <w:r>
        <w:rPr>
          <w:rFonts w:ascii="SimHei" w:hAnsi="SimHei" w:eastAsia="SimHei" w:cs="SimHei"/>
          <w:sz w:val="24"/>
          <w:szCs w:val="24"/>
          <w:b/>
          <w:bCs/>
          <w:spacing w:val="-12"/>
        </w:rPr>
        <w:t>3.创意表达</w:t>
      </w:r>
    </w:p>
    <w:p>
      <w:pPr>
        <w:ind w:left="39" w:right="193" w:firstLine="456"/>
        <w:spacing w:before="176" w:line="394" w:lineRule="auto"/>
        <w:rPr>
          <w:rFonts w:ascii="SimSun" w:hAnsi="SimSun" w:eastAsia="SimSun" w:cs="SimSun"/>
          <w:sz w:val="24"/>
          <w:szCs w:val="24"/>
        </w:rPr>
      </w:pPr>
      <w:r>
        <w:rPr>
          <w:rFonts w:ascii="SimSun" w:hAnsi="SimSun" w:eastAsia="SimSun" w:cs="SimSun"/>
          <w:sz w:val="24"/>
          <w:szCs w:val="24"/>
          <w:spacing w:val="-8"/>
        </w:rPr>
        <w:t>创意表达是创造性的艺术表现活动，是在各种</w:t>
      </w:r>
      <w:r>
        <w:rPr>
          <w:rFonts w:ascii="SimSun" w:hAnsi="SimSun" w:eastAsia="SimSun" w:cs="SimSun"/>
          <w:sz w:val="24"/>
          <w:szCs w:val="24"/>
          <w:spacing w:val="-9"/>
        </w:rPr>
        <w:t>艺术实践中学生想象力、表现</w:t>
      </w:r>
      <w:r>
        <w:rPr>
          <w:rFonts w:ascii="SimSun" w:hAnsi="SimSun" w:eastAsia="SimSun" w:cs="SimSun"/>
          <w:sz w:val="24"/>
          <w:szCs w:val="24"/>
        </w:rPr>
        <w:t xml:space="preserve"> </w:t>
      </w:r>
      <w:r>
        <w:rPr>
          <w:rFonts w:ascii="SimSun" w:hAnsi="SimSun" w:eastAsia="SimSun" w:cs="SimSun"/>
          <w:sz w:val="24"/>
          <w:szCs w:val="24"/>
          <w:spacing w:val="-15"/>
        </w:rPr>
        <w:t>力和创造力的体现。</w:t>
      </w:r>
    </w:p>
    <w:p>
      <w:pPr>
        <w:ind w:left="36" w:right="181" w:firstLine="459"/>
        <w:spacing w:before="1" w:line="346" w:lineRule="auto"/>
        <w:rPr>
          <w:rFonts w:ascii="SimSun" w:hAnsi="SimSun" w:eastAsia="SimSun" w:cs="SimSun"/>
          <w:sz w:val="24"/>
          <w:szCs w:val="24"/>
        </w:rPr>
      </w:pPr>
      <w:r>
        <w:rPr>
          <w:rFonts w:ascii="SimSun" w:hAnsi="SimSun" w:eastAsia="SimSun" w:cs="SimSun"/>
          <w:sz w:val="24"/>
          <w:szCs w:val="24"/>
          <w:spacing w:val="-8"/>
        </w:rPr>
        <w:t>通过本课程的学习和实践，学生能在日常生活和职业情境中激发想</w:t>
      </w:r>
      <w:r>
        <w:rPr>
          <w:rFonts w:ascii="SimSun" w:hAnsi="SimSun" w:eastAsia="SimSun" w:cs="SimSun"/>
          <w:sz w:val="24"/>
          <w:szCs w:val="24"/>
          <w:spacing w:val="-9"/>
        </w:rPr>
        <w:t>象力，培</w:t>
      </w:r>
      <w:r>
        <w:rPr>
          <w:rFonts w:ascii="SimSun" w:hAnsi="SimSun" w:eastAsia="SimSun" w:cs="SimSun"/>
          <w:sz w:val="24"/>
          <w:szCs w:val="24"/>
        </w:rPr>
        <w:t xml:space="preserve"> </w:t>
      </w:r>
      <w:r>
        <w:rPr>
          <w:rFonts w:ascii="SimSun" w:hAnsi="SimSun" w:eastAsia="SimSun" w:cs="SimSun"/>
          <w:sz w:val="24"/>
          <w:szCs w:val="24"/>
          <w:spacing w:val="-8"/>
        </w:rPr>
        <w:t>养创新意识和精神，形成创造性思维。结合专业学习，借鉴艺术方法</w:t>
      </w:r>
      <w:r>
        <w:rPr>
          <w:rFonts w:ascii="SimSun" w:hAnsi="SimSun" w:eastAsia="SimSun" w:cs="SimSun"/>
          <w:sz w:val="24"/>
          <w:szCs w:val="24"/>
          <w:spacing w:val="-9"/>
        </w:rPr>
        <w:t>和手段，进</w:t>
      </w:r>
    </w:p>
    <w:p>
      <w:pPr>
        <w:spacing w:line="346" w:lineRule="auto"/>
        <w:sectPr>
          <w:footerReference w:type="default" r:id="rId323"/>
          <w:pgSz w:w="11906" w:h="16839"/>
          <w:pgMar w:top="1426" w:right="1785" w:bottom="1354" w:left="1785" w:header="0" w:footer="1188" w:gutter="0"/>
        </w:sectPr>
        <w:rPr>
          <w:rFonts w:ascii="SimSun" w:hAnsi="SimSun" w:eastAsia="SimSun" w:cs="SimSun"/>
          <w:sz w:val="24"/>
          <w:szCs w:val="24"/>
        </w:rPr>
      </w:pPr>
    </w:p>
    <w:p>
      <w:pPr>
        <w:ind w:left="39"/>
        <w:spacing w:before="47" w:line="219" w:lineRule="auto"/>
        <w:rPr>
          <w:rFonts w:ascii="SimSun" w:hAnsi="SimSun" w:eastAsia="SimSun" w:cs="SimSun"/>
          <w:sz w:val="24"/>
          <w:szCs w:val="24"/>
        </w:rPr>
      </w:pPr>
      <w:r>
        <w:rPr>
          <w:rFonts w:ascii="SimSun" w:hAnsi="SimSun" w:eastAsia="SimSun" w:cs="SimSun"/>
          <w:sz w:val="24"/>
          <w:szCs w:val="24"/>
          <w:spacing w:val="-7"/>
        </w:rPr>
        <w:t>行艺术创新，促进专业发展，提升生活品质。</w:t>
      </w:r>
    </w:p>
    <w:p>
      <w:pPr>
        <w:pStyle w:val="BodyText"/>
        <w:spacing w:line="464" w:lineRule="auto"/>
        <w:rPr/>
      </w:pPr>
      <w:r/>
    </w:p>
    <w:p>
      <w:pPr>
        <w:ind w:left="492"/>
        <w:spacing w:before="78" w:line="222" w:lineRule="auto"/>
        <w:outlineLvl w:val="1"/>
        <w:rPr>
          <w:rFonts w:ascii="SimHei" w:hAnsi="SimHei" w:eastAsia="SimHei" w:cs="SimHei"/>
          <w:sz w:val="24"/>
          <w:szCs w:val="24"/>
        </w:rPr>
      </w:pPr>
      <w:r>
        <w:rPr>
          <w:rFonts w:ascii="SimHei" w:hAnsi="SimHei" w:eastAsia="SimHei" w:cs="SimHei"/>
          <w:sz w:val="24"/>
          <w:szCs w:val="24"/>
          <w:b/>
          <w:bCs/>
          <w:spacing w:val="-13"/>
        </w:rPr>
        <w:t>4.文化理解</w:t>
      </w:r>
    </w:p>
    <w:p>
      <w:pPr>
        <w:ind w:left="36" w:right="73" w:firstLine="572"/>
        <w:spacing w:before="178" w:line="424" w:lineRule="auto"/>
        <w:rPr>
          <w:rFonts w:ascii="SimSun" w:hAnsi="SimSun" w:eastAsia="SimSun" w:cs="SimSun"/>
          <w:sz w:val="24"/>
          <w:szCs w:val="24"/>
        </w:rPr>
      </w:pPr>
      <w:r>
        <w:rPr>
          <w:rFonts w:ascii="SimSun" w:hAnsi="SimSun" w:eastAsia="SimSun" w:cs="SimSun"/>
          <w:sz w:val="24"/>
          <w:szCs w:val="24"/>
          <w:spacing w:val="-8"/>
        </w:rPr>
        <w:t>文化理解是从文化的角度审视艺术作品、艺术现象和艺术观念</w:t>
      </w:r>
      <w:r>
        <w:rPr>
          <w:rFonts w:ascii="SimSun" w:hAnsi="SimSun" w:eastAsia="SimSun" w:cs="SimSun"/>
          <w:sz w:val="24"/>
          <w:szCs w:val="24"/>
          <w:spacing w:val="-9"/>
        </w:rPr>
        <w:t>，理解不同文</w:t>
      </w:r>
      <w:r>
        <w:rPr>
          <w:rFonts w:ascii="SimSun" w:hAnsi="SimSun" w:eastAsia="SimSun" w:cs="SimSun"/>
          <w:sz w:val="24"/>
          <w:szCs w:val="24"/>
        </w:rPr>
        <w:t xml:space="preserve"> </w:t>
      </w:r>
      <w:r>
        <w:rPr>
          <w:rFonts w:ascii="SimSun" w:hAnsi="SimSun" w:eastAsia="SimSun" w:cs="SimSun"/>
          <w:sz w:val="24"/>
          <w:szCs w:val="24"/>
          <w:spacing w:val="-13"/>
        </w:rPr>
        <w:t>化语境中艺术的人文内涵。</w:t>
      </w:r>
    </w:p>
    <w:p>
      <w:pPr>
        <w:pStyle w:val="BodyText"/>
        <w:spacing w:line="281" w:lineRule="auto"/>
        <w:rPr/>
      </w:pPr>
      <w:r/>
    </w:p>
    <w:p>
      <w:pPr>
        <w:pStyle w:val="BodyText"/>
        <w:spacing w:line="281"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85" w:lineRule="auto"/>
        <w:rPr/>
      </w:pPr>
      <w:r/>
    </w:p>
    <w:p>
      <w:pPr>
        <w:pStyle w:val="BodyText"/>
        <w:spacing w:line="285" w:lineRule="auto"/>
        <w:rPr/>
      </w:pPr>
      <w:r/>
    </w:p>
    <w:p>
      <w:pPr>
        <w:pStyle w:val="BodyText"/>
        <w:spacing w:line="286" w:lineRule="auto"/>
        <w:rPr/>
      </w:pPr>
      <w:r/>
    </w:p>
    <w:p>
      <w:pPr>
        <w:ind w:left="542"/>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left="22" w:right="8" w:firstLine="486"/>
        <w:spacing w:before="173" w:line="353" w:lineRule="auto"/>
        <w:jc w:val="both"/>
        <w:rPr>
          <w:rFonts w:ascii="SimSun" w:hAnsi="SimSun" w:eastAsia="SimSun" w:cs="SimSun"/>
          <w:sz w:val="24"/>
          <w:szCs w:val="24"/>
        </w:rPr>
      </w:pPr>
      <w:r>
        <w:rPr>
          <w:rFonts w:ascii="SimSun" w:hAnsi="SimSun" w:eastAsia="SimSun" w:cs="SimSun"/>
          <w:sz w:val="24"/>
          <w:szCs w:val="24"/>
          <w:spacing w:val="-10"/>
        </w:rPr>
        <w:t>中等职业学校素描课程要落实立德树人的根本任务，在完成九年义</w:t>
      </w:r>
      <w:r>
        <w:rPr>
          <w:rFonts w:ascii="SimSun" w:hAnsi="SimSun" w:eastAsia="SimSun" w:cs="SimSun"/>
          <w:sz w:val="24"/>
          <w:szCs w:val="24"/>
          <w:spacing w:val="-11"/>
        </w:rPr>
        <w:t>务教育相关</w:t>
      </w:r>
      <w:r>
        <w:rPr>
          <w:rFonts w:ascii="SimSun" w:hAnsi="SimSun" w:eastAsia="SimSun" w:cs="SimSun"/>
          <w:sz w:val="24"/>
          <w:szCs w:val="24"/>
        </w:rPr>
        <w:t xml:space="preserve"> </w:t>
      </w:r>
      <w:r>
        <w:rPr>
          <w:rFonts w:ascii="SimSun" w:hAnsi="SimSun" w:eastAsia="SimSun" w:cs="SimSun"/>
          <w:sz w:val="24"/>
          <w:szCs w:val="24"/>
          <w:spacing w:val="-3"/>
        </w:rPr>
        <w:t>课程的基础上，使学生掌握基础书法理论及书法变化规律，掌握正确的书法观察</w:t>
      </w:r>
      <w:r>
        <w:rPr>
          <w:rFonts w:ascii="SimSun" w:hAnsi="SimSun" w:eastAsia="SimSun" w:cs="SimSun"/>
          <w:sz w:val="24"/>
          <w:szCs w:val="24"/>
        </w:rPr>
        <w:t xml:space="preserve"> </w:t>
      </w:r>
      <w:r>
        <w:rPr>
          <w:rFonts w:ascii="SimSun" w:hAnsi="SimSun" w:eastAsia="SimSun" w:cs="SimSun"/>
          <w:sz w:val="24"/>
          <w:szCs w:val="24"/>
          <w:spacing w:val="-3"/>
        </w:rPr>
        <w:t>方法、表现方法，使学生掌握科学的创新、创意、创造的思维能力，符合工艺美</w:t>
      </w:r>
      <w:r>
        <w:rPr>
          <w:rFonts w:ascii="SimSun" w:hAnsi="SimSun" w:eastAsia="SimSun" w:cs="SimSun"/>
          <w:sz w:val="24"/>
          <w:szCs w:val="24"/>
        </w:rPr>
        <w:t xml:space="preserve"> </w:t>
      </w:r>
      <w:r>
        <w:rPr>
          <w:rFonts w:ascii="SimSun" w:hAnsi="SimSun" w:eastAsia="SimSun" w:cs="SimSun"/>
          <w:sz w:val="24"/>
          <w:szCs w:val="24"/>
          <w:spacing w:val="-1"/>
        </w:rPr>
        <w:t>术专业的专业要求。</w:t>
      </w:r>
    </w:p>
    <w:p>
      <w:pPr>
        <w:pStyle w:val="BodyText"/>
        <w:spacing w:line="420" w:lineRule="auto"/>
        <w:rPr/>
      </w:pPr>
      <w:r/>
    </w:p>
    <w:p>
      <w:pPr>
        <w:ind w:left="527"/>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538"/>
        <w:spacing w:before="177" w:line="220" w:lineRule="auto"/>
        <w:rPr>
          <w:rFonts w:ascii="SimSun" w:hAnsi="SimSun" w:eastAsia="SimSun" w:cs="SimSun"/>
          <w:sz w:val="24"/>
          <w:szCs w:val="24"/>
        </w:rPr>
      </w:pPr>
      <w:r>
        <w:rPr>
          <w:rFonts w:ascii="SimSun" w:hAnsi="SimSun" w:eastAsia="SimSun" w:cs="SimSun"/>
          <w:sz w:val="24"/>
          <w:szCs w:val="24"/>
          <w:spacing w:val="-9"/>
        </w:rPr>
        <w:t>（4）知识目标</w:t>
      </w:r>
    </w:p>
    <w:p>
      <w:pPr>
        <w:ind w:left="25" w:right="13" w:firstLine="479"/>
        <w:spacing w:before="179" w:line="347" w:lineRule="auto"/>
        <w:rPr>
          <w:rFonts w:ascii="SimSun" w:hAnsi="SimSun" w:eastAsia="SimSun" w:cs="SimSun"/>
          <w:sz w:val="24"/>
          <w:szCs w:val="24"/>
        </w:rPr>
      </w:pPr>
      <w:r>
        <w:rPr>
          <w:rFonts w:ascii="SimSun" w:hAnsi="SimSun" w:eastAsia="SimSun" w:cs="SimSun"/>
          <w:sz w:val="24"/>
          <w:szCs w:val="24"/>
          <w:spacing w:val="-3"/>
        </w:rPr>
        <w:t>使学生进一步书法基础知识，提高学生书写技能，使通过学习</w:t>
      </w:r>
      <w:r>
        <w:rPr>
          <w:rFonts w:ascii="SimSun" w:hAnsi="SimSun" w:eastAsia="SimSun" w:cs="SimSun"/>
          <w:sz w:val="24"/>
          <w:szCs w:val="24"/>
          <w:spacing w:val="-4"/>
        </w:rPr>
        <w:t>书法，提高审</w:t>
      </w:r>
      <w:r>
        <w:rPr>
          <w:rFonts w:ascii="SimSun" w:hAnsi="SimSun" w:eastAsia="SimSun" w:cs="SimSun"/>
          <w:sz w:val="24"/>
          <w:szCs w:val="24"/>
        </w:rPr>
        <w:t xml:space="preserve"> </w:t>
      </w:r>
      <w:r>
        <w:rPr>
          <w:rFonts w:ascii="SimSun" w:hAnsi="SimSun" w:eastAsia="SimSun" w:cs="SimSun"/>
          <w:sz w:val="24"/>
          <w:szCs w:val="24"/>
          <w:spacing w:val="-1"/>
        </w:rPr>
        <w:t>美能力，创造能力，提高文化修养。</w:t>
      </w:r>
    </w:p>
    <w:p>
      <w:pPr>
        <w:ind w:left="538"/>
        <w:spacing w:before="32" w:line="219" w:lineRule="auto"/>
        <w:rPr>
          <w:rFonts w:ascii="SimSun" w:hAnsi="SimSun" w:eastAsia="SimSun" w:cs="SimSun"/>
          <w:sz w:val="24"/>
          <w:szCs w:val="24"/>
        </w:rPr>
      </w:pPr>
      <w:r>
        <w:rPr>
          <w:rFonts w:ascii="SimSun" w:hAnsi="SimSun" w:eastAsia="SimSun" w:cs="SimSun"/>
          <w:sz w:val="24"/>
          <w:szCs w:val="24"/>
          <w:spacing w:val="-6"/>
        </w:rPr>
        <w:t>（5）能力目标</w:t>
      </w:r>
    </w:p>
    <w:p>
      <w:pPr>
        <w:ind w:left="29" w:right="13" w:firstLine="474"/>
        <w:spacing w:before="183" w:line="350" w:lineRule="auto"/>
        <w:rPr>
          <w:rFonts w:ascii="SimSun" w:hAnsi="SimSun" w:eastAsia="SimSun" w:cs="SimSun"/>
          <w:sz w:val="24"/>
          <w:szCs w:val="24"/>
        </w:rPr>
      </w:pPr>
      <w:r>
        <w:rPr>
          <w:rFonts w:ascii="SimSun" w:hAnsi="SimSun" w:eastAsia="SimSun" w:cs="SimSun"/>
          <w:sz w:val="24"/>
          <w:szCs w:val="24"/>
          <w:spacing w:val="-3"/>
        </w:rPr>
        <w:t>本课程教学需要结合我校学生的学情，根据教学规律，既要重</w:t>
      </w:r>
      <w:r>
        <w:rPr>
          <w:rFonts w:ascii="SimSun" w:hAnsi="SimSun" w:eastAsia="SimSun" w:cs="SimSun"/>
          <w:sz w:val="24"/>
          <w:szCs w:val="24"/>
          <w:spacing w:val="-4"/>
        </w:rPr>
        <w:t>视学生知识技</w:t>
      </w:r>
      <w:r>
        <w:rPr>
          <w:rFonts w:ascii="SimSun" w:hAnsi="SimSun" w:eastAsia="SimSun" w:cs="SimSun"/>
          <w:sz w:val="24"/>
          <w:szCs w:val="24"/>
        </w:rPr>
        <w:t xml:space="preserve"> </w:t>
      </w:r>
      <w:r>
        <w:rPr>
          <w:rFonts w:ascii="SimSun" w:hAnsi="SimSun" w:eastAsia="SimSun" w:cs="SimSun"/>
          <w:sz w:val="24"/>
          <w:szCs w:val="24"/>
          <w:spacing w:val="-3"/>
        </w:rPr>
        <w:t>能的培养，又要注意学习能力的培养与提高，引导学生探索和及时</w:t>
      </w:r>
      <w:r>
        <w:rPr>
          <w:rFonts w:ascii="SimSun" w:hAnsi="SimSun" w:eastAsia="SimSun" w:cs="SimSun"/>
          <w:sz w:val="24"/>
          <w:szCs w:val="24"/>
          <w:spacing w:val="-4"/>
        </w:rPr>
        <w:t>总结；掌握书</w:t>
      </w:r>
      <w:r>
        <w:rPr>
          <w:rFonts w:ascii="SimSun" w:hAnsi="SimSun" w:eastAsia="SimSun" w:cs="SimSun"/>
          <w:sz w:val="24"/>
          <w:szCs w:val="24"/>
        </w:rPr>
        <w:t xml:space="preserve"> </w:t>
      </w:r>
      <w:r>
        <w:rPr>
          <w:rFonts w:ascii="SimSun" w:hAnsi="SimSun" w:eastAsia="SimSun" w:cs="SimSun"/>
          <w:sz w:val="24"/>
          <w:szCs w:val="24"/>
          <w:spacing w:val="-1"/>
        </w:rPr>
        <w:t>写技能和审美能力及进行德育教学。运用多种生动形象的教学法传授知识。</w:t>
      </w:r>
    </w:p>
    <w:p>
      <w:pPr>
        <w:ind w:left="23" w:right="13" w:firstLine="479"/>
        <w:spacing w:before="35" w:line="345" w:lineRule="auto"/>
        <w:rPr>
          <w:rFonts w:ascii="SimSun" w:hAnsi="SimSun" w:eastAsia="SimSun" w:cs="SimSun"/>
          <w:sz w:val="24"/>
          <w:szCs w:val="24"/>
        </w:rPr>
      </w:pPr>
      <w:r>
        <w:rPr>
          <w:rFonts w:ascii="SimSun" w:hAnsi="SimSun" w:eastAsia="SimSun" w:cs="SimSun"/>
          <w:sz w:val="24"/>
          <w:szCs w:val="24"/>
          <w:spacing w:val="-3"/>
        </w:rPr>
        <w:t>采用临摹法、比赛法，对比法等多种方法结合的学习方法。使学生</w:t>
      </w:r>
      <w:r>
        <w:rPr>
          <w:rFonts w:ascii="SimSun" w:hAnsi="SimSun" w:eastAsia="SimSun" w:cs="SimSun"/>
          <w:sz w:val="24"/>
          <w:szCs w:val="24"/>
          <w:spacing w:val="-4"/>
        </w:rPr>
        <w:t>掌握硬笔</w:t>
      </w:r>
      <w:r>
        <w:rPr>
          <w:rFonts w:ascii="SimSun" w:hAnsi="SimSun" w:eastAsia="SimSun" w:cs="SimSun"/>
          <w:sz w:val="24"/>
          <w:szCs w:val="24"/>
        </w:rPr>
        <w:t xml:space="preserve"> </w:t>
      </w:r>
      <w:r>
        <w:rPr>
          <w:rFonts w:ascii="SimSun" w:hAnsi="SimSun" w:eastAsia="SimSun" w:cs="SimSun"/>
          <w:sz w:val="24"/>
          <w:szCs w:val="24"/>
          <w:spacing w:val="-1"/>
        </w:rPr>
        <w:t>楷书、行书、隶书的基本笔画，结构方法。</w:t>
      </w:r>
    </w:p>
    <w:p>
      <w:pPr>
        <w:ind w:left="538"/>
        <w:spacing w:before="36" w:line="219" w:lineRule="auto"/>
        <w:rPr>
          <w:rFonts w:ascii="SimSun" w:hAnsi="SimSun" w:eastAsia="SimSun" w:cs="SimSun"/>
          <w:sz w:val="24"/>
          <w:szCs w:val="24"/>
        </w:rPr>
      </w:pPr>
      <w:r>
        <w:rPr>
          <w:rFonts w:ascii="SimSun" w:hAnsi="SimSun" w:eastAsia="SimSun" w:cs="SimSun"/>
          <w:sz w:val="24"/>
          <w:szCs w:val="24"/>
          <w:spacing w:val="-6"/>
        </w:rPr>
        <w:t>（6）素质目标</w:t>
      </w:r>
    </w:p>
    <w:p>
      <w:pPr>
        <w:ind w:left="24" w:right="13" w:firstLine="483"/>
        <w:spacing w:before="183" w:line="350" w:lineRule="auto"/>
        <w:rPr>
          <w:rFonts w:ascii="SimSun" w:hAnsi="SimSun" w:eastAsia="SimSun" w:cs="SimSun"/>
          <w:sz w:val="24"/>
          <w:szCs w:val="24"/>
        </w:rPr>
      </w:pPr>
      <w:r>
        <w:rPr>
          <w:rFonts w:ascii="SimSun" w:hAnsi="SimSun" w:eastAsia="SimSun" w:cs="SimSun"/>
          <w:sz w:val="24"/>
          <w:szCs w:val="24"/>
          <w:spacing w:val="-3"/>
        </w:rPr>
        <w:t>具有较强的集体荣誉意识；具有正确、规范的书法表</w:t>
      </w:r>
      <w:r>
        <w:rPr>
          <w:rFonts w:ascii="SimSun" w:hAnsi="SimSun" w:eastAsia="SimSun" w:cs="SimSun"/>
          <w:sz w:val="24"/>
          <w:szCs w:val="24"/>
          <w:spacing w:val="-4"/>
        </w:rPr>
        <w:t>现习惯具有良好的沟通</w:t>
      </w:r>
      <w:r>
        <w:rPr>
          <w:rFonts w:ascii="SimSun" w:hAnsi="SimSun" w:eastAsia="SimSun" w:cs="SimSun"/>
          <w:sz w:val="24"/>
          <w:szCs w:val="24"/>
        </w:rPr>
        <w:t xml:space="preserve"> </w:t>
      </w:r>
      <w:r>
        <w:rPr>
          <w:rFonts w:ascii="SimSun" w:hAnsi="SimSun" w:eastAsia="SimSun" w:cs="SimSun"/>
          <w:sz w:val="24"/>
          <w:szCs w:val="24"/>
          <w:spacing w:val="-3"/>
        </w:rPr>
        <w:t>能力；具有良好的自主学习和总结归纳能力；注重学习的刻苦性和专注性精神的</w:t>
      </w:r>
      <w:r>
        <w:rPr>
          <w:rFonts w:ascii="SimSun" w:hAnsi="SimSun" w:eastAsia="SimSun" w:cs="SimSun"/>
          <w:sz w:val="24"/>
          <w:szCs w:val="24"/>
        </w:rPr>
        <w:t xml:space="preserve"> </w:t>
      </w:r>
      <w:r>
        <w:rPr>
          <w:rFonts w:ascii="SimSun" w:hAnsi="SimSun" w:eastAsia="SimSun" w:cs="SimSun"/>
          <w:sz w:val="24"/>
          <w:szCs w:val="24"/>
        </w:rPr>
        <w:t>培养，使学生树立爱祖国，爱传统文化，培养对中</w:t>
      </w:r>
      <w:r>
        <w:rPr>
          <w:rFonts w:ascii="SimSun" w:hAnsi="SimSun" w:eastAsia="SimSun" w:cs="SimSun"/>
          <w:sz w:val="24"/>
          <w:szCs w:val="24"/>
          <w:spacing w:val="-1"/>
        </w:rPr>
        <w:t>华文化的自豪感、认同感。</w:t>
      </w:r>
    </w:p>
    <w:p>
      <w:pPr>
        <w:spacing w:line="350" w:lineRule="auto"/>
        <w:sectPr>
          <w:footerReference w:type="default" r:id="rId324"/>
          <w:pgSz w:w="11906" w:h="16839"/>
          <w:pgMar w:top="1426" w:right="1785" w:bottom="1354" w:left="1785" w:header="0" w:footer="1188" w:gutter="0"/>
        </w:sectPr>
        <w:rPr>
          <w:rFonts w:ascii="SimSun" w:hAnsi="SimSun" w:eastAsia="SimSun" w:cs="SimSun"/>
          <w:sz w:val="24"/>
          <w:szCs w:val="24"/>
        </w:rPr>
      </w:pPr>
    </w:p>
    <w:p>
      <w:pPr>
        <w:pStyle w:val="BodyText"/>
        <w:spacing w:line="333" w:lineRule="auto"/>
        <w:rPr/>
      </w:pPr>
      <w:r/>
    </w:p>
    <w:p>
      <w:pPr>
        <w:pStyle w:val="BodyText"/>
        <w:spacing w:line="334" w:lineRule="auto"/>
        <w:rPr/>
      </w:pPr>
      <w:r/>
    </w:p>
    <w:p>
      <w:pPr>
        <w:ind w:left="52"/>
        <w:spacing w:before="117"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491"/>
        <w:spacing w:before="78" w:line="219" w:lineRule="auto"/>
        <w:rPr>
          <w:rFonts w:ascii="SimSun" w:hAnsi="SimSun" w:eastAsia="SimSun" w:cs="SimSun"/>
          <w:sz w:val="24"/>
          <w:szCs w:val="24"/>
        </w:rPr>
      </w:pPr>
      <w:r>
        <w:rPr>
          <w:rFonts w:ascii="SimSun" w:hAnsi="SimSun" w:eastAsia="SimSun" w:cs="SimSun"/>
          <w:sz w:val="24"/>
          <w:szCs w:val="24"/>
          <w:spacing w:val="-6"/>
        </w:rPr>
        <w:t>根据《中等职业学校公共基础课程方案》、书法学科核心素养与课程目标，</w:t>
      </w:r>
    </w:p>
    <w:p>
      <w:pPr>
        <w:ind w:left="23" w:firstLine="5"/>
        <w:spacing w:before="181" w:line="347" w:lineRule="auto"/>
        <w:rPr>
          <w:rFonts w:ascii="SimSun" w:hAnsi="SimSun" w:eastAsia="SimSun" w:cs="SimSun"/>
          <w:sz w:val="24"/>
          <w:szCs w:val="24"/>
        </w:rPr>
      </w:pPr>
      <w:r>
        <w:rPr>
          <w:rFonts w:ascii="SimSun" w:hAnsi="SimSun" w:eastAsia="SimSun" w:cs="SimSun"/>
          <w:sz w:val="24"/>
          <w:szCs w:val="24"/>
          <w:spacing w:val="-11"/>
        </w:rPr>
        <w:t>结合中等职业学校学生学习水平和能力特点，以及职业生涯发展和终身学习的需</w:t>
      </w:r>
      <w:r>
        <w:rPr>
          <w:rFonts w:ascii="SimSun" w:hAnsi="SimSun" w:eastAsia="SimSun" w:cs="SimSun"/>
          <w:sz w:val="24"/>
          <w:szCs w:val="24"/>
          <w:spacing w:val="-12"/>
        </w:rPr>
        <w:t>要，</w:t>
      </w:r>
      <w:r>
        <w:rPr>
          <w:rFonts w:ascii="SimSun" w:hAnsi="SimSun" w:eastAsia="SimSun" w:cs="SimSun"/>
          <w:sz w:val="24"/>
          <w:szCs w:val="24"/>
        </w:rPr>
        <w:t xml:space="preserve"> </w:t>
      </w:r>
      <w:r>
        <w:rPr>
          <w:rFonts w:ascii="SimSun" w:hAnsi="SimSun" w:eastAsia="SimSun" w:cs="SimSun"/>
          <w:sz w:val="24"/>
          <w:szCs w:val="24"/>
          <w:spacing w:val="-8"/>
        </w:rPr>
        <w:t>确定课程结构构与学时安排。</w:t>
      </w:r>
    </w:p>
    <w:p>
      <w:pPr>
        <w:pStyle w:val="BodyText"/>
        <w:spacing w:line="255" w:lineRule="auto"/>
        <w:rPr/>
      </w:pPr>
      <w:r/>
    </w:p>
    <w:p>
      <w:pPr>
        <w:pStyle w:val="BodyText"/>
        <w:spacing w:line="256" w:lineRule="auto"/>
        <w:rPr/>
      </w:pPr>
      <w:r/>
    </w:p>
    <w:p>
      <w:pPr>
        <w:pStyle w:val="BodyText"/>
        <w:spacing w:line="256" w:lineRule="auto"/>
        <w:rPr/>
      </w:pPr>
      <w:r/>
    </w:p>
    <w:p>
      <w:pPr>
        <w:ind w:left="658"/>
        <w:spacing w:before="97"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5" w:lineRule="auto"/>
        <w:rPr/>
      </w:pPr>
      <w:r/>
    </w:p>
    <w:p>
      <w:pPr>
        <w:pStyle w:val="BodyText"/>
        <w:spacing w:line="285" w:lineRule="auto"/>
        <w:rPr/>
      </w:pPr>
      <w:r/>
    </w:p>
    <w:p>
      <w:pPr>
        <w:pStyle w:val="BodyText"/>
        <w:spacing w:line="285" w:lineRule="auto"/>
        <w:rPr/>
      </w:pPr>
      <w:r/>
    </w:p>
    <w:p>
      <w:pPr>
        <w:ind w:left="508"/>
        <w:spacing w:before="79" w:line="219" w:lineRule="auto"/>
        <w:rPr>
          <w:rFonts w:ascii="SimSun" w:hAnsi="SimSun" w:eastAsia="SimSun" w:cs="SimSun"/>
          <w:sz w:val="24"/>
          <w:szCs w:val="24"/>
        </w:rPr>
      </w:pPr>
      <w:r>
        <w:rPr>
          <w:rFonts w:ascii="SimSun" w:hAnsi="SimSun" w:eastAsia="SimSun" w:cs="SimSun"/>
          <w:sz w:val="24"/>
          <w:szCs w:val="24"/>
          <w:spacing w:val="-1"/>
        </w:rPr>
        <w:t>书法课程由基础模块和拓展模块两部分构成。</w:t>
      </w:r>
    </w:p>
    <w:p>
      <w:pPr>
        <w:ind w:left="505" w:right="1327" w:hanging="2"/>
        <w:spacing w:before="182" w:line="346" w:lineRule="auto"/>
        <w:rPr>
          <w:rFonts w:ascii="SimSun" w:hAnsi="SimSun" w:eastAsia="SimSun" w:cs="SimSun"/>
          <w:sz w:val="24"/>
          <w:szCs w:val="24"/>
        </w:rPr>
      </w:pPr>
      <w:r>
        <w:rPr>
          <w:rFonts w:ascii="SimSun" w:hAnsi="SimSun" w:eastAsia="SimSun" w:cs="SimSun"/>
          <w:sz w:val="24"/>
          <w:szCs w:val="24"/>
          <w:spacing w:val="-2"/>
        </w:rPr>
        <w:t>基础模块包含书法的基本概念、楷书的基本笔法两个部分内容。</w:t>
      </w:r>
      <w:r>
        <w:rPr>
          <w:rFonts w:ascii="SimSun" w:hAnsi="SimSun" w:eastAsia="SimSun" w:cs="SimSun"/>
          <w:sz w:val="24"/>
          <w:szCs w:val="24"/>
          <w:spacing w:val="5"/>
        </w:rPr>
        <w:t xml:space="preserve"> </w:t>
      </w:r>
      <w:r>
        <w:rPr>
          <w:rFonts w:ascii="SimSun" w:hAnsi="SimSun" w:eastAsia="SimSun" w:cs="SimSun"/>
          <w:sz w:val="24"/>
          <w:szCs w:val="24"/>
          <w:spacing w:val="-1"/>
        </w:rPr>
        <w:t>拓展模块设计了隶书的基本笔法、行书的基本笔法2个专题。</w:t>
      </w:r>
    </w:p>
    <w:p>
      <w:pPr>
        <w:ind w:left="24" w:right="146" w:firstLine="484"/>
        <w:spacing w:before="31" w:line="356" w:lineRule="auto"/>
        <w:jc w:val="both"/>
        <w:rPr>
          <w:rFonts w:ascii="SimSun" w:hAnsi="SimSun" w:eastAsia="SimSun" w:cs="SimSun"/>
          <w:sz w:val="24"/>
          <w:szCs w:val="24"/>
        </w:rPr>
      </w:pPr>
      <w:r>
        <w:rPr>
          <w:rFonts w:ascii="SimSun" w:hAnsi="SimSun" w:eastAsia="SimSun" w:cs="SimSun"/>
          <w:sz w:val="24"/>
          <w:szCs w:val="24"/>
          <w:spacing w:val="-3"/>
        </w:rPr>
        <w:t>结合学生的专业特点，激发学生的学习性趣，以使</w:t>
      </w:r>
      <w:r>
        <w:rPr>
          <w:rFonts w:ascii="SimSun" w:hAnsi="SimSun" w:eastAsia="SimSun" w:cs="SimSun"/>
          <w:sz w:val="24"/>
          <w:szCs w:val="24"/>
          <w:spacing w:val="-4"/>
        </w:rPr>
        <w:t>学生掌握书法的学习方法</w:t>
      </w:r>
      <w:r>
        <w:rPr>
          <w:rFonts w:ascii="SimSun" w:hAnsi="SimSun" w:eastAsia="SimSun" w:cs="SimSun"/>
          <w:sz w:val="24"/>
          <w:szCs w:val="24"/>
        </w:rPr>
        <w:t xml:space="preserve"> </w:t>
      </w:r>
      <w:r>
        <w:rPr>
          <w:rFonts w:ascii="SimSun" w:hAnsi="SimSun" w:eastAsia="SimSun" w:cs="SimSun"/>
          <w:sz w:val="24"/>
          <w:szCs w:val="24"/>
          <w:spacing w:val="-3"/>
        </w:rPr>
        <w:t>和提高实际书写能力、提高学生的综合人文素质为目标，教学中以理论结合实践</w:t>
      </w:r>
      <w:r>
        <w:rPr>
          <w:rFonts w:ascii="SimSun" w:hAnsi="SimSun" w:eastAsia="SimSun" w:cs="SimSun"/>
          <w:sz w:val="24"/>
          <w:szCs w:val="24"/>
        </w:rPr>
        <w:t xml:space="preserve"> </w:t>
      </w:r>
      <w:r>
        <w:rPr>
          <w:rFonts w:ascii="SimSun" w:hAnsi="SimSun" w:eastAsia="SimSun" w:cs="SimSun"/>
          <w:sz w:val="24"/>
          <w:szCs w:val="24"/>
          <w:spacing w:val="-3"/>
        </w:rPr>
        <w:t>而重实的原则进行，力求为学生以后的专业发展奠定基础。书法是造型艺术的基</w:t>
      </w:r>
      <w:r>
        <w:rPr>
          <w:rFonts w:ascii="SimSun" w:hAnsi="SimSun" w:eastAsia="SimSun" w:cs="SimSun"/>
          <w:sz w:val="24"/>
          <w:szCs w:val="24"/>
        </w:rPr>
        <w:t xml:space="preserve"> </w:t>
      </w:r>
      <w:r>
        <w:rPr>
          <w:rFonts w:ascii="SimSun" w:hAnsi="SimSun" w:eastAsia="SimSun" w:cs="SimSun"/>
          <w:sz w:val="24"/>
          <w:szCs w:val="24"/>
          <w:spacing w:val="-2"/>
        </w:rPr>
        <w:t>本功，是进入造型艺术之门和不断进取的必由之途。书法是造型艺术的基本功，</w:t>
      </w:r>
      <w:r>
        <w:rPr>
          <w:rFonts w:ascii="SimSun" w:hAnsi="SimSun" w:eastAsia="SimSun" w:cs="SimSun"/>
          <w:sz w:val="24"/>
          <w:szCs w:val="24"/>
        </w:rPr>
        <w:t xml:space="preserve"> </w:t>
      </w:r>
      <w:r>
        <w:rPr>
          <w:rFonts w:ascii="SimSun" w:hAnsi="SimSun" w:eastAsia="SimSun" w:cs="SimSun"/>
          <w:sz w:val="24"/>
          <w:szCs w:val="24"/>
          <w:spacing w:val="-3"/>
        </w:rPr>
        <w:t>然而造型艺术又细分为许多种，正像纯艺术领域里国画、油画、版画、雕塑的书</w:t>
      </w:r>
      <w:r>
        <w:rPr>
          <w:rFonts w:ascii="SimSun" w:hAnsi="SimSun" w:eastAsia="SimSun" w:cs="SimSun"/>
          <w:sz w:val="24"/>
          <w:szCs w:val="24"/>
        </w:rPr>
        <w:t xml:space="preserve"> </w:t>
      </w:r>
      <w:r>
        <w:rPr>
          <w:rFonts w:ascii="SimSun" w:hAnsi="SimSun" w:eastAsia="SimSun" w:cs="SimSun"/>
          <w:sz w:val="24"/>
          <w:szCs w:val="24"/>
          <w:spacing w:val="-3"/>
        </w:rPr>
        <w:t>法训练各有不同的追求，工艺美术专业的研究对象大不相同。所以，入门后的书</w:t>
      </w:r>
      <w:r>
        <w:rPr>
          <w:rFonts w:ascii="SimSun" w:hAnsi="SimSun" w:eastAsia="SimSun" w:cs="SimSun"/>
          <w:sz w:val="24"/>
          <w:szCs w:val="24"/>
        </w:rPr>
        <w:t xml:space="preserve"> </w:t>
      </w:r>
      <w:r>
        <w:rPr>
          <w:rFonts w:ascii="SimSun" w:hAnsi="SimSun" w:eastAsia="SimSun" w:cs="SimSun"/>
          <w:sz w:val="24"/>
          <w:szCs w:val="24"/>
          <w:spacing w:val="-3"/>
        </w:rPr>
        <w:t>法学习，是为了专业上的进取。明确地把握专业方向，根据专业要求，提高自己</w:t>
      </w:r>
      <w:r>
        <w:rPr>
          <w:rFonts w:ascii="SimSun" w:hAnsi="SimSun" w:eastAsia="SimSun" w:cs="SimSun"/>
          <w:sz w:val="24"/>
          <w:szCs w:val="24"/>
        </w:rPr>
        <w:t xml:space="preserve"> </w:t>
      </w:r>
      <w:r>
        <w:rPr>
          <w:rFonts w:ascii="SimSun" w:hAnsi="SimSun" w:eastAsia="SimSun" w:cs="SimSun"/>
          <w:sz w:val="24"/>
          <w:szCs w:val="24"/>
          <w:spacing w:val="-1"/>
        </w:rPr>
        <w:t>的书法表现能力，是书法学习关键。</w:t>
      </w:r>
    </w:p>
    <w:p>
      <w:pPr>
        <w:pStyle w:val="BodyText"/>
        <w:spacing w:line="334" w:lineRule="auto"/>
        <w:rPr/>
      </w:pPr>
      <w:r/>
    </w:p>
    <w:p>
      <w:pPr>
        <w:pStyle w:val="BodyText"/>
        <w:spacing w:line="334" w:lineRule="auto"/>
        <w:rPr/>
      </w:pPr>
      <w:r/>
    </w:p>
    <w:p>
      <w:pPr>
        <w:ind w:left="696"/>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pStyle w:val="BodyText"/>
        <w:spacing w:line="284" w:lineRule="auto"/>
        <w:rPr/>
      </w:pPr>
      <w:r/>
    </w:p>
    <w:p>
      <w:pPr>
        <w:pStyle w:val="BodyText"/>
        <w:spacing w:line="284" w:lineRule="auto"/>
        <w:rPr/>
      </w:pPr>
      <w:r/>
    </w:p>
    <w:p>
      <w:pPr>
        <w:pStyle w:val="BodyText"/>
        <w:spacing w:line="284" w:lineRule="auto"/>
        <w:rPr/>
      </w:pPr>
      <w:r/>
    </w:p>
    <w:p>
      <w:pPr>
        <w:ind w:left="642"/>
        <w:spacing w:before="79" w:line="219" w:lineRule="auto"/>
        <w:rPr>
          <w:rFonts w:ascii="SimSun" w:hAnsi="SimSun" w:eastAsia="SimSun" w:cs="SimSun"/>
          <w:sz w:val="24"/>
          <w:szCs w:val="24"/>
        </w:rPr>
      </w:pPr>
      <w:r>
        <w:rPr>
          <w:rFonts w:ascii="SimSun" w:hAnsi="SimSun" w:eastAsia="SimSun" w:cs="SimSun"/>
          <w:sz w:val="24"/>
          <w:szCs w:val="24"/>
          <w:spacing w:val="6"/>
        </w:rPr>
        <w:t>书法课程基础模块是必修内容，共18学时，1学分；拓展模块是任意</w:t>
      </w:r>
    </w:p>
    <w:p>
      <w:pPr>
        <w:spacing w:line="219" w:lineRule="auto"/>
        <w:sectPr>
          <w:footerReference w:type="default" r:id="rId325"/>
          <w:pgSz w:w="11906" w:h="16839"/>
          <w:pgMar w:top="1431" w:right="1618" w:bottom="1354" w:left="1785" w:header="0" w:footer="1188" w:gutter="0"/>
        </w:sectPr>
        <w:rPr>
          <w:rFonts w:ascii="SimSun" w:hAnsi="SimSun" w:eastAsia="SimSun" w:cs="SimSun"/>
          <w:sz w:val="24"/>
          <w:szCs w:val="24"/>
        </w:rPr>
      </w:pPr>
    </w:p>
    <w:p>
      <w:pPr>
        <w:ind w:left="147"/>
        <w:spacing w:before="48" w:line="219" w:lineRule="auto"/>
        <w:rPr>
          <w:rFonts w:ascii="SimSun" w:hAnsi="SimSun" w:eastAsia="SimSun" w:cs="SimSun"/>
          <w:sz w:val="24"/>
          <w:szCs w:val="24"/>
        </w:rPr>
      </w:pPr>
      <w:r>
        <w:rPr>
          <w:rFonts w:ascii="SimSun" w:hAnsi="SimSun" w:eastAsia="SimSun" w:cs="SimSun"/>
          <w:sz w:val="24"/>
          <w:szCs w:val="24"/>
          <w:spacing w:val="10"/>
        </w:rPr>
        <w:t>选修内容，共18学时，1学分。</w:t>
      </w:r>
    </w:p>
    <w:p>
      <w:pPr>
        <w:spacing w:before="52"/>
        <w:rPr/>
      </w:pPr>
      <w:r/>
    </w:p>
    <w:p>
      <w:pPr>
        <w:spacing w:before="51"/>
        <w:rPr/>
      </w:pPr>
      <w:r/>
    </w:p>
    <w:tbl>
      <w:tblPr>
        <w:tblStyle w:val="TableNormal"/>
        <w:tblW w:w="6729" w:type="dxa"/>
        <w:tblInd w:w="1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87"/>
        <w:gridCol w:w="3151"/>
        <w:gridCol w:w="1593"/>
        <w:gridCol w:w="1098"/>
      </w:tblGrid>
      <w:tr>
        <w:trPr>
          <w:trHeight w:val="531" w:hRule="atLeast"/>
        </w:trPr>
        <w:tc>
          <w:tcPr>
            <w:tcW w:w="887" w:type="dxa"/>
            <w:vAlign w:val="top"/>
          </w:tcPr>
          <w:p>
            <w:pPr>
              <w:pStyle w:val="TableText"/>
              <w:spacing w:before="90" w:line="228" w:lineRule="auto"/>
              <w:jc w:val="right"/>
              <w:rPr/>
            </w:pPr>
            <w:r>
              <w:rPr>
                <w:b/>
                <w:bCs/>
                <w:spacing w:val="-2"/>
              </w:rPr>
              <w:t>模块</w:t>
            </w:r>
          </w:p>
        </w:tc>
        <w:tc>
          <w:tcPr>
            <w:tcW w:w="3151" w:type="dxa"/>
            <w:vAlign w:val="top"/>
          </w:tcPr>
          <w:p>
            <w:pPr>
              <w:pStyle w:val="TableText"/>
              <w:ind w:left="2285"/>
              <w:spacing w:before="90" w:line="228" w:lineRule="auto"/>
              <w:rPr/>
            </w:pPr>
            <w:r>
              <w:rPr>
                <w:b/>
                <w:bCs/>
                <w:spacing w:val="-9"/>
              </w:rPr>
              <w:t>内容</w:t>
            </w:r>
          </w:p>
        </w:tc>
        <w:tc>
          <w:tcPr>
            <w:tcW w:w="1593" w:type="dxa"/>
            <w:vAlign w:val="top"/>
          </w:tcPr>
          <w:p>
            <w:pPr>
              <w:pStyle w:val="TableText"/>
              <w:ind w:left="946"/>
              <w:spacing w:before="91" w:line="229" w:lineRule="auto"/>
              <w:rPr/>
            </w:pPr>
            <w:r>
              <w:rPr>
                <w:b/>
                <w:bCs/>
                <w:spacing w:val="-4"/>
              </w:rPr>
              <w:t>学时</w:t>
            </w:r>
          </w:p>
        </w:tc>
        <w:tc>
          <w:tcPr>
            <w:tcW w:w="1098" w:type="dxa"/>
            <w:vAlign w:val="top"/>
          </w:tcPr>
          <w:p>
            <w:pPr>
              <w:pStyle w:val="TableText"/>
              <w:spacing w:before="91" w:line="229" w:lineRule="auto"/>
              <w:jc w:val="right"/>
              <w:rPr/>
            </w:pPr>
            <w:r>
              <w:rPr>
                <w:b/>
                <w:bCs/>
                <w:spacing w:val="-4"/>
              </w:rPr>
              <w:t>学时小计</w:t>
            </w:r>
          </w:p>
        </w:tc>
      </w:tr>
      <w:tr>
        <w:trPr>
          <w:trHeight w:val="917" w:hRule="atLeast"/>
        </w:trPr>
        <w:tc>
          <w:tcPr>
            <w:tcW w:w="887"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pStyle w:val="TableText"/>
              <w:ind w:left="43"/>
              <w:spacing w:before="65" w:line="228" w:lineRule="auto"/>
              <w:rPr/>
            </w:pPr>
            <w:r>
              <w:rPr>
                <w:b/>
                <w:bCs/>
              </w:rPr>
              <w:t>基础模块</w:t>
            </w:r>
          </w:p>
        </w:tc>
        <w:tc>
          <w:tcPr>
            <w:tcW w:w="3151" w:type="dxa"/>
            <w:vAlign w:val="top"/>
          </w:tcPr>
          <w:p>
            <w:pPr>
              <w:pStyle w:val="TableText"/>
              <w:ind w:left="1654"/>
              <w:spacing w:before="284" w:line="227" w:lineRule="auto"/>
              <w:rPr/>
            </w:pPr>
            <w:r>
              <w:rPr>
                <w:spacing w:val="6"/>
              </w:rPr>
              <w:t>书法的基本概念</w:t>
            </w:r>
          </w:p>
        </w:tc>
        <w:tc>
          <w:tcPr>
            <w:tcW w:w="1593" w:type="dxa"/>
            <w:vAlign w:val="top"/>
          </w:tcPr>
          <w:p>
            <w:pPr>
              <w:spacing w:line="251" w:lineRule="auto"/>
              <w:rPr>
                <w:rFonts w:ascii="Arial"/>
                <w:sz w:val="21"/>
              </w:rPr>
            </w:pPr>
            <w:r/>
          </w:p>
          <w:p>
            <w:pPr>
              <w:pStyle w:val="TableText"/>
              <w:ind w:left="1144"/>
              <w:spacing w:before="65" w:line="189" w:lineRule="auto"/>
              <w:rPr/>
            </w:pPr>
            <w:r>
              <w:rPr/>
              <w:t>2</w:t>
            </w:r>
          </w:p>
        </w:tc>
        <w:tc>
          <w:tcPr>
            <w:tcW w:w="1098" w:type="dxa"/>
            <w:vAlign w:val="top"/>
            <w:vMerge w:val="restart"/>
            <w:tcBorders>
              <w:bottom w:val="nil"/>
            </w:tcBorders>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555"/>
              <w:spacing w:before="65" w:line="190" w:lineRule="auto"/>
              <w:rPr/>
            </w:pPr>
            <w:r>
              <w:rPr>
                <w:spacing w:val="-8"/>
              </w:rPr>
              <w:t>18</w:t>
            </w:r>
          </w:p>
        </w:tc>
      </w:tr>
      <w:tr>
        <w:trPr>
          <w:trHeight w:val="1123" w:hRule="atLeast"/>
        </w:trPr>
        <w:tc>
          <w:tcPr>
            <w:tcW w:w="887" w:type="dxa"/>
            <w:vAlign w:val="top"/>
            <w:vMerge w:val="continue"/>
            <w:tcBorders>
              <w:top w:val="nil"/>
            </w:tcBorders>
          </w:tcPr>
          <w:p>
            <w:pPr>
              <w:rPr>
                <w:rFonts w:ascii="Arial"/>
                <w:sz w:val="21"/>
              </w:rPr>
            </w:pPr>
            <w:r/>
          </w:p>
        </w:tc>
        <w:tc>
          <w:tcPr>
            <w:tcW w:w="3151" w:type="dxa"/>
            <w:vAlign w:val="top"/>
          </w:tcPr>
          <w:p>
            <w:pPr>
              <w:spacing w:line="320" w:lineRule="auto"/>
              <w:rPr>
                <w:rFonts w:ascii="Arial"/>
                <w:sz w:val="21"/>
              </w:rPr>
            </w:pPr>
            <w:r/>
          </w:p>
          <w:p>
            <w:pPr>
              <w:pStyle w:val="TableText"/>
              <w:ind w:right="20"/>
              <w:spacing w:before="65" w:line="227" w:lineRule="auto"/>
              <w:jc w:val="right"/>
              <w:rPr/>
            </w:pPr>
            <w:r>
              <w:rPr>
                <w:spacing w:val="18"/>
              </w:rPr>
              <w:t>楷书的基本笔法</w:t>
            </w:r>
          </w:p>
        </w:tc>
        <w:tc>
          <w:tcPr>
            <w:tcW w:w="1593" w:type="dxa"/>
            <w:vAlign w:val="top"/>
          </w:tcPr>
          <w:p>
            <w:pPr>
              <w:spacing w:line="353" w:lineRule="auto"/>
              <w:rPr>
                <w:rFonts w:ascii="Arial"/>
                <w:sz w:val="21"/>
              </w:rPr>
            </w:pPr>
            <w:r/>
          </w:p>
          <w:p>
            <w:pPr>
              <w:pStyle w:val="TableText"/>
              <w:ind w:left="1142"/>
              <w:spacing w:before="65" w:line="189" w:lineRule="auto"/>
              <w:rPr/>
            </w:pPr>
            <w:r>
              <w:rPr/>
              <w:t>8</w:t>
            </w:r>
          </w:p>
        </w:tc>
        <w:tc>
          <w:tcPr>
            <w:tcW w:w="1098" w:type="dxa"/>
            <w:vAlign w:val="top"/>
            <w:vMerge w:val="continue"/>
            <w:tcBorders>
              <w:top w:val="nil"/>
            </w:tcBorders>
          </w:tcPr>
          <w:p>
            <w:pPr>
              <w:rPr>
                <w:rFonts w:ascii="Arial"/>
                <w:sz w:val="21"/>
              </w:rPr>
            </w:pPr>
            <w:r/>
          </w:p>
        </w:tc>
      </w:tr>
      <w:tr>
        <w:trPr>
          <w:trHeight w:val="649" w:hRule="atLeast"/>
        </w:trPr>
        <w:tc>
          <w:tcPr>
            <w:tcW w:w="887"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pStyle w:val="TableText"/>
              <w:ind w:left="46"/>
              <w:spacing w:before="65" w:line="228" w:lineRule="auto"/>
              <w:rPr/>
            </w:pPr>
            <w:r>
              <w:rPr>
                <w:b/>
                <w:bCs/>
                <w:spacing w:val="-1"/>
              </w:rPr>
              <w:t>拓展模块</w:t>
            </w:r>
          </w:p>
        </w:tc>
        <w:tc>
          <w:tcPr>
            <w:tcW w:w="3151" w:type="dxa"/>
            <w:vAlign w:val="top"/>
          </w:tcPr>
          <w:p>
            <w:pPr>
              <w:pStyle w:val="TableText"/>
              <w:ind w:right="32"/>
              <w:spacing w:before="152" w:line="227" w:lineRule="auto"/>
              <w:jc w:val="right"/>
              <w:rPr/>
            </w:pPr>
            <w:r>
              <w:rPr>
                <w:spacing w:val="9"/>
              </w:rPr>
              <w:t>隶书的基本笔法</w:t>
            </w:r>
          </w:p>
        </w:tc>
        <w:tc>
          <w:tcPr>
            <w:tcW w:w="1593" w:type="dxa"/>
            <w:vAlign w:val="top"/>
            <w:vMerge w:val="restart"/>
            <w:tcBorders>
              <w:bottom w:val="nil"/>
            </w:tcBorders>
          </w:tcPr>
          <w:p>
            <w:pPr>
              <w:spacing w:line="294" w:lineRule="auto"/>
              <w:rPr>
                <w:rFonts w:ascii="Arial"/>
                <w:sz w:val="21"/>
              </w:rPr>
            </w:pPr>
            <w:r/>
          </w:p>
          <w:p>
            <w:pPr>
              <w:pStyle w:val="TableText"/>
              <w:ind w:left="406" w:hanging="392"/>
              <w:spacing w:before="65" w:line="362" w:lineRule="auto"/>
              <w:rPr/>
            </w:pPr>
            <w:r>
              <w:rPr>
                <w:spacing w:val="-4"/>
              </w:rPr>
              <w:t>教学中可根据学生</w:t>
            </w:r>
            <w:r>
              <w:rPr>
                <w:spacing w:val="4"/>
              </w:rPr>
              <w:t xml:space="preserve"> </w:t>
            </w:r>
            <w:r>
              <w:rPr>
                <w:spacing w:val="-2"/>
              </w:rPr>
              <w:t>专业能力</w:t>
            </w:r>
          </w:p>
        </w:tc>
        <w:tc>
          <w:tcPr>
            <w:tcW w:w="1098"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471"/>
              <w:spacing w:before="65" w:line="190" w:lineRule="auto"/>
              <w:rPr/>
            </w:pPr>
            <w:r>
              <w:rPr>
                <w:spacing w:val="-8"/>
              </w:rPr>
              <w:t>18</w:t>
            </w:r>
          </w:p>
        </w:tc>
      </w:tr>
      <w:tr>
        <w:trPr>
          <w:trHeight w:val="826" w:hRule="atLeast"/>
        </w:trPr>
        <w:tc>
          <w:tcPr>
            <w:tcW w:w="887" w:type="dxa"/>
            <w:vAlign w:val="top"/>
            <w:vMerge w:val="continue"/>
            <w:tcBorders>
              <w:bottom w:val="nil"/>
              <w:top w:val="nil"/>
            </w:tcBorders>
          </w:tcPr>
          <w:p>
            <w:pPr>
              <w:rPr>
                <w:rFonts w:ascii="Arial"/>
                <w:sz w:val="21"/>
              </w:rPr>
            </w:pPr>
            <w:r/>
          </w:p>
        </w:tc>
        <w:tc>
          <w:tcPr>
            <w:tcW w:w="3151" w:type="dxa"/>
            <w:vAlign w:val="top"/>
          </w:tcPr>
          <w:p>
            <w:pPr>
              <w:spacing w:line="376" w:lineRule="auto"/>
              <w:rPr>
                <w:rFonts w:ascii="Arial"/>
                <w:sz w:val="21"/>
              </w:rPr>
            </w:pPr>
            <w:r/>
          </w:p>
          <w:p>
            <w:pPr>
              <w:pStyle w:val="TableText"/>
              <w:ind w:right="32"/>
              <w:spacing w:before="65" w:line="227" w:lineRule="auto"/>
              <w:jc w:val="right"/>
              <w:rPr/>
            </w:pPr>
            <w:r>
              <w:rPr>
                <w:spacing w:val="9"/>
              </w:rPr>
              <w:t>行书的基本笔法</w:t>
            </w:r>
          </w:p>
        </w:tc>
        <w:tc>
          <w:tcPr>
            <w:tcW w:w="1593" w:type="dxa"/>
            <w:vAlign w:val="top"/>
            <w:vMerge w:val="continue"/>
            <w:tcBorders>
              <w:bottom w:val="nil"/>
              <w:top w:val="nil"/>
            </w:tcBorders>
          </w:tcPr>
          <w:p>
            <w:pPr>
              <w:rPr>
                <w:rFonts w:ascii="Arial"/>
                <w:sz w:val="21"/>
              </w:rPr>
            </w:pPr>
            <w:r/>
          </w:p>
        </w:tc>
        <w:tc>
          <w:tcPr>
            <w:tcW w:w="1098" w:type="dxa"/>
            <w:vAlign w:val="top"/>
            <w:vMerge w:val="continue"/>
            <w:tcBorders>
              <w:bottom w:val="nil"/>
              <w:top w:val="nil"/>
            </w:tcBorders>
          </w:tcPr>
          <w:p>
            <w:pPr>
              <w:rPr>
                <w:rFonts w:ascii="Arial"/>
                <w:sz w:val="21"/>
              </w:rPr>
            </w:pPr>
            <w:r/>
          </w:p>
        </w:tc>
      </w:tr>
    </w:tbl>
    <w:p>
      <w:pPr>
        <w:pStyle w:val="BodyText"/>
        <w:spacing w:line="254"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188"/>
        <w:spacing w:before="113"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84" w:lineRule="auto"/>
        <w:rPr/>
      </w:pPr>
      <w:r/>
    </w:p>
    <w:p>
      <w:pPr>
        <w:pStyle w:val="BodyText"/>
        <w:spacing w:line="284" w:lineRule="auto"/>
        <w:rPr/>
      </w:pPr>
      <w:r/>
    </w:p>
    <w:p>
      <w:pPr>
        <w:pStyle w:val="BodyText"/>
        <w:spacing w:line="285" w:lineRule="auto"/>
        <w:rPr/>
      </w:pPr>
      <w:r/>
    </w:p>
    <w:p>
      <w:pPr>
        <w:ind w:left="652"/>
        <w:spacing w:before="78" w:line="221" w:lineRule="auto"/>
        <w:outlineLvl w:val="1"/>
        <w:rPr>
          <w:rFonts w:ascii="SimHei" w:hAnsi="SimHei" w:eastAsia="SimHei" w:cs="SimHei"/>
          <w:sz w:val="24"/>
          <w:szCs w:val="24"/>
        </w:rPr>
      </w:pPr>
      <w:r>
        <w:rPr>
          <w:rFonts w:ascii="SimHei" w:hAnsi="SimHei" w:eastAsia="SimHei" w:cs="SimHei"/>
          <w:sz w:val="24"/>
          <w:szCs w:val="24"/>
          <w:b/>
          <w:bCs/>
          <w:spacing w:val="-7"/>
        </w:rPr>
        <w:t>1.书法的基本概念</w:t>
      </w:r>
    </w:p>
    <w:p>
      <w:pPr>
        <w:ind w:left="37" w:right="59" w:firstLine="459"/>
        <w:spacing w:before="176" w:line="354" w:lineRule="auto"/>
        <w:jc w:val="both"/>
        <w:rPr>
          <w:rFonts w:ascii="SimSun" w:hAnsi="SimSun" w:eastAsia="SimSun" w:cs="SimSun"/>
          <w:sz w:val="24"/>
          <w:szCs w:val="24"/>
        </w:rPr>
      </w:pPr>
      <w:r>
        <w:rPr>
          <w:rFonts w:ascii="SimSun" w:hAnsi="SimSun" w:eastAsia="SimSun" w:cs="SimSun"/>
          <w:sz w:val="24"/>
          <w:szCs w:val="24"/>
          <w:spacing w:val="-11"/>
        </w:rPr>
        <w:t>本模块旨在引导学生了解书法的分类；理解</w:t>
      </w:r>
      <w:r>
        <w:rPr>
          <w:rFonts w:ascii="SimSun" w:hAnsi="SimSun" w:eastAsia="SimSun" w:cs="SimSun"/>
          <w:sz w:val="24"/>
          <w:szCs w:val="24"/>
          <w:spacing w:val="-12"/>
        </w:rPr>
        <w:t>楷行隶草篆的特点，撑握书法学习</w:t>
      </w:r>
      <w:r>
        <w:rPr>
          <w:rFonts w:ascii="SimSun" w:hAnsi="SimSun" w:eastAsia="SimSun" w:cs="SimSun"/>
          <w:sz w:val="24"/>
          <w:szCs w:val="24"/>
        </w:rPr>
        <w:t xml:space="preserve"> </w:t>
      </w:r>
      <w:r>
        <w:rPr>
          <w:rFonts w:ascii="SimSun" w:hAnsi="SimSun" w:eastAsia="SimSun" w:cs="SimSun"/>
          <w:sz w:val="24"/>
          <w:szCs w:val="24"/>
          <w:spacing w:val="-11"/>
        </w:rPr>
        <w:t>的方法，了解中国书法基础知识与技法，熟悉中国书法的大致分</w:t>
      </w:r>
      <w:r>
        <w:rPr>
          <w:rFonts w:ascii="SimSun" w:hAnsi="SimSun" w:eastAsia="SimSun" w:cs="SimSun"/>
          <w:sz w:val="24"/>
          <w:szCs w:val="24"/>
          <w:spacing w:val="-12"/>
        </w:rPr>
        <w:t>类。赏析中国书法</w:t>
      </w:r>
      <w:r>
        <w:rPr>
          <w:rFonts w:ascii="SimSun" w:hAnsi="SimSun" w:eastAsia="SimSun" w:cs="SimSun"/>
          <w:sz w:val="24"/>
          <w:szCs w:val="24"/>
        </w:rPr>
        <w:t xml:space="preserve"> </w:t>
      </w:r>
      <w:r>
        <w:rPr>
          <w:rFonts w:ascii="SimSun" w:hAnsi="SimSun" w:eastAsia="SimSun" w:cs="SimSun"/>
          <w:sz w:val="24"/>
          <w:szCs w:val="24"/>
          <w:spacing w:val="-11"/>
        </w:rPr>
        <w:t>经典作品，认识中国书法艺术风格，感悟中国书法所蕴含的</w:t>
      </w:r>
      <w:r>
        <w:rPr>
          <w:rFonts w:ascii="SimSun" w:hAnsi="SimSun" w:eastAsia="SimSun" w:cs="SimSun"/>
          <w:sz w:val="24"/>
          <w:szCs w:val="24"/>
          <w:spacing w:val="-12"/>
        </w:rPr>
        <w:t>思想情感、审美意趣和</w:t>
      </w:r>
      <w:r>
        <w:rPr>
          <w:rFonts w:ascii="SimSun" w:hAnsi="SimSun" w:eastAsia="SimSun" w:cs="SimSun"/>
          <w:sz w:val="24"/>
          <w:szCs w:val="24"/>
        </w:rPr>
        <w:t xml:space="preserve"> </w:t>
      </w:r>
      <w:r>
        <w:rPr>
          <w:rFonts w:ascii="SimSun" w:hAnsi="SimSun" w:eastAsia="SimSun" w:cs="SimSun"/>
          <w:sz w:val="24"/>
          <w:szCs w:val="24"/>
          <w:spacing w:val="-5"/>
        </w:rPr>
        <w:t>民族精神，提高审美能力和文化品位。深化对中国书法艺术的理解，传承和弘扬</w:t>
      </w:r>
      <w:r>
        <w:rPr>
          <w:rFonts w:ascii="SimSun" w:hAnsi="SimSun" w:eastAsia="SimSun" w:cs="SimSun"/>
          <w:sz w:val="24"/>
          <w:szCs w:val="24"/>
          <w:spacing w:val="6"/>
        </w:rPr>
        <w:t xml:space="preserve"> </w:t>
      </w:r>
      <w:r>
        <w:rPr>
          <w:rFonts w:ascii="SimSun" w:hAnsi="SimSun" w:eastAsia="SimSun" w:cs="SimSun"/>
          <w:sz w:val="24"/>
          <w:szCs w:val="24"/>
          <w:spacing w:val="-9"/>
        </w:rPr>
        <w:t>中华优秀传统文化，坚定文化自信，增强为中华民族伟大复兴而奋斗的使命感。</w:t>
      </w:r>
    </w:p>
    <w:p>
      <w:pPr>
        <w:ind w:left="485"/>
        <w:spacing w:before="37"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80"/>
        <w:spacing w:before="180" w:line="219" w:lineRule="auto"/>
        <w:rPr>
          <w:rFonts w:ascii="SimSun" w:hAnsi="SimSun" w:eastAsia="SimSun" w:cs="SimSun"/>
          <w:sz w:val="24"/>
          <w:szCs w:val="24"/>
        </w:rPr>
      </w:pPr>
      <w:r>
        <w:rPr>
          <w:rFonts w:ascii="SimSun" w:hAnsi="SimSun" w:eastAsia="SimSun" w:cs="SimSun"/>
          <w:sz w:val="24"/>
          <w:szCs w:val="24"/>
          <w:spacing w:val="-12"/>
        </w:rPr>
        <w:t>(1)初识书法</w:t>
      </w:r>
    </w:p>
    <w:p>
      <w:pPr>
        <w:ind w:left="159" w:right="6" w:firstLine="499"/>
        <w:spacing w:before="294" w:line="347" w:lineRule="auto"/>
        <w:rPr>
          <w:rFonts w:ascii="SimSun" w:hAnsi="SimSun" w:eastAsia="SimSun" w:cs="SimSun"/>
          <w:sz w:val="24"/>
          <w:szCs w:val="24"/>
        </w:rPr>
      </w:pPr>
      <w:r>
        <w:rPr>
          <w:rFonts w:ascii="SimSun" w:hAnsi="SimSun" w:eastAsia="SimSun" w:cs="SimSun"/>
          <w:sz w:val="24"/>
          <w:szCs w:val="24"/>
          <w:spacing w:val="-8"/>
        </w:rPr>
        <w:t>了解书法的发展，理解书法的基本概念与分类，能识别不同风格、类型的素</w:t>
      </w:r>
      <w:r>
        <w:rPr>
          <w:rFonts w:ascii="SimSun" w:hAnsi="SimSun" w:eastAsia="SimSun" w:cs="SimSun"/>
          <w:sz w:val="24"/>
          <w:szCs w:val="24"/>
          <w:spacing w:val="11"/>
        </w:rPr>
        <w:t xml:space="preserve"> </w:t>
      </w:r>
      <w:r>
        <w:rPr>
          <w:rFonts w:ascii="SimSun" w:hAnsi="SimSun" w:eastAsia="SimSun" w:cs="SimSun"/>
          <w:sz w:val="24"/>
          <w:szCs w:val="24"/>
          <w:spacing w:val="-8"/>
        </w:rPr>
        <w:t>描作品。</w:t>
      </w:r>
    </w:p>
    <w:p>
      <w:pPr>
        <w:spacing w:line="347" w:lineRule="auto"/>
        <w:sectPr>
          <w:footerReference w:type="default" r:id="rId326"/>
          <w:pgSz w:w="11906" w:h="16839"/>
          <w:pgMar w:top="1426" w:right="1785" w:bottom="1354" w:left="1785" w:header="0" w:footer="1188" w:gutter="0"/>
        </w:sectPr>
        <w:rPr>
          <w:rFonts w:ascii="SimSun" w:hAnsi="SimSun" w:eastAsia="SimSun" w:cs="SimSun"/>
          <w:sz w:val="24"/>
          <w:szCs w:val="24"/>
        </w:rPr>
      </w:pPr>
    </w:p>
    <w:p>
      <w:pPr>
        <w:ind w:left="680"/>
        <w:spacing w:before="47" w:line="219" w:lineRule="auto"/>
        <w:rPr>
          <w:rFonts w:ascii="SimSun" w:hAnsi="SimSun" w:eastAsia="SimSun" w:cs="SimSun"/>
          <w:sz w:val="24"/>
          <w:szCs w:val="24"/>
        </w:rPr>
      </w:pPr>
      <w:r>
        <w:rPr>
          <w:rFonts w:ascii="SimSun" w:hAnsi="SimSun" w:eastAsia="SimSun" w:cs="SimSun"/>
          <w:sz w:val="24"/>
          <w:szCs w:val="24"/>
          <w:spacing w:val="3"/>
        </w:rPr>
        <w:t>(2)感知书法</w:t>
      </w:r>
    </w:p>
    <w:p>
      <w:pPr>
        <w:ind w:left="640"/>
        <w:spacing w:before="293" w:line="219" w:lineRule="auto"/>
        <w:rPr>
          <w:rFonts w:ascii="SimSun" w:hAnsi="SimSun" w:eastAsia="SimSun" w:cs="SimSun"/>
          <w:sz w:val="24"/>
          <w:szCs w:val="24"/>
        </w:rPr>
      </w:pPr>
      <w:r>
        <w:rPr>
          <w:rFonts w:ascii="SimSun" w:hAnsi="SimSun" w:eastAsia="SimSun" w:cs="SimSun"/>
          <w:sz w:val="24"/>
          <w:szCs w:val="24"/>
          <w:spacing w:val="-8"/>
        </w:rPr>
        <w:t>理解书法的造型方法和基本要素，能辨析书法表现手法及其基本特征；</w:t>
      </w:r>
    </w:p>
    <w:p>
      <w:pPr>
        <w:ind w:left="161" w:right="16" w:firstLine="476"/>
        <w:spacing w:before="180" w:line="347" w:lineRule="auto"/>
        <w:rPr>
          <w:rFonts w:ascii="SimSun" w:hAnsi="SimSun" w:eastAsia="SimSun" w:cs="SimSun"/>
          <w:sz w:val="24"/>
          <w:szCs w:val="24"/>
        </w:rPr>
      </w:pPr>
      <w:r>
        <w:rPr>
          <w:rFonts w:ascii="SimSun" w:hAnsi="SimSun" w:eastAsia="SimSun" w:cs="SimSun"/>
          <w:sz w:val="24"/>
          <w:szCs w:val="24"/>
        </w:rPr>
        <w:t>认识书法的基本工具与材料，掌握工具与材料的使用方法，能用软笔及硬 </w:t>
      </w:r>
      <w:r>
        <w:rPr>
          <w:rFonts w:ascii="SimSun" w:hAnsi="SimSun" w:eastAsia="SimSun" w:cs="SimSun"/>
          <w:sz w:val="24"/>
          <w:szCs w:val="24"/>
          <w:spacing w:val="-1"/>
        </w:rPr>
        <w:t>笔组织线条、呈现不同的明暗调子。</w:t>
      </w:r>
    </w:p>
    <w:p>
      <w:pPr>
        <w:ind w:left="631"/>
        <w:spacing w:before="34"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4" w:right="59" w:firstLine="460"/>
        <w:spacing w:before="181" w:line="352" w:lineRule="auto"/>
        <w:jc w:val="both"/>
        <w:rPr>
          <w:rFonts w:ascii="SimSun" w:hAnsi="SimSun" w:eastAsia="SimSun" w:cs="SimSun"/>
          <w:sz w:val="24"/>
          <w:szCs w:val="24"/>
        </w:rPr>
      </w:pPr>
      <w:r>
        <w:rPr>
          <w:rFonts w:ascii="SimSun" w:hAnsi="SimSun" w:eastAsia="SimSun" w:cs="SimSun"/>
          <w:sz w:val="24"/>
          <w:szCs w:val="24"/>
          <w:spacing w:val="-11"/>
        </w:rPr>
        <w:t>在教学中，教师可借助数字化的教学资源搭建学生感知</w:t>
      </w:r>
      <w:r>
        <w:rPr>
          <w:rFonts w:ascii="SimSun" w:hAnsi="SimSun" w:eastAsia="SimSun" w:cs="SimSun"/>
          <w:sz w:val="24"/>
          <w:szCs w:val="24"/>
          <w:spacing w:val="-12"/>
        </w:rPr>
        <w:t>和体验素描课程的应用</w:t>
      </w:r>
      <w:r>
        <w:rPr>
          <w:rFonts w:ascii="SimSun" w:hAnsi="SimSun" w:eastAsia="SimSun" w:cs="SimSun"/>
          <w:sz w:val="24"/>
          <w:szCs w:val="24"/>
        </w:rPr>
        <w:t xml:space="preserve"> </w:t>
      </w:r>
      <w:r>
        <w:rPr>
          <w:rFonts w:ascii="SimSun" w:hAnsi="SimSun" w:eastAsia="SimSun" w:cs="SimSun"/>
          <w:sz w:val="24"/>
          <w:szCs w:val="24"/>
          <w:spacing w:val="-5"/>
        </w:rPr>
        <w:t>环境，结合生产生活中的应用实例，引导学生了解相关知识，增强学生对素描课</w:t>
      </w:r>
      <w:r>
        <w:rPr>
          <w:rFonts w:ascii="SimSun" w:hAnsi="SimSun" w:eastAsia="SimSun" w:cs="SimSun"/>
          <w:sz w:val="24"/>
          <w:szCs w:val="24"/>
          <w:spacing w:val="11"/>
        </w:rPr>
        <w:t xml:space="preserve"> </w:t>
      </w:r>
      <w:r>
        <w:rPr>
          <w:rFonts w:ascii="SimSun" w:hAnsi="SimSun" w:eastAsia="SimSun" w:cs="SimSun"/>
          <w:sz w:val="24"/>
          <w:szCs w:val="24"/>
          <w:spacing w:val="-5"/>
        </w:rPr>
        <w:t>程学习的兴趣。通过实用性的项目案例，创设做、学、教一体化的任务情境，引</w:t>
      </w:r>
      <w:r>
        <w:rPr>
          <w:rFonts w:ascii="SimSun" w:hAnsi="SimSun" w:eastAsia="SimSun" w:cs="SimSun"/>
          <w:sz w:val="24"/>
          <w:szCs w:val="24"/>
          <w:spacing w:val="14"/>
        </w:rPr>
        <w:t xml:space="preserve"> </w:t>
      </w:r>
      <w:r>
        <w:rPr>
          <w:rFonts w:ascii="SimSun" w:hAnsi="SimSun" w:eastAsia="SimSun" w:cs="SimSun"/>
          <w:sz w:val="24"/>
          <w:szCs w:val="24"/>
          <w:spacing w:val="-8"/>
        </w:rPr>
        <w:t>导学生掌握常见素描基础的使用技能，在实践过程中积</w:t>
      </w:r>
      <w:r>
        <w:rPr>
          <w:rFonts w:ascii="SimSun" w:hAnsi="SimSun" w:eastAsia="SimSun" w:cs="SimSun"/>
          <w:sz w:val="24"/>
          <w:szCs w:val="24"/>
          <w:spacing w:val="-9"/>
        </w:rPr>
        <w:t>累知识与技能。</w:t>
      </w:r>
    </w:p>
    <w:p>
      <w:pPr>
        <w:ind w:left="35" w:right="101" w:firstLine="435"/>
        <w:spacing w:before="36" w:line="398" w:lineRule="auto"/>
        <w:rPr>
          <w:rFonts w:ascii="SimSun" w:hAnsi="SimSun" w:eastAsia="SimSun" w:cs="SimSun"/>
          <w:sz w:val="24"/>
          <w:szCs w:val="24"/>
        </w:rPr>
      </w:pPr>
      <w:r>
        <w:rPr>
          <w:rFonts w:ascii="SimSun" w:hAnsi="SimSun" w:eastAsia="SimSun" w:cs="SimSun"/>
          <w:sz w:val="24"/>
          <w:szCs w:val="24"/>
          <w:spacing w:val="-1"/>
        </w:rPr>
        <w:t>(1)引导学生从临摹练习入手，感知和学习中国书法的章法、</w:t>
      </w:r>
      <w:r>
        <w:rPr>
          <w:rFonts w:ascii="SimSun" w:hAnsi="SimSun" w:eastAsia="SimSun" w:cs="SimSun"/>
          <w:sz w:val="24"/>
          <w:szCs w:val="24"/>
          <w:spacing w:val="-2"/>
        </w:rPr>
        <w:t>笔法、墨法、</w:t>
      </w:r>
      <w:r>
        <w:rPr>
          <w:rFonts w:ascii="SimSun" w:hAnsi="SimSun" w:eastAsia="SimSun" w:cs="SimSun"/>
          <w:sz w:val="24"/>
          <w:szCs w:val="24"/>
        </w:rPr>
        <w:t xml:space="preserve"> </w:t>
      </w:r>
      <w:r>
        <w:rPr>
          <w:rFonts w:ascii="SimSun" w:hAnsi="SimSun" w:eastAsia="SimSun" w:cs="SimSun"/>
          <w:sz w:val="24"/>
          <w:szCs w:val="24"/>
          <w:spacing w:val="-8"/>
        </w:rPr>
        <w:t>布局等，增强感受体验，掌握基本技法。</w:t>
      </w:r>
    </w:p>
    <w:p>
      <w:pPr>
        <w:ind w:left="538"/>
        <w:spacing w:before="1" w:line="218" w:lineRule="auto"/>
        <w:rPr>
          <w:rFonts w:ascii="SimSun" w:hAnsi="SimSun" w:eastAsia="SimSun" w:cs="SimSun"/>
          <w:sz w:val="24"/>
          <w:szCs w:val="24"/>
        </w:rPr>
      </w:pPr>
      <w:r>
        <w:rPr>
          <w:rFonts w:ascii="SimSun" w:hAnsi="SimSun" w:eastAsia="SimSun" w:cs="SimSun"/>
          <w:sz w:val="24"/>
          <w:szCs w:val="24"/>
          <w:spacing w:val="-2"/>
        </w:rPr>
        <w:t>(2)指导学生结合时代背景、书法家的生平等，</w:t>
      </w:r>
      <w:r>
        <w:rPr>
          <w:rFonts w:ascii="SimSun" w:hAnsi="SimSun" w:eastAsia="SimSun" w:cs="SimSun"/>
          <w:sz w:val="24"/>
          <w:szCs w:val="24"/>
          <w:spacing w:val="-3"/>
        </w:rPr>
        <w:t>描述、分析和评判其代表作</w:t>
      </w:r>
    </w:p>
    <w:p>
      <w:pPr>
        <w:ind w:left="55"/>
        <w:spacing w:before="285" w:line="219" w:lineRule="auto"/>
        <w:rPr>
          <w:rFonts w:ascii="SimSun" w:hAnsi="SimSun" w:eastAsia="SimSun" w:cs="SimSun"/>
          <w:sz w:val="24"/>
          <w:szCs w:val="24"/>
        </w:rPr>
      </w:pPr>
      <w:r>
        <w:rPr>
          <w:rFonts w:ascii="SimSun" w:hAnsi="SimSun" w:eastAsia="SimSun" w:cs="SimSun"/>
          <w:sz w:val="24"/>
          <w:szCs w:val="24"/>
          <w:spacing w:val="-13"/>
        </w:rPr>
        <w:t>品，提升艺术品位，提高审美能力。</w:t>
      </w:r>
    </w:p>
    <w:p>
      <w:pPr>
        <w:ind w:left="44" w:right="47" w:firstLine="493"/>
        <w:spacing w:before="180" w:line="398" w:lineRule="auto"/>
        <w:rPr>
          <w:rFonts w:ascii="SimSun" w:hAnsi="SimSun" w:eastAsia="SimSun" w:cs="SimSun"/>
          <w:sz w:val="24"/>
          <w:szCs w:val="24"/>
        </w:rPr>
      </w:pPr>
      <w:r>
        <w:rPr>
          <w:rFonts w:ascii="SimSun" w:hAnsi="SimSun" w:eastAsia="SimSun" w:cs="SimSun"/>
          <w:sz w:val="24"/>
          <w:szCs w:val="24"/>
          <w:spacing w:val="-2"/>
        </w:rPr>
        <w:t>(3)指导学生根据个人兴趣爱好，选择一项书法形式深入研习，并运用其技</w:t>
      </w:r>
      <w:r>
        <w:rPr>
          <w:rFonts w:ascii="SimSun" w:hAnsi="SimSun" w:eastAsia="SimSun" w:cs="SimSun"/>
          <w:sz w:val="24"/>
          <w:szCs w:val="24"/>
          <w:spacing w:val="15"/>
        </w:rPr>
        <w:t xml:space="preserve"> </w:t>
      </w:r>
      <w:r>
        <w:rPr>
          <w:rFonts w:ascii="SimSun" w:hAnsi="SimSun" w:eastAsia="SimSun" w:cs="SimSun"/>
          <w:sz w:val="24"/>
          <w:szCs w:val="24"/>
          <w:spacing w:val="-7"/>
        </w:rPr>
        <w:t>能技法进行创作实践，抒发情感，表达思想。</w:t>
      </w:r>
    </w:p>
    <w:p>
      <w:pPr>
        <w:ind w:left="40" w:right="47" w:firstLine="498"/>
        <w:spacing w:before="2" w:line="423" w:lineRule="auto"/>
        <w:rPr>
          <w:rFonts w:ascii="SimSun" w:hAnsi="SimSun" w:eastAsia="SimSun" w:cs="SimSun"/>
          <w:sz w:val="24"/>
          <w:szCs w:val="24"/>
        </w:rPr>
      </w:pPr>
      <w:r>
        <w:rPr>
          <w:rFonts w:ascii="SimSun" w:hAnsi="SimSun" w:eastAsia="SimSun" w:cs="SimSun"/>
          <w:sz w:val="24"/>
          <w:szCs w:val="24"/>
          <w:spacing w:val="-2"/>
        </w:rPr>
        <w:t>(4)通过了解中国书法的历史发展，理解中国书画是中华民族独有的艺术形</w:t>
      </w:r>
      <w:r>
        <w:rPr>
          <w:rFonts w:ascii="SimSun" w:hAnsi="SimSun" w:eastAsia="SimSun" w:cs="SimSun"/>
          <w:sz w:val="24"/>
          <w:szCs w:val="24"/>
          <w:spacing w:val="15"/>
        </w:rPr>
        <w:t xml:space="preserve"> </w:t>
      </w:r>
      <w:r>
        <w:rPr>
          <w:rFonts w:ascii="SimSun" w:hAnsi="SimSun" w:eastAsia="SimSun" w:cs="SimSun"/>
          <w:sz w:val="24"/>
          <w:szCs w:val="24"/>
          <w:spacing w:val="-4"/>
        </w:rPr>
        <w:t>式和精神载体，引导学生热爱和弘扬中华优秀传统文化</w:t>
      </w:r>
      <w:r>
        <w:rPr>
          <w:rFonts w:ascii="SimSun" w:hAnsi="SimSun" w:eastAsia="SimSun" w:cs="SimSun"/>
          <w:sz w:val="24"/>
          <w:szCs w:val="24"/>
          <w:spacing w:val="-5"/>
        </w:rPr>
        <w:t>，坚定文化自信。</w:t>
      </w:r>
    </w:p>
    <w:p>
      <w:pPr>
        <w:pStyle w:val="BodyText"/>
        <w:spacing w:line="303" w:lineRule="auto"/>
        <w:rPr/>
      </w:pPr>
      <w:r/>
    </w:p>
    <w:p>
      <w:pPr>
        <w:ind w:left="506"/>
        <w:spacing w:before="73" w:line="232" w:lineRule="auto"/>
        <w:outlineLvl w:val="1"/>
        <w:rPr>
          <w:rFonts w:ascii="SimHei" w:hAnsi="SimHei" w:eastAsia="SimHei" w:cs="SimHei"/>
          <w:sz w:val="22"/>
          <w:szCs w:val="22"/>
        </w:rPr>
      </w:pPr>
      <w:r>
        <w:rPr>
          <w:rFonts w:ascii="SimHei" w:hAnsi="SimHei" w:eastAsia="SimHei" w:cs="SimHei"/>
          <w:sz w:val="22"/>
          <w:szCs w:val="22"/>
          <w:b/>
          <w:bCs/>
          <w:spacing w:val="9"/>
        </w:rPr>
        <w:t>2.楷书的基本笔法</w:t>
      </w:r>
    </w:p>
    <w:p>
      <w:pPr>
        <w:ind w:left="47" w:right="56" w:firstLine="458"/>
        <w:spacing w:before="175" w:line="344" w:lineRule="auto"/>
        <w:rPr>
          <w:rFonts w:ascii="SimSun" w:hAnsi="SimSun" w:eastAsia="SimSun" w:cs="SimSun"/>
          <w:sz w:val="22"/>
          <w:szCs w:val="22"/>
        </w:rPr>
      </w:pPr>
      <w:r>
        <w:rPr>
          <w:rFonts w:ascii="SimSun" w:hAnsi="SimSun" w:eastAsia="SimSun" w:cs="SimSun"/>
          <w:sz w:val="22"/>
          <w:szCs w:val="22"/>
          <w:spacing w:val="6"/>
        </w:rPr>
        <w:t>本模块旨在引导学生</w:t>
      </w:r>
      <w:r>
        <w:rPr>
          <w:rFonts w:ascii="SimSun" w:hAnsi="SimSun" w:eastAsia="SimSun" w:cs="SimSun"/>
          <w:sz w:val="24"/>
          <w:szCs w:val="24"/>
          <w:spacing w:val="6"/>
        </w:rPr>
        <w:t>掌握楷书的发展历程</w:t>
      </w:r>
      <w:r>
        <w:rPr>
          <w:rFonts w:ascii="SimSun" w:hAnsi="SimSun" w:eastAsia="SimSun" w:cs="SimSun"/>
          <w:sz w:val="22"/>
          <w:szCs w:val="22"/>
          <w:spacing w:val="6"/>
        </w:rPr>
        <w:t>；</w:t>
      </w:r>
      <w:r>
        <w:rPr>
          <w:rFonts w:ascii="SimSun" w:hAnsi="SimSun" w:eastAsia="SimSun" w:cs="SimSun"/>
          <w:sz w:val="22"/>
          <w:szCs w:val="22"/>
          <w:spacing w:val="-38"/>
        </w:rPr>
        <w:t xml:space="preserve"> </w:t>
      </w:r>
      <w:r>
        <w:rPr>
          <w:rFonts w:ascii="SimSun" w:hAnsi="SimSun" w:eastAsia="SimSun" w:cs="SimSun"/>
          <w:sz w:val="24"/>
          <w:szCs w:val="24"/>
          <w:spacing w:val="6"/>
        </w:rPr>
        <w:t>明确楷书四大家的特点</w:t>
      </w:r>
      <w:r>
        <w:rPr>
          <w:rFonts w:ascii="SimSun" w:hAnsi="SimSun" w:eastAsia="SimSun" w:cs="SimSun"/>
          <w:sz w:val="22"/>
          <w:szCs w:val="22"/>
          <w:spacing w:val="6"/>
        </w:rPr>
        <w:t>；</w:t>
      </w:r>
      <w:r>
        <w:rPr>
          <w:rFonts w:ascii="SimSun" w:hAnsi="SimSun" w:eastAsia="SimSun" w:cs="SimSun"/>
          <w:sz w:val="22"/>
          <w:szCs w:val="22"/>
          <w:spacing w:val="-65"/>
        </w:rPr>
        <w:t xml:space="preserve"> </w:t>
      </w:r>
      <w:r>
        <w:rPr>
          <w:rFonts w:ascii="SimSun" w:hAnsi="SimSun" w:eastAsia="SimSun" w:cs="SimSun"/>
          <w:sz w:val="24"/>
          <w:szCs w:val="24"/>
          <w:spacing w:val="6"/>
        </w:rPr>
        <w:t>掌握</w:t>
      </w:r>
      <w:r>
        <w:rPr>
          <w:rFonts w:ascii="SimSun" w:hAnsi="SimSun" w:eastAsia="SimSun" w:cs="SimSun"/>
          <w:sz w:val="24"/>
          <w:szCs w:val="24"/>
        </w:rPr>
        <w:t xml:space="preserve"> </w:t>
      </w:r>
      <w:r>
        <w:rPr>
          <w:rFonts w:ascii="SimSun" w:hAnsi="SimSun" w:eastAsia="SimSun" w:cs="SimSun"/>
          <w:sz w:val="24"/>
          <w:szCs w:val="24"/>
        </w:rPr>
        <w:t>楷书偏旁部首的写法</w:t>
      </w:r>
      <w:r>
        <w:rPr>
          <w:rFonts w:ascii="SimSun" w:hAnsi="SimSun" w:eastAsia="SimSun" w:cs="SimSun"/>
          <w:sz w:val="22"/>
          <w:szCs w:val="22"/>
        </w:rPr>
        <w:t>；</w:t>
      </w:r>
      <w:r>
        <w:rPr>
          <w:rFonts w:ascii="SimSun" w:hAnsi="SimSun" w:eastAsia="SimSun" w:cs="SimSun"/>
          <w:sz w:val="24"/>
          <w:szCs w:val="24"/>
        </w:rPr>
        <w:t>掌握楷书结构的写法</w:t>
      </w:r>
      <w:r>
        <w:rPr>
          <w:rFonts w:ascii="SimSun" w:hAnsi="SimSun" w:eastAsia="SimSun" w:cs="SimSun"/>
          <w:sz w:val="22"/>
          <w:szCs w:val="22"/>
        </w:rPr>
        <w:t>。</w:t>
      </w:r>
    </w:p>
    <w:p>
      <w:pPr>
        <w:ind w:left="389"/>
        <w:spacing w:before="36" w:line="228" w:lineRule="auto"/>
        <w:rPr>
          <w:rFonts w:ascii="SimSun" w:hAnsi="SimSun" w:eastAsia="SimSun" w:cs="SimSun"/>
          <w:sz w:val="22"/>
          <w:szCs w:val="22"/>
        </w:rPr>
      </w:pPr>
      <w:r>
        <w:rPr>
          <w:rFonts w:ascii="SimSun" w:hAnsi="SimSun" w:eastAsia="SimSun" w:cs="SimSun"/>
          <w:sz w:val="22"/>
          <w:szCs w:val="22"/>
          <w:b/>
          <w:bCs/>
          <w:spacing w:val="11"/>
        </w:rPr>
        <w:t>【内容要求】</w:t>
      </w:r>
    </w:p>
    <w:p>
      <w:pPr>
        <w:ind w:left="545"/>
        <w:spacing w:before="175" w:line="227" w:lineRule="auto"/>
        <w:rPr>
          <w:rFonts w:ascii="SimSun" w:hAnsi="SimSun" w:eastAsia="SimSun" w:cs="SimSun"/>
          <w:sz w:val="22"/>
          <w:szCs w:val="22"/>
        </w:rPr>
      </w:pPr>
      <w:r>
        <w:rPr>
          <w:rFonts w:ascii="SimSun" w:hAnsi="SimSun" w:eastAsia="SimSun" w:cs="SimSun"/>
          <w:sz w:val="22"/>
          <w:szCs w:val="22"/>
          <w:spacing w:val="2"/>
        </w:rPr>
        <w:t>(1)楷</w:t>
      </w:r>
      <w:r>
        <w:rPr>
          <w:rFonts w:ascii="SimSun" w:hAnsi="SimSun" w:eastAsia="SimSun" w:cs="SimSun"/>
          <w:sz w:val="22"/>
          <w:szCs w:val="22"/>
          <w:spacing w:val="-50"/>
        </w:rPr>
        <w:t xml:space="preserve"> </w:t>
      </w:r>
      <w:r>
        <w:rPr>
          <w:rFonts w:ascii="SimSun" w:hAnsi="SimSun" w:eastAsia="SimSun" w:cs="SimSun"/>
          <w:sz w:val="22"/>
          <w:szCs w:val="22"/>
          <w:spacing w:val="2"/>
        </w:rPr>
        <w:t>书</w:t>
      </w:r>
      <w:r>
        <w:rPr>
          <w:rFonts w:ascii="SimSun" w:hAnsi="SimSun" w:eastAsia="SimSun" w:cs="SimSun"/>
          <w:sz w:val="22"/>
          <w:szCs w:val="22"/>
          <w:spacing w:val="-61"/>
        </w:rPr>
        <w:t xml:space="preserve"> </w:t>
      </w:r>
      <w:r>
        <w:rPr>
          <w:rFonts w:ascii="SimSun" w:hAnsi="SimSun" w:eastAsia="SimSun" w:cs="SimSun"/>
          <w:sz w:val="22"/>
          <w:szCs w:val="22"/>
          <w:spacing w:val="2"/>
        </w:rPr>
        <w:t>发</w:t>
      </w:r>
      <w:r>
        <w:rPr>
          <w:rFonts w:ascii="SimSun" w:hAnsi="SimSun" w:eastAsia="SimSun" w:cs="SimSun"/>
          <w:sz w:val="22"/>
          <w:szCs w:val="22"/>
          <w:spacing w:val="-61"/>
        </w:rPr>
        <w:t xml:space="preserve"> </w:t>
      </w:r>
      <w:r>
        <w:rPr>
          <w:rFonts w:ascii="SimSun" w:hAnsi="SimSun" w:eastAsia="SimSun" w:cs="SimSun"/>
          <w:sz w:val="22"/>
          <w:szCs w:val="22"/>
          <w:spacing w:val="2"/>
        </w:rPr>
        <w:t>展</w:t>
      </w:r>
      <w:r>
        <w:rPr>
          <w:rFonts w:ascii="SimSun" w:hAnsi="SimSun" w:eastAsia="SimSun" w:cs="SimSun"/>
          <w:sz w:val="22"/>
          <w:szCs w:val="22"/>
          <w:spacing w:val="-59"/>
        </w:rPr>
        <w:t xml:space="preserve"> </w:t>
      </w:r>
      <w:r>
        <w:rPr>
          <w:rFonts w:ascii="SimSun" w:hAnsi="SimSun" w:eastAsia="SimSun" w:cs="SimSun"/>
          <w:sz w:val="22"/>
          <w:szCs w:val="22"/>
          <w:spacing w:val="2"/>
        </w:rPr>
        <w:t>历</w:t>
      </w:r>
      <w:r>
        <w:rPr>
          <w:rFonts w:ascii="SimSun" w:hAnsi="SimSun" w:eastAsia="SimSun" w:cs="SimSun"/>
          <w:sz w:val="22"/>
          <w:szCs w:val="22"/>
          <w:spacing w:val="-66"/>
        </w:rPr>
        <w:t xml:space="preserve"> </w:t>
      </w:r>
      <w:r>
        <w:rPr>
          <w:rFonts w:ascii="SimSun" w:hAnsi="SimSun" w:eastAsia="SimSun" w:cs="SimSun"/>
          <w:sz w:val="22"/>
          <w:szCs w:val="22"/>
          <w:spacing w:val="2"/>
        </w:rPr>
        <w:t>程</w:t>
      </w:r>
    </w:p>
    <w:p>
      <w:pPr>
        <w:ind w:left="170" w:right="8" w:firstLine="467"/>
        <w:spacing w:before="178" w:line="345" w:lineRule="auto"/>
        <w:rPr>
          <w:rFonts w:ascii="SimSun" w:hAnsi="SimSun" w:eastAsia="SimSun" w:cs="SimSun"/>
          <w:sz w:val="24"/>
          <w:szCs w:val="24"/>
        </w:rPr>
      </w:pPr>
      <w:r>
        <w:rPr>
          <w:rFonts w:ascii="SimSun" w:hAnsi="SimSun" w:eastAsia="SimSun" w:cs="SimSun"/>
          <w:sz w:val="24"/>
          <w:szCs w:val="24"/>
          <w:spacing w:val="-7"/>
        </w:rPr>
        <w:t>楷书是中国书法发展中的一种主要字体风格，它具有规范、端庄、工</w:t>
      </w:r>
      <w:r>
        <w:rPr>
          <w:rFonts w:ascii="SimSun" w:hAnsi="SimSun" w:eastAsia="SimSun" w:cs="SimSun"/>
          <w:sz w:val="24"/>
          <w:szCs w:val="24"/>
          <w:spacing w:val="-8"/>
        </w:rPr>
        <w:t>整的特</w:t>
      </w:r>
      <w:r>
        <w:rPr>
          <w:rFonts w:ascii="SimSun" w:hAnsi="SimSun" w:eastAsia="SimSun" w:cs="SimSun"/>
          <w:sz w:val="24"/>
          <w:szCs w:val="24"/>
        </w:rPr>
        <w:t xml:space="preserve"> </w:t>
      </w:r>
      <w:r>
        <w:rPr>
          <w:rFonts w:ascii="SimSun" w:hAnsi="SimSun" w:eastAsia="SimSun" w:cs="SimSun"/>
          <w:sz w:val="24"/>
          <w:szCs w:val="24"/>
          <w:spacing w:val="-6"/>
        </w:rPr>
        <w:t>点，被广泛应用 于书写、印刷和雕刻等领域。</w:t>
      </w:r>
      <w:r>
        <w:rPr>
          <w:rFonts w:ascii="SimSun" w:hAnsi="SimSun" w:eastAsia="SimSun" w:cs="SimSun"/>
          <w:sz w:val="24"/>
          <w:szCs w:val="24"/>
          <w:spacing w:val="-7"/>
        </w:rPr>
        <w:t>下面是楷书的发展史概述：</w:t>
      </w:r>
    </w:p>
    <w:p>
      <w:pPr>
        <w:ind w:left="184" w:right="32" w:firstLine="457"/>
        <w:spacing w:before="39" w:line="346" w:lineRule="auto"/>
        <w:rPr>
          <w:rFonts w:ascii="SimSun" w:hAnsi="SimSun" w:eastAsia="SimSun" w:cs="SimSun"/>
          <w:sz w:val="24"/>
          <w:szCs w:val="24"/>
        </w:rPr>
      </w:pPr>
      <w:r>
        <w:rPr>
          <w:rFonts w:ascii="SimSun" w:hAnsi="SimSun" w:eastAsia="SimSun" w:cs="SimSun"/>
          <w:sz w:val="24"/>
          <w:szCs w:val="24"/>
          <w:spacing w:val="-8"/>
        </w:rPr>
        <w:t>先秦楷书：先秦时期，楷书雏形已经开始出现，但尚未形成成熟的风格。《</w:t>
      </w:r>
      <w:r>
        <w:rPr>
          <w:rFonts w:ascii="SimSun" w:hAnsi="SimSun" w:eastAsia="SimSun" w:cs="SimSun"/>
          <w:sz w:val="24"/>
          <w:szCs w:val="24"/>
          <w:spacing w:val="2"/>
        </w:rPr>
        <w:t xml:space="preserve"> </w:t>
      </w:r>
      <w:r>
        <w:rPr>
          <w:rFonts w:ascii="SimSun" w:hAnsi="SimSun" w:eastAsia="SimSun" w:cs="SimSun"/>
          <w:sz w:val="24"/>
          <w:szCs w:val="24"/>
          <w:spacing w:val="-7"/>
        </w:rPr>
        <w:t>尚书》、《诗 经》等文献中的文字可视为先秦楷书的初步范例。</w:t>
      </w:r>
    </w:p>
    <w:p>
      <w:pPr>
        <w:ind w:left="159" w:right="8" w:firstLine="476"/>
        <w:spacing w:before="33" w:line="345" w:lineRule="auto"/>
        <w:rPr>
          <w:rFonts w:ascii="SimSun" w:hAnsi="SimSun" w:eastAsia="SimSun" w:cs="SimSun"/>
          <w:sz w:val="24"/>
          <w:szCs w:val="24"/>
        </w:rPr>
      </w:pPr>
      <w:r>
        <w:rPr>
          <w:rFonts w:ascii="SimSun" w:hAnsi="SimSun" w:eastAsia="SimSun" w:cs="SimSun"/>
          <w:sz w:val="24"/>
          <w:szCs w:val="24"/>
          <w:spacing w:val="-7"/>
        </w:rPr>
        <w:t>魏晋南北朝：在这个时期，楷书逐渐发展成熟，并且出现了一些杰出的楷书</w:t>
      </w:r>
      <w:r>
        <w:rPr>
          <w:rFonts w:ascii="SimSun" w:hAnsi="SimSun" w:eastAsia="SimSun" w:cs="SimSun"/>
          <w:sz w:val="24"/>
          <w:szCs w:val="24"/>
        </w:rPr>
        <w:t xml:space="preserve"> </w:t>
      </w:r>
      <w:r>
        <w:rPr>
          <w:rFonts w:ascii="SimSun" w:hAnsi="SimSun" w:eastAsia="SimSun" w:cs="SimSun"/>
          <w:sz w:val="24"/>
          <w:szCs w:val="24"/>
          <w:spacing w:val="-6"/>
        </w:rPr>
        <w:t>家，如王羲之等。</w:t>
      </w:r>
    </w:p>
    <w:p>
      <w:pPr>
        <w:spacing w:line="345" w:lineRule="auto"/>
        <w:sectPr>
          <w:footerReference w:type="default" r:id="rId327"/>
          <w:pgSz w:w="11906" w:h="16839"/>
          <w:pgMar w:top="1426" w:right="1785" w:bottom="1354" w:left="1785" w:header="0" w:footer="1188" w:gutter="0"/>
        </w:sectPr>
        <w:rPr>
          <w:rFonts w:ascii="SimSun" w:hAnsi="SimSun" w:eastAsia="SimSun" w:cs="SimSun"/>
          <w:sz w:val="24"/>
          <w:szCs w:val="24"/>
        </w:rPr>
      </w:pPr>
    </w:p>
    <w:p>
      <w:pPr>
        <w:ind w:left="157" w:right="16" w:firstLine="480"/>
        <w:spacing w:before="45" w:line="353" w:lineRule="auto"/>
        <w:jc w:val="both"/>
        <w:rPr>
          <w:rFonts w:ascii="SimSun" w:hAnsi="SimSun" w:eastAsia="SimSun" w:cs="SimSun"/>
          <w:sz w:val="24"/>
          <w:szCs w:val="24"/>
        </w:rPr>
      </w:pPr>
      <w:r>
        <w:rPr>
          <w:rFonts w:ascii="SimSun" w:hAnsi="SimSun" w:eastAsia="SimSun" w:cs="SimSun"/>
          <w:sz w:val="24"/>
          <w:szCs w:val="24"/>
          <w:spacing w:val="-7"/>
        </w:rPr>
        <w:t>唐宋元明：唐代是楷书的黄金时期，不仅保持了前代楷书的传统，</w:t>
      </w:r>
      <w:r>
        <w:rPr>
          <w:rFonts w:ascii="SimSun" w:hAnsi="SimSun" w:eastAsia="SimSun" w:cs="SimSun"/>
          <w:sz w:val="24"/>
          <w:szCs w:val="24"/>
          <w:spacing w:val="-8"/>
        </w:rPr>
        <w:t>而且进一</w:t>
      </w:r>
      <w:r>
        <w:rPr>
          <w:rFonts w:ascii="SimSun" w:hAnsi="SimSun" w:eastAsia="SimSun" w:cs="SimSun"/>
          <w:sz w:val="24"/>
          <w:szCs w:val="24"/>
        </w:rPr>
        <w:t xml:space="preserve">  </w:t>
      </w:r>
      <w:r>
        <w:rPr>
          <w:rFonts w:ascii="SimSun" w:hAnsi="SimSun" w:eastAsia="SimSun" w:cs="SimSun"/>
          <w:sz w:val="24"/>
          <w:szCs w:val="24"/>
          <w:spacing w:val="-7"/>
        </w:rPr>
        <w:t>步发展创新。苏轼、黄庭坚等文人书法家的作品丰富了楷书的艺术表现力。宋代</w:t>
      </w:r>
      <w:r>
        <w:rPr>
          <w:rFonts w:ascii="SimSun" w:hAnsi="SimSun" w:eastAsia="SimSun" w:cs="SimSun"/>
          <w:sz w:val="24"/>
          <w:szCs w:val="24"/>
          <w:spacing w:val="5"/>
        </w:rPr>
        <w:t xml:space="preserve">  </w:t>
      </w:r>
      <w:r>
        <w:rPr>
          <w:rFonts w:ascii="SimSun" w:hAnsi="SimSun" w:eastAsia="SimSun" w:cs="SimSun"/>
          <w:sz w:val="24"/>
          <w:szCs w:val="24"/>
          <w:spacing w:val="-9"/>
        </w:rPr>
        <w:t>继承了唐代的楷书传统，并且又有自己的特色，如米芾的“米体</w:t>
      </w:r>
      <w:r>
        <w:rPr>
          <w:rFonts w:ascii="SimSun" w:hAnsi="SimSun" w:eastAsia="SimSun" w:cs="SimSun"/>
          <w:sz w:val="24"/>
          <w:szCs w:val="24"/>
          <w:spacing w:val="-93"/>
        </w:rPr>
        <w:t xml:space="preserve"> </w:t>
      </w:r>
      <w:r>
        <w:rPr>
          <w:rFonts w:ascii="SimSun" w:hAnsi="SimSun" w:eastAsia="SimSun" w:cs="SimSun"/>
          <w:sz w:val="24"/>
          <w:szCs w:val="24"/>
          <w:spacing w:val="-9"/>
        </w:rPr>
        <w:t>”楷书。元代时，</w:t>
      </w:r>
      <w:r>
        <w:rPr>
          <w:rFonts w:ascii="SimSun" w:hAnsi="SimSun" w:eastAsia="SimSun" w:cs="SimSun"/>
          <w:sz w:val="24"/>
          <w:szCs w:val="24"/>
        </w:rPr>
        <w:t xml:space="preserve"> </w:t>
      </w:r>
      <w:r>
        <w:rPr>
          <w:rFonts w:ascii="SimSun" w:hAnsi="SimSun" w:eastAsia="SimSun" w:cs="SimSun"/>
          <w:sz w:val="24"/>
          <w:szCs w:val="24"/>
          <w:spacing w:val="-6"/>
        </w:rPr>
        <w:t>楷书风格多样化，出现了各种流派。</w:t>
      </w:r>
    </w:p>
    <w:p>
      <w:pPr>
        <w:ind w:left="156" w:right="192" w:firstLine="480"/>
        <w:spacing w:before="32" w:line="351" w:lineRule="auto"/>
        <w:jc w:val="both"/>
        <w:rPr>
          <w:rFonts w:ascii="SimSun" w:hAnsi="SimSun" w:eastAsia="SimSun" w:cs="SimSun"/>
          <w:sz w:val="24"/>
          <w:szCs w:val="24"/>
        </w:rPr>
      </w:pPr>
      <w:r>
        <w:rPr>
          <w:rFonts w:ascii="SimSun" w:hAnsi="SimSun" w:eastAsia="SimSun" w:cs="SimSun"/>
          <w:sz w:val="24"/>
          <w:szCs w:val="24"/>
          <w:spacing w:val="-7"/>
        </w:rPr>
        <w:t>清代以后：清代以后，楷书逐渐受到篆书和行书影响，形成了更加规</w:t>
      </w:r>
      <w:r>
        <w:rPr>
          <w:rFonts w:ascii="SimSun" w:hAnsi="SimSun" w:eastAsia="SimSun" w:cs="SimSun"/>
          <w:sz w:val="24"/>
          <w:szCs w:val="24"/>
          <w:spacing w:val="-8"/>
        </w:rPr>
        <w:t>范、细</w:t>
      </w:r>
      <w:r>
        <w:rPr>
          <w:rFonts w:ascii="SimSun" w:hAnsi="SimSun" w:eastAsia="SimSun" w:cs="SimSun"/>
          <w:sz w:val="24"/>
          <w:szCs w:val="24"/>
        </w:rPr>
        <w:t xml:space="preserve"> </w:t>
      </w:r>
      <w:r>
        <w:rPr>
          <w:rFonts w:ascii="SimSun" w:hAnsi="SimSun" w:eastAsia="SimSun" w:cs="SimSun"/>
          <w:sz w:val="24"/>
          <w:szCs w:val="24"/>
          <w:spacing w:val="-7"/>
        </w:rPr>
        <w:t>腻的书写风格。民国时期，楷书在印刷和教育领域得到广泛应用，推动了楷书的</w:t>
      </w:r>
      <w:r>
        <w:rPr>
          <w:rFonts w:ascii="SimSun" w:hAnsi="SimSun" w:eastAsia="SimSun" w:cs="SimSun"/>
          <w:sz w:val="24"/>
          <w:szCs w:val="24"/>
          <w:spacing w:val="12"/>
        </w:rPr>
        <w:t xml:space="preserve"> </w:t>
      </w:r>
      <w:r>
        <w:rPr>
          <w:rFonts w:ascii="SimSun" w:hAnsi="SimSun" w:eastAsia="SimSun" w:cs="SimSun"/>
          <w:sz w:val="24"/>
          <w:szCs w:val="24"/>
          <w:spacing w:val="-6"/>
        </w:rPr>
        <w:t>规范化。</w:t>
      </w:r>
    </w:p>
    <w:p>
      <w:pPr>
        <w:ind w:left="159" w:right="193" w:firstLine="484"/>
        <w:spacing w:before="34" w:line="350" w:lineRule="auto"/>
        <w:rPr>
          <w:rFonts w:ascii="SimSun" w:hAnsi="SimSun" w:eastAsia="SimSun" w:cs="SimSun"/>
          <w:sz w:val="24"/>
          <w:szCs w:val="24"/>
        </w:rPr>
      </w:pPr>
      <w:r>
        <w:rPr>
          <w:rFonts w:ascii="SimSun" w:hAnsi="SimSun" w:eastAsia="SimSun" w:cs="SimSun"/>
          <w:sz w:val="24"/>
          <w:szCs w:val="24"/>
          <w:spacing w:val="-7"/>
        </w:rPr>
        <w:t>总的来说，楷书经过长期的发展和演变，形成了独特</w:t>
      </w:r>
      <w:r>
        <w:rPr>
          <w:rFonts w:ascii="SimSun" w:hAnsi="SimSun" w:eastAsia="SimSun" w:cs="SimSun"/>
          <w:sz w:val="24"/>
          <w:szCs w:val="24"/>
          <w:spacing w:val="-8"/>
        </w:rPr>
        <w:t>的特点和风格，并且对</w:t>
      </w:r>
      <w:r>
        <w:rPr>
          <w:rFonts w:ascii="SimSun" w:hAnsi="SimSun" w:eastAsia="SimSun" w:cs="SimSun"/>
          <w:sz w:val="24"/>
          <w:szCs w:val="24"/>
        </w:rPr>
        <w:t xml:space="preserve"> </w:t>
      </w:r>
      <w:r>
        <w:rPr>
          <w:rFonts w:ascii="SimSun" w:hAnsi="SimSun" w:eastAsia="SimSun" w:cs="SimSun"/>
          <w:sz w:val="24"/>
          <w:szCs w:val="24"/>
          <w:spacing w:val="-7"/>
        </w:rPr>
        <w:t>后世的书法产生了深远的影响。无论是古代还是现代，楷书都一直是中国书法艺</w:t>
      </w:r>
      <w:r>
        <w:rPr>
          <w:rFonts w:ascii="SimSun" w:hAnsi="SimSun" w:eastAsia="SimSun" w:cs="SimSun"/>
          <w:sz w:val="24"/>
          <w:szCs w:val="24"/>
          <w:spacing w:val="9"/>
        </w:rPr>
        <w:t xml:space="preserve"> </w:t>
      </w:r>
      <w:r>
        <w:rPr>
          <w:rFonts w:ascii="SimSun" w:hAnsi="SimSun" w:eastAsia="SimSun" w:cs="SimSun"/>
          <w:sz w:val="24"/>
          <w:szCs w:val="24"/>
          <w:spacing w:val="-6"/>
        </w:rPr>
        <w:t>术中的重要组成部分。</w:t>
      </w:r>
    </w:p>
    <w:p>
      <w:pPr>
        <w:ind w:left="545"/>
        <w:spacing w:before="32" w:line="227" w:lineRule="auto"/>
        <w:rPr>
          <w:rFonts w:ascii="SimSun" w:hAnsi="SimSun" w:eastAsia="SimSun" w:cs="SimSun"/>
          <w:sz w:val="22"/>
          <w:szCs w:val="22"/>
        </w:rPr>
      </w:pPr>
      <w:r>
        <w:rPr>
          <w:rFonts w:ascii="SimSun" w:hAnsi="SimSun" w:eastAsia="SimSun" w:cs="SimSun"/>
          <w:sz w:val="22"/>
          <w:szCs w:val="22"/>
          <w:spacing w:val="-1"/>
        </w:rPr>
        <w:t>(2)楷</w:t>
      </w:r>
      <w:r>
        <w:rPr>
          <w:rFonts w:ascii="SimSun" w:hAnsi="SimSun" w:eastAsia="SimSun" w:cs="SimSun"/>
          <w:sz w:val="22"/>
          <w:szCs w:val="22"/>
          <w:spacing w:val="-58"/>
        </w:rPr>
        <w:t xml:space="preserve"> </w:t>
      </w:r>
      <w:r>
        <w:rPr>
          <w:rFonts w:ascii="SimSun" w:hAnsi="SimSun" w:eastAsia="SimSun" w:cs="SimSun"/>
          <w:sz w:val="22"/>
          <w:szCs w:val="22"/>
          <w:spacing w:val="-1"/>
        </w:rPr>
        <w:t>书</w:t>
      </w:r>
      <w:r>
        <w:rPr>
          <w:rFonts w:ascii="SimSun" w:hAnsi="SimSun" w:eastAsia="SimSun" w:cs="SimSun"/>
          <w:sz w:val="22"/>
          <w:szCs w:val="22"/>
          <w:spacing w:val="-43"/>
        </w:rPr>
        <w:t xml:space="preserve"> </w:t>
      </w:r>
      <w:r>
        <w:rPr>
          <w:rFonts w:ascii="SimSun" w:hAnsi="SimSun" w:eastAsia="SimSun" w:cs="SimSun"/>
          <w:sz w:val="22"/>
          <w:szCs w:val="22"/>
          <w:spacing w:val="-1"/>
        </w:rPr>
        <w:t>四</w:t>
      </w:r>
      <w:r>
        <w:rPr>
          <w:rFonts w:ascii="SimSun" w:hAnsi="SimSun" w:eastAsia="SimSun" w:cs="SimSun"/>
          <w:sz w:val="22"/>
          <w:szCs w:val="22"/>
          <w:spacing w:val="-59"/>
        </w:rPr>
        <w:t xml:space="preserve"> </w:t>
      </w:r>
      <w:r>
        <w:rPr>
          <w:rFonts w:ascii="SimSun" w:hAnsi="SimSun" w:eastAsia="SimSun" w:cs="SimSun"/>
          <w:sz w:val="22"/>
          <w:szCs w:val="22"/>
          <w:spacing w:val="-1"/>
        </w:rPr>
        <w:t>大</w:t>
      </w:r>
      <w:r>
        <w:rPr>
          <w:rFonts w:ascii="SimSun" w:hAnsi="SimSun" w:eastAsia="SimSun" w:cs="SimSun"/>
          <w:sz w:val="22"/>
          <w:szCs w:val="22"/>
          <w:spacing w:val="-61"/>
        </w:rPr>
        <w:t xml:space="preserve"> </w:t>
      </w:r>
      <w:r>
        <w:rPr>
          <w:rFonts w:ascii="SimSun" w:hAnsi="SimSun" w:eastAsia="SimSun" w:cs="SimSun"/>
          <w:sz w:val="22"/>
          <w:szCs w:val="22"/>
          <w:spacing w:val="-1"/>
        </w:rPr>
        <w:t>家</w:t>
      </w:r>
      <w:r>
        <w:rPr>
          <w:rFonts w:ascii="SimSun" w:hAnsi="SimSun" w:eastAsia="SimSun" w:cs="SimSun"/>
          <w:sz w:val="22"/>
          <w:szCs w:val="22"/>
          <w:spacing w:val="-46"/>
        </w:rPr>
        <w:t xml:space="preserve"> </w:t>
      </w:r>
      <w:r>
        <w:rPr>
          <w:rFonts w:ascii="SimSun" w:hAnsi="SimSun" w:eastAsia="SimSun" w:cs="SimSun"/>
          <w:sz w:val="22"/>
          <w:szCs w:val="22"/>
          <w:spacing w:val="-1"/>
        </w:rPr>
        <w:t>的</w:t>
      </w:r>
      <w:r>
        <w:rPr>
          <w:rFonts w:ascii="SimSun" w:hAnsi="SimSun" w:eastAsia="SimSun" w:cs="SimSun"/>
          <w:sz w:val="22"/>
          <w:szCs w:val="22"/>
          <w:spacing w:val="-62"/>
        </w:rPr>
        <w:t xml:space="preserve"> </w:t>
      </w:r>
      <w:r>
        <w:rPr>
          <w:rFonts w:ascii="SimSun" w:hAnsi="SimSun" w:eastAsia="SimSun" w:cs="SimSun"/>
          <w:sz w:val="22"/>
          <w:szCs w:val="22"/>
          <w:spacing w:val="-1"/>
        </w:rPr>
        <w:t>特</w:t>
      </w:r>
      <w:r>
        <w:rPr>
          <w:rFonts w:ascii="SimSun" w:hAnsi="SimSun" w:eastAsia="SimSun" w:cs="SimSun"/>
          <w:sz w:val="22"/>
          <w:szCs w:val="22"/>
          <w:spacing w:val="-50"/>
        </w:rPr>
        <w:t xml:space="preserve"> </w:t>
      </w:r>
      <w:r>
        <w:rPr>
          <w:rFonts w:ascii="SimSun" w:hAnsi="SimSun" w:eastAsia="SimSun" w:cs="SimSun"/>
          <w:sz w:val="22"/>
          <w:szCs w:val="22"/>
          <w:spacing w:val="-1"/>
        </w:rPr>
        <w:t>点</w:t>
      </w:r>
    </w:p>
    <w:p>
      <w:pPr>
        <w:ind w:left="156" w:right="193" w:firstLine="480"/>
        <w:spacing w:before="181" w:line="352" w:lineRule="auto"/>
        <w:rPr>
          <w:rFonts w:ascii="SimSun" w:hAnsi="SimSun" w:eastAsia="SimSun" w:cs="SimSun"/>
          <w:sz w:val="24"/>
          <w:szCs w:val="24"/>
        </w:rPr>
      </w:pPr>
      <w:r>
        <w:rPr>
          <w:rFonts w:ascii="SimSun" w:hAnsi="SimSun" w:eastAsia="SimSun" w:cs="SimSun"/>
          <w:sz w:val="24"/>
          <w:szCs w:val="24"/>
          <w:spacing w:val="-7"/>
        </w:rPr>
        <w:t>楷书有四大书体：欧、颜、柳、赵。欧、颜、柳、赵四大楷书，各有</w:t>
      </w:r>
      <w:r>
        <w:rPr>
          <w:rFonts w:ascii="SimSun" w:hAnsi="SimSun" w:eastAsia="SimSun" w:cs="SimSun"/>
          <w:sz w:val="24"/>
          <w:szCs w:val="24"/>
          <w:spacing w:val="-8"/>
        </w:rPr>
        <w:t>各的风</w:t>
      </w:r>
      <w:r>
        <w:rPr>
          <w:rFonts w:ascii="SimSun" w:hAnsi="SimSun" w:eastAsia="SimSun" w:cs="SimSun"/>
          <w:sz w:val="24"/>
          <w:szCs w:val="24"/>
        </w:rPr>
        <w:t xml:space="preserve"> </w:t>
      </w:r>
      <w:r>
        <w:rPr>
          <w:rFonts w:ascii="SimSun" w:hAnsi="SimSun" w:eastAsia="SimSun" w:cs="SimSun"/>
          <w:sz w:val="24"/>
          <w:szCs w:val="24"/>
          <w:spacing w:val="-7"/>
        </w:rPr>
        <w:t>格，各有各的特点。但学不好，也容易发生问题，比如：欧体写不好就显得特别</w:t>
      </w:r>
      <w:r>
        <w:rPr>
          <w:rFonts w:ascii="SimSun" w:hAnsi="SimSun" w:eastAsia="SimSun" w:cs="SimSun"/>
          <w:sz w:val="24"/>
          <w:szCs w:val="24"/>
          <w:spacing w:val="9"/>
        </w:rPr>
        <w:t xml:space="preserve"> </w:t>
      </w:r>
      <w:r>
        <w:rPr>
          <w:rFonts w:ascii="SimSun" w:hAnsi="SimSun" w:eastAsia="SimSun" w:cs="SimSun"/>
          <w:sz w:val="24"/>
          <w:szCs w:val="24"/>
          <w:spacing w:val="-7"/>
        </w:rPr>
        <w:t>僵，颜体写不好就显得特别傻，柳体写不好就显得特别弱，赵体写不好就显得特</w:t>
      </w:r>
      <w:r>
        <w:rPr>
          <w:rFonts w:ascii="SimSun" w:hAnsi="SimSun" w:eastAsia="SimSun" w:cs="SimSun"/>
          <w:sz w:val="24"/>
          <w:szCs w:val="24"/>
          <w:spacing w:val="12"/>
        </w:rPr>
        <w:t xml:space="preserve"> </w:t>
      </w:r>
      <w:r>
        <w:rPr>
          <w:rFonts w:ascii="SimSun" w:hAnsi="SimSun" w:eastAsia="SimSun" w:cs="SimSun"/>
          <w:sz w:val="24"/>
          <w:szCs w:val="24"/>
          <w:spacing w:val="-6"/>
        </w:rPr>
        <w:t>别滑；</w:t>
      </w:r>
    </w:p>
    <w:p>
      <w:pPr>
        <w:ind w:left="646"/>
        <w:spacing w:before="35" w:line="219" w:lineRule="auto"/>
        <w:rPr>
          <w:rFonts w:ascii="SimSun" w:hAnsi="SimSun" w:eastAsia="SimSun" w:cs="SimSun"/>
          <w:sz w:val="24"/>
          <w:szCs w:val="24"/>
        </w:rPr>
      </w:pPr>
      <w:r>
        <w:rPr>
          <w:rFonts w:ascii="SimSun" w:hAnsi="SimSun" w:eastAsia="SimSun" w:cs="SimSun"/>
          <w:sz w:val="24"/>
          <w:szCs w:val="24"/>
          <w:spacing w:val="-4"/>
        </w:rPr>
        <w:t>欧阳询的楷书特点：险峻刻历、刚劲挺拔； 清雅秀丽、瘦健俊美；规矩端</w:t>
      </w:r>
    </w:p>
    <w:p>
      <w:pPr>
        <w:ind w:left="162"/>
        <w:spacing w:before="184" w:line="219" w:lineRule="auto"/>
        <w:rPr>
          <w:rFonts w:ascii="SimSun" w:hAnsi="SimSun" w:eastAsia="SimSun" w:cs="SimSun"/>
          <w:sz w:val="24"/>
          <w:szCs w:val="24"/>
        </w:rPr>
      </w:pPr>
      <w:r>
        <w:rPr>
          <w:rFonts w:ascii="SimSun" w:hAnsi="SimSun" w:eastAsia="SimSun" w:cs="SimSun"/>
          <w:sz w:val="24"/>
          <w:szCs w:val="24"/>
          <w:spacing w:val="-7"/>
        </w:rPr>
        <w:t>正、一丝不苟；大小有法、错落有致；</w:t>
      </w:r>
    </w:p>
    <w:p>
      <w:pPr>
        <w:spacing w:before="181" w:line="219" w:lineRule="auto"/>
        <w:jc w:val="right"/>
        <w:rPr>
          <w:rFonts w:ascii="SimSun" w:hAnsi="SimSun" w:eastAsia="SimSun" w:cs="SimSun"/>
          <w:sz w:val="24"/>
          <w:szCs w:val="24"/>
        </w:rPr>
      </w:pPr>
      <w:r>
        <w:rPr>
          <w:rFonts w:ascii="SimSun" w:hAnsi="SimSun" w:eastAsia="SimSun" w:cs="SimSun"/>
          <w:sz w:val="24"/>
          <w:szCs w:val="24"/>
          <w:spacing w:val="-9"/>
        </w:rPr>
        <w:t>颜真卿颜体的特点：直朴苍老，古拙大度，敦厚雄伟，端庄雄伟，气势开张；</w:t>
      </w:r>
    </w:p>
    <w:p>
      <w:pPr>
        <w:ind w:left="161" w:right="192" w:firstLine="476"/>
        <w:spacing w:before="184" w:line="344" w:lineRule="auto"/>
        <w:rPr>
          <w:rFonts w:ascii="SimSun" w:hAnsi="SimSun" w:eastAsia="SimSun" w:cs="SimSun"/>
          <w:sz w:val="24"/>
          <w:szCs w:val="24"/>
        </w:rPr>
      </w:pPr>
      <w:r>
        <w:rPr>
          <w:rFonts w:ascii="SimSun" w:hAnsi="SimSun" w:eastAsia="SimSun" w:cs="SimSun"/>
          <w:sz w:val="24"/>
          <w:szCs w:val="24"/>
          <w:spacing w:val="-7"/>
        </w:rPr>
        <w:t>柳公权楷书的特点：骨力遒健，体势劲媚，结构严谨，用笔方圆兼备</w:t>
      </w:r>
      <w:r>
        <w:rPr>
          <w:rFonts w:ascii="SimSun" w:hAnsi="SimSun" w:eastAsia="SimSun" w:cs="SimSun"/>
          <w:sz w:val="24"/>
          <w:szCs w:val="24"/>
          <w:spacing w:val="-8"/>
        </w:rPr>
        <w:t>，自成</w:t>
      </w:r>
      <w:r>
        <w:rPr>
          <w:rFonts w:ascii="SimSun" w:hAnsi="SimSun" w:eastAsia="SimSun" w:cs="SimSun"/>
          <w:sz w:val="24"/>
          <w:szCs w:val="24"/>
        </w:rPr>
        <w:t xml:space="preserve"> </w:t>
      </w:r>
      <w:r>
        <w:rPr>
          <w:rFonts w:ascii="SimSun" w:hAnsi="SimSun" w:eastAsia="SimSun" w:cs="SimSun"/>
          <w:sz w:val="24"/>
          <w:szCs w:val="24"/>
          <w:spacing w:val="-6"/>
        </w:rPr>
        <w:t>一家，世称柳体，瘦劲著称，以行书和楷书最为</w:t>
      </w:r>
      <w:r>
        <w:rPr>
          <w:rFonts w:ascii="SimSun" w:hAnsi="SimSun" w:eastAsia="SimSun" w:cs="SimSun"/>
          <w:sz w:val="24"/>
          <w:szCs w:val="24"/>
          <w:spacing w:val="-7"/>
        </w:rPr>
        <w:t>精妙；</w:t>
      </w:r>
    </w:p>
    <w:p>
      <w:pPr>
        <w:ind w:left="156" w:right="192" w:firstLine="480"/>
        <w:spacing w:before="37" w:line="346" w:lineRule="auto"/>
        <w:rPr>
          <w:rFonts w:ascii="SimSun" w:hAnsi="SimSun" w:eastAsia="SimSun" w:cs="SimSun"/>
          <w:sz w:val="24"/>
          <w:szCs w:val="24"/>
        </w:rPr>
      </w:pPr>
      <w:r>
        <w:rPr>
          <w:rFonts w:ascii="SimSun" w:hAnsi="SimSun" w:eastAsia="SimSun" w:cs="SimSun"/>
          <w:sz w:val="24"/>
          <w:szCs w:val="24"/>
          <w:spacing w:val="-7"/>
        </w:rPr>
        <w:t>赵孟頫楷书的特点：圆润清秀，端正严谨，又不失行书之飘逸娟秀，世</w:t>
      </w:r>
      <w:r>
        <w:rPr>
          <w:rFonts w:ascii="SimSun" w:hAnsi="SimSun" w:eastAsia="SimSun" w:cs="SimSun"/>
          <w:sz w:val="24"/>
          <w:szCs w:val="24"/>
          <w:spacing w:val="-8"/>
        </w:rPr>
        <w:t>称“</w:t>
      </w:r>
      <w:r>
        <w:rPr>
          <w:rFonts w:ascii="SimSun" w:hAnsi="SimSun" w:eastAsia="SimSun" w:cs="SimSun"/>
          <w:sz w:val="24"/>
          <w:szCs w:val="24"/>
        </w:rPr>
        <w:t xml:space="preserve"> </w:t>
      </w:r>
      <w:r>
        <w:rPr>
          <w:rFonts w:ascii="SimSun" w:hAnsi="SimSun" w:eastAsia="SimSun" w:cs="SimSun"/>
          <w:sz w:val="24"/>
          <w:szCs w:val="24"/>
          <w:spacing w:val="1"/>
        </w:rPr>
        <w:t>赵体”。</w:t>
      </w:r>
    </w:p>
    <w:p>
      <w:pPr>
        <w:ind w:left="545"/>
        <w:spacing w:before="31" w:line="227" w:lineRule="auto"/>
        <w:rPr>
          <w:rFonts w:ascii="SimSun" w:hAnsi="SimSun" w:eastAsia="SimSun" w:cs="SimSun"/>
          <w:sz w:val="22"/>
          <w:szCs w:val="22"/>
        </w:rPr>
      </w:pPr>
      <w:r>
        <w:rPr>
          <w:rFonts w:ascii="SimSun" w:hAnsi="SimSun" w:eastAsia="SimSun" w:cs="SimSun"/>
          <w:sz w:val="22"/>
          <w:szCs w:val="22"/>
          <w:spacing w:val="6"/>
        </w:rPr>
        <w:t>(3)楷</w:t>
      </w:r>
      <w:r>
        <w:rPr>
          <w:rFonts w:ascii="SimSun" w:hAnsi="SimSun" w:eastAsia="SimSun" w:cs="SimSun"/>
          <w:sz w:val="22"/>
          <w:szCs w:val="22"/>
          <w:spacing w:val="-56"/>
        </w:rPr>
        <w:t xml:space="preserve"> </w:t>
      </w:r>
      <w:r>
        <w:rPr>
          <w:rFonts w:ascii="SimSun" w:hAnsi="SimSun" w:eastAsia="SimSun" w:cs="SimSun"/>
          <w:sz w:val="22"/>
          <w:szCs w:val="22"/>
          <w:spacing w:val="6"/>
        </w:rPr>
        <w:t>书偏</w:t>
      </w:r>
      <w:r>
        <w:rPr>
          <w:rFonts w:ascii="SimSun" w:hAnsi="SimSun" w:eastAsia="SimSun" w:cs="SimSun"/>
          <w:sz w:val="22"/>
          <w:szCs w:val="22"/>
          <w:spacing w:val="-62"/>
        </w:rPr>
        <w:t xml:space="preserve"> </w:t>
      </w:r>
      <w:r>
        <w:rPr>
          <w:rFonts w:ascii="SimSun" w:hAnsi="SimSun" w:eastAsia="SimSun" w:cs="SimSun"/>
          <w:sz w:val="22"/>
          <w:szCs w:val="22"/>
          <w:spacing w:val="6"/>
        </w:rPr>
        <w:t>旁</w:t>
      </w:r>
      <w:r>
        <w:rPr>
          <w:rFonts w:ascii="SimSun" w:hAnsi="SimSun" w:eastAsia="SimSun" w:cs="SimSun"/>
          <w:sz w:val="22"/>
          <w:szCs w:val="22"/>
          <w:spacing w:val="-65"/>
        </w:rPr>
        <w:t xml:space="preserve"> </w:t>
      </w:r>
      <w:r>
        <w:rPr>
          <w:rFonts w:ascii="SimSun" w:hAnsi="SimSun" w:eastAsia="SimSun" w:cs="SimSun"/>
          <w:sz w:val="22"/>
          <w:szCs w:val="22"/>
          <w:spacing w:val="6"/>
        </w:rPr>
        <w:t>部</w:t>
      </w:r>
      <w:r>
        <w:rPr>
          <w:rFonts w:ascii="SimSun" w:hAnsi="SimSun" w:eastAsia="SimSun" w:cs="SimSun"/>
          <w:sz w:val="22"/>
          <w:szCs w:val="22"/>
          <w:spacing w:val="-63"/>
        </w:rPr>
        <w:t xml:space="preserve"> </w:t>
      </w:r>
      <w:r>
        <w:rPr>
          <w:rFonts w:ascii="SimSun" w:hAnsi="SimSun" w:eastAsia="SimSun" w:cs="SimSun"/>
          <w:sz w:val="22"/>
          <w:szCs w:val="22"/>
          <w:spacing w:val="6"/>
        </w:rPr>
        <w:t>首</w:t>
      </w:r>
      <w:r>
        <w:rPr>
          <w:rFonts w:ascii="SimSun" w:hAnsi="SimSun" w:eastAsia="SimSun" w:cs="SimSun"/>
          <w:sz w:val="22"/>
          <w:szCs w:val="22"/>
          <w:spacing w:val="-48"/>
        </w:rPr>
        <w:t xml:space="preserve"> </w:t>
      </w:r>
      <w:r>
        <w:rPr>
          <w:rFonts w:ascii="SimSun" w:hAnsi="SimSun" w:eastAsia="SimSun" w:cs="SimSun"/>
          <w:sz w:val="22"/>
          <w:szCs w:val="22"/>
          <w:spacing w:val="6"/>
        </w:rPr>
        <w:t>的</w:t>
      </w:r>
      <w:r>
        <w:rPr>
          <w:rFonts w:ascii="SimSun" w:hAnsi="SimSun" w:eastAsia="SimSun" w:cs="SimSun"/>
          <w:sz w:val="22"/>
          <w:szCs w:val="22"/>
          <w:spacing w:val="-61"/>
        </w:rPr>
        <w:t xml:space="preserve"> </w:t>
      </w:r>
      <w:r>
        <w:rPr>
          <w:rFonts w:ascii="SimSun" w:hAnsi="SimSun" w:eastAsia="SimSun" w:cs="SimSun"/>
          <w:sz w:val="22"/>
          <w:szCs w:val="22"/>
          <w:spacing w:val="6"/>
        </w:rPr>
        <w:t>写法</w:t>
      </w:r>
    </w:p>
    <w:p>
      <w:pPr>
        <w:ind w:left="157" w:firstLine="480"/>
        <w:spacing w:before="180" w:line="347" w:lineRule="auto"/>
        <w:rPr>
          <w:rFonts w:ascii="SimSun" w:hAnsi="SimSun" w:eastAsia="SimSun" w:cs="SimSun"/>
          <w:sz w:val="24"/>
          <w:szCs w:val="24"/>
        </w:rPr>
      </w:pPr>
      <w:r>
        <w:rPr>
          <w:rFonts w:ascii="SimSun" w:hAnsi="SimSun" w:eastAsia="SimSun" w:cs="SimSun"/>
          <w:sz w:val="24"/>
          <w:szCs w:val="24"/>
          <w:spacing w:val="-9"/>
        </w:rPr>
        <w:t>木字旁（木字头</w:t>
      </w:r>
      <w:r>
        <w:rPr>
          <w:rFonts w:ascii="SimSun" w:hAnsi="SimSun" w:eastAsia="SimSun" w:cs="SimSun"/>
          <w:sz w:val="24"/>
          <w:szCs w:val="24"/>
          <w:spacing w:val="3"/>
        </w:rPr>
        <w:t>）：</w:t>
      </w:r>
      <w:r>
        <w:rPr>
          <w:rFonts w:ascii="SimSun" w:hAnsi="SimSun" w:eastAsia="SimSun" w:cs="SimSun"/>
          <w:sz w:val="24"/>
          <w:szCs w:val="24"/>
          <w:spacing w:val="-9"/>
        </w:rPr>
        <w:t>书写时从上至下画一竖，再画两个横折。例字：林、森、</w:t>
      </w:r>
      <w:r>
        <w:rPr>
          <w:rFonts w:ascii="SimSun" w:hAnsi="SimSun" w:eastAsia="SimSun" w:cs="SimSun"/>
          <w:sz w:val="24"/>
          <w:szCs w:val="24"/>
        </w:rPr>
        <w:t xml:space="preserve"> </w:t>
      </w:r>
      <w:r>
        <w:rPr>
          <w:rFonts w:ascii="SimSun" w:hAnsi="SimSun" w:eastAsia="SimSun" w:cs="SimSun"/>
          <w:sz w:val="24"/>
          <w:szCs w:val="24"/>
          <w:spacing w:val="-5"/>
        </w:rPr>
        <w:t>柴。</w:t>
      </w:r>
    </w:p>
    <w:p>
      <w:pPr>
        <w:ind w:left="639"/>
        <w:spacing w:before="30" w:line="347" w:lineRule="auto"/>
        <w:rPr>
          <w:rFonts w:ascii="SimSun" w:hAnsi="SimSun" w:eastAsia="SimSun" w:cs="SimSun"/>
          <w:sz w:val="24"/>
          <w:szCs w:val="24"/>
        </w:rPr>
      </w:pPr>
      <w:r>
        <w:rPr>
          <w:rFonts w:ascii="SimSun" w:hAnsi="SimSun" w:eastAsia="SimSun" w:cs="SimSun"/>
          <w:sz w:val="24"/>
          <w:szCs w:val="24"/>
          <w:spacing w:val="-9"/>
        </w:rPr>
        <w:t>水字旁（三点水</w:t>
      </w:r>
      <w:r>
        <w:rPr>
          <w:rFonts w:ascii="SimSun" w:hAnsi="SimSun" w:eastAsia="SimSun" w:cs="SimSun"/>
          <w:sz w:val="24"/>
          <w:szCs w:val="24"/>
          <w:spacing w:val="2"/>
        </w:rPr>
        <w:t>）：</w:t>
      </w:r>
      <w:r>
        <w:rPr>
          <w:rFonts w:ascii="SimSun" w:hAnsi="SimSun" w:eastAsia="SimSun" w:cs="SimSun"/>
          <w:sz w:val="24"/>
          <w:szCs w:val="24"/>
          <w:spacing w:val="-9"/>
        </w:rPr>
        <w:t>从上至下画三个点，再画一个横折。例字：洪、海、润。</w:t>
      </w:r>
      <w:r>
        <w:rPr>
          <w:rFonts w:ascii="SimSun" w:hAnsi="SimSun" w:eastAsia="SimSun" w:cs="SimSun"/>
          <w:sz w:val="24"/>
          <w:szCs w:val="24"/>
        </w:rPr>
        <w:t xml:space="preserve"> </w:t>
      </w:r>
      <w:r>
        <w:rPr>
          <w:rFonts w:ascii="SimSun" w:hAnsi="SimSun" w:eastAsia="SimSun" w:cs="SimSun"/>
          <w:sz w:val="24"/>
          <w:szCs w:val="24"/>
          <w:spacing w:val="-8"/>
        </w:rPr>
        <w:t>火字旁（四点火</w:t>
      </w:r>
      <w:r>
        <w:rPr>
          <w:rFonts w:ascii="SimSun" w:hAnsi="SimSun" w:eastAsia="SimSun" w:cs="SimSun"/>
          <w:sz w:val="24"/>
          <w:szCs w:val="24"/>
          <w:spacing w:val="-7"/>
        </w:rPr>
        <w:t>）：</w:t>
      </w:r>
      <w:r>
        <w:rPr>
          <w:rFonts w:ascii="SimSun" w:hAnsi="SimSun" w:eastAsia="SimSun" w:cs="SimSun"/>
          <w:sz w:val="24"/>
          <w:szCs w:val="24"/>
          <w:spacing w:val="-8"/>
        </w:rPr>
        <w:t>从上至下画四个点，再画一</w:t>
      </w:r>
      <w:r>
        <w:rPr>
          <w:rFonts w:ascii="SimSun" w:hAnsi="SimSun" w:eastAsia="SimSun" w:cs="SimSun"/>
          <w:sz w:val="24"/>
          <w:szCs w:val="24"/>
          <w:spacing w:val="-9"/>
        </w:rPr>
        <w:t>个横折。例字：炎、烈、煮。</w:t>
      </w:r>
    </w:p>
    <w:p>
      <w:pPr>
        <w:ind w:left="171" w:firstLine="468"/>
        <w:spacing w:before="32" w:line="347" w:lineRule="auto"/>
        <w:rPr>
          <w:rFonts w:ascii="SimSun" w:hAnsi="SimSun" w:eastAsia="SimSun" w:cs="SimSun"/>
          <w:sz w:val="24"/>
          <w:szCs w:val="24"/>
        </w:rPr>
      </w:pPr>
      <w:r>
        <w:rPr>
          <w:rFonts w:ascii="SimSun" w:hAnsi="SimSun" w:eastAsia="SimSun" w:cs="SimSun"/>
          <w:sz w:val="24"/>
          <w:szCs w:val="24"/>
          <w:spacing w:val="-8"/>
        </w:rPr>
        <w:t>耳字旁（竖弯钩</w:t>
      </w:r>
      <w:r>
        <w:rPr>
          <w:rFonts w:ascii="SimSun" w:hAnsi="SimSun" w:eastAsia="SimSun" w:cs="SimSun"/>
          <w:sz w:val="24"/>
          <w:szCs w:val="24"/>
          <w:spacing w:val="-9"/>
        </w:rPr>
        <w:t>）：</w:t>
      </w:r>
      <w:r>
        <w:rPr>
          <w:rFonts w:ascii="SimSun" w:hAnsi="SimSun" w:eastAsia="SimSun" w:cs="SimSun"/>
          <w:sz w:val="24"/>
          <w:szCs w:val="24"/>
          <w:spacing w:val="-8"/>
        </w:rPr>
        <w:t>从左上方开始画一个竖弯钩，再画</w:t>
      </w:r>
      <w:r>
        <w:rPr>
          <w:rFonts w:ascii="SimSun" w:hAnsi="SimSun" w:eastAsia="SimSun" w:cs="SimSun"/>
          <w:sz w:val="24"/>
          <w:szCs w:val="24"/>
          <w:spacing w:val="-9"/>
        </w:rPr>
        <w:t>一个横折。例字：聪、</w:t>
      </w:r>
      <w:r>
        <w:rPr>
          <w:rFonts w:ascii="SimSun" w:hAnsi="SimSun" w:eastAsia="SimSun" w:cs="SimSun"/>
          <w:sz w:val="24"/>
          <w:szCs w:val="24"/>
          <w:spacing w:val="1"/>
        </w:rPr>
        <w:t xml:space="preserve"> </w:t>
      </w:r>
      <w:r>
        <w:rPr>
          <w:rFonts w:ascii="SimSun" w:hAnsi="SimSun" w:eastAsia="SimSun" w:cs="SimSun"/>
          <w:sz w:val="24"/>
          <w:szCs w:val="24"/>
          <w:spacing w:val="-9"/>
        </w:rPr>
        <w:t>听、耗。</w:t>
      </w:r>
    </w:p>
    <w:p>
      <w:pPr>
        <w:spacing w:line="347" w:lineRule="auto"/>
        <w:sectPr>
          <w:footerReference w:type="default" r:id="rId328"/>
          <w:pgSz w:w="11906" w:h="16839"/>
          <w:pgMar w:top="1426" w:right="1601" w:bottom="1354" w:left="1785" w:header="0" w:footer="1188" w:gutter="0"/>
        </w:sectPr>
        <w:rPr>
          <w:rFonts w:ascii="SimSun" w:hAnsi="SimSun" w:eastAsia="SimSun" w:cs="SimSun"/>
          <w:sz w:val="24"/>
          <w:szCs w:val="24"/>
        </w:rPr>
      </w:pPr>
    </w:p>
    <w:p>
      <w:pPr>
        <w:ind w:left="161" w:firstLine="476"/>
        <w:spacing w:before="48" w:line="347" w:lineRule="auto"/>
        <w:rPr>
          <w:rFonts w:ascii="SimSun" w:hAnsi="SimSun" w:eastAsia="SimSun" w:cs="SimSun"/>
          <w:sz w:val="24"/>
          <w:szCs w:val="24"/>
        </w:rPr>
      </w:pPr>
      <w:r>
        <w:rPr>
          <w:rFonts w:ascii="SimSun" w:hAnsi="SimSun" w:eastAsia="SimSun" w:cs="SimSun"/>
          <w:sz w:val="24"/>
          <w:szCs w:val="24"/>
          <w:spacing w:val="-8"/>
        </w:rPr>
        <w:t>手字旁（竖钩</w:t>
      </w:r>
      <w:r>
        <w:rPr>
          <w:rFonts w:ascii="SimSun" w:hAnsi="SimSun" w:eastAsia="SimSun" w:cs="SimSun"/>
          <w:sz w:val="24"/>
          <w:szCs w:val="24"/>
          <w:spacing w:val="-7"/>
        </w:rPr>
        <w:t>）：</w:t>
      </w:r>
      <w:r>
        <w:rPr>
          <w:rFonts w:ascii="SimSun" w:hAnsi="SimSun" w:eastAsia="SimSun" w:cs="SimSun"/>
          <w:sz w:val="24"/>
          <w:szCs w:val="24"/>
          <w:spacing w:val="-8"/>
        </w:rPr>
        <w:t>从左上方开始画一个竖钩，再画一</w:t>
      </w:r>
      <w:r>
        <w:rPr>
          <w:rFonts w:ascii="SimSun" w:hAnsi="SimSun" w:eastAsia="SimSun" w:cs="SimSun"/>
          <w:sz w:val="24"/>
          <w:szCs w:val="24"/>
          <w:spacing w:val="-9"/>
        </w:rPr>
        <w:t>个横折。例字：捧、拳、</w:t>
      </w:r>
      <w:r>
        <w:rPr>
          <w:rFonts w:ascii="SimSun" w:hAnsi="SimSun" w:eastAsia="SimSun" w:cs="SimSun"/>
          <w:sz w:val="24"/>
          <w:szCs w:val="24"/>
        </w:rPr>
        <w:t xml:space="preserve"> </w:t>
      </w:r>
      <w:r>
        <w:rPr>
          <w:rFonts w:ascii="SimSun" w:hAnsi="SimSun" w:eastAsia="SimSun" w:cs="SimSun"/>
          <w:sz w:val="24"/>
          <w:szCs w:val="24"/>
          <w:spacing w:val="-7"/>
        </w:rPr>
        <w:t>打名。</w:t>
      </w:r>
    </w:p>
    <w:p>
      <w:pPr>
        <w:ind w:left="637" w:firstLine="8"/>
        <w:spacing w:before="32" w:line="346" w:lineRule="auto"/>
        <w:rPr>
          <w:rFonts w:ascii="SimSun" w:hAnsi="SimSun" w:eastAsia="SimSun" w:cs="SimSun"/>
          <w:sz w:val="24"/>
          <w:szCs w:val="24"/>
        </w:rPr>
      </w:pPr>
      <w:r>
        <w:rPr>
          <w:rFonts w:ascii="SimSun" w:hAnsi="SimSun" w:eastAsia="SimSun" w:cs="SimSun"/>
          <w:sz w:val="24"/>
          <w:szCs w:val="24"/>
          <w:spacing w:val="-9"/>
        </w:rPr>
        <w:t>心字旁（三点心</w:t>
      </w:r>
      <w:r>
        <w:rPr>
          <w:rFonts w:ascii="SimSun" w:hAnsi="SimSun" w:eastAsia="SimSun" w:cs="SimSun"/>
          <w:sz w:val="24"/>
          <w:szCs w:val="24"/>
          <w:spacing w:val="-1"/>
        </w:rPr>
        <w:t>）：</w:t>
      </w:r>
      <w:r>
        <w:rPr>
          <w:rFonts w:ascii="SimSun" w:hAnsi="SimSun" w:eastAsia="SimSun" w:cs="SimSun"/>
          <w:sz w:val="24"/>
          <w:szCs w:val="24"/>
          <w:spacing w:val="-9"/>
        </w:rPr>
        <w:t>从上至下画三个点，再画一个横折。例字：快、惊、愁。</w:t>
      </w:r>
      <w:r>
        <w:rPr>
          <w:rFonts w:ascii="SimSun" w:hAnsi="SimSun" w:eastAsia="SimSun" w:cs="SimSun"/>
          <w:sz w:val="24"/>
          <w:szCs w:val="24"/>
          <w:spacing w:val="1"/>
        </w:rPr>
        <w:t xml:space="preserve"> </w:t>
      </w:r>
      <w:r>
        <w:rPr>
          <w:rFonts w:ascii="SimSun" w:hAnsi="SimSun" w:eastAsia="SimSun" w:cs="SimSun"/>
          <w:sz w:val="24"/>
          <w:szCs w:val="24"/>
          <w:spacing w:val="-8"/>
        </w:rPr>
        <w:t>虍字旁（虎字头</w:t>
      </w:r>
      <w:r>
        <w:rPr>
          <w:rFonts w:ascii="SimSun" w:hAnsi="SimSun" w:eastAsia="SimSun" w:cs="SimSun"/>
          <w:sz w:val="24"/>
          <w:szCs w:val="24"/>
          <w:spacing w:val="-7"/>
        </w:rPr>
        <w:t>）：</w:t>
      </w:r>
      <w:r>
        <w:rPr>
          <w:rFonts w:ascii="SimSun" w:hAnsi="SimSun" w:eastAsia="SimSun" w:cs="SimSun"/>
          <w:sz w:val="24"/>
          <w:szCs w:val="24"/>
          <w:spacing w:val="-8"/>
        </w:rPr>
        <w:t>从上至下画一竖，再画两个竖弯</w:t>
      </w:r>
      <w:r>
        <w:rPr>
          <w:rFonts w:ascii="SimSun" w:hAnsi="SimSun" w:eastAsia="SimSun" w:cs="SimSun"/>
          <w:sz w:val="24"/>
          <w:szCs w:val="24"/>
          <w:spacing w:val="-9"/>
        </w:rPr>
        <w:t>钩。例字：虎、虏、虔。</w:t>
      </w:r>
    </w:p>
    <w:p>
      <w:pPr>
        <w:ind w:left="158" w:right="18" w:firstLine="480"/>
        <w:spacing w:before="33" w:line="347" w:lineRule="auto"/>
        <w:rPr>
          <w:rFonts w:ascii="SimSun" w:hAnsi="SimSun" w:eastAsia="SimSun" w:cs="SimSun"/>
          <w:sz w:val="24"/>
          <w:szCs w:val="24"/>
        </w:rPr>
      </w:pPr>
      <w:r>
        <w:rPr>
          <w:rFonts w:ascii="SimSun" w:hAnsi="SimSun" w:eastAsia="SimSun" w:cs="SimSun"/>
          <w:sz w:val="24"/>
          <w:szCs w:val="24"/>
          <w:spacing w:val="-9"/>
        </w:rPr>
        <w:t>舌字旁（竖竖弯钩</w:t>
      </w:r>
      <w:r>
        <w:rPr>
          <w:rFonts w:ascii="SimSun" w:hAnsi="SimSun" w:eastAsia="SimSun" w:cs="SimSun"/>
          <w:sz w:val="24"/>
          <w:szCs w:val="24"/>
          <w:spacing w:val="-6"/>
        </w:rPr>
        <w:t>）：</w:t>
      </w:r>
      <w:r>
        <w:rPr>
          <w:rFonts w:ascii="SimSun" w:hAnsi="SimSun" w:eastAsia="SimSun" w:cs="SimSun"/>
          <w:sz w:val="24"/>
          <w:szCs w:val="24"/>
          <w:spacing w:val="-9"/>
        </w:rPr>
        <w:t>从左上方开始画一个竖弯钩，再画一个竖弯钩。例字：</w:t>
      </w:r>
      <w:r>
        <w:rPr>
          <w:rFonts w:ascii="SimSun" w:hAnsi="SimSun" w:eastAsia="SimSun" w:cs="SimSun"/>
          <w:sz w:val="24"/>
          <w:szCs w:val="24"/>
        </w:rPr>
        <w:t xml:space="preserve"> </w:t>
      </w:r>
      <w:r>
        <w:rPr>
          <w:rFonts w:ascii="SimSun" w:hAnsi="SimSun" w:eastAsia="SimSun" w:cs="SimSun"/>
          <w:sz w:val="24"/>
          <w:szCs w:val="24"/>
          <w:spacing w:val="-6"/>
        </w:rPr>
        <w:t>舌、舍、舒。</w:t>
      </w:r>
    </w:p>
    <w:p>
      <w:pPr>
        <w:ind w:left="545"/>
        <w:spacing w:before="30" w:line="227" w:lineRule="auto"/>
        <w:rPr>
          <w:rFonts w:ascii="SimSun" w:hAnsi="SimSun" w:eastAsia="SimSun" w:cs="SimSun"/>
          <w:sz w:val="22"/>
          <w:szCs w:val="22"/>
        </w:rPr>
      </w:pPr>
      <w:r>
        <w:rPr>
          <w:rFonts w:ascii="SimSun" w:hAnsi="SimSun" w:eastAsia="SimSun" w:cs="SimSun"/>
          <w:sz w:val="22"/>
          <w:szCs w:val="22"/>
          <w:spacing w:val="3"/>
        </w:rPr>
        <w:t>(4)楷</w:t>
      </w:r>
      <w:r>
        <w:rPr>
          <w:rFonts w:ascii="SimSun" w:hAnsi="SimSun" w:eastAsia="SimSun" w:cs="SimSun"/>
          <w:sz w:val="22"/>
          <w:szCs w:val="22"/>
          <w:spacing w:val="-59"/>
        </w:rPr>
        <w:t xml:space="preserve"> </w:t>
      </w:r>
      <w:r>
        <w:rPr>
          <w:rFonts w:ascii="SimSun" w:hAnsi="SimSun" w:eastAsia="SimSun" w:cs="SimSun"/>
          <w:sz w:val="22"/>
          <w:szCs w:val="22"/>
          <w:spacing w:val="3"/>
        </w:rPr>
        <w:t>书</w:t>
      </w:r>
      <w:r>
        <w:rPr>
          <w:rFonts w:ascii="SimSun" w:hAnsi="SimSun" w:eastAsia="SimSun" w:cs="SimSun"/>
          <w:sz w:val="22"/>
          <w:szCs w:val="22"/>
          <w:spacing w:val="-61"/>
        </w:rPr>
        <w:t xml:space="preserve"> </w:t>
      </w:r>
      <w:r>
        <w:rPr>
          <w:rFonts w:ascii="SimSun" w:hAnsi="SimSun" w:eastAsia="SimSun" w:cs="SimSun"/>
          <w:sz w:val="22"/>
          <w:szCs w:val="22"/>
          <w:spacing w:val="3"/>
        </w:rPr>
        <w:t>结</w:t>
      </w:r>
      <w:r>
        <w:rPr>
          <w:rFonts w:ascii="SimSun" w:hAnsi="SimSun" w:eastAsia="SimSun" w:cs="SimSun"/>
          <w:sz w:val="22"/>
          <w:szCs w:val="22"/>
          <w:spacing w:val="-64"/>
        </w:rPr>
        <w:t xml:space="preserve"> </w:t>
      </w:r>
      <w:r>
        <w:rPr>
          <w:rFonts w:ascii="SimSun" w:hAnsi="SimSun" w:eastAsia="SimSun" w:cs="SimSun"/>
          <w:sz w:val="22"/>
          <w:szCs w:val="22"/>
          <w:spacing w:val="3"/>
        </w:rPr>
        <w:t>构</w:t>
      </w:r>
      <w:r>
        <w:rPr>
          <w:rFonts w:ascii="SimSun" w:hAnsi="SimSun" w:eastAsia="SimSun" w:cs="SimSun"/>
          <w:sz w:val="22"/>
          <w:szCs w:val="22"/>
          <w:spacing w:val="-49"/>
        </w:rPr>
        <w:t xml:space="preserve"> </w:t>
      </w:r>
      <w:r>
        <w:rPr>
          <w:rFonts w:ascii="SimSun" w:hAnsi="SimSun" w:eastAsia="SimSun" w:cs="SimSun"/>
          <w:sz w:val="22"/>
          <w:szCs w:val="22"/>
          <w:spacing w:val="3"/>
        </w:rPr>
        <w:t>的</w:t>
      </w:r>
      <w:r>
        <w:rPr>
          <w:rFonts w:ascii="SimSun" w:hAnsi="SimSun" w:eastAsia="SimSun" w:cs="SimSun"/>
          <w:sz w:val="22"/>
          <w:szCs w:val="22"/>
          <w:spacing w:val="-60"/>
        </w:rPr>
        <w:t xml:space="preserve"> </w:t>
      </w:r>
      <w:r>
        <w:rPr>
          <w:rFonts w:ascii="SimSun" w:hAnsi="SimSun" w:eastAsia="SimSun" w:cs="SimSun"/>
          <w:sz w:val="22"/>
          <w:szCs w:val="22"/>
          <w:spacing w:val="3"/>
        </w:rPr>
        <w:t>写法</w:t>
      </w:r>
    </w:p>
    <w:p>
      <w:pPr>
        <w:ind w:left="642"/>
        <w:spacing w:before="179" w:line="219" w:lineRule="auto"/>
        <w:rPr>
          <w:rFonts w:ascii="SimSun" w:hAnsi="SimSun" w:eastAsia="SimSun" w:cs="SimSun"/>
          <w:sz w:val="24"/>
          <w:szCs w:val="24"/>
        </w:rPr>
      </w:pPr>
      <w:r>
        <w:rPr>
          <w:rFonts w:ascii="SimSun" w:hAnsi="SimSun" w:eastAsia="SimSun" w:cs="SimSun"/>
          <w:sz w:val="24"/>
          <w:szCs w:val="24"/>
          <w:spacing w:val="-7"/>
        </w:rPr>
        <w:t>匀称原理：笔画之间的空白空隙力术疏密均为适度；</w:t>
      </w:r>
    </w:p>
    <w:p>
      <w:pPr>
        <w:ind w:left="638" w:right="1046" w:hanging="2"/>
        <w:spacing w:before="181" w:line="346" w:lineRule="auto"/>
        <w:rPr>
          <w:rFonts w:ascii="SimSun" w:hAnsi="SimSun" w:eastAsia="SimSun" w:cs="SimSun"/>
          <w:sz w:val="24"/>
          <w:szCs w:val="24"/>
        </w:rPr>
      </w:pPr>
      <w:r>
        <w:rPr>
          <w:rFonts w:ascii="SimSun" w:hAnsi="SimSun" w:eastAsia="SimSun" w:cs="SimSun"/>
          <w:sz w:val="24"/>
          <w:szCs w:val="24"/>
          <w:spacing w:val="-8"/>
        </w:rPr>
        <w:t>平衡原理：笔 车或各组成单位之间要协调平衡，整个</w:t>
      </w:r>
      <w:r>
        <w:rPr>
          <w:rFonts w:ascii="SimSun" w:hAnsi="SimSun" w:eastAsia="SimSun" w:cs="SimSun"/>
          <w:sz w:val="24"/>
          <w:szCs w:val="24"/>
          <w:spacing w:val="-9"/>
        </w:rPr>
        <w:t>字不失重心；</w:t>
      </w:r>
      <w:r>
        <w:rPr>
          <w:rFonts w:ascii="SimSun" w:hAnsi="SimSun" w:eastAsia="SimSun" w:cs="SimSun"/>
          <w:sz w:val="24"/>
          <w:szCs w:val="24"/>
        </w:rPr>
        <w:t xml:space="preserve"> </w:t>
      </w:r>
      <w:r>
        <w:rPr>
          <w:rFonts w:ascii="SimSun" w:hAnsi="SimSun" w:eastAsia="SimSun" w:cs="SimSun"/>
          <w:sz w:val="24"/>
          <w:szCs w:val="24"/>
          <w:spacing w:val="-6"/>
        </w:rPr>
        <w:t>让就原理：笔画或各部分之间要收放相顾，穿插避就彼此相依；</w:t>
      </w:r>
    </w:p>
    <w:p>
      <w:pPr>
        <w:ind w:left="637"/>
        <w:spacing w:before="33" w:line="220" w:lineRule="auto"/>
        <w:rPr>
          <w:rFonts w:ascii="SimSun" w:hAnsi="SimSun" w:eastAsia="SimSun" w:cs="SimSun"/>
          <w:sz w:val="24"/>
          <w:szCs w:val="24"/>
        </w:rPr>
      </w:pPr>
      <w:r>
        <w:rPr>
          <w:rFonts w:ascii="SimSun" w:hAnsi="SimSun" w:eastAsia="SimSun" w:cs="SimSun"/>
          <w:sz w:val="24"/>
          <w:szCs w:val="24"/>
          <w:spacing w:val="-6"/>
        </w:rPr>
        <w:t>独体结构包括：</w:t>
      </w:r>
    </w:p>
    <w:p>
      <w:pPr>
        <w:ind w:left="636" w:right="1840" w:firstLine="1"/>
        <w:spacing w:before="182" w:line="346" w:lineRule="auto"/>
        <w:rPr>
          <w:rFonts w:ascii="SimSun" w:hAnsi="SimSun" w:eastAsia="SimSun" w:cs="SimSun"/>
          <w:sz w:val="24"/>
          <w:szCs w:val="24"/>
        </w:rPr>
      </w:pPr>
      <w:r>
        <w:rPr>
          <w:rFonts w:ascii="SimSun" w:hAnsi="SimSun" w:eastAsia="SimSun" w:cs="SimSun"/>
          <w:sz w:val="24"/>
          <w:szCs w:val="24"/>
          <w:spacing w:val="-8"/>
        </w:rPr>
        <w:t>均匀结构：笔画之间的视觉效果距离大体相等，均匀一致。</w:t>
      </w:r>
      <w:r>
        <w:rPr>
          <w:rFonts w:ascii="SimSun" w:hAnsi="SimSun" w:eastAsia="SimSun" w:cs="SimSun"/>
          <w:sz w:val="24"/>
          <w:szCs w:val="24"/>
          <w:spacing w:val="5"/>
        </w:rPr>
        <w:t xml:space="preserve"> </w:t>
      </w:r>
      <w:r>
        <w:rPr>
          <w:rFonts w:ascii="SimSun" w:hAnsi="SimSun" w:eastAsia="SimSun" w:cs="SimSun"/>
          <w:sz w:val="24"/>
          <w:szCs w:val="24"/>
          <w:spacing w:val="-8"/>
        </w:rPr>
        <w:t>平衡结构：左右基本对称，视觉效果平衡谐调，重心居中。</w:t>
      </w:r>
    </w:p>
    <w:p>
      <w:pPr>
        <w:ind w:left="639" w:right="904" w:firstLine="11"/>
        <w:spacing w:before="34" w:line="345" w:lineRule="auto"/>
        <w:rPr>
          <w:rFonts w:ascii="SimSun" w:hAnsi="SimSun" w:eastAsia="SimSun" w:cs="SimSun"/>
          <w:sz w:val="24"/>
          <w:szCs w:val="24"/>
        </w:rPr>
      </w:pPr>
      <w:r>
        <w:rPr>
          <w:rFonts w:ascii="SimSun" w:hAnsi="SimSun" w:eastAsia="SimSun" w:cs="SimSun"/>
          <w:sz w:val="24"/>
          <w:szCs w:val="24"/>
          <w:spacing w:val="-8"/>
        </w:rPr>
        <w:t>随形变幻结构：字有长短，宽窄的变化，因形立字，不能统一要求。</w:t>
      </w:r>
      <w:r>
        <w:rPr>
          <w:rFonts w:ascii="SimSun" w:hAnsi="SimSun" w:eastAsia="SimSun" w:cs="SimSun"/>
          <w:sz w:val="24"/>
          <w:szCs w:val="24"/>
          <w:spacing w:val="1"/>
        </w:rPr>
        <w:t xml:space="preserve"> </w:t>
      </w:r>
      <w:r>
        <w:rPr>
          <w:rFonts w:ascii="SimSun" w:hAnsi="SimSun" w:eastAsia="SimSun" w:cs="SimSun"/>
          <w:sz w:val="24"/>
          <w:szCs w:val="24"/>
          <w:spacing w:val="-7"/>
        </w:rPr>
        <w:t>左右结构：</w:t>
      </w:r>
    </w:p>
    <w:p>
      <w:pPr>
        <w:ind w:left="639" w:right="3009"/>
        <w:spacing w:before="35" w:line="347" w:lineRule="auto"/>
        <w:rPr>
          <w:rFonts w:ascii="SimSun" w:hAnsi="SimSun" w:eastAsia="SimSun" w:cs="SimSun"/>
          <w:sz w:val="24"/>
          <w:szCs w:val="24"/>
        </w:rPr>
      </w:pPr>
      <w:r>
        <w:rPr>
          <w:rFonts w:ascii="SimSun" w:hAnsi="SimSun" w:eastAsia="SimSun" w:cs="SimSun"/>
          <w:sz w:val="24"/>
          <w:szCs w:val="24"/>
          <w:spacing w:val="-9"/>
        </w:rPr>
        <w:t>左小右大，左旁很小宜居中偏变，右旁宜长大。</w:t>
      </w:r>
      <w:r>
        <w:rPr>
          <w:rFonts w:ascii="SimSun" w:hAnsi="SimSun" w:eastAsia="SimSun" w:cs="SimSun"/>
          <w:sz w:val="24"/>
          <w:szCs w:val="24"/>
          <w:spacing w:val="16"/>
        </w:rPr>
        <w:t xml:space="preserve"> </w:t>
      </w:r>
      <w:r>
        <w:rPr>
          <w:rFonts w:ascii="SimSun" w:hAnsi="SimSun" w:eastAsia="SimSun" w:cs="SimSun"/>
          <w:sz w:val="24"/>
          <w:szCs w:val="24"/>
          <w:spacing w:val="-7"/>
        </w:rPr>
        <w:t>左大右小，左旁宜长大，右边宜居中。</w:t>
      </w:r>
    </w:p>
    <w:p>
      <w:pPr>
        <w:ind w:left="639" w:right="3712"/>
        <w:spacing w:before="32" w:line="353" w:lineRule="auto"/>
        <w:jc w:val="both"/>
        <w:rPr>
          <w:rFonts w:ascii="SimSun" w:hAnsi="SimSun" w:eastAsia="SimSun" w:cs="SimSun"/>
          <w:sz w:val="24"/>
          <w:szCs w:val="24"/>
        </w:rPr>
      </w:pPr>
      <w:r>
        <w:rPr>
          <w:rFonts w:ascii="SimSun" w:hAnsi="SimSun" w:eastAsia="SimSun" w:cs="SimSun"/>
          <w:sz w:val="24"/>
          <w:szCs w:val="24"/>
          <w:spacing w:val="-9"/>
        </w:rPr>
        <w:t>左大右最下笔画横向伸展，宜左低右变。</w:t>
      </w:r>
      <w:r>
        <w:rPr>
          <w:rFonts w:ascii="SimSun" w:hAnsi="SimSun" w:eastAsia="SimSun" w:cs="SimSun"/>
          <w:sz w:val="24"/>
          <w:szCs w:val="24"/>
          <w:spacing w:val="6"/>
        </w:rPr>
        <w:t xml:space="preserve"> </w:t>
      </w:r>
      <w:r>
        <w:rPr>
          <w:rFonts w:ascii="SimSun" w:hAnsi="SimSun" w:eastAsia="SimSun" w:cs="SimSun"/>
          <w:sz w:val="24"/>
          <w:szCs w:val="24"/>
          <w:spacing w:val="-9"/>
        </w:rPr>
        <w:t>左大右最下笔画竖向伸展，宜左高右低。</w:t>
      </w:r>
      <w:r>
        <w:rPr>
          <w:rFonts w:ascii="SimSun" w:hAnsi="SimSun" w:eastAsia="SimSun" w:cs="SimSun"/>
          <w:sz w:val="24"/>
          <w:szCs w:val="24"/>
          <w:spacing w:val="6"/>
        </w:rPr>
        <w:t xml:space="preserve"> </w:t>
      </w:r>
      <w:r>
        <w:rPr>
          <w:rFonts w:ascii="SimSun" w:hAnsi="SimSun" w:eastAsia="SimSun" w:cs="SimSun"/>
          <w:sz w:val="24"/>
          <w:szCs w:val="24"/>
          <w:spacing w:val="-7"/>
        </w:rPr>
        <w:t>左大右最下为交叉或方形结构，宜平齐</w:t>
      </w:r>
      <w:r>
        <w:rPr>
          <w:rFonts w:ascii="SimSun" w:hAnsi="SimSun" w:eastAsia="SimSun" w:cs="SimSun"/>
          <w:sz w:val="24"/>
          <w:szCs w:val="24"/>
          <w:spacing w:val="5"/>
        </w:rPr>
        <w:t xml:space="preserve">  </w:t>
      </w:r>
      <w:r>
        <w:rPr>
          <w:rFonts w:ascii="SimSun" w:hAnsi="SimSun" w:eastAsia="SimSun" w:cs="SimSun"/>
          <w:sz w:val="24"/>
          <w:szCs w:val="24"/>
          <w:spacing w:val="-6"/>
        </w:rPr>
        <w:t>左中右结构：</w:t>
      </w:r>
    </w:p>
    <w:p>
      <w:pPr>
        <w:ind w:left="650"/>
        <w:spacing w:before="32" w:line="219" w:lineRule="auto"/>
        <w:rPr>
          <w:rFonts w:ascii="SimSun" w:hAnsi="SimSun" w:eastAsia="SimSun" w:cs="SimSun"/>
          <w:sz w:val="24"/>
          <w:szCs w:val="24"/>
        </w:rPr>
      </w:pPr>
      <w:r>
        <w:rPr>
          <w:rFonts w:ascii="SimSun" w:hAnsi="SimSun" w:eastAsia="SimSun" w:cs="SimSun"/>
          <w:sz w:val="24"/>
          <w:szCs w:val="24"/>
          <w:spacing w:val="-7"/>
        </w:rPr>
        <w:t>宽窄组合者：宜窄让宽，三者要匀称谐调。</w:t>
      </w:r>
    </w:p>
    <w:p>
      <w:pPr>
        <w:ind w:left="637" w:right="2073" w:firstLine="2"/>
        <w:spacing w:before="183" w:line="345" w:lineRule="auto"/>
        <w:rPr>
          <w:rFonts w:ascii="SimSun" w:hAnsi="SimSun" w:eastAsia="SimSun" w:cs="SimSun"/>
          <w:sz w:val="24"/>
          <w:szCs w:val="24"/>
        </w:rPr>
      </w:pPr>
      <w:r>
        <w:rPr>
          <w:rFonts w:ascii="SimSun" w:hAnsi="SimSun" w:eastAsia="SimSun" w:cs="SimSun"/>
          <w:sz w:val="24"/>
          <w:szCs w:val="24"/>
          <w:spacing w:val="-8"/>
        </w:rPr>
        <w:t>大小组合时：小的部分宜偏高一些，大的部分要长一些。</w:t>
      </w:r>
      <w:r>
        <w:rPr>
          <w:rFonts w:ascii="SimSun" w:hAnsi="SimSun" w:eastAsia="SimSun" w:cs="SimSun"/>
          <w:sz w:val="24"/>
          <w:szCs w:val="24"/>
          <w:spacing w:val="2"/>
        </w:rPr>
        <w:t xml:space="preserve"> </w:t>
      </w:r>
      <w:r>
        <w:rPr>
          <w:rFonts w:ascii="SimSun" w:hAnsi="SimSun" w:eastAsia="SimSun" w:cs="SimSun"/>
          <w:sz w:val="24"/>
          <w:szCs w:val="24"/>
          <w:spacing w:val="-6"/>
        </w:rPr>
        <w:t>错落组合者：右侧位置宜低，左中侧位置稍高。</w:t>
      </w:r>
    </w:p>
    <w:p>
      <w:pPr>
        <w:ind w:left="381"/>
        <w:spacing w:before="37"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37" w:right="150" w:firstLine="457"/>
        <w:spacing w:before="180" w:line="353" w:lineRule="auto"/>
        <w:jc w:val="both"/>
        <w:rPr>
          <w:rFonts w:ascii="SimSun" w:hAnsi="SimSun" w:eastAsia="SimSun" w:cs="SimSun"/>
          <w:sz w:val="24"/>
          <w:szCs w:val="24"/>
        </w:rPr>
      </w:pPr>
      <w:r>
        <w:rPr>
          <w:rFonts w:ascii="SimSun" w:hAnsi="SimSun" w:eastAsia="SimSun" w:cs="SimSun"/>
          <w:sz w:val="24"/>
          <w:szCs w:val="24"/>
          <w:spacing w:val="-8"/>
        </w:rPr>
        <w:t>在教学中，教师可借助数字化的教学资源,搭建学生感知和体验素描课程的应</w:t>
      </w:r>
      <w:r>
        <w:rPr>
          <w:rFonts w:ascii="SimSun" w:hAnsi="SimSun" w:eastAsia="SimSun" w:cs="SimSun"/>
          <w:sz w:val="24"/>
          <w:szCs w:val="24"/>
          <w:spacing w:val="10"/>
        </w:rPr>
        <w:t xml:space="preserve"> </w:t>
      </w:r>
      <w:r>
        <w:rPr>
          <w:rFonts w:ascii="SimSun" w:hAnsi="SimSun" w:eastAsia="SimSun" w:cs="SimSun"/>
          <w:sz w:val="24"/>
          <w:szCs w:val="24"/>
          <w:spacing w:val="-5"/>
        </w:rPr>
        <w:t>用环境，结合生产、生活中的应用实例，引导学生了解相关知识，增强学生对素</w:t>
      </w:r>
      <w:r>
        <w:rPr>
          <w:rFonts w:ascii="SimSun" w:hAnsi="SimSun" w:eastAsia="SimSun" w:cs="SimSun"/>
          <w:sz w:val="24"/>
          <w:szCs w:val="24"/>
          <w:spacing w:val="9"/>
        </w:rPr>
        <w:t xml:space="preserve"> </w:t>
      </w:r>
      <w:r>
        <w:rPr>
          <w:rFonts w:ascii="SimSun" w:hAnsi="SimSun" w:eastAsia="SimSun" w:cs="SimSun"/>
          <w:sz w:val="24"/>
          <w:szCs w:val="24"/>
          <w:spacing w:val="-9"/>
        </w:rPr>
        <w:t>描课程学习的兴趣。通过实用性的项目案例，创设做、学、教一体化的任务情境，</w:t>
      </w:r>
      <w:r>
        <w:rPr>
          <w:rFonts w:ascii="SimSun" w:hAnsi="SimSun" w:eastAsia="SimSun" w:cs="SimSun"/>
          <w:sz w:val="24"/>
          <w:szCs w:val="24"/>
          <w:spacing w:val="13"/>
        </w:rPr>
        <w:t xml:space="preserve"> </w:t>
      </w:r>
      <w:r>
        <w:rPr>
          <w:rFonts w:ascii="SimSun" w:hAnsi="SimSun" w:eastAsia="SimSun" w:cs="SimSun"/>
          <w:sz w:val="24"/>
          <w:szCs w:val="24"/>
          <w:spacing w:val="-8"/>
        </w:rPr>
        <w:t>引导学生掌握常见素描基础的使用技能，在实践过程</w:t>
      </w:r>
      <w:r>
        <w:rPr>
          <w:rFonts w:ascii="SimSun" w:hAnsi="SimSun" w:eastAsia="SimSun" w:cs="SimSun"/>
          <w:sz w:val="24"/>
          <w:szCs w:val="24"/>
          <w:spacing w:val="-9"/>
        </w:rPr>
        <w:t>中积累知识与技能。</w:t>
      </w:r>
    </w:p>
    <w:p>
      <w:pPr>
        <w:ind w:left="471"/>
        <w:spacing w:before="32" w:line="219" w:lineRule="auto"/>
        <w:rPr>
          <w:rFonts w:ascii="SimSun" w:hAnsi="SimSun" w:eastAsia="SimSun" w:cs="SimSun"/>
          <w:sz w:val="24"/>
          <w:szCs w:val="24"/>
        </w:rPr>
      </w:pPr>
      <w:r>
        <w:rPr>
          <w:rFonts w:ascii="SimSun" w:hAnsi="SimSun" w:eastAsia="SimSun" w:cs="SimSun"/>
          <w:sz w:val="24"/>
          <w:szCs w:val="24"/>
        </w:rPr>
        <w:t>(1)引导学生从临摹练习入手，感知和学习中国书法的章法、笔法、墨法、</w:t>
      </w:r>
    </w:p>
    <w:p>
      <w:pPr>
        <w:spacing w:line="219" w:lineRule="auto"/>
        <w:sectPr>
          <w:footerReference w:type="default" r:id="rId329"/>
          <w:pgSz w:w="11906" w:h="16839"/>
          <w:pgMar w:top="1426" w:right="1601" w:bottom="1354" w:left="1785" w:header="0" w:footer="1188" w:gutter="0"/>
        </w:sectPr>
        <w:rPr>
          <w:rFonts w:ascii="SimSun" w:hAnsi="SimSun" w:eastAsia="SimSun" w:cs="SimSun"/>
          <w:sz w:val="24"/>
          <w:szCs w:val="24"/>
        </w:rPr>
      </w:pPr>
    </w:p>
    <w:p>
      <w:pPr>
        <w:ind w:left="35"/>
        <w:spacing w:before="47" w:line="219" w:lineRule="auto"/>
        <w:rPr>
          <w:rFonts w:ascii="SimSun" w:hAnsi="SimSun" w:eastAsia="SimSun" w:cs="SimSun"/>
          <w:sz w:val="24"/>
          <w:szCs w:val="24"/>
        </w:rPr>
      </w:pPr>
      <w:r>
        <w:rPr>
          <w:rFonts w:ascii="SimSun" w:hAnsi="SimSun" w:eastAsia="SimSun" w:cs="SimSun"/>
          <w:sz w:val="24"/>
          <w:szCs w:val="24"/>
          <w:spacing w:val="-8"/>
        </w:rPr>
        <w:t>布局等，增强感受体验，掌握基本技法。</w:t>
      </w:r>
    </w:p>
    <w:p>
      <w:pPr>
        <w:ind w:left="538"/>
        <w:spacing w:before="183" w:line="219" w:lineRule="auto"/>
        <w:rPr>
          <w:rFonts w:ascii="SimSun" w:hAnsi="SimSun" w:eastAsia="SimSun" w:cs="SimSun"/>
          <w:sz w:val="24"/>
          <w:szCs w:val="24"/>
        </w:rPr>
      </w:pPr>
      <w:r>
        <w:rPr>
          <w:rFonts w:ascii="SimSun" w:hAnsi="SimSun" w:eastAsia="SimSun" w:cs="SimSun"/>
          <w:sz w:val="24"/>
          <w:szCs w:val="24"/>
          <w:spacing w:val="-2"/>
        </w:rPr>
        <w:t>(2)指导学生结合时代背景、书法家的生平等，</w:t>
      </w:r>
      <w:r>
        <w:rPr>
          <w:rFonts w:ascii="SimSun" w:hAnsi="SimSun" w:eastAsia="SimSun" w:cs="SimSun"/>
          <w:sz w:val="24"/>
          <w:szCs w:val="24"/>
          <w:spacing w:val="-3"/>
        </w:rPr>
        <w:t>描述、分析和评判其代表作</w:t>
      </w:r>
    </w:p>
    <w:p>
      <w:pPr>
        <w:ind w:left="55"/>
        <w:spacing w:before="282" w:line="219" w:lineRule="auto"/>
        <w:rPr>
          <w:rFonts w:ascii="SimSun" w:hAnsi="SimSun" w:eastAsia="SimSun" w:cs="SimSun"/>
          <w:sz w:val="24"/>
          <w:szCs w:val="24"/>
        </w:rPr>
      </w:pPr>
      <w:r>
        <w:rPr>
          <w:rFonts w:ascii="SimSun" w:hAnsi="SimSun" w:eastAsia="SimSun" w:cs="SimSun"/>
          <w:sz w:val="24"/>
          <w:szCs w:val="24"/>
          <w:spacing w:val="-13"/>
        </w:rPr>
        <w:t>品，提升艺术品位，提高审美能力。</w:t>
      </w:r>
    </w:p>
    <w:p>
      <w:pPr>
        <w:ind w:left="44" w:right="47" w:firstLine="493"/>
        <w:spacing w:before="182" w:line="398" w:lineRule="auto"/>
        <w:rPr>
          <w:rFonts w:ascii="SimSun" w:hAnsi="SimSun" w:eastAsia="SimSun" w:cs="SimSun"/>
          <w:sz w:val="24"/>
          <w:szCs w:val="24"/>
        </w:rPr>
      </w:pPr>
      <w:r>
        <w:rPr>
          <w:rFonts w:ascii="SimSun" w:hAnsi="SimSun" w:eastAsia="SimSun" w:cs="SimSun"/>
          <w:sz w:val="24"/>
          <w:szCs w:val="24"/>
          <w:spacing w:val="-2"/>
        </w:rPr>
        <w:t>(3)指导学生根据个人兴趣爱好，选择一项书法形式深入研习，并运用其技</w:t>
      </w:r>
      <w:r>
        <w:rPr>
          <w:rFonts w:ascii="SimSun" w:hAnsi="SimSun" w:eastAsia="SimSun" w:cs="SimSun"/>
          <w:sz w:val="24"/>
          <w:szCs w:val="24"/>
          <w:spacing w:val="15"/>
        </w:rPr>
        <w:t xml:space="preserve"> </w:t>
      </w:r>
      <w:r>
        <w:rPr>
          <w:rFonts w:ascii="SimSun" w:hAnsi="SimSun" w:eastAsia="SimSun" w:cs="SimSun"/>
          <w:sz w:val="24"/>
          <w:szCs w:val="24"/>
          <w:spacing w:val="-7"/>
        </w:rPr>
        <w:t>能技法进行创作实践，抒发情感，表达思想。</w:t>
      </w:r>
    </w:p>
    <w:p>
      <w:pPr>
        <w:ind w:left="40" w:right="47" w:firstLine="498"/>
        <w:spacing w:line="422" w:lineRule="auto"/>
        <w:rPr>
          <w:rFonts w:ascii="SimSun" w:hAnsi="SimSun" w:eastAsia="SimSun" w:cs="SimSun"/>
          <w:sz w:val="24"/>
          <w:szCs w:val="24"/>
        </w:rPr>
      </w:pPr>
      <w:r>
        <w:rPr>
          <w:rFonts w:ascii="SimSun" w:hAnsi="SimSun" w:eastAsia="SimSun" w:cs="SimSun"/>
          <w:sz w:val="24"/>
          <w:szCs w:val="24"/>
          <w:spacing w:val="-2"/>
        </w:rPr>
        <w:t>(4)通过了解中国书法的历史发展，理解中国书画是中华民族独有的艺术形</w:t>
      </w:r>
      <w:r>
        <w:rPr>
          <w:rFonts w:ascii="SimSun" w:hAnsi="SimSun" w:eastAsia="SimSun" w:cs="SimSun"/>
          <w:sz w:val="24"/>
          <w:szCs w:val="24"/>
          <w:spacing w:val="15"/>
        </w:rPr>
        <w:t xml:space="preserve"> </w:t>
      </w:r>
      <w:r>
        <w:rPr>
          <w:rFonts w:ascii="SimSun" w:hAnsi="SimSun" w:eastAsia="SimSun" w:cs="SimSun"/>
          <w:sz w:val="24"/>
          <w:szCs w:val="24"/>
          <w:spacing w:val="-6"/>
        </w:rPr>
        <w:t>式和精神载体，引导学生热爱和弘扬中华优秀传统文化，坚定文</w:t>
      </w:r>
      <w:r>
        <w:rPr>
          <w:rFonts w:ascii="SimSun" w:hAnsi="SimSun" w:eastAsia="SimSun" w:cs="SimSun"/>
          <w:sz w:val="24"/>
          <w:szCs w:val="24"/>
          <w:spacing w:val="-7"/>
        </w:rPr>
        <w:t>化自信。</w:t>
      </w:r>
    </w:p>
    <w:p>
      <w:pPr>
        <w:pStyle w:val="BodyText"/>
        <w:spacing w:line="284" w:lineRule="auto"/>
        <w:rPr/>
      </w:pPr>
      <w:r/>
    </w:p>
    <w:p>
      <w:pPr>
        <w:pStyle w:val="BodyText"/>
        <w:spacing w:line="285" w:lineRule="auto"/>
        <w:rPr/>
      </w:pPr>
      <w:r/>
    </w:p>
    <w:p>
      <w:pPr>
        <w:ind w:left="756"/>
        <w:spacing w:before="97" w:line="223" w:lineRule="auto"/>
        <w:rPr>
          <w:rFonts w:ascii="FangSong" w:hAnsi="FangSong" w:eastAsia="FangSong" w:cs="FangSong"/>
          <w:sz w:val="30"/>
          <w:szCs w:val="30"/>
        </w:rPr>
      </w:pPr>
      <w:r>
        <w:rPr>
          <w:rFonts w:ascii="FangSong" w:hAnsi="FangSong" w:eastAsia="FangSong" w:cs="FangSong"/>
          <w:sz w:val="30"/>
          <w:szCs w:val="30"/>
          <w:b/>
          <w:bCs/>
          <w:spacing w:val="11"/>
        </w:rPr>
        <w:t>(二)拓</w:t>
      </w:r>
      <w:r>
        <w:rPr>
          <w:rFonts w:ascii="FangSong" w:hAnsi="FangSong" w:eastAsia="FangSong" w:cs="FangSong"/>
          <w:sz w:val="30"/>
          <w:szCs w:val="30"/>
          <w:spacing w:val="-89"/>
        </w:rPr>
        <w:t xml:space="preserve"> </w:t>
      </w:r>
      <w:r>
        <w:rPr>
          <w:rFonts w:ascii="FangSong" w:hAnsi="FangSong" w:eastAsia="FangSong" w:cs="FangSong"/>
          <w:sz w:val="30"/>
          <w:szCs w:val="30"/>
          <w:b/>
          <w:bCs/>
          <w:spacing w:val="11"/>
        </w:rPr>
        <w:t>展模块</w:t>
      </w:r>
    </w:p>
    <w:p>
      <w:pPr>
        <w:pStyle w:val="BodyText"/>
        <w:spacing w:line="284" w:lineRule="auto"/>
        <w:rPr/>
      </w:pPr>
      <w:r/>
    </w:p>
    <w:p>
      <w:pPr>
        <w:pStyle w:val="BodyText"/>
        <w:spacing w:line="284" w:lineRule="auto"/>
        <w:rPr/>
      </w:pPr>
      <w:r/>
    </w:p>
    <w:p>
      <w:pPr>
        <w:pStyle w:val="BodyText"/>
        <w:spacing w:line="285" w:lineRule="auto"/>
        <w:rPr/>
      </w:pPr>
      <w:r/>
    </w:p>
    <w:p>
      <w:pPr>
        <w:ind w:left="510"/>
        <w:spacing w:before="79" w:line="223" w:lineRule="auto"/>
        <w:rPr>
          <w:rFonts w:ascii="SimHei" w:hAnsi="SimHei" w:eastAsia="SimHei" w:cs="SimHei"/>
          <w:sz w:val="24"/>
          <w:szCs w:val="24"/>
        </w:rPr>
      </w:pPr>
      <w:r>
        <w:rPr>
          <w:rFonts w:ascii="SimHei" w:hAnsi="SimHei" w:eastAsia="SimHei" w:cs="SimHei"/>
          <w:sz w:val="24"/>
          <w:szCs w:val="24"/>
          <w:b/>
          <w:bCs/>
          <w:spacing w:val="-9"/>
        </w:rPr>
        <w:t>1.隶书的基本笔法</w:t>
      </w:r>
    </w:p>
    <w:p>
      <w:pPr>
        <w:ind w:left="39" w:right="13" w:firstLine="457"/>
        <w:spacing w:before="275" w:line="345" w:lineRule="auto"/>
        <w:rPr>
          <w:rFonts w:ascii="SimSun" w:hAnsi="SimSun" w:eastAsia="SimSun" w:cs="SimSun"/>
          <w:sz w:val="24"/>
          <w:szCs w:val="24"/>
        </w:rPr>
      </w:pPr>
      <w:r>
        <w:rPr>
          <w:rFonts w:ascii="SimSun" w:hAnsi="SimSun" w:eastAsia="SimSun" w:cs="SimSun"/>
          <w:sz w:val="22"/>
          <w:szCs w:val="22"/>
          <w:spacing w:val="4"/>
        </w:rPr>
        <w:t>本模块旨在引导学生</w:t>
      </w:r>
      <w:r>
        <w:rPr>
          <w:rFonts w:ascii="SimSun" w:hAnsi="SimSun" w:eastAsia="SimSun" w:cs="SimSun"/>
          <w:sz w:val="24"/>
          <w:szCs w:val="24"/>
          <w:spacing w:val="4"/>
        </w:rPr>
        <w:t>掌握隶书的发展历程</w:t>
      </w:r>
      <w:r>
        <w:rPr>
          <w:rFonts w:ascii="SimSun" w:hAnsi="SimSun" w:eastAsia="SimSun" w:cs="SimSun"/>
          <w:sz w:val="22"/>
          <w:szCs w:val="22"/>
          <w:spacing w:val="4"/>
        </w:rPr>
        <w:t>；</w:t>
      </w:r>
      <w:r>
        <w:rPr>
          <w:rFonts w:ascii="SimSun" w:hAnsi="SimSun" w:eastAsia="SimSun" w:cs="SimSun"/>
          <w:sz w:val="24"/>
          <w:szCs w:val="24"/>
          <w:spacing w:val="4"/>
        </w:rPr>
        <w:t>掌握隶书</w:t>
      </w:r>
      <w:r>
        <w:rPr>
          <w:rFonts w:ascii="SimSun" w:hAnsi="SimSun" w:eastAsia="SimSun" w:cs="SimSun"/>
          <w:sz w:val="24"/>
          <w:szCs w:val="24"/>
          <w:spacing w:val="3"/>
        </w:rPr>
        <w:t>偏旁部首的写法</w:t>
      </w:r>
      <w:r>
        <w:rPr>
          <w:rFonts w:ascii="SimSun" w:hAnsi="SimSun" w:eastAsia="SimSun" w:cs="SimSun"/>
          <w:sz w:val="22"/>
          <w:szCs w:val="22"/>
          <w:spacing w:val="3"/>
        </w:rPr>
        <w:t>；</w:t>
      </w:r>
      <w:r>
        <w:rPr>
          <w:rFonts w:ascii="SimSun" w:hAnsi="SimSun" w:eastAsia="SimSun" w:cs="SimSun"/>
          <w:sz w:val="24"/>
          <w:szCs w:val="24"/>
          <w:spacing w:val="3"/>
        </w:rPr>
        <w:t>掌握</w:t>
      </w:r>
      <w:r>
        <w:rPr>
          <w:rFonts w:ascii="SimSun" w:hAnsi="SimSun" w:eastAsia="SimSun" w:cs="SimSun"/>
          <w:sz w:val="24"/>
          <w:szCs w:val="24"/>
        </w:rPr>
        <w:t xml:space="preserve"> </w:t>
      </w:r>
      <w:r>
        <w:rPr>
          <w:rFonts w:ascii="SimSun" w:hAnsi="SimSun" w:eastAsia="SimSun" w:cs="SimSun"/>
          <w:sz w:val="24"/>
          <w:szCs w:val="24"/>
          <w:spacing w:val="-2"/>
        </w:rPr>
        <w:t>隶书结构的写法。</w:t>
      </w:r>
    </w:p>
    <w:p>
      <w:pPr>
        <w:ind w:left="499"/>
        <w:spacing w:before="39"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622"/>
        <w:spacing w:before="182" w:line="219" w:lineRule="auto"/>
        <w:rPr>
          <w:rFonts w:ascii="SimSun" w:hAnsi="SimSun" w:eastAsia="SimSun" w:cs="SimSun"/>
          <w:sz w:val="24"/>
          <w:szCs w:val="24"/>
        </w:rPr>
      </w:pPr>
      <w:r>
        <w:rPr>
          <w:rFonts w:ascii="SimSun" w:hAnsi="SimSun" w:eastAsia="SimSun" w:cs="SimSun"/>
          <w:sz w:val="24"/>
          <w:szCs w:val="24"/>
        </w:rPr>
        <w:t>(1)隶书的发展</w:t>
      </w:r>
    </w:p>
    <w:p>
      <w:pPr>
        <w:ind w:left="156" w:right="13" w:firstLine="484"/>
        <w:spacing w:before="179" w:line="356" w:lineRule="auto"/>
        <w:rPr>
          <w:rFonts w:ascii="SimSun" w:hAnsi="SimSun" w:eastAsia="SimSun" w:cs="SimSun"/>
          <w:sz w:val="24"/>
          <w:szCs w:val="24"/>
        </w:rPr>
      </w:pPr>
      <w:r>
        <w:rPr>
          <w:rFonts w:ascii="SimSun" w:hAnsi="SimSun" w:eastAsia="SimSun" w:cs="SimSun"/>
          <w:sz w:val="24"/>
          <w:szCs w:val="24"/>
        </w:rPr>
        <w:t>隶变在</w:t>
      </w:r>
      <w:hyperlink w:history="true" r:id="rId331">
        <w:r>
          <w:rPr>
            <w:rFonts w:ascii="SimSun" w:hAnsi="SimSun" w:eastAsia="SimSun" w:cs="SimSun"/>
            <w:sz w:val="24"/>
            <w:szCs w:val="24"/>
          </w:rPr>
          <w:t>中国书法史</w:t>
        </w:r>
      </w:hyperlink>
      <w:r>
        <w:rPr>
          <w:rFonts w:ascii="SimSun" w:hAnsi="SimSun" w:eastAsia="SimSun" w:cs="SimSun"/>
          <w:sz w:val="24"/>
          <w:szCs w:val="24"/>
        </w:rPr>
        <w:t>上是一次重大的书法文化事件。发生隶变的内在</w:t>
      </w:r>
      <w:r>
        <w:rPr>
          <w:rFonts w:ascii="SimSun" w:hAnsi="SimSun" w:eastAsia="SimSun" w:cs="SimSun"/>
          <w:sz w:val="24"/>
          <w:szCs w:val="24"/>
          <w:spacing w:val="-1"/>
        </w:rPr>
        <w:t>动因是</w:t>
      </w:r>
      <w:r>
        <w:rPr>
          <w:rFonts w:ascii="SimSun" w:hAnsi="SimSun" w:eastAsia="SimSun" w:cs="SimSun"/>
          <w:sz w:val="24"/>
          <w:szCs w:val="24"/>
        </w:rPr>
        <w:t xml:space="preserve"> </w:t>
      </w:r>
      <w:r>
        <w:rPr>
          <w:rFonts w:ascii="SimSun" w:hAnsi="SimSun" w:eastAsia="SimSun" w:cs="SimSun"/>
          <w:sz w:val="24"/>
          <w:szCs w:val="24"/>
        </w:rPr>
        <w:t>为了适应当时社会发展对文字应用的要求。“隶变主要表现在两个方面：一是</w:t>
      </w:r>
      <w:r>
        <w:rPr>
          <w:rFonts w:ascii="SimSun" w:hAnsi="SimSun" w:eastAsia="SimSun" w:cs="SimSun"/>
          <w:sz w:val="24"/>
          <w:szCs w:val="24"/>
          <w:spacing w:val="2"/>
        </w:rPr>
        <w:t xml:space="preserve"> </w:t>
      </w:r>
      <w:r>
        <w:rPr>
          <w:rFonts w:ascii="SimSun" w:hAnsi="SimSun" w:eastAsia="SimSun" w:cs="SimSun"/>
          <w:sz w:val="24"/>
          <w:szCs w:val="24"/>
        </w:rPr>
        <w:t>字形结构的变化，既是对正体篆书字形结构的改造，这种改造的主要方向是简</w:t>
      </w:r>
      <w:r>
        <w:rPr>
          <w:rFonts w:ascii="SimSun" w:hAnsi="SimSun" w:eastAsia="SimSun" w:cs="SimSun"/>
          <w:sz w:val="24"/>
          <w:szCs w:val="24"/>
          <w:spacing w:val="2"/>
        </w:rPr>
        <w:t xml:space="preserve"> </w:t>
      </w:r>
      <w:r>
        <w:rPr>
          <w:rFonts w:ascii="SimSun" w:hAnsi="SimSun" w:eastAsia="SimSun" w:cs="SimSun"/>
          <w:sz w:val="24"/>
          <w:szCs w:val="24"/>
        </w:rPr>
        <w:t>化；二是书写方式的变化，既是改变原有正体篆书的书写方式，这种改变的主</w:t>
      </w:r>
      <w:r>
        <w:rPr>
          <w:rFonts w:ascii="SimSun" w:hAnsi="SimSun" w:eastAsia="SimSun" w:cs="SimSun"/>
          <w:sz w:val="24"/>
          <w:szCs w:val="24"/>
          <w:spacing w:val="2"/>
        </w:rPr>
        <w:t xml:space="preserve"> </w:t>
      </w:r>
      <w:r>
        <w:rPr>
          <w:rFonts w:ascii="SimSun" w:hAnsi="SimSun" w:eastAsia="SimSun" w:cs="SimSun"/>
          <w:sz w:val="24"/>
          <w:szCs w:val="24"/>
          <w:spacing w:val="-1"/>
        </w:rPr>
        <w:t>要目的是简捷流便</w:t>
      </w:r>
      <w:r>
        <w:rPr>
          <w:rFonts w:ascii="SimSun" w:hAnsi="SimSun" w:eastAsia="SimSun" w:cs="SimSun"/>
          <w:sz w:val="24"/>
          <w:szCs w:val="24"/>
          <w:spacing w:val="-84"/>
        </w:rPr>
        <w:t xml:space="preserve"> </w:t>
      </w:r>
      <w:r>
        <w:rPr>
          <w:rFonts w:ascii="SimSun" w:hAnsi="SimSun" w:eastAsia="SimSun" w:cs="SimSun"/>
          <w:sz w:val="24"/>
          <w:szCs w:val="24"/>
          <w:spacing w:val="-1"/>
        </w:rPr>
        <w:t>”。字形结构的简化和书写方式的简捷流便构成了隶变过程</w:t>
      </w:r>
      <w:r>
        <w:rPr>
          <w:rFonts w:ascii="SimSun" w:hAnsi="SimSun" w:eastAsia="SimSun" w:cs="SimSun"/>
          <w:sz w:val="24"/>
          <w:szCs w:val="24"/>
        </w:rPr>
        <w:t xml:space="preserve"> </w:t>
      </w:r>
      <w:r>
        <w:rPr>
          <w:rFonts w:ascii="SimSun" w:hAnsi="SimSun" w:eastAsia="SimSun" w:cs="SimSun"/>
          <w:sz w:val="24"/>
          <w:szCs w:val="24"/>
        </w:rPr>
        <w:t>的核心内容。在这里，字形结构的简化和书写方式的简捷流便，不光为了书写</w:t>
      </w:r>
      <w:r>
        <w:rPr>
          <w:rFonts w:ascii="SimSun" w:hAnsi="SimSun" w:eastAsia="SimSun" w:cs="SimSun"/>
          <w:sz w:val="24"/>
          <w:szCs w:val="24"/>
          <w:spacing w:val="2"/>
        </w:rPr>
        <w:t xml:space="preserve"> </w:t>
      </w:r>
      <w:r>
        <w:rPr>
          <w:rFonts w:ascii="SimSun" w:hAnsi="SimSun" w:eastAsia="SimSun" w:cs="SimSun"/>
          <w:sz w:val="24"/>
          <w:szCs w:val="24"/>
        </w:rPr>
        <w:t>速度提高，同时因其</w:t>
      </w:r>
      <w:hyperlink w:history="true" r:id="rId332">
        <w:r>
          <w:rPr>
            <w:rFonts w:ascii="SimSun" w:hAnsi="SimSun" w:eastAsia="SimSun" w:cs="SimSun"/>
            <w:sz w:val="24"/>
            <w:szCs w:val="24"/>
          </w:rPr>
          <w:t>蕴涵</w:t>
        </w:r>
      </w:hyperlink>
      <w:r>
        <w:rPr>
          <w:rFonts w:ascii="SimSun" w:hAnsi="SimSun" w:eastAsia="SimSun" w:cs="SimSun"/>
          <w:sz w:val="24"/>
          <w:szCs w:val="24"/>
        </w:rPr>
        <w:t>着内在的书写运动态势更加符合人的生理运动轨迹，</w:t>
      </w:r>
      <w:r>
        <w:rPr>
          <w:rFonts w:ascii="SimSun" w:hAnsi="SimSun" w:eastAsia="SimSun" w:cs="SimSun"/>
          <w:sz w:val="24"/>
          <w:szCs w:val="24"/>
          <w:spacing w:val="2"/>
        </w:rPr>
        <w:t xml:space="preserve"> </w:t>
      </w:r>
      <w:r>
        <w:rPr>
          <w:rFonts w:ascii="SimSun" w:hAnsi="SimSun" w:eastAsia="SimSun" w:cs="SimSun"/>
          <w:sz w:val="24"/>
          <w:szCs w:val="24"/>
        </w:rPr>
        <w:t>才使隶书在秦汉之交随着政治的更替最终彻底代替篆</w:t>
      </w:r>
      <w:r>
        <w:rPr>
          <w:rFonts w:ascii="SimSun" w:hAnsi="SimSun" w:eastAsia="SimSun" w:cs="SimSun"/>
          <w:sz w:val="24"/>
          <w:szCs w:val="24"/>
          <w:spacing w:val="-1"/>
        </w:rPr>
        <w:t>书而获得普遍应用的。</w:t>
      </w:r>
    </w:p>
    <w:p>
      <w:pPr>
        <w:ind w:left="548"/>
        <w:spacing w:before="34" w:line="219" w:lineRule="auto"/>
        <w:rPr>
          <w:rFonts w:ascii="SimSun" w:hAnsi="SimSun" w:eastAsia="SimSun" w:cs="SimSun"/>
          <w:sz w:val="24"/>
          <w:szCs w:val="24"/>
        </w:rPr>
      </w:pPr>
      <w:r>
        <w:rPr>
          <w:rFonts w:ascii="SimSun" w:hAnsi="SimSun" w:eastAsia="SimSun" w:cs="SimSun"/>
          <w:sz w:val="24"/>
          <w:szCs w:val="24"/>
        </w:rPr>
        <w:t>(2)隶书的结构特点</w:t>
      </w:r>
    </w:p>
    <w:p>
      <w:pPr>
        <w:ind w:left="163" w:right="13" w:firstLine="475"/>
        <w:spacing w:before="185" w:line="346" w:lineRule="auto"/>
        <w:rPr>
          <w:rFonts w:ascii="SimSun" w:hAnsi="SimSun" w:eastAsia="SimSun" w:cs="SimSun"/>
          <w:sz w:val="24"/>
          <w:szCs w:val="24"/>
        </w:rPr>
      </w:pPr>
      <w:r>
        <w:rPr>
          <w:rFonts w:ascii="SimSun" w:hAnsi="SimSun" w:eastAsia="SimSun" w:cs="SimSun"/>
          <w:sz w:val="24"/>
          <w:szCs w:val="24"/>
        </w:rPr>
        <w:t>字形扁方左右分展隶字一反篆字纵向取势的常态，而改以横向（左右）取 </w:t>
      </w:r>
      <w:r>
        <w:rPr>
          <w:rFonts w:ascii="SimSun" w:hAnsi="SimSun" w:eastAsia="SimSun" w:cs="SimSun"/>
          <w:sz w:val="24"/>
          <w:szCs w:val="24"/>
          <w:spacing w:val="-1"/>
        </w:rPr>
        <w:t>势，造成字形尚扁方，笔画收缩纵向笔势而强化横向分展。</w:t>
      </w:r>
    </w:p>
    <w:p>
      <w:pPr>
        <w:ind w:left="157" w:right="53" w:firstLine="480"/>
        <w:spacing w:before="34" w:line="317" w:lineRule="auto"/>
        <w:rPr>
          <w:rFonts w:ascii="SimSun" w:hAnsi="SimSun" w:eastAsia="SimSun" w:cs="SimSun"/>
          <w:sz w:val="24"/>
          <w:szCs w:val="24"/>
        </w:rPr>
      </w:pPr>
      <w:r>
        <w:rPr>
          <w:rFonts w:ascii="SimSun" w:hAnsi="SimSun" w:eastAsia="SimSun" w:cs="SimSun"/>
          <w:sz w:val="24"/>
          <w:szCs w:val="24"/>
          <w:spacing w:val="-1"/>
        </w:rPr>
        <w:t>起笔蚕头收笔燕尾这是隶书用笔上的典型特征，特别是</w:t>
      </w:r>
      <w:r>
        <w:rPr>
          <w:rFonts w:ascii="SimSun" w:hAnsi="SimSun" w:eastAsia="SimSun" w:cs="SimSun"/>
          <w:sz w:val="24"/>
          <w:szCs w:val="24"/>
          <w:spacing w:val="-2"/>
        </w:rPr>
        <w:t>隶字中的主笔横、</w:t>
      </w:r>
      <w:r>
        <w:rPr>
          <w:rFonts w:ascii="SimSun" w:hAnsi="SimSun" w:eastAsia="SimSun" w:cs="SimSun"/>
          <w:sz w:val="24"/>
          <w:szCs w:val="24"/>
        </w:rPr>
        <w:t xml:space="preserve"> </w:t>
      </w:r>
      <w:r>
        <w:rPr>
          <w:rFonts w:ascii="SimSun" w:hAnsi="SimSun" w:eastAsia="SimSun" w:cs="SimSun"/>
          <w:sz w:val="24"/>
          <w:szCs w:val="24"/>
          <w:spacing w:val="-3"/>
        </w:rPr>
        <w:t>捺画几乎都用此法。所谓“起笔蚕头</w:t>
      </w:r>
      <w:r>
        <w:rPr>
          <w:rFonts w:ascii="SimSun" w:hAnsi="SimSun" w:eastAsia="SimSun" w:cs="SimSun"/>
          <w:sz w:val="24"/>
          <w:szCs w:val="24"/>
          <w:spacing w:val="-73"/>
        </w:rPr>
        <w:t xml:space="preserve"> </w:t>
      </w:r>
      <w:r>
        <w:rPr>
          <w:rFonts w:ascii="SimSun" w:hAnsi="SimSun" w:eastAsia="SimSun" w:cs="SimSun"/>
          <w:sz w:val="24"/>
          <w:szCs w:val="24"/>
          <w:spacing w:val="-3"/>
        </w:rPr>
        <w:t>”，即在起笔藏（逆）锋的用笔过程中，</w:t>
      </w:r>
    </w:p>
    <w:p>
      <w:pPr>
        <w:spacing w:line="317" w:lineRule="auto"/>
        <w:sectPr>
          <w:footerReference w:type="default" r:id="rId330"/>
          <w:pgSz w:w="11906" w:h="16839"/>
          <w:pgMar w:top="1426" w:right="1785" w:bottom="1354" w:left="1785" w:header="0" w:footer="1188" w:gutter="0"/>
        </w:sectPr>
        <w:rPr>
          <w:rFonts w:ascii="SimSun" w:hAnsi="SimSun" w:eastAsia="SimSun" w:cs="SimSun"/>
          <w:sz w:val="24"/>
          <w:szCs w:val="24"/>
        </w:rPr>
      </w:pPr>
    </w:p>
    <w:p>
      <w:pPr>
        <w:ind w:left="181"/>
        <w:spacing w:before="48" w:line="219" w:lineRule="auto"/>
        <w:rPr>
          <w:rFonts w:ascii="SimSun" w:hAnsi="SimSun" w:eastAsia="SimSun" w:cs="SimSun"/>
          <w:sz w:val="24"/>
          <w:szCs w:val="24"/>
        </w:rPr>
      </w:pPr>
      <w:r>
        <w:rPr>
          <w:rFonts w:ascii="SimSun" w:hAnsi="SimSun" w:eastAsia="SimSun" w:cs="SimSun"/>
          <w:sz w:val="24"/>
          <w:szCs w:val="24"/>
          <w:spacing w:val="-1"/>
        </w:rPr>
        <w:t>同时将起笔过程所形成的笔画外形写成一种近似蚕头的形状。“收笔燕尾</w:t>
      </w:r>
      <w:r>
        <w:rPr>
          <w:rFonts w:ascii="SimSun" w:hAnsi="SimSun" w:eastAsia="SimSun" w:cs="SimSun"/>
          <w:sz w:val="24"/>
          <w:szCs w:val="24"/>
          <w:spacing w:val="-82"/>
        </w:rPr>
        <w:t xml:space="preserve"> </w:t>
      </w:r>
      <w:r>
        <w:rPr>
          <w:rFonts w:ascii="SimSun" w:hAnsi="SimSun" w:eastAsia="SimSun" w:cs="SimSun"/>
          <w:sz w:val="24"/>
          <w:szCs w:val="24"/>
          <w:spacing w:val="-1"/>
        </w:rPr>
        <w:t>”，</w:t>
      </w:r>
    </w:p>
    <w:p>
      <w:pPr>
        <w:ind w:left="175"/>
        <w:spacing w:before="183" w:line="219" w:lineRule="auto"/>
        <w:rPr>
          <w:rFonts w:ascii="SimSun" w:hAnsi="SimSun" w:eastAsia="SimSun" w:cs="SimSun"/>
          <w:sz w:val="24"/>
          <w:szCs w:val="24"/>
        </w:rPr>
      </w:pPr>
      <w:r>
        <w:rPr>
          <w:rFonts w:ascii="SimSun" w:hAnsi="SimSun" w:eastAsia="SimSun" w:cs="SimSun"/>
          <w:sz w:val="24"/>
          <w:szCs w:val="24"/>
          <w:spacing w:val="-2"/>
        </w:rPr>
        <w:t>即在收笔处按笔后向右上方斜向挑笔出锋。</w:t>
      </w:r>
    </w:p>
    <w:p>
      <w:pPr>
        <w:ind w:left="158" w:right="188" w:firstLine="480"/>
        <w:spacing w:before="180" w:line="353" w:lineRule="auto"/>
        <w:jc w:val="both"/>
        <w:rPr>
          <w:rFonts w:ascii="SimSun" w:hAnsi="SimSun" w:eastAsia="SimSun" w:cs="SimSun"/>
          <w:sz w:val="24"/>
          <w:szCs w:val="24"/>
        </w:rPr>
      </w:pPr>
      <w:r>
        <w:rPr>
          <w:rFonts w:ascii="SimSun" w:hAnsi="SimSun" w:eastAsia="SimSun" w:cs="SimSun"/>
          <w:sz w:val="24"/>
          <w:szCs w:val="24"/>
        </w:rPr>
        <w:t>化圆为方化弧为直这是隶书简化篆书的两条基本路子。不过如果不了解篆 </w:t>
      </w:r>
      <w:r>
        <w:rPr>
          <w:rFonts w:ascii="SimSun" w:hAnsi="SimSun" w:eastAsia="SimSun" w:cs="SimSun"/>
          <w:sz w:val="24"/>
          <w:szCs w:val="24"/>
        </w:rPr>
        <w:t>书的圆，就不易掌握好隶书的方。因为隶笔中的直画或方折，还无不包藏着篆 </w:t>
      </w:r>
      <w:r>
        <w:rPr>
          <w:rFonts w:ascii="SimSun" w:hAnsi="SimSun" w:eastAsia="SimSun" w:cs="SimSun"/>
          <w:sz w:val="24"/>
          <w:szCs w:val="24"/>
        </w:rPr>
        <w:t>字的弧势，所以隶笔的直往往有明显的波动性，富于生命力。实际上隶书的笔 </w:t>
      </w:r>
      <w:r>
        <w:rPr>
          <w:rFonts w:ascii="SimSun" w:hAnsi="SimSun" w:eastAsia="SimSun" w:cs="SimSun"/>
          <w:sz w:val="24"/>
          <w:szCs w:val="24"/>
          <w:spacing w:val="-1"/>
        </w:rPr>
        <w:t>意，是建立在笔画运动方式基础上的。</w:t>
      </w:r>
    </w:p>
    <w:p>
      <w:pPr>
        <w:ind w:left="159" w:firstLine="478"/>
        <w:spacing w:before="30" w:line="354" w:lineRule="auto"/>
        <w:rPr>
          <w:rFonts w:ascii="SimSun" w:hAnsi="SimSun" w:eastAsia="SimSun" w:cs="SimSun"/>
          <w:sz w:val="24"/>
          <w:szCs w:val="24"/>
        </w:rPr>
      </w:pPr>
      <w:r>
        <w:rPr>
          <w:rFonts w:ascii="SimSun" w:hAnsi="SimSun" w:eastAsia="SimSun" w:cs="SimSun"/>
          <w:sz w:val="24"/>
          <w:szCs w:val="24"/>
        </w:rPr>
        <w:t>变画为点变连为断我们知道篆字不用点，即使用点也只是一种浑圆点。而  </w:t>
      </w:r>
      <w:r>
        <w:rPr>
          <w:rFonts w:ascii="SimSun" w:hAnsi="SimSun" w:eastAsia="SimSun" w:cs="SimSun"/>
          <w:sz w:val="24"/>
          <w:szCs w:val="24"/>
          <w:spacing w:val="-2"/>
        </w:rPr>
        <w:t>隶书中点已独立了出来，不再依附于画，而且点法也日益丰富，有平点、竖点、</w:t>
      </w:r>
      <w:r>
        <w:rPr>
          <w:rFonts w:ascii="SimSun" w:hAnsi="SimSun" w:eastAsia="SimSun" w:cs="SimSun"/>
          <w:sz w:val="24"/>
          <w:szCs w:val="24"/>
          <w:spacing w:val="17"/>
        </w:rPr>
        <w:t xml:space="preserve"> </w:t>
      </w:r>
      <w:r>
        <w:rPr>
          <w:rFonts w:ascii="SimSun" w:hAnsi="SimSun" w:eastAsia="SimSun" w:cs="SimSun"/>
          <w:sz w:val="24"/>
          <w:szCs w:val="24"/>
        </w:rPr>
        <w:t>左右点、三连点（水旁）、四连点（火旁）等等。此外，隶书还将篆字中许多  </w:t>
      </w:r>
      <w:r>
        <w:rPr>
          <w:rFonts w:ascii="SimSun" w:hAnsi="SimSun" w:eastAsia="SimSun" w:cs="SimSun"/>
          <w:sz w:val="24"/>
          <w:szCs w:val="24"/>
        </w:rPr>
        <w:t>一笔盘旋连绵写成的笔画断开来写，大开了书写的方便之门，后来楷书更发挥  </w:t>
      </w:r>
      <w:r>
        <w:rPr>
          <w:rFonts w:ascii="SimSun" w:hAnsi="SimSun" w:eastAsia="SimSun" w:cs="SimSun"/>
          <w:sz w:val="24"/>
          <w:szCs w:val="24"/>
          <w:spacing w:val="-1"/>
        </w:rPr>
        <w:t>了这种方式，更允许笔与笔间出现衔接痕迹，甚至笔断意连。</w:t>
      </w:r>
    </w:p>
    <w:p>
      <w:pPr>
        <w:ind w:left="156" w:right="188" w:firstLine="486"/>
        <w:spacing w:before="35" w:line="350" w:lineRule="auto"/>
        <w:rPr>
          <w:rFonts w:ascii="SimSun" w:hAnsi="SimSun" w:eastAsia="SimSun" w:cs="SimSun"/>
          <w:sz w:val="24"/>
          <w:szCs w:val="24"/>
        </w:rPr>
      </w:pPr>
      <w:r>
        <w:rPr>
          <w:rFonts w:ascii="SimSun" w:hAnsi="SimSun" w:eastAsia="SimSun" w:cs="SimSun"/>
          <w:sz w:val="24"/>
          <w:szCs w:val="24"/>
        </w:rPr>
        <w:t>强化提按粗细变化写篆书时用笔的纵向提按要求不现痕迹，而</w:t>
      </w:r>
      <w:r>
        <w:rPr>
          <w:rFonts w:ascii="SimSun" w:hAnsi="SimSun" w:eastAsia="SimSun" w:cs="SimSun"/>
          <w:sz w:val="24"/>
          <w:szCs w:val="24"/>
          <w:spacing w:val="-1"/>
        </w:rPr>
        <w:t>隶书则有意</w:t>
      </w:r>
      <w:r>
        <w:rPr>
          <w:rFonts w:ascii="SimSun" w:hAnsi="SimSun" w:eastAsia="SimSun" w:cs="SimSun"/>
          <w:sz w:val="24"/>
          <w:szCs w:val="24"/>
        </w:rPr>
        <w:t xml:space="preserve"> </w:t>
      </w:r>
      <w:r>
        <w:rPr>
          <w:rFonts w:ascii="SimSun" w:hAnsi="SimSun" w:eastAsia="SimSun" w:cs="SimSun"/>
          <w:sz w:val="24"/>
          <w:szCs w:val="24"/>
        </w:rPr>
        <w:t>强调提按动作，形成笔画轨迹显著的粗细、转承变化，起、行、收用笔的三过</w:t>
      </w:r>
      <w:r>
        <w:rPr>
          <w:rFonts w:ascii="SimSun" w:hAnsi="SimSun" w:eastAsia="SimSun" w:cs="SimSun"/>
          <w:sz w:val="24"/>
          <w:szCs w:val="24"/>
          <w:spacing w:val="2"/>
        </w:rPr>
        <w:t xml:space="preserve"> </w:t>
      </w:r>
      <w:r>
        <w:rPr>
          <w:rFonts w:ascii="SimSun" w:hAnsi="SimSun" w:eastAsia="SimSun" w:cs="SimSun"/>
          <w:sz w:val="24"/>
          <w:szCs w:val="24"/>
          <w:spacing w:val="-1"/>
        </w:rPr>
        <w:t>程都有了明确的体现。这与后来的楷书已很相近。</w:t>
      </w:r>
    </w:p>
    <w:p>
      <w:pPr>
        <w:ind w:left="548"/>
        <w:spacing w:before="36" w:line="219" w:lineRule="auto"/>
        <w:rPr>
          <w:rFonts w:ascii="SimSun" w:hAnsi="SimSun" w:eastAsia="SimSun" w:cs="SimSun"/>
          <w:sz w:val="24"/>
          <w:szCs w:val="24"/>
        </w:rPr>
      </w:pPr>
      <w:r>
        <w:rPr>
          <w:rFonts w:ascii="SimSun" w:hAnsi="SimSun" w:eastAsia="SimSun" w:cs="SimSun"/>
          <w:sz w:val="24"/>
          <w:szCs w:val="24"/>
          <w:spacing w:val="-1"/>
        </w:rPr>
        <w:t>(3)隶书的创作要点</w:t>
      </w:r>
    </w:p>
    <w:p>
      <w:pPr>
        <w:ind w:left="161" w:right="188" w:firstLine="477"/>
        <w:spacing w:before="180" w:line="347" w:lineRule="auto"/>
        <w:rPr>
          <w:rFonts w:ascii="SimSun" w:hAnsi="SimSun" w:eastAsia="SimSun" w:cs="SimSun"/>
          <w:sz w:val="24"/>
          <w:szCs w:val="24"/>
        </w:rPr>
      </w:pPr>
      <w:r>
        <w:rPr>
          <w:rFonts w:ascii="SimSun" w:hAnsi="SimSun" w:eastAsia="SimSun" w:cs="SimSun"/>
          <w:sz w:val="24"/>
          <w:szCs w:val="24"/>
        </w:rPr>
        <w:t>要取法汉碑和秦汉竹木简。所谓取法，就是认真刻苦地解读、体会，而不 </w:t>
      </w:r>
      <w:r>
        <w:rPr>
          <w:rFonts w:ascii="SimSun" w:hAnsi="SimSun" w:eastAsia="SimSun" w:cs="SimSun"/>
          <w:sz w:val="24"/>
          <w:szCs w:val="24"/>
          <w:spacing w:val="-1"/>
        </w:rPr>
        <w:t>是浮光掠影。少看当代人的作品，看当代人的作品要看出其缺点和不足。</w:t>
      </w:r>
    </w:p>
    <w:p>
      <w:pPr>
        <w:ind w:left="158" w:right="190" w:firstLine="480"/>
        <w:spacing w:before="33" w:line="346" w:lineRule="auto"/>
        <w:rPr>
          <w:rFonts w:ascii="SimSun" w:hAnsi="SimSun" w:eastAsia="SimSun" w:cs="SimSun"/>
          <w:sz w:val="24"/>
          <w:szCs w:val="24"/>
        </w:rPr>
      </w:pPr>
      <w:r>
        <w:rPr>
          <w:rFonts w:ascii="SimSun" w:hAnsi="SimSun" w:eastAsia="SimSun" w:cs="SimSun"/>
          <w:sz w:val="24"/>
          <w:szCs w:val="24"/>
          <w:spacing w:val="-1"/>
        </w:rPr>
        <w:t>恰当把握主体的创作状态。“书写性</w:t>
      </w:r>
      <w:r>
        <w:rPr>
          <w:rFonts w:ascii="SimSun" w:hAnsi="SimSun" w:eastAsia="SimSun" w:cs="SimSun"/>
          <w:sz w:val="24"/>
          <w:szCs w:val="24"/>
          <w:spacing w:val="-88"/>
        </w:rPr>
        <w:t xml:space="preserve"> </w:t>
      </w:r>
      <w:r>
        <w:rPr>
          <w:rFonts w:ascii="SimSun" w:hAnsi="SimSun" w:eastAsia="SimSun" w:cs="SimSun"/>
          <w:sz w:val="24"/>
          <w:szCs w:val="24"/>
          <w:spacing w:val="-1"/>
        </w:rPr>
        <w:t>”其实就是将书写过程和创作</w:t>
      </w:r>
      <w:r>
        <w:rPr>
          <w:rFonts w:ascii="SimSun" w:hAnsi="SimSun" w:eastAsia="SimSun" w:cs="SimSun"/>
          <w:sz w:val="24"/>
          <w:szCs w:val="24"/>
          <w:spacing w:val="-2"/>
        </w:rPr>
        <w:t>情绪纸</w:t>
      </w:r>
      <w:r>
        <w:rPr>
          <w:rFonts w:ascii="SimSun" w:hAnsi="SimSun" w:eastAsia="SimSun" w:cs="SimSun"/>
          <w:sz w:val="24"/>
          <w:szCs w:val="24"/>
        </w:rPr>
        <w:t xml:space="preserve"> </w:t>
      </w:r>
      <w:r>
        <w:rPr>
          <w:rFonts w:ascii="SimSun" w:hAnsi="SimSun" w:eastAsia="SimSun" w:cs="SimSun"/>
          <w:sz w:val="24"/>
          <w:szCs w:val="24"/>
          <w:spacing w:val="-1"/>
        </w:rPr>
        <w:t>面化。行笔重复，会形成惯性。由生到熟，要避熟趋生。</w:t>
      </w:r>
    </w:p>
    <w:p>
      <w:pPr>
        <w:ind w:left="161" w:right="246" w:firstLine="480"/>
        <w:spacing w:before="34" w:line="346" w:lineRule="auto"/>
        <w:rPr>
          <w:rFonts w:ascii="SimSun" w:hAnsi="SimSun" w:eastAsia="SimSun" w:cs="SimSun"/>
          <w:sz w:val="24"/>
          <w:szCs w:val="24"/>
        </w:rPr>
      </w:pPr>
      <w:r>
        <w:rPr>
          <w:rFonts w:ascii="SimSun" w:hAnsi="SimSun" w:eastAsia="SimSun" w:cs="SimSun"/>
          <w:sz w:val="24"/>
          <w:szCs w:val="24"/>
          <w:spacing w:val="-2"/>
        </w:rPr>
        <w:t>正确对待风格问题。风格是自然生成的，不能一概而论。风格面貌不强，</w:t>
      </w:r>
      <w:r>
        <w:rPr>
          <w:rFonts w:ascii="SimSun" w:hAnsi="SimSun" w:eastAsia="SimSun" w:cs="SimSun"/>
          <w:sz w:val="24"/>
          <w:szCs w:val="24"/>
          <w:spacing w:val="2"/>
        </w:rPr>
        <w:t xml:space="preserve"> </w:t>
      </w:r>
      <w:r>
        <w:rPr>
          <w:rFonts w:ascii="SimSun" w:hAnsi="SimSun" w:eastAsia="SimSun" w:cs="SimSun"/>
          <w:sz w:val="24"/>
          <w:szCs w:val="24"/>
          <w:spacing w:val="-1"/>
        </w:rPr>
        <w:t>不必耿耿于怀；已经形成风格面貌的，也不必沾沾自喜或故意回避。</w:t>
      </w:r>
    </w:p>
    <w:p>
      <w:pPr>
        <w:pStyle w:val="BodyText"/>
        <w:spacing w:line="419" w:lineRule="auto"/>
        <w:rPr/>
      </w:pPr>
      <w:r/>
    </w:p>
    <w:p>
      <w:pPr>
        <w:ind w:left="494"/>
        <w:spacing w:before="79" w:line="222" w:lineRule="auto"/>
        <w:rPr>
          <w:rFonts w:ascii="SimHei" w:hAnsi="SimHei" w:eastAsia="SimHei" w:cs="SimHei"/>
          <w:sz w:val="24"/>
          <w:szCs w:val="24"/>
        </w:rPr>
      </w:pPr>
      <w:r>
        <w:rPr>
          <w:rFonts w:ascii="SimHei" w:hAnsi="SimHei" w:eastAsia="SimHei" w:cs="SimHei"/>
          <w:sz w:val="24"/>
          <w:szCs w:val="24"/>
          <w:b/>
          <w:bCs/>
          <w:spacing w:val="-3"/>
        </w:rPr>
        <w:t>2.行书的基本笔法</w:t>
      </w:r>
    </w:p>
    <w:p>
      <w:pPr>
        <w:ind w:left="41" w:right="261" w:firstLine="455"/>
        <w:spacing w:before="280" w:line="346" w:lineRule="auto"/>
        <w:rPr>
          <w:rFonts w:ascii="SimSun" w:hAnsi="SimSun" w:eastAsia="SimSun" w:cs="SimSun"/>
          <w:sz w:val="24"/>
          <w:szCs w:val="24"/>
        </w:rPr>
      </w:pPr>
      <w:r>
        <w:rPr>
          <w:rFonts w:ascii="SimSun" w:hAnsi="SimSun" w:eastAsia="SimSun" w:cs="SimSun"/>
          <w:sz w:val="24"/>
          <w:szCs w:val="24"/>
          <w:spacing w:val="2"/>
        </w:rPr>
        <w:t>本模块旨在引导学生掌握行书的发展历程；掌握行书偏旁部首的车写法；</w:t>
      </w:r>
      <w:r>
        <w:rPr>
          <w:rFonts w:ascii="SimSun" w:hAnsi="SimSun" w:eastAsia="SimSun" w:cs="SimSun"/>
          <w:sz w:val="24"/>
          <w:szCs w:val="24"/>
          <w:spacing w:val="5"/>
        </w:rPr>
        <w:t xml:space="preserve"> </w:t>
      </w:r>
      <w:r>
        <w:rPr>
          <w:rFonts w:ascii="SimSun" w:hAnsi="SimSun" w:eastAsia="SimSun" w:cs="SimSun"/>
          <w:sz w:val="24"/>
          <w:szCs w:val="24"/>
          <w:spacing w:val="-2"/>
        </w:rPr>
        <w:t>掌握行书结构的写法。</w:t>
      </w:r>
    </w:p>
    <w:p>
      <w:pPr>
        <w:ind w:left="372"/>
        <w:spacing w:before="33"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48"/>
        <w:spacing w:before="182" w:line="219" w:lineRule="auto"/>
        <w:rPr>
          <w:rFonts w:ascii="SimSun" w:hAnsi="SimSun" w:eastAsia="SimSun" w:cs="SimSun"/>
          <w:sz w:val="24"/>
          <w:szCs w:val="24"/>
        </w:rPr>
      </w:pPr>
      <w:r>
        <w:rPr>
          <w:rFonts w:ascii="SimSun" w:hAnsi="SimSun" w:eastAsia="SimSun" w:cs="SimSun"/>
          <w:sz w:val="24"/>
          <w:szCs w:val="24"/>
        </w:rPr>
        <w:t>(1)行书的发展</w:t>
      </w:r>
    </w:p>
    <w:p>
      <w:pPr>
        <w:ind w:left="37" w:right="200" w:firstLine="462"/>
        <w:spacing w:before="149" w:line="332" w:lineRule="auto"/>
        <w:jc w:val="both"/>
        <w:rPr>
          <w:rFonts w:ascii="SimSun" w:hAnsi="SimSun" w:eastAsia="SimSun" w:cs="SimSun"/>
          <w:sz w:val="24"/>
          <w:szCs w:val="24"/>
        </w:rPr>
      </w:pPr>
      <w:r>
        <w:rPr>
          <w:rFonts w:ascii="SimSun" w:hAnsi="SimSun" w:eastAsia="SimSun" w:cs="SimSun"/>
          <w:sz w:val="24"/>
          <w:szCs w:val="24"/>
          <w:spacing w:val="12"/>
        </w:rPr>
        <w:t>行书是介于</w:t>
      </w:r>
      <w:hyperlink w:history="true" r:id="rId334">
        <w:r>
          <w:rPr>
            <w:rFonts w:ascii="SimSun" w:hAnsi="SimSun" w:eastAsia="SimSun" w:cs="SimSun"/>
            <w:sz w:val="24"/>
            <w:szCs w:val="24"/>
            <w:spacing w:val="12"/>
          </w:rPr>
          <w:t>楷书</w:t>
        </w:r>
      </w:hyperlink>
      <w:r>
        <w:rPr>
          <w:rFonts w:ascii="SimSun" w:hAnsi="SimSun" w:eastAsia="SimSun" w:cs="SimSun"/>
          <w:sz w:val="24"/>
          <w:szCs w:val="24"/>
          <w:spacing w:val="12"/>
        </w:rPr>
        <w:t>与</w:t>
      </w:r>
      <w:hyperlink w:history="true" r:id="rId335">
        <w:r>
          <w:rPr>
            <w:rFonts w:ascii="SimSun" w:hAnsi="SimSun" w:eastAsia="SimSun" w:cs="SimSun"/>
            <w:sz w:val="24"/>
            <w:szCs w:val="24"/>
            <w:spacing w:val="12"/>
          </w:rPr>
          <w:t>草书</w:t>
        </w:r>
      </w:hyperlink>
      <w:r>
        <w:rPr>
          <w:rFonts w:ascii="SimSun" w:hAnsi="SimSun" w:eastAsia="SimSun" w:cs="SimSun"/>
          <w:sz w:val="24"/>
          <w:szCs w:val="24"/>
          <w:spacing w:val="12"/>
        </w:rPr>
        <w:t>之间的一种书体，大约出现于</w:t>
      </w:r>
      <w:hyperlink w:history="true" r:id="rId336">
        <w:r>
          <w:rPr>
            <w:rFonts w:ascii="SimSun" w:hAnsi="SimSun" w:eastAsia="SimSun" w:cs="SimSun"/>
            <w:sz w:val="24"/>
            <w:szCs w:val="24"/>
            <w:spacing w:val="12"/>
          </w:rPr>
          <w:t>东汉末</w:t>
        </w:r>
        <w:r>
          <w:rPr>
            <w:rFonts w:ascii="SimSun" w:hAnsi="SimSun" w:eastAsia="SimSun" w:cs="SimSun"/>
            <w:sz w:val="24"/>
            <w:szCs w:val="24"/>
            <w:spacing w:val="11"/>
          </w:rPr>
          <w:t>年</w:t>
        </w:r>
      </w:hyperlink>
      <w:r>
        <w:rPr>
          <w:rFonts w:ascii="SimSun" w:hAnsi="SimSun" w:eastAsia="SimSun" w:cs="SimSun"/>
          <w:sz w:val="24"/>
          <w:szCs w:val="24"/>
          <w:spacing w:val="11"/>
        </w:rPr>
        <w:t>。行书的</w:t>
      </w:r>
      <w:r>
        <w:rPr>
          <w:rFonts w:ascii="SimSun" w:hAnsi="SimSun" w:eastAsia="SimSun" w:cs="SimSun"/>
          <w:sz w:val="24"/>
          <w:szCs w:val="24"/>
        </w:rPr>
        <w:t xml:space="preserve"> </w:t>
      </w:r>
      <w:r>
        <w:rPr>
          <w:rFonts w:ascii="SimSun" w:hAnsi="SimSun" w:eastAsia="SimSun" w:cs="SimSun"/>
          <w:sz w:val="24"/>
          <w:szCs w:val="24"/>
          <w:spacing w:val="10"/>
        </w:rPr>
        <w:t>名称始见于西晋</w:t>
      </w:r>
      <w:hyperlink w:history="true" r:id="rId337">
        <w:r>
          <w:rPr>
            <w:rFonts w:ascii="SimSun" w:hAnsi="SimSun" w:eastAsia="SimSun" w:cs="SimSun"/>
            <w:sz w:val="24"/>
            <w:szCs w:val="24"/>
            <w:spacing w:val="10"/>
          </w:rPr>
          <w:t>卫恒</w:t>
        </w:r>
      </w:hyperlink>
      <w:r>
        <w:rPr>
          <w:rFonts w:ascii="SimSun" w:hAnsi="SimSun" w:eastAsia="SimSun" w:cs="SimSun"/>
          <w:sz w:val="24"/>
          <w:szCs w:val="24"/>
          <w:spacing w:val="10"/>
        </w:rPr>
        <w:t>《</w:t>
      </w:r>
      <w:hyperlink w:history="true" r:id="rId338">
        <w:r>
          <w:rPr>
            <w:rFonts w:ascii="SimSun" w:hAnsi="SimSun" w:eastAsia="SimSun" w:cs="SimSun"/>
            <w:sz w:val="24"/>
            <w:szCs w:val="24"/>
            <w:spacing w:val="10"/>
          </w:rPr>
          <w:t>四体书势</w:t>
        </w:r>
      </w:hyperlink>
      <w:r>
        <w:rPr>
          <w:rFonts w:ascii="SimSun" w:hAnsi="SimSun" w:eastAsia="SimSun" w:cs="SimSun"/>
          <w:sz w:val="24"/>
          <w:szCs w:val="24"/>
          <w:spacing w:val="10"/>
        </w:rPr>
        <w:t>》一文：</w:t>
      </w:r>
      <w:r>
        <w:rPr>
          <w:rFonts w:ascii="SimSun" w:hAnsi="SimSun" w:eastAsia="SimSun" w:cs="SimSun"/>
          <w:sz w:val="24"/>
          <w:szCs w:val="24"/>
          <w:spacing w:val="-98"/>
        </w:rPr>
        <w:t xml:space="preserve"> </w:t>
      </w:r>
      <w:r>
        <w:rPr>
          <w:rFonts w:ascii="SimSun" w:hAnsi="SimSun" w:eastAsia="SimSun" w:cs="SimSun"/>
          <w:sz w:val="24"/>
          <w:szCs w:val="24"/>
          <w:spacing w:val="10"/>
        </w:rPr>
        <w:t>“魏初，有钟（繇）、胡（昭</w:t>
      </w:r>
      <w:r>
        <w:rPr>
          <w:rFonts w:ascii="SimSun" w:hAnsi="SimSun" w:eastAsia="SimSun" w:cs="SimSun"/>
          <w:sz w:val="24"/>
          <w:szCs w:val="24"/>
          <w:spacing w:val="9"/>
        </w:rPr>
        <w:t>）二</w:t>
      </w:r>
      <w:r>
        <w:rPr>
          <w:rFonts w:ascii="SimSun" w:hAnsi="SimSun" w:eastAsia="SimSun" w:cs="SimSun"/>
          <w:sz w:val="24"/>
          <w:szCs w:val="24"/>
        </w:rPr>
        <w:t xml:space="preserve"> </w:t>
      </w:r>
      <w:r>
        <w:rPr>
          <w:rFonts w:ascii="SimSun" w:hAnsi="SimSun" w:eastAsia="SimSun" w:cs="SimSun"/>
          <w:sz w:val="24"/>
          <w:szCs w:val="24"/>
          <w:spacing w:val="9"/>
        </w:rPr>
        <w:t>家为行书法，俱学之于</w:t>
      </w:r>
      <w:hyperlink w:history="true" r:id="rId339">
        <w:r>
          <w:rPr>
            <w:rFonts w:ascii="SimSun" w:hAnsi="SimSun" w:eastAsia="SimSun" w:cs="SimSun"/>
            <w:sz w:val="24"/>
            <w:szCs w:val="24"/>
            <w:spacing w:val="9"/>
          </w:rPr>
          <w:t>刘德升</w:t>
        </w:r>
      </w:hyperlink>
      <w:r>
        <w:rPr>
          <w:rFonts w:ascii="SimSun" w:hAnsi="SimSun" w:eastAsia="SimSun" w:cs="SimSun"/>
          <w:sz w:val="24"/>
          <w:szCs w:val="24"/>
          <w:spacing w:val="9"/>
        </w:rPr>
        <w:t>。</w:t>
      </w:r>
      <w:r>
        <w:rPr>
          <w:rFonts w:ascii="SimSun" w:hAnsi="SimSun" w:eastAsia="SimSun" w:cs="SimSun"/>
          <w:sz w:val="24"/>
          <w:szCs w:val="24"/>
          <w:spacing w:val="-78"/>
        </w:rPr>
        <w:t xml:space="preserve"> </w:t>
      </w:r>
      <w:r>
        <w:rPr>
          <w:rFonts w:ascii="SimSun" w:hAnsi="SimSun" w:eastAsia="SimSun" w:cs="SimSun"/>
          <w:sz w:val="24"/>
          <w:szCs w:val="24"/>
          <w:spacing w:val="9"/>
        </w:rPr>
        <w:t>”唐代</w:t>
      </w:r>
      <w:hyperlink w:history="true" r:id="rId340">
        <w:r>
          <w:rPr>
            <w:rFonts w:ascii="SimSun" w:hAnsi="SimSun" w:eastAsia="SimSun" w:cs="SimSun"/>
            <w:sz w:val="24"/>
            <w:szCs w:val="24"/>
            <w:spacing w:val="9"/>
          </w:rPr>
          <w:t>张怀瓘</w:t>
        </w:r>
      </w:hyperlink>
      <w:r>
        <w:rPr>
          <w:rFonts w:ascii="SimSun" w:hAnsi="SimSun" w:eastAsia="SimSun" w:cs="SimSun"/>
          <w:sz w:val="24"/>
          <w:szCs w:val="24"/>
          <w:spacing w:val="9"/>
        </w:rPr>
        <w:t>《</w:t>
      </w:r>
      <w:hyperlink w:history="true" r:id="rId341">
        <w:r>
          <w:rPr>
            <w:rFonts w:ascii="SimSun" w:hAnsi="SimSun" w:eastAsia="SimSun" w:cs="SimSun"/>
            <w:sz w:val="24"/>
            <w:szCs w:val="24"/>
            <w:spacing w:val="9"/>
          </w:rPr>
          <w:t>书</w:t>
        </w:r>
        <w:r>
          <w:rPr>
            <w:rFonts w:ascii="SimSun" w:hAnsi="SimSun" w:eastAsia="SimSun" w:cs="SimSun"/>
            <w:sz w:val="24"/>
            <w:szCs w:val="24"/>
            <w:spacing w:val="8"/>
          </w:rPr>
          <w:t>断</w:t>
        </w:r>
      </w:hyperlink>
      <w:r>
        <w:rPr>
          <w:rFonts w:ascii="SimSun" w:hAnsi="SimSun" w:eastAsia="SimSun" w:cs="SimSun"/>
          <w:sz w:val="24"/>
          <w:szCs w:val="24"/>
          <w:spacing w:val="8"/>
        </w:rPr>
        <w:t>》记载：</w:t>
      </w:r>
      <w:r>
        <w:rPr>
          <w:rFonts w:ascii="SimSun" w:hAnsi="SimSun" w:eastAsia="SimSun" w:cs="SimSun"/>
          <w:sz w:val="24"/>
          <w:szCs w:val="24"/>
          <w:spacing w:val="-98"/>
        </w:rPr>
        <w:t xml:space="preserve"> </w:t>
      </w:r>
      <w:r>
        <w:rPr>
          <w:rFonts w:ascii="SimSun" w:hAnsi="SimSun" w:eastAsia="SimSun" w:cs="SimSun"/>
          <w:sz w:val="24"/>
          <w:szCs w:val="24"/>
          <w:spacing w:val="8"/>
        </w:rPr>
        <w:t>“行书者，</w:t>
      </w:r>
      <w:hyperlink w:history="true" r:id="rId339">
        <w:r>
          <w:rPr>
            <w:rFonts w:ascii="SimSun" w:hAnsi="SimSun" w:eastAsia="SimSun" w:cs="SimSun"/>
            <w:sz w:val="24"/>
            <w:szCs w:val="24"/>
            <w:spacing w:val="8"/>
          </w:rPr>
          <w:t>刘</w:t>
        </w:r>
      </w:hyperlink>
    </w:p>
    <w:p>
      <w:pPr>
        <w:spacing w:line="332" w:lineRule="auto"/>
        <w:sectPr>
          <w:footerReference w:type="default" r:id="rId333"/>
          <w:pgSz w:w="11906" w:h="16839"/>
          <w:pgMar w:top="1426" w:right="1611" w:bottom="1354" w:left="1785" w:header="0" w:footer="1188" w:gutter="0"/>
        </w:sectPr>
        <w:rPr>
          <w:rFonts w:ascii="SimSun" w:hAnsi="SimSun" w:eastAsia="SimSun" w:cs="SimSun"/>
          <w:sz w:val="24"/>
          <w:szCs w:val="24"/>
        </w:rPr>
      </w:pPr>
    </w:p>
    <w:p>
      <w:pPr>
        <w:ind w:left="34" w:right="1" w:firstLine="1"/>
        <w:spacing w:before="49" w:line="359" w:lineRule="auto"/>
        <w:jc w:val="both"/>
        <w:rPr>
          <w:rFonts w:ascii="SimSun" w:hAnsi="SimSun" w:eastAsia="SimSun" w:cs="SimSun"/>
          <w:sz w:val="24"/>
          <w:szCs w:val="24"/>
        </w:rPr>
      </w:pPr>
      <w:hyperlink w:history="true" r:id="rId339">
        <w:r>
          <w:rPr>
            <w:rFonts w:ascii="SimSun" w:hAnsi="SimSun" w:eastAsia="SimSun" w:cs="SimSun"/>
            <w:sz w:val="24"/>
            <w:szCs w:val="24"/>
            <w:spacing w:val="9"/>
          </w:rPr>
          <w:t>德升</w:t>
        </w:r>
      </w:hyperlink>
      <w:r>
        <w:rPr>
          <w:rFonts w:ascii="SimSun" w:hAnsi="SimSun" w:eastAsia="SimSun" w:cs="SimSun"/>
          <w:sz w:val="24"/>
          <w:szCs w:val="24"/>
          <w:spacing w:val="9"/>
        </w:rPr>
        <w:t>所作也。即正书之小伪，务从简易，相间流行，故谓之行书。</w:t>
      </w:r>
      <w:r>
        <w:rPr>
          <w:rFonts w:ascii="SimSun" w:hAnsi="SimSun" w:eastAsia="SimSun" w:cs="SimSun"/>
          <w:sz w:val="24"/>
          <w:szCs w:val="24"/>
          <w:spacing w:val="-66"/>
        </w:rPr>
        <w:t xml:space="preserve"> </w:t>
      </w:r>
      <w:r>
        <w:rPr>
          <w:rFonts w:ascii="SimSun" w:hAnsi="SimSun" w:eastAsia="SimSun" w:cs="SimSun"/>
          <w:sz w:val="24"/>
          <w:szCs w:val="24"/>
          <w:spacing w:val="9"/>
        </w:rPr>
        <w:t>”张怀瓘</w:t>
      </w:r>
      <w:r>
        <w:rPr>
          <w:rFonts w:ascii="SimSun" w:hAnsi="SimSun" w:eastAsia="SimSun" w:cs="SimSun"/>
          <w:sz w:val="24"/>
          <w:szCs w:val="24"/>
        </w:rPr>
        <w:t xml:space="preserve">  </w:t>
      </w:r>
      <w:r>
        <w:rPr>
          <w:rFonts w:ascii="SimSun" w:hAnsi="SimSun" w:eastAsia="SimSun" w:cs="SimSun"/>
          <w:sz w:val="24"/>
          <w:szCs w:val="24"/>
          <w:spacing w:val="10"/>
        </w:rPr>
        <w:t>在其《</w:t>
      </w:r>
      <w:hyperlink w:history="true" r:id="rId343">
        <w:r>
          <w:rPr>
            <w:rFonts w:ascii="SimSun" w:hAnsi="SimSun" w:eastAsia="SimSun" w:cs="SimSun"/>
            <w:sz w:val="24"/>
            <w:szCs w:val="24"/>
            <w:spacing w:val="10"/>
          </w:rPr>
          <w:t>书议</w:t>
        </w:r>
      </w:hyperlink>
      <w:r>
        <w:rPr>
          <w:rFonts w:ascii="SimSun" w:hAnsi="SimSun" w:eastAsia="SimSun" w:cs="SimSun"/>
          <w:sz w:val="24"/>
          <w:szCs w:val="24"/>
          <w:spacing w:val="10"/>
        </w:rPr>
        <w:t>》又云：</w:t>
      </w:r>
      <w:r>
        <w:rPr>
          <w:rFonts w:ascii="SimSun" w:hAnsi="SimSun" w:eastAsia="SimSun" w:cs="SimSun"/>
          <w:sz w:val="24"/>
          <w:szCs w:val="24"/>
          <w:spacing w:val="-98"/>
        </w:rPr>
        <w:t xml:space="preserve"> </w:t>
      </w:r>
      <w:r>
        <w:rPr>
          <w:rFonts w:ascii="SimSun" w:hAnsi="SimSun" w:eastAsia="SimSun" w:cs="SimSun"/>
          <w:sz w:val="24"/>
          <w:szCs w:val="24"/>
          <w:spacing w:val="10"/>
        </w:rPr>
        <w:t>“夫行书非草非真，离方遁圆，在乎季孟之间，兼真者</w:t>
      </w:r>
      <w:r>
        <w:rPr>
          <w:rFonts w:ascii="SimSun" w:hAnsi="SimSun" w:eastAsia="SimSun" w:cs="SimSun"/>
          <w:sz w:val="24"/>
          <w:szCs w:val="24"/>
        </w:rPr>
        <w:t xml:space="preserve">  </w:t>
      </w:r>
      <w:r>
        <w:rPr>
          <w:rFonts w:ascii="SimSun" w:hAnsi="SimSun" w:eastAsia="SimSun" w:cs="SimSun"/>
          <w:sz w:val="24"/>
          <w:szCs w:val="24"/>
          <w:spacing w:val="6"/>
        </w:rPr>
        <w:t>谓之真行，带草者谓之行草。</w:t>
      </w:r>
      <w:r>
        <w:rPr>
          <w:rFonts w:ascii="SimSun" w:hAnsi="SimSun" w:eastAsia="SimSun" w:cs="SimSun"/>
          <w:sz w:val="24"/>
          <w:szCs w:val="24"/>
          <w:spacing w:val="-73"/>
        </w:rPr>
        <w:t xml:space="preserve"> </w:t>
      </w:r>
      <w:r>
        <w:rPr>
          <w:rFonts w:ascii="SimSun" w:hAnsi="SimSun" w:eastAsia="SimSun" w:cs="SimSun"/>
          <w:sz w:val="24"/>
          <w:szCs w:val="24"/>
          <w:spacing w:val="6"/>
        </w:rPr>
        <w:t>”明代丰坊在《</w:t>
      </w:r>
      <w:hyperlink w:history="true" r:id="rId344">
        <w:r>
          <w:rPr>
            <w:rFonts w:ascii="SimSun" w:hAnsi="SimSun" w:eastAsia="SimSun" w:cs="SimSun"/>
            <w:sz w:val="24"/>
            <w:szCs w:val="24"/>
            <w:spacing w:val="6"/>
          </w:rPr>
          <w:t>书诀</w:t>
        </w:r>
      </w:hyperlink>
      <w:r>
        <w:rPr>
          <w:rFonts w:ascii="SimSun" w:hAnsi="SimSun" w:eastAsia="SimSun" w:cs="SimSun"/>
          <w:sz w:val="24"/>
          <w:szCs w:val="24"/>
          <w:spacing w:val="6"/>
        </w:rPr>
        <w:t>》</w:t>
      </w:r>
      <w:r>
        <w:rPr>
          <w:rFonts w:ascii="SimSun" w:hAnsi="SimSun" w:eastAsia="SimSun" w:cs="SimSun"/>
          <w:sz w:val="24"/>
          <w:szCs w:val="24"/>
          <w:spacing w:val="-67"/>
        </w:rPr>
        <w:t xml:space="preserve"> </w:t>
      </w:r>
      <w:r>
        <w:rPr>
          <w:rFonts w:ascii="SimSun" w:hAnsi="SimSun" w:eastAsia="SimSun" w:cs="SimSun"/>
          <w:sz w:val="24"/>
          <w:szCs w:val="24"/>
          <w:spacing w:val="6"/>
        </w:rPr>
        <w:t>中则有更为形象的描述：</w:t>
      </w:r>
    </w:p>
    <w:p>
      <w:pPr>
        <w:ind w:left="33" w:right="193" w:hanging="10"/>
        <w:spacing w:before="4" w:line="350" w:lineRule="auto"/>
        <w:jc w:val="both"/>
        <w:rPr>
          <w:rFonts w:ascii="SimSun" w:hAnsi="SimSun" w:eastAsia="SimSun" w:cs="SimSun"/>
          <w:sz w:val="24"/>
          <w:szCs w:val="24"/>
        </w:rPr>
      </w:pPr>
      <w:r>
        <w:rPr>
          <w:rFonts w:ascii="SimSun" w:hAnsi="SimSun" w:eastAsia="SimSun" w:cs="SimSun"/>
          <w:sz w:val="24"/>
          <w:szCs w:val="24"/>
          <w:spacing w:val="11"/>
        </w:rPr>
        <w:t>“行笔而不停，著纸而不刻，轻转重按，如水流云行，无少间断，永存乎生</w:t>
      </w:r>
      <w:r>
        <w:rPr>
          <w:rFonts w:ascii="SimSun" w:hAnsi="SimSun" w:eastAsia="SimSun" w:cs="SimSun"/>
          <w:sz w:val="24"/>
          <w:szCs w:val="24"/>
        </w:rPr>
        <w:t xml:space="preserve"> </w:t>
      </w:r>
      <w:r>
        <w:rPr>
          <w:rFonts w:ascii="SimSun" w:hAnsi="SimSun" w:eastAsia="SimSun" w:cs="SimSun"/>
          <w:sz w:val="24"/>
          <w:szCs w:val="24"/>
          <w:spacing w:val="9"/>
        </w:rPr>
        <w:t>意也。</w:t>
      </w:r>
      <w:r>
        <w:rPr>
          <w:rFonts w:ascii="SimSun" w:hAnsi="SimSun" w:eastAsia="SimSun" w:cs="SimSun"/>
          <w:sz w:val="24"/>
          <w:szCs w:val="24"/>
          <w:spacing w:val="-65"/>
        </w:rPr>
        <w:t xml:space="preserve"> </w:t>
      </w:r>
      <w:r>
        <w:rPr>
          <w:rFonts w:ascii="SimSun" w:hAnsi="SimSun" w:eastAsia="SimSun" w:cs="SimSun"/>
          <w:sz w:val="24"/>
          <w:szCs w:val="24"/>
          <w:spacing w:val="9"/>
        </w:rPr>
        <w:t>”行书正因其行云流水、书写快捷、飘逸易识的特有艺术表现力和宽</w:t>
      </w:r>
      <w:r>
        <w:rPr>
          <w:rFonts w:ascii="SimSun" w:hAnsi="SimSun" w:eastAsia="SimSun" w:cs="SimSun"/>
          <w:sz w:val="24"/>
          <w:szCs w:val="24"/>
        </w:rPr>
        <w:t xml:space="preserve"> </w:t>
      </w:r>
      <w:r>
        <w:rPr>
          <w:rFonts w:ascii="SimSun" w:hAnsi="SimSun" w:eastAsia="SimSun" w:cs="SimSun"/>
          <w:sz w:val="24"/>
          <w:szCs w:val="24"/>
          <w:spacing w:val="11"/>
        </w:rPr>
        <w:t>广的实用性，从产生起便受到欢迎，广泛传播。行</w:t>
      </w:r>
      <w:r>
        <w:rPr>
          <w:rFonts w:ascii="SimSun" w:hAnsi="SimSun" w:eastAsia="SimSun" w:cs="SimSun"/>
          <w:sz w:val="24"/>
          <w:szCs w:val="24"/>
          <w:spacing w:val="10"/>
        </w:rPr>
        <w:t>书历经魏晋的黄金期、唐</w:t>
      </w:r>
      <w:r>
        <w:rPr>
          <w:rFonts w:ascii="SimSun" w:hAnsi="SimSun" w:eastAsia="SimSun" w:cs="SimSun"/>
          <w:sz w:val="24"/>
          <w:szCs w:val="24"/>
        </w:rPr>
        <w:t xml:space="preserve"> </w:t>
      </w:r>
      <w:r>
        <w:rPr>
          <w:rFonts w:ascii="SimSun" w:hAnsi="SimSun" w:eastAsia="SimSun" w:cs="SimSun"/>
          <w:sz w:val="24"/>
          <w:szCs w:val="24"/>
          <w:spacing w:val="11"/>
        </w:rPr>
        <w:t>代的发展期后，在宋代达到了新的高峰，于各种书</w:t>
      </w:r>
      <w:r>
        <w:rPr>
          <w:rFonts w:ascii="SimSun" w:hAnsi="SimSun" w:eastAsia="SimSun" w:cs="SimSun"/>
          <w:sz w:val="24"/>
          <w:szCs w:val="24"/>
          <w:spacing w:val="10"/>
        </w:rPr>
        <w:t>体中逐渐占居主流地位。</w:t>
      </w:r>
      <w:r>
        <w:rPr>
          <w:rFonts w:ascii="SimSun" w:hAnsi="SimSun" w:eastAsia="SimSun" w:cs="SimSun"/>
          <w:sz w:val="24"/>
          <w:szCs w:val="24"/>
        </w:rPr>
        <w:t xml:space="preserve"> </w:t>
      </w:r>
      <w:r>
        <w:rPr>
          <w:rFonts w:ascii="SimSun" w:hAnsi="SimSun" w:eastAsia="SimSun" w:cs="SimSun"/>
          <w:sz w:val="24"/>
          <w:szCs w:val="24"/>
          <w:spacing w:val="11"/>
        </w:rPr>
        <w:t>纵观漫长的书史，</w:t>
      </w:r>
      <w:hyperlink w:history="true" r:id="rId345">
        <w:r>
          <w:rPr>
            <w:rFonts w:ascii="SimSun" w:hAnsi="SimSun" w:eastAsia="SimSun" w:cs="SimSun"/>
            <w:sz w:val="24"/>
            <w:szCs w:val="24"/>
            <w:spacing w:val="11"/>
          </w:rPr>
          <w:t>篆书</w:t>
        </w:r>
      </w:hyperlink>
      <w:r>
        <w:rPr>
          <w:rFonts w:ascii="SimSun" w:hAnsi="SimSun" w:eastAsia="SimSun" w:cs="SimSun"/>
          <w:sz w:val="24"/>
          <w:szCs w:val="24"/>
          <w:spacing w:val="11"/>
        </w:rPr>
        <w:t>、</w:t>
      </w:r>
      <w:hyperlink w:history="true" r:id="rId346">
        <w:r>
          <w:rPr>
            <w:rFonts w:ascii="SimSun" w:hAnsi="SimSun" w:eastAsia="SimSun" w:cs="SimSun"/>
            <w:sz w:val="24"/>
            <w:szCs w:val="24"/>
            <w:spacing w:val="11"/>
          </w:rPr>
          <w:t>隶书</w:t>
        </w:r>
      </w:hyperlink>
      <w:r>
        <w:rPr>
          <w:rFonts w:ascii="SimSun" w:hAnsi="SimSun" w:eastAsia="SimSun" w:cs="SimSun"/>
          <w:sz w:val="24"/>
          <w:szCs w:val="24"/>
          <w:spacing w:val="11"/>
        </w:rPr>
        <w:t>、</w:t>
      </w:r>
      <w:hyperlink w:history="true" r:id="rId347">
        <w:r>
          <w:rPr>
            <w:rFonts w:ascii="SimSun" w:hAnsi="SimSun" w:eastAsia="SimSun" w:cs="SimSun"/>
            <w:sz w:val="24"/>
            <w:szCs w:val="24"/>
            <w:spacing w:val="11"/>
          </w:rPr>
          <w:t>楷书</w:t>
        </w:r>
      </w:hyperlink>
      <w:r>
        <w:rPr>
          <w:rFonts w:ascii="SimSun" w:hAnsi="SimSun" w:eastAsia="SimSun" w:cs="SimSun"/>
          <w:sz w:val="24"/>
          <w:szCs w:val="24"/>
          <w:spacing w:val="11"/>
        </w:rPr>
        <w:t>的发展都存在</w:t>
      </w:r>
      <w:r>
        <w:rPr>
          <w:rFonts w:ascii="SimSun" w:hAnsi="SimSun" w:eastAsia="SimSun" w:cs="SimSun"/>
          <w:sz w:val="24"/>
          <w:szCs w:val="24"/>
          <w:spacing w:val="10"/>
        </w:rPr>
        <w:t>盛衰的变化，而行书则长</w:t>
      </w:r>
      <w:r>
        <w:rPr>
          <w:rFonts w:ascii="SimSun" w:hAnsi="SimSun" w:eastAsia="SimSun" w:cs="SimSun"/>
          <w:sz w:val="24"/>
          <w:szCs w:val="24"/>
        </w:rPr>
        <w:t xml:space="preserve"> </w:t>
      </w:r>
      <w:r>
        <w:rPr>
          <w:rFonts w:ascii="SimSun" w:hAnsi="SimSun" w:eastAsia="SimSun" w:cs="SimSun"/>
          <w:sz w:val="24"/>
          <w:szCs w:val="24"/>
          <w:spacing w:val="11"/>
        </w:rPr>
        <w:t>盛不衰，始终是书法领域的显学。历代书法大家共</w:t>
      </w:r>
      <w:r>
        <w:rPr>
          <w:rFonts w:ascii="SimSun" w:hAnsi="SimSun" w:eastAsia="SimSun" w:cs="SimSun"/>
          <w:sz w:val="24"/>
          <w:szCs w:val="24"/>
          <w:spacing w:val="10"/>
        </w:rPr>
        <w:t>同书写了行书发展辉煌灿</w:t>
      </w:r>
      <w:r>
        <w:rPr>
          <w:rFonts w:ascii="SimSun" w:hAnsi="SimSun" w:eastAsia="SimSun" w:cs="SimSun"/>
          <w:sz w:val="24"/>
          <w:szCs w:val="24"/>
        </w:rPr>
        <w:t xml:space="preserve"> </w:t>
      </w:r>
      <w:r>
        <w:rPr>
          <w:rFonts w:ascii="SimSun" w:hAnsi="SimSun" w:eastAsia="SimSun" w:cs="SimSun"/>
          <w:sz w:val="24"/>
          <w:szCs w:val="24"/>
          <w:spacing w:val="5"/>
        </w:rPr>
        <w:t>烂的历史。</w:t>
      </w:r>
    </w:p>
    <w:p>
      <w:pPr>
        <w:ind w:left="36" w:right="193" w:firstLine="458"/>
        <w:spacing w:before="80" w:line="336" w:lineRule="auto"/>
        <w:rPr>
          <w:rFonts w:ascii="SimSun" w:hAnsi="SimSun" w:eastAsia="SimSun" w:cs="SimSun"/>
          <w:sz w:val="24"/>
          <w:szCs w:val="24"/>
        </w:rPr>
      </w:pPr>
      <w:r>
        <w:rPr>
          <w:rFonts w:ascii="SimSun" w:hAnsi="SimSun" w:eastAsia="SimSun" w:cs="SimSun"/>
          <w:sz w:val="24"/>
          <w:szCs w:val="24"/>
          <w:spacing w:val="12"/>
        </w:rPr>
        <w:t>在浩如烟海的书法艺术宝库中，行书无疑是一座最为绚烂多姿、丰富厚</w:t>
      </w:r>
      <w:r>
        <w:rPr>
          <w:rFonts w:ascii="SimSun" w:hAnsi="SimSun" w:eastAsia="SimSun" w:cs="SimSun"/>
          <w:sz w:val="24"/>
          <w:szCs w:val="24"/>
        </w:rPr>
        <w:t xml:space="preserve"> </w:t>
      </w:r>
      <w:r>
        <w:rPr>
          <w:rFonts w:ascii="SimSun" w:hAnsi="SimSun" w:eastAsia="SimSun" w:cs="SimSun"/>
          <w:sz w:val="24"/>
          <w:szCs w:val="24"/>
          <w:spacing w:val="8"/>
        </w:rPr>
        <w:t>重的宝藏。其中</w:t>
      </w:r>
      <w:hyperlink w:history="true" r:id="rId348">
        <w:r>
          <w:rPr>
            <w:rFonts w:ascii="SimSun" w:hAnsi="SimSun" w:eastAsia="SimSun" w:cs="SimSun"/>
            <w:sz w:val="24"/>
            <w:szCs w:val="24"/>
            <w:spacing w:val="8"/>
          </w:rPr>
          <w:t>王羲之</w:t>
        </w:r>
      </w:hyperlink>
      <w:r>
        <w:rPr>
          <w:rFonts w:ascii="SimSun" w:hAnsi="SimSun" w:eastAsia="SimSun" w:cs="SimSun"/>
          <w:sz w:val="24"/>
          <w:szCs w:val="24"/>
          <w:spacing w:val="8"/>
        </w:rPr>
        <w:t>创作了被誉为“</w:t>
      </w:r>
      <w:hyperlink w:history="true" r:id="rId349">
        <w:r>
          <w:rPr>
            <w:rFonts w:ascii="SimSun" w:hAnsi="SimSun" w:eastAsia="SimSun" w:cs="SimSun"/>
            <w:sz w:val="24"/>
            <w:szCs w:val="24"/>
            <w:spacing w:val="8"/>
          </w:rPr>
          <w:t>天下第一行书</w:t>
        </w:r>
      </w:hyperlink>
      <w:r>
        <w:rPr>
          <w:rFonts w:ascii="SimSun" w:hAnsi="SimSun" w:eastAsia="SimSun" w:cs="SimSun"/>
          <w:sz w:val="24"/>
          <w:szCs w:val="24"/>
          <w:spacing w:val="-76"/>
        </w:rPr>
        <w:t xml:space="preserve"> </w:t>
      </w:r>
      <w:r>
        <w:rPr>
          <w:rFonts w:ascii="SimSun" w:hAnsi="SimSun" w:eastAsia="SimSun" w:cs="SimSun"/>
          <w:sz w:val="24"/>
          <w:szCs w:val="24"/>
          <w:spacing w:val="8"/>
        </w:rPr>
        <w:t>”的</w:t>
      </w:r>
      <w:r>
        <w:rPr>
          <w:rFonts w:ascii="SimSun" w:hAnsi="SimSun" w:eastAsia="SimSun" w:cs="SimSun"/>
          <w:sz w:val="24"/>
          <w:szCs w:val="24"/>
          <w:spacing w:val="7"/>
        </w:rPr>
        <w:t>《</w:t>
      </w:r>
      <w:hyperlink w:history="true" r:id="rId350">
        <w:r>
          <w:rPr>
            <w:rFonts w:ascii="SimSun" w:hAnsi="SimSun" w:eastAsia="SimSun" w:cs="SimSun"/>
            <w:sz w:val="24"/>
            <w:szCs w:val="24"/>
            <w:spacing w:val="7"/>
          </w:rPr>
          <w:t>兰亭序</w:t>
        </w:r>
      </w:hyperlink>
      <w:r>
        <w:rPr>
          <w:rFonts w:ascii="SimSun" w:hAnsi="SimSun" w:eastAsia="SimSun" w:cs="SimSun"/>
          <w:sz w:val="24"/>
          <w:szCs w:val="24"/>
          <w:spacing w:val="7"/>
        </w:rPr>
        <w:t>》</w:t>
      </w:r>
      <w:r>
        <w:rPr>
          <w:rFonts w:ascii="SimSun" w:hAnsi="SimSun" w:eastAsia="SimSun" w:cs="SimSun"/>
          <w:sz w:val="24"/>
          <w:szCs w:val="24"/>
          <w:spacing w:val="-69"/>
        </w:rPr>
        <w:t xml:space="preserve"> </w:t>
      </w:r>
      <w:r>
        <w:rPr>
          <w:rFonts w:ascii="SimSun" w:hAnsi="SimSun" w:eastAsia="SimSun" w:cs="SimSun"/>
          <w:sz w:val="24"/>
          <w:szCs w:val="24"/>
          <w:spacing w:val="7"/>
        </w:rPr>
        <w:t>，</w:t>
      </w:r>
      <w:hyperlink w:history="true" r:id="rId351">
        <w:r>
          <w:rPr>
            <w:rFonts w:ascii="SimSun" w:hAnsi="SimSun" w:eastAsia="SimSun" w:cs="SimSun"/>
            <w:sz w:val="24"/>
            <w:szCs w:val="24"/>
            <w:spacing w:val="7"/>
          </w:rPr>
          <w:t>颜真</w:t>
        </w:r>
      </w:hyperlink>
      <w:r>
        <w:rPr>
          <w:rFonts w:ascii="SimSun" w:hAnsi="SimSun" w:eastAsia="SimSun" w:cs="SimSun"/>
          <w:sz w:val="24"/>
          <w:szCs w:val="24"/>
        </w:rPr>
        <w:t xml:space="preserve"> </w:t>
      </w:r>
      <w:r>
        <w:rPr>
          <w:rFonts w:ascii="SimSun" w:hAnsi="SimSun" w:eastAsia="SimSun" w:cs="SimSun"/>
          <w:sz w:val="24"/>
          <w:szCs w:val="24"/>
          <w:spacing w:val="6"/>
        </w:rPr>
        <w:t>卿创作了“天下第二行书</w:t>
      </w:r>
      <w:r>
        <w:rPr>
          <w:rFonts w:ascii="SimSun" w:hAnsi="SimSun" w:eastAsia="SimSun" w:cs="SimSun"/>
          <w:sz w:val="24"/>
          <w:szCs w:val="24"/>
          <w:spacing w:val="-64"/>
        </w:rPr>
        <w:t xml:space="preserve"> </w:t>
      </w:r>
      <w:r>
        <w:rPr>
          <w:rFonts w:ascii="SimSun" w:hAnsi="SimSun" w:eastAsia="SimSun" w:cs="SimSun"/>
          <w:sz w:val="24"/>
          <w:szCs w:val="24"/>
          <w:spacing w:val="6"/>
        </w:rPr>
        <w:t>”《</w:t>
      </w:r>
      <w:hyperlink w:history="true" r:id="rId352">
        <w:r>
          <w:rPr>
            <w:rFonts w:ascii="SimSun" w:hAnsi="SimSun" w:eastAsia="SimSun" w:cs="SimSun"/>
            <w:sz w:val="24"/>
            <w:szCs w:val="24"/>
            <w:spacing w:val="6"/>
          </w:rPr>
          <w:t>祭侄文稿</w:t>
        </w:r>
      </w:hyperlink>
      <w:r>
        <w:rPr>
          <w:rFonts w:ascii="SimSun" w:hAnsi="SimSun" w:eastAsia="SimSun" w:cs="SimSun"/>
          <w:sz w:val="24"/>
          <w:szCs w:val="24"/>
          <w:spacing w:val="6"/>
        </w:rPr>
        <w:t>》</w:t>
      </w:r>
      <w:r>
        <w:rPr>
          <w:rFonts w:ascii="SimSun" w:hAnsi="SimSun" w:eastAsia="SimSun" w:cs="SimSun"/>
          <w:sz w:val="24"/>
          <w:szCs w:val="24"/>
          <w:spacing w:val="-67"/>
        </w:rPr>
        <w:t xml:space="preserve"> </w:t>
      </w:r>
      <w:r>
        <w:rPr>
          <w:rFonts w:ascii="SimSun" w:hAnsi="SimSun" w:eastAsia="SimSun" w:cs="SimSun"/>
          <w:sz w:val="24"/>
          <w:szCs w:val="24"/>
          <w:spacing w:val="6"/>
        </w:rPr>
        <w:t>，</w:t>
      </w:r>
      <w:hyperlink w:history="true" r:id="rId353">
        <w:r>
          <w:rPr>
            <w:rFonts w:ascii="SimSun" w:hAnsi="SimSun" w:eastAsia="SimSun" w:cs="SimSun"/>
            <w:sz w:val="24"/>
            <w:szCs w:val="24"/>
            <w:spacing w:val="6"/>
          </w:rPr>
          <w:t>苏轼</w:t>
        </w:r>
      </w:hyperlink>
      <w:r>
        <w:rPr>
          <w:rFonts w:ascii="SimSun" w:hAnsi="SimSun" w:eastAsia="SimSun" w:cs="SimSun"/>
          <w:sz w:val="24"/>
          <w:szCs w:val="24"/>
          <w:spacing w:val="6"/>
        </w:rPr>
        <w:t>创作了“天下第三行书</w:t>
      </w:r>
      <w:r>
        <w:rPr>
          <w:rFonts w:ascii="SimSun" w:hAnsi="SimSun" w:eastAsia="SimSun" w:cs="SimSun"/>
          <w:sz w:val="24"/>
          <w:szCs w:val="24"/>
          <w:spacing w:val="-77"/>
        </w:rPr>
        <w:t xml:space="preserve"> </w:t>
      </w:r>
      <w:r>
        <w:rPr>
          <w:rFonts w:ascii="SimSun" w:hAnsi="SimSun" w:eastAsia="SimSun" w:cs="SimSun"/>
          <w:sz w:val="24"/>
          <w:szCs w:val="24"/>
          <w:spacing w:val="6"/>
        </w:rPr>
        <w:t>”《</w:t>
      </w:r>
      <w:r>
        <w:rPr>
          <w:rFonts w:ascii="SimSun" w:hAnsi="SimSun" w:eastAsia="SimSun" w:cs="SimSun"/>
          <w:sz w:val="24"/>
          <w:szCs w:val="24"/>
        </w:rPr>
        <w:t xml:space="preserve"> </w:t>
      </w:r>
      <w:hyperlink w:history="true" r:id="rId354">
        <w:r>
          <w:rPr>
            <w:rFonts w:ascii="SimSun" w:hAnsi="SimSun" w:eastAsia="SimSun" w:cs="SimSun"/>
            <w:sz w:val="24"/>
            <w:szCs w:val="24"/>
            <w:spacing w:val="8"/>
          </w:rPr>
          <w:t>寒食帖</w:t>
        </w:r>
      </w:hyperlink>
      <w:r>
        <w:rPr>
          <w:rFonts w:ascii="SimSun" w:hAnsi="SimSun" w:eastAsia="SimSun" w:cs="SimSun"/>
          <w:sz w:val="24"/>
          <w:szCs w:val="24"/>
          <w:spacing w:val="8"/>
        </w:rPr>
        <w:t>》</w:t>
      </w:r>
      <w:r>
        <w:rPr>
          <w:rFonts w:ascii="SimSun" w:hAnsi="SimSun" w:eastAsia="SimSun" w:cs="SimSun"/>
          <w:sz w:val="24"/>
          <w:szCs w:val="24"/>
          <w:spacing w:val="-70"/>
        </w:rPr>
        <w:t xml:space="preserve"> </w:t>
      </w:r>
      <w:r>
        <w:rPr>
          <w:rFonts w:ascii="SimSun" w:hAnsi="SimSun" w:eastAsia="SimSun" w:cs="SimSun"/>
          <w:sz w:val="24"/>
          <w:szCs w:val="24"/>
          <w:spacing w:val="8"/>
        </w:rPr>
        <w:t>，</w:t>
      </w:r>
      <w:hyperlink w:history="true" r:id="rId355">
        <w:r>
          <w:rPr>
            <w:rFonts w:ascii="SimSun" w:hAnsi="SimSun" w:eastAsia="SimSun" w:cs="SimSun"/>
            <w:sz w:val="24"/>
            <w:szCs w:val="24"/>
            <w:spacing w:val="8"/>
          </w:rPr>
          <w:t>王珣</w:t>
        </w:r>
      </w:hyperlink>
      <w:r>
        <w:rPr>
          <w:rFonts w:ascii="SimSun" w:hAnsi="SimSun" w:eastAsia="SimSun" w:cs="SimSun"/>
          <w:sz w:val="24"/>
          <w:szCs w:val="24"/>
          <w:spacing w:val="8"/>
        </w:rPr>
        <w:t>创作了《</w:t>
      </w:r>
      <w:hyperlink w:history="true" r:id="rId356">
        <w:r>
          <w:rPr>
            <w:rFonts w:ascii="SimSun" w:hAnsi="SimSun" w:eastAsia="SimSun" w:cs="SimSun"/>
            <w:sz w:val="24"/>
            <w:szCs w:val="24"/>
            <w:spacing w:val="8"/>
          </w:rPr>
          <w:t>伯远帖</w:t>
        </w:r>
      </w:hyperlink>
      <w:r>
        <w:rPr>
          <w:rFonts w:ascii="SimSun" w:hAnsi="SimSun" w:eastAsia="SimSun" w:cs="SimSun"/>
          <w:sz w:val="24"/>
          <w:szCs w:val="24"/>
          <w:spacing w:val="8"/>
        </w:rPr>
        <w:t>》</w:t>
      </w:r>
      <w:r>
        <w:rPr>
          <w:rFonts w:ascii="SimSun" w:hAnsi="SimSun" w:eastAsia="SimSun" w:cs="SimSun"/>
          <w:sz w:val="24"/>
          <w:szCs w:val="24"/>
          <w:spacing w:val="-71"/>
        </w:rPr>
        <w:t xml:space="preserve"> </w:t>
      </w:r>
      <w:r>
        <w:rPr>
          <w:rFonts w:ascii="SimSun" w:hAnsi="SimSun" w:eastAsia="SimSun" w:cs="SimSun"/>
          <w:sz w:val="24"/>
          <w:szCs w:val="24"/>
          <w:spacing w:val="8"/>
        </w:rPr>
        <w:t>，</w:t>
      </w:r>
      <w:hyperlink w:history="true" r:id="rId357">
        <w:r>
          <w:rPr>
            <w:rFonts w:ascii="SimSun" w:hAnsi="SimSun" w:eastAsia="SimSun" w:cs="SimSun"/>
            <w:sz w:val="24"/>
            <w:szCs w:val="24"/>
            <w:spacing w:val="8"/>
          </w:rPr>
          <w:t>王献之</w:t>
        </w:r>
      </w:hyperlink>
      <w:r>
        <w:rPr>
          <w:rFonts w:ascii="SimSun" w:hAnsi="SimSun" w:eastAsia="SimSun" w:cs="SimSun"/>
          <w:sz w:val="24"/>
          <w:szCs w:val="24"/>
          <w:spacing w:val="8"/>
        </w:rPr>
        <w:t>创作</w:t>
      </w:r>
      <w:r>
        <w:rPr>
          <w:rFonts w:ascii="SimSun" w:hAnsi="SimSun" w:eastAsia="SimSun" w:cs="SimSun"/>
          <w:sz w:val="24"/>
          <w:szCs w:val="24"/>
          <w:spacing w:val="7"/>
        </w:rPr>
        <w:t>了《</w:t>
      </w:r>
      <w:hyperlink w:history="true" r:id="rId358">
        <w:r>
          <w:rPr>
            <w:rFonts w:ascii="SimSun" w:hAnsi="SimSun" w:eastAsia="SimSun" w:cs="SimSun"/>
            <w:sz w:val="24"/>
            <w:szCs w:val="24"/>
            <w:spacing w:val="7"/>
          </w:rPr>
          <w:t>鸭头丸帖</w:t>
        </w:r>
      </w:hyperlink>
      <w:r>
        <w:rPr>
          <w:rFonts w:ascii="SimSun" w:hAnsi="SimSun" w:eastAsia="SimSun" w:cs="SimSun"/>
          <w:sz w:val="24"/>
          <w:szCs w:val="24"/>
          <w:spacing w:val="7"/>
        </w:rPr>
        <w:t>》等。这些照</w:t>
      </w:r>
      <w:r>
        <w:rPr>
          <w:rFonts w:ascii="SimSun" w:hAnsi="SimSun" w:eastAsia="SimSun" w:cs="SimSun"/>
          <w:sz w:val="24"/>
          <w:szCs w:val="24"/>
        </w:rPr>
        <w:t xml:space="preserve"> </w:t>
      </w:r>
      <w:r>
        <w:rPr>
          <w:rFonts w:ascii="SimSun" w:hAnsi="SimSun" w:eastAsia="SimSun" w:cs="SimSun"/>
          <w:sz w:val="24"/>
          <w:szCs w:val="24"/>
          <w:spacing w:val="11"/>
        </w:rPr>
        <w:t>亮书法艺术星空的经典之作，是历经漫长岁月淘</w:t>
      </w:r>
      <w:r>
        <w:rPr>
          <w:rFonts w:ascii="SimSun" w:hAnsi="SimSun" w:eastAsia="SimSun" w:cs="SimSun"/>
          <w:sz w:val="24"/>
          <w:szCs w:val="24"/>
          <w:spacing w:val="10"/>
        </w:rPr>
        <w:t>洗留下的艺术精髓，是中华</w:t>
      </w:r>
      <w:r>
        <w:rPr>
          <w:rFonts w:ascii="SimSun" w:hAnsi="SimSun" w:eastAsia="SimSun" w:cs="SimSun"/>
          <w:sz w:val="24"/>
          <w:szCs w:val="24"/>
        </w:rPr>
        <w:t xml:space="preserve"> </w:t>
      </w:r>
      <w:r>
        <w:rPr>
          <w:rFonts w:ascii="SimSun" w:hAnsi="SimSun" w:eastAsia="SimSun" w:cs="SimSun"/>
          <w:sz w:val="24"/>
          <w:szCs w:val="24"/>
          <w:spacing w:val="9"/>
        </w:rPr>
        <w:t>民族对人类审美领域的独特贡献。</w:t>
      </w:r>
    </w:p>
    <w:p>
      <w:pPr>
        <w:ind w:left="548"/>
        <w:spacing w:before="178" w:line="219" w:lineRule="auto"/>
        <w:rPr>
          <w:rFonts w:ascii="SimSun" w:hAnsi="SimSun" w:eastAsia="SimSun" w:cs="SimSun"/>
          <w:sz w:val="24"/>
          <w:szCs w:val="24"/>
        </w:rPr>
      </w:pPr>
      <w:r>
        <w:rPr>
          <w:rFonts w:ascii="SimSun" w:hAnsi="SimSun" w:eastAsia="SimSun" w:cs="SimSun"/>
          <w:sz w:val="24"/>
          <w:szCs w:val="24"/>
        </w:rPr>
        <w:t>(2)行书的布局谋篇</w:t>
      </w:r>
    </w:p>
    <w:p>
      <w:pPr>
        <w:ind w:left="496"/>
        <w:spacing w:before="181" w:line="220" w:lineRule="auto"/>
        <w:rPr>
          <w:rFonts w:ascii="SimSun" w:hAnsi="SimSun" w:eastAsia="SimSun" w:cs="SimSun"/>
          <w:sz w:val="24"/>
          <w:szCs w:val="24"/>
        </w:rPr>
      </w:pPr>
      <w:r>
        <w:rPr>
          <w:rFonts w:ascii="SimSun" w:hAnsi="SimSun" w:eastAsia="SimSun" w:cs="SimSun"/>
          <w:sz w:val="24"/>
          <w:szCs w:val="24"/>
          <w:spacing w:val="6"/>
        </w:rPr>
        <w:t>错落大小</w:t>
      </w:r>
    </w:p>
    <w:p>
      <w:pPr>
        <w:ind w:left="36" w:firstLine="488"/>
        <w:spacing w:before="181" w:line="352" w:lineRule="auto"/>
        <w:rPr>
          <w:rFonts w:ascii="SimSun" w:hAnsi="SimSun" w:eastAsia="SimSun" w:cs="SimSun"/>
          <w:sz w:val="24"/>
          <w:szCs w:val="24"/>
        </w:rPr>
      </w:pPr>
      <w:r>
        <w:rPr>
          <w:rFonts w:ascii="SimSun" w:hAnsi="SimSun" w:eastAsia="SimSun" w:cs="SimSun"/>
          <w:sz w:val="24"/>
          <w:szCs w:val="24"/>
          <w:spacing w:val="9"/>
        </w:rPr>
        <w:t>由于“放纵体势</w:t>
      </w:r>
      <w:r>
        <w:rPr>
          <w:rFonts w:ascii="SimSun" w:hAnsi="SimSun" w:eastAsia="SimSun" w:cs="SimSun"/>
          <w:sz w:val="24"/>
          <w:szCs w:val="24"/>
          <w:spacing w:val="-60"/>
        </w:rPr>
        <w:t xml:space="preserve"> </w:t>
      </w:r>
      <w:r>
        <w:rPr>
          <w:rFonts w:ascii="SimSun" w:hAnsi="SimSun" w:eastAsia="SimSun" w:cs="SimSun"/>
          <w:sz w:val="24"/>
          <w:szCs w:val="24"/>
          <w:spacing w:val="9"/>
        </w:rPr>
        <w:t>”，行书单字的高矮、宽窄、面积不尽相同，甚至悬殊</w:t>
      </w:r>
      <w:r>
        <w:rPr>
          <w:rFonts w:ascii="SimSun" w:hAnsi="SimSun" w:eastAsia="SimSun" w:cs="SimSun"/>
          <w:sz w:val="24"/>
          <w:szCs w:val="24"/>
        </w:rPr>
        <w:t xml:space="preserve">  </w:t>
      </w:r>
      <w:r>
        <w:rPr>
          <w:rFonts w:ascii="SimSun" w:hAnsi="SimSun" w:eastAsia="SimSun" w:cs="SimSun"/>
          <w:sz w:val="24"/>
          <w:szCs w:val="24"/>
          <w:spacing w:val="6"/>
        </w:rPr>
        <w:t>很大。因此行书采用“纵有行，横无列</w:t>
      </w:r>
      <w:r>
        <w:rPr>
          <w:rFonts w:ascii="SimSun" w:hAnsi="SimSun" w:eastAsia="SimSun" w:cs="SimSun"/>
          <w:sz w:val="24"/>
          <w:szCs w:val="24"/>
          <w:spacing w:val="-68"/>
        </w:rPr>
        <w:t xml:space="preserve"> </w:t>
      </w:r>
      <w:r>
        <w:rPr>
          <w:rFonts w:ascii="SimSun" w:hAnsi="SimSun" w:eastAsia="SimSun" w:cs="SimSun"/>
          <w:sz w:val="24"/>
          <w:szCs w:val="24"/>
          <w:spacing w:val="6"/>
        </w:rPr>
        <w:t>”的章法。</w:t>
      </w:r>
      <w:r>
        <w:rPr>
          <w:rFonts w:ascii="SimSun" w:hAnsi="SimSun" w:eastAsia="SimSun" w:cs="SimSun"/>
          <w:sz w:val="24"/>
          <w:szCs w:val="24"/>
          <w:spacing w:val="-72"/>
        </w:rPr>
        <w:t xml:space="preserve"> </w:t>
      </w:r>
      <w:r>
        <w:rPr>
          <w:rFonts w:ascii="SimSun" w:hAnsi="SimSun" w:eastAsia="SimSun" w:cs="SimSun"/>
          <w:sz w:val="24"/>
          <w:szCs w:val="24"/>
          <w:spacing w:val="6"/>
        </w:rPr>
        <w:t>由于一行字的字数不固定，</w:t>
      </w:r>
      <w:r>
        <w:rPr>
          <w:rFonts w:ascii="SimSun" w:hAnsi="SimSun" w:eastAsia="SimSun" w:cs="SimSun"/>
          <w:sz w:val="24"/>
          <w:szCs w:val="24"/>
        </w:rPr>
        <w:t xml:space="preserve"> </w:t>
      </w:r>
      <w:r>
        <w:rPr>
          <w:rFonts w:ascii="SimSun" w:hAnsi="SimSun" w:eastAsia="SimSun" w:cs="SimSun"/>
          <w:sz w:val="24"/>
          <w:szCs w:val="24"/>
          <w:spacing w:val="9"/>
        </w:rPr>
        <w:t>便容许写得很长；</w:t>
      </w:r>
      <w:r>
        <w:rPr>
          <w:rFonts w:ascii="SimSun" w:hAnsi="SimSun" w:eastAsia="SimSun" w:cs="SimSun"/>
          <w:sz w:val="24"/>
          <w:szCs w:val="24"/>
          <w:spacing w:val="-62"/>
        </w:rPr>
        <w:t xml:space="preserve"> </w:t>
      </w:r>
      <w:r>
        <w:rPr>
          <w:rFonts w:ascii="SimSun" w:hAnsi="SimSun" w:eastAsia="SimSun" w:cs="SimSun"/>
          <w:sz w:val="24"/>
          <w:szCs w:val="24"/>
          <w:spacing w:val="9"/>
        </w:rPr>
        <w:t>由于横向有一定的伸展余地，便容许写得很宽。</w:t>
      </w:r>
      <w:r>
        <w:rPr>
          <w:rFonts w:ascii="SimSun" w:hAnsi="SimSun" w:eastAsia="SimSun" w:cs="SimSun"/>
          <w:sz w:val="24"/>
          <w:szCs w:val="24"/>
          <w:spacing w:val="8"/>
        </w:rPr>
        <w:t>这样，行</w:t>
      </w:r>
      <w:r>
        <w:rPr>
          <w:rFonts w:ascii="SimSun" w:hAnsi="SimSun" w:eastAsia="SimSun" w:cs="SimSun"/>
          <w:sz w:val="24"/>
          <w:szCs w:val="24"/>
        </w:rPr>
        <w:t xml:space="preserve">  </w:t>
      </w:r>
      <w:r>
        <w:rPr>
          <w:rFonts w:ascii="SimSun" w:hAnsi="SimSun" w:eastAsia="SimSun" w:cs="SimSun"/>
          <w:sz w:val="24"/>
          <w:szCs w:val="24"/>
          <w:spacing w:val="10"/>
        </w:rPr>
        <w:t>书在字形结构方面便有了一个相对自由的创作空间。</w:t>
      </w:r>
    </w:p>
    <w:p>
      <w:pPr>
        <w:ind w:left="498"/>
        <w:spacing w:before="38" w:line="219" w:lineRule="auto"/>
        <w:rPr>
          <w:rFonts w:ascii="SimSun" w:hAnsi="SimSun" w:eastAsia="SimSun" w:cs="SimSun"/>
          <w:sz w:val="24"/>
          <w:szCs w:val="24"/>
        </w:rPr>
      </w:pPr>
      <w:r>
        <w:rPr>
          <w:rFonts w:ascii="SimSun" w:hAnsi="SimSun" w:eastAsia="SimSun" w:cs="SimSun"/>
          <w:sz w:val="24"/>
          <w:szCs w:val="24"/>
          <w:spacing w:val="6"/>
        </w:rPr>
        <w:t>调整轻重</w:t>
      </w:r>
    </w:p>
    <w:p>
      <w:pPr>
        <w:ind w:left="37" w:right="193" w:firstLine="447"/>
        <w:spacing w:before="182" w:line="345" w:lineRule="auto"/>
        <w:rPr>
          <w:rFonts w:ascii="SimSun" w:hAnsi="SimSun" w:eastAsia="SimSun" w:cs="SimSun"/>
          <w:sz w:val="24"/>
          <w:szCs w:val="24"/>
        </w:rPr>
      </w:pPr>
      <w:r>
        <w:rPr>
          <w:rFonts w:ascii="SimSun" w:hAnsi="SimSun" w:eastAsia="SimSun" w:cs="SimSun"/>
          <w:sz w:val="24"/>
          <w:szCs w:val="24"/>
          <w:spacing w:val="10"/>
        </w:rPr>
        <w:t>“</w:t>
      </w:r>
      <w:r>
        <w:rPr>
          <w:rFonts w:ascii="SimSun" w:hAnsi="SimSun" w:eastAsia="SimSun" w:cs="SimSun"/>
          <w:sz w:val="24"/>
          <w:szCs w:val="24"/>
          <w:spacing w:val="-90"/>
        </w:rPr>
        <w:t xml:space="preserve"> </w:t>
      </w:r>
      <w:r>
        <w:rPr>
          <w:rFonts w:ascii="SimSun" w:hAnsi="SimSun" w:eastAsia="SimSun" w:cs="SimSun"/>
          <w:sz w:val="24"/>
          <w:szCs w:val="24"/>
          <w:spacing w:val="10"/>
        </w:rPr>
        <w:t>险中求平</w:t>
      </w:r>
      <w:r>
        <w:rPr>
          <w:rFonts w:ascii="SimSun" w:hAnsi="SimSun" w:eastAsia="SimSun" w:cs="SimSun"/>
          <w:sz w:val="24"/>
          <w:szCs w:val="24"/>
          <w:spacing w:val="-74"/>
        </w:rPr>
        <w:t xml:space="preserve"> </w:t>
      </w:r>
      <w:r>
        <w:rPr>
          <w:rFonts w:ascii="SimSun" w:hAnsi="SimSun" w:eastAsia="SimSun" w:cs="SimSun"/>
          <w:sz w:val="24"/>
          <w:szCs w:val="24"/>
          <w:spacing w:val="10"/>
        </w:rPr>
        <w:t>”是造型艺术美的一个重要因素，而要取得平衡，</w:t>
      </w:r>
      <w:r>
        <w:rPr>
          <w:rFonts w:ascii="SimSun" w:hAnsi="SimSun" w:eastAsia="SimSun" w:cs="SimSun"/>
          <w:sz w:val="24"/>
          <w:szCs w:val="24"/>
          <w:spacing w:val="9"/>
        </w:rPr>
        <w:t>必须学会</w:t>
      </w:r>
      <w:r>
        <w:rPr>
          <w:rFonts w:ascii="SimSun" w:hAnsi="SimSun" w:eastAsia="SimSun" w:cs="SimSun"/>
          <w:sz w:val="24"/>
          <w:szCs w:val="24"/>
        </w:rPr>
        <w:t xml:space="preserve"> </w:t>
      </w:r>
      <w:r>
        <w:rPr>
          <w:rFonts w:ascii="SimSun" w:hAnsi="SimSun" w:eastAsia="SimSun" w:cs="SimSun"/>
          <w:sz w:val="24"/>
          <w:szCs w:val="24"/>
          <w:spacing w:val="4"/>
        </w:rPr>
        <w:t>调整轻重。</w:t>
      </w:r>
    </w:p>
    <w:p>
      <w:pPr>
        <w:ind w:left="498"/>
        <w:spacing w:before="35" w:line="220" w:lineRule="auto"/>
        <w:rPr>
          <w:rFonts w:ascii="SimSun" w:hAnsi="SimSun" w:eastAsia="SimSun" w:cs="SimSun"/>
          <w:sz w:val="24"/>
          <w:szCs w:val="24"/>
        </w:rPr>
      </w:pPr>
      <w:r>
        <w:rPr>
          <w:rFonts w:ascii="SimSun" w:hAnsi="SimSun" w:eastAsia="SimSun" w:cs="SimSun"/>
          <w:sz w:val="24"/>
          <w:szCs w:val="24"/>
          <w:spacing w:val="6"/>
        </w:rPr>
        <w:t>左右挥洒</w:t>
      </w:r>
    </w:p>
    <w:p>
      <w:pPr>
        <w:ind w:left="36" w:right="193" w:firstLine="460"/>
        <w:spacing w:before="182" w:line="350" w:lineRule="auto"/>
        <w:rPr>
          <w:rFonts w:ascii="SimSun" w:hAnsi="SimSun" w:eastAsia="SimSun" w:cs="SimSun"/>
          <w:sz w:val="24"/>
          <w:szCs w:val="24"/>
        </w:rPr>
      </w:pPr>
      <w:r>
        <w:rPr>
          <w:rFonts w:ascii="SimSun" w:hAnsi="SimSun" w:eastAsia="SimSun" w:cs="SimSun"/>
          <w:sz w:val="24"/>
          <w:szCs w:val="24"/>
          <w:spacing w:val="12"/>
        </w:rPr>
        <w:t>汉字有伸向左右的撇捺，它们向左右挥洒，不仅使字的神采得以展</w:t>
      </w:r>
      <w:r>
        <w:rPr>
          <w:rFonts w:ascii="SimSun" w:hAnsi="SimSun" w:eastAsia="SimSun" w:cs="SimSun"/>
          <w:sz w:val="24"/>
          <w:szCs w:val="24"/>
          <w:spacing w:val="11"/>
        </w:rPr>
        <w:t>现，</w:t>
      </w:r>
      <w:r>
        <w:rPr>
          <w:rFonts w:ascii="SimSun" w:hAnsi="SimSun" w:eastAsia="SimSun" w:cs="SimSun"/>
          <w:sz w:val="24"/>
          <w:szCs w:val="24"/>
        </w:rPr>
        <w:t xml:space="preserve"> </w:t>
      </w:r>
      <w:r>
        <w:rPr>
          <w:rFonts w:ascii="SimSun" w:hAnsi="SimSun" w:eastAsia="SimSun" w:cs="SimSun"/>
          <w:sz w:val="24"/>
          <w:szCs w:val="24"/>
          <w:spacing w:val="11"/>
        </w:rPr>
        <w:t>而且可以方便地进行行间的错落穿插，还能有效</w:t>
      </w:r>
      <w:r>
        <w:rPr>
          <w:rFonts w:ascii="SimSun" w:hAnsi="SimSun" w:eastAsia="SimSun" w:cs="SimSun"/>
          <w:sz w:val="24"/>
          <w:szCs w:val="24"/>
          <w:spacing w:val="10"/>
        </w:rPr>
        <w:t>的</w:t>
      </w:r>
      <w:hyperlink w:history="true" r:id="rId359">
        <w:r>
          <w:rPr>
            <w:rFonts w:ascii="SimSun" w:hAnsi="SimSun" w:eastAsia="SimSun" w:cs="SimSun"/>
            <w:sz w:val="24"/>
            <w:szCs w:val="24"/>
            <w:spacing w:val="10"/>
          </w:rPr>
          <w:t>调整</w:t>
        </w:r>
      </w:hyperlink>
      <w:r>
        <w:rPr>
          <w:rFonts w:ascii="SimSun" w:hAnsi="SimSun" w:eastAsia="SimSun" w:cs="SimSun"/>
          <w:sz w:val="24"/>
          <w:szCs w:val="24"/>
          <w:spacing w:val="10"/>
        </w:rPr>
        <w:t>轻重。因而“左右挥</w:t>
      </w:r>
      <w:r>
        <w:rPr>
          <w:rFonts w:ascii="SimSun" w:hAnsi="SimSun" w:eastAsia="SimSun" w:cs="SimSun"/>
          <w:sz w:val="24"/>
          <w:szCs w:val="24"/>
        </w:rPr>
        <w:t xml:space="preserve"> </w:t>
      </w:r>
      <w:r>
        <w:rPr>
          <w:rFonts w:ascii="SimSun" w:hAnsi="SimSun" w:eastAsia="SimSun" w:cs="SimSun"/>
          <w:sz w:val="24"/>
          <w:szCs w:val="24"/>
          <w:spacing w:val="6"/>
        </w:rPr>
        <w:t>洒</w:t>
      </w:r>
      <w:r>
        <w:rPr>
          <w:rFonts w:ascii="SimSun" w:hAnsi="SimSun" w:eastAsia="SimSun" w:cs="SimSun"/>
          <w:sz w:val="24"/>
          <w:szCs w:val="24"/>
          <w:spacing w:val="-77"/>
        </w:rPr>
        <w:t xml:space="preserve"> </w:t>
      </w:r>
      <w:r>
        <w:rPr>
          <w:rFonts w:ascii="SimSun" w:hAnsi="SimSun" w:eastAsia="SimSun" w:cs="SimSun"/>
          <w:sz w:val="24"/>
          <w:szCs w:val="24"/>
          <w:spacing w:val="6"/>
        </w:rPr>
        <w:t>”成为行书布局的常用方式。</w:t>
      </w:r>
    </w:p>
    <w:p>
      <w:pPr>
        <w:ind w:left="498"/>
        <w:spacing w:before="37" w:line="220" w:lineRule="auto"/>
        <w:rPr>
          <w:rFonts w:ascii="SimSun" w:hAnsi="SimSun" w:eastAsia="SimSun" w:cs="SimSun"/>
          <w:sz w:val="24"/>
          <w:szCs w:val="24"/>
        </w:rPr>
      </w:pPr>
      <w:r>
        <w:rPr>
          <w:rFonts w:ascii="SimSun" w:hAnsi="SimSun" w:eastAsia="SimSun" w:cs="SimSun"/>
          <w:sz w:val="24"/>
          <w:szCs w:val="24"/>
          <w:spacing w:val="6"/>
        </w:rPr>
        <w:t>上下贯穿</w:t>
      </w:r>
    </w:p>
    <w:p>
      <w:pPr>
        <w:spacing w:line="220" w:lineRule="auto"/>
        <w:sectPr>
          <w:footerReference w:type="default" r:id="rId342"/>
          <w:pgSz w:w="11906" w:h="16839"/>
          <w:pgMar w:top="1426" w:right="1618" w:bottom="1354" w:left="1785" w:header="0" w:footer="1188" w:gutter="0"/>
        </w:sectPr>
        <w:rPr>
          <w:rFonts w:ascii="SimSun" w:hAnsi="SimSun" w:eastAsia="SimSun" w:cs="SimSun"/>
          <w:sz w:val="24"/>
          <w:szCs w:val="24"/>
        </w:rPr>
      </w:pPr>
    </w:p>
    <w:p>
      <w:pPr>
        <w:ind w:left="502"/>
        <w:spacing w:before="47" w:line="219" w:lineRule="auto"/>
        <w:rPr>
          <w:rFonts w:ascii="SimSun" w:hAnsi="SimSun" w:eastAsia="SimSun" w:cs="SimSun"/>
          <w:sz w:val="24"/>
          <w:szCs w:val="24"/>
        </w:rPr>
      </w:pPr>
      <w:r>
        <w:rPr>
          <w:rFonts w:ascii="SimSun" w:hAnsi="SimSun" w:eastAsia="SimSun" w:cs="SimSun"/>
          <w:sz w:val="24"/>
          <w:szCs w:val="24"/>
          <w:spacing w:val="9"/>
        </w:rPr>
        <w:t>贯穿行气是行书布局谋篇的最重要的技巧。</w:t>
      </w:r>
    </w:p>
    <w:p>
      <w:pPr>
        <w:ind w:left="37" w:right="212" w:firstLine="485"/>
        <w:spacing w:before="184" w:line="350" w:lineRule="auto"/>
        <w:rPr>
          <w:rFonts w:ascii="SimSun" w:hAnsi="SimSun" w:eastAsia="SimSun" w:cs="SimSun"/>
          <w:sz w:val="24"/>
          <w:szCs w:val="24"/>
        </w:rPr>
      </w:pPr>
      <w:r>
        <w:rPr>
          <w:rFonts w:ascii="SimSun" w:hAnsi="SimSun" w:eastAsia="SimSun" w:cs="SimSun"/>
          <w:sz w:val="24"/>
          <w:szCs w:val="24"/>
          <w:spacing w:val="9"/>
        </w:rPr>
        <w:t>以上四点是行书布局谋篇的具体方法，“和谐</w:t>
      </w:r>
      <w:r>
        <w:rPr>
          <w:rFonts w:ascii="SimSun" w:hAnsi="SimSun" w:eastAsia="SimSun" w:cs="SimSun"/>
          <w:sz w:val="24"/>
          <w:szCs w:val="24"/>
          <w:spacing w:val="-55"/>
        </w:rPr>
        <w:t xml:space="preserve"> </w:t>
      </w:r>
      <w:r>
        <w:rPr>
          <w:rFonts w:ascii="SimSun" w:hAnsi="SimSun" w:eastAsia="SimSun" w:cs="SimSun"/>
          <w:sz w:val="24"/>
          <w:szCs w:val="24"/>
          <w:spacing w:val="9"/>
        </w:rPr>
        <w:t>”则是布局谋篇的整体要</w:t>
      </w:r>
      <w:r>
        <w:rPr>
          <w:rFonts w:ascii="SimSun" w:hAnsi="SimSun" w:eastAsia="SimSun" w:cs="SimSun"/>
          <w:sz w:val="24"/>
          <w:szCs w:val="24"/>
        </w:rPr>
        <w:t xml:space="preserve"> </w:t>
      </w:r>
      <w:r>
        <w:rPr>
          <w:rFonts w:ascii="SimSun" w:hAnsi="SimSun" w:eastAsia="SimSun" w:cs="SimSun"/>
          <w:sz w:val="24"/>
          <w:szCs w:val="24"/>
          <w:spacing w:val="11"/>
        </w:rPr>
        <w:t>求。不论篇幅大小，字数多寡，都是一个统一</w:t>
      </w:r>
      <w:r>
        <w:rPr>
          <w:rFonts w:ascii="SimSun" w:hAnsi="SimSun" w:eastAsia="SimSun" w:cs="SimSun"/>
          <w:sz w:val="24"/>
          <w:szCs w:val="24"/>
          <w:spacing w:val="10"/>
        </w:rPr>
        <w:t>体，和谐主要包括以下几点：</w:t>
      </w:r>
      <w:r>
        <w:rPr>
          <w:rFonts w:ascii="SimSun" w:hAnsi="SimSun" w:eastAsia="SimSun" w:cs="SimSun"/>
          <w:sz w:val="24"/>
          <w:szCs w:val="24"/>
        </w:rPr>
        <w:t xml:space="preserve"> </w:t>
      </w:r>
      <w:r>
        <w:rPr>
          <w:rFonts w:ascii="SimSun" w:hAnsi="SimSun" w:eastAsia="SimSun" w:cs="SimSun"/>
          <w:sz w:val="24"/>
          <w:szCs w:val="24"/>
          <w:spacing w:val="11"/>
        </w:rPr>
        <w:t>笔触和谐统一、间白和谐统一、风格和谐统</w:t>
      </w:r>
      <w:r>
        <w:rPr>
          <w:rFonts w:ascii="SimSun" w:hAnsi="SimSun" w:eastAsia="SimSun" w:cs="SimSun"/>
          <w:sz w:val="24"/>
          <w:szCs w:val="24"/>
          <w:spacing w:val="10"/>
        </w:rPr>
        <w:t>一、字体和谐统一。</w:t>
      </w:r>
    </w:p>
    <w:p>
      <w:pPr>
        <w:ind w:left="548"/>
        <w:spacing w:before="32" w:line="219" w:lineRule="auto"/>
        <w:rPr>
          <w:rFonts w:ascii="SimSun" w:hAnsi="SimSun" w:eastAsia="SimSun" w:cs="SimSun"/>
          <w:sz w:val="24"/>
          <w:szCs w:val="24"/>
        </w:rPr>
      </w:pPr>
      <w:r>
        <w:rPr>
          <w:rFonts w:ascii="SimSun" w:hAnsi="SimSun" w:eastAsia="SimSun" w:cs="SimSun"/>
          <w:sz w:val="24"/>
          <w:szCs w:val="24"/>
          <w:spacing w:val="-1"/>
        </w:rPr>
        <w:t>(3)行书的书写特点</w:t>
      </w:r>
    </w:p>
    <w:p>
      <w:pPr>
        <w:ind w:left="37" w:right="212" w:firstLine="462"/>
        <w:spacing w:before="148" w:line="302" w:lineRule="auto"/>
        <w:rPr>
          <w:rFonts w:ascii="SimSun" w:hAnsi="SimSun" w:eastAsia="SimSun" w:cs="SimSun"/>
          <w:sz w:val="24"/>
          <w:szCs w:val="24"/>
        </w:rPr>
      </w:pPr>
      <w:r>
        <w:rPr>
          <w:rFonts w:ascii="SimSun" w:hAnsi="SimSun" w:eastAsia="SimSun" w:cs="SimSun"/>
          <w:sz w:val="24"/>
          <w:szCs w:val="24"/>
          <w:spacing w:val="12"/>
        </w:rPr>
        <w:t>行书是介于</w:t>
      </w:r>
      <w:hyperlink w:history="true" r:id="rId361">
        <w:r>
          <w:rPr>
            <w:rFonts w:ascii="SimSun" w:hAnsi="SimSun" w:eastAsia="SimSun" w:cs="SimSun"/>
            <w:sz w:val="24"/>
            <w:szCs w:val="24"/>
            <w:spacing w:val="12"/>
          </w:rPr>
          <w:t>楷</w:t>
        </w:r>
      </w:hyperlink>
      <w:r>
        <w:rPr>
          <w:rFonts w:ascii="SimSun" w:hAnsi="SimSun" w:eastAsia="SimSun" w:cs="SimSun"/>
          <w:sz w:val="24"/>
          <w:szCs w:val="24"/>
          <w:spacing w:val="12"/>
        </w:rPr>
        <w:t>、草间的一种书体。写得比较放纵流动，近于</w:t>
      </w:r>
      <w:hyperlink w:history="true" r:id="rId335">
        <w:r>
          <w:rPr>
            <w:rFonts w:ascii="SimSun" w:hAnsi="SimSun" w:eastAsia="SimSun" w:cs="SimSun"/>
            <w:sz w:val="24"/>
            <w:szCs w:val="24"/>
            <w:spacing w:val="11"/>
          </w:rPr>
          <w:t>草书</w:t>
        </w:r>
      </w:hyperlink>
      <w:r>
        <w:rPr>
          <w:rFonts w:ascii="SimSun" w:hAnsi="SimSun" w:eastAsia="SimSun" w:cs="SimSun"/>
          <w:sz w:val="24"/>
          <w:szCs w:val="24"/>
          <w:spacing w:val="11"/>
        </w:rPr>
        <w:t>的称行</w:t>
      </w:r>
      <w:r>
        <w:rPr>
          <w:rFonts w:ascii="SimSun" w:hAnsi="SimSun" w:eastAsia="SimSun" w:cs="SimSun"/>
          <w:sz w:val="24"/>
          <w:szCs w:val="24"/>
        </w:rPr>
        <w:t xml:space="preserve"> </w:t>
      </w:r>
      <w:r>
        <w:rPr>
          <w:rFonts w:ascii="SimSun" w:hAnsi="SimSun" w:eastAsia="SimSun" w:cs="SimSun"/>
          <w:sz w:val="24"/>
          <w:szCs w:val="24"/>
          <w:spacing w:val="10"/>
        </w:rPr>
        <w:t>草；写得比较端正平稳，近于楷书的称行楷。</w:t>
      </w:r>
    </w:p>
    <w:p>
      <w:pPr>
        <w:ind w:left="36" w:right="212" w:firstLine="458"/>
        <w:spacing w:before="184" w:line="350" w:lineRule="auto"/>
        <w:rPr>
          <w:rFonts w:ascii="SimSun" w:hAnsi="SimSun" w:eastAsia="SimSun" w:cs="SimSun"/>
          <w:sz w:val="24"/>
          <w:szCs w:val="24"/>
        </w:rPr>
      </w:pPr>
      <w:r>
        <w:rPr>
          <w:rFonts w:ascii="SimSun" w:hAnsi="SimSun" w:eastAsia="SimSun" w:cs="SimSun"/>
          <w:sz w:val="24"/>
          <w:szCs w:val="24"/>
          <w:spacing w:val="12"/>
        </w:rPr>
        <w:t>在书写过程中，笔毫的使转，在点画的各种形态上都表现得较为明显，</w:t>
      </w:r>
      <w:r>
        <w:rPr>
          <w:rFonts w:ascii="SimSun" w:hAnsi="SimSun" w:eastAsia="SimSun" w:cs="SimSun"/>
          <w:sz w:val="24"/>
          <w:szCs w:val="24"/>
        </w:rPr>
        <w:t xml:space="preserve"> </w:t>
      </w:r>
      <w:r>
        <w:rPr>
          <w:rFonts w:ascii="SimSun" w:hAnsi="SimSun" w:eastAsia="SimSun" w:cs="SimSun"/>
          <w:sz w:val="24"/>
          <w:szCs w:val="24"/>
          <w:spacing w:val="11"/>
        </w:rPr>
        <w:t>这种笔毫的运动往往在点画之间，字与字之间留</w:t>
      </w:r>
      <w:r>
        <w:rPr>
          <w:rFonts w:ascii="SimSun" w:hAnsi="SimSun" w:eastAsia="SimSun" w:cs="SimSun"/>
          <w:sz w:val="24"/>
          <w:szCs w:val="24"/>
          <w:spacing w:val="10"/>
        </w:rPr>
        <w:t>下了相互牵连，细若游丝的</w:t>
      </w:r>
      <w:r>
        <w:rPr>
          <w:rFonts w:ascii="SimSun" w:hAnsi="SimSun" w:eastAsia="SimSun" w:cs="SimSun"/>
          <w:sz w:val="24"/>
          <w:szCs w:val="24"/>
        </w:rPr>
        <w:t xml:space="preserve"> </w:t>
      </w:r>
      <w:r>
        <w:rPr>
          <w:rFonts w:ascii="SimSun" w:hAnsi="SimSun" w:eastAsia="SimSun" w:cs="SimSun"/>
          <w:sz w:val="24"/>
          <w:szCs w:val="24"/>
          <w:spacing w:val="8"/>
        </w:rPr>
        <w:t>痕迹，这就是丝连。</w:t>
      </w:r>
    </w:p>
    <w:p>
      <w:pPr>
        <w:ind w:left="34" w:firstLine="465"/>
        <w:spacing w:before="35" w:line="359" w:lineRule="auto"/>
        <w:rPr>
          <w:rFonts w:ascii="SimSun" w:hAnsi="SimSun" w:eastAsia="SimSun" w:cs="SimSun"/>
          <w:sz w:val="24"/>
          <w:szCs w:val="24"/>
        </w:rPr>
      </w:pPr>
      <w:r>
        <w:rPr>
          <w:rFonts w:ascii="SimSun" w:hAnsi="SimSun" w:eastAsia="SimSun" w:cs="SimSun"/>
          <w:sz w:val="24"/>
          <w:szCs w:val="24"/>
          <w:spacing w:val="11"/>
        </w:rPr>
        <w:t>行书是</w:t>
      </w:r>
      <w:hyperlink w:history="true" r:id="rId334">
        <w:r>
          <w:rPr>
            <w:rFonts w:ascii="SimSun" w:hAnsi="SimSun" w:eastAsia="SimSun" w:cs="SimSun"/>
            <w:sz w:val="24"/>
            <w:szCs w:val="24"/>
            <w:spacing w:val="11"/>
          </w:rPr>
          <w:t>楷书</w:t>
        </w:r>
      </w:hyperlink>
      <w:r>
        <w:rPr>
          <w:rFonts w:ascii="SimSun" w:hAnsi="SimSun" w:eastAsia="SimSun" w:cs="SimSun"/>
          <w:sz w:val="24"/>
          <w:szCs w:val="24"/>
          <w:spacing w:val="11"/>
        </w:rPr>
        <w:t>的快写，是楷书的流动。经过对</w:t>
      </w:r>
      <w:r>
        <w:rPr>
          <w:rFonts w:ascii="SimSun" w:hAnsi="SimSun" w:eastAsia="SimSun" w:cs="SimSun"/>
          <w:sz w:val="24"/>
          <w:szCs w:val="24"/>
          <w:spacing w:val="10"/>
        </w:rPr>
        <w:t>几组楷书与行书个字的分析，</w:t>
      </w:r>
      <w:r>
        <w:rPr>
          <w:rFonts w:ascii="SimSun" w:hAnsi="SimSun" w:eastAsia="SimSun" w:cs="SimSun"/>
          <w:sz w:val="24"/>
          <w:szCs w:val="24"/>
        </w:rPr>
        <w:t xml:space="preserve"> </w:t>
      </w:r>
      <w:r>
        <w:rPr>
          <w:rFonts w:ascii="SimSun" w:hAnsi="SimSun" w:eastAsia="SimSun" w:cs="SimSun"/>
          <w:sz w:val="24"/>
          <w:szCs w:val="24"/>
          <w:spacing w:val="12"/>
        </w:rPr>
        <w:t>发现</w:t>
      </w:r>
      <w:hyperlink w:history="true" r:id="rId347">
        <w:r>
          <w:rPr>
            <w:rFonts w:ascii="SimSun" w:hAnsi="SimSun" w:eastAsia="SimSun" w:cs="SimSun"/>
            <w:sz w:val="24"/>
            <w:szCs w:val="24"/>
            <w:spacing w:val="12"/>
          </w:rPr>
          <w:t>楷书</w:t>
        </w:r>
      </w:hyperlink>
      <w:r>
        <w:rPr>
          <w:rFonts w:ascii="SimSun" w:hAnsi="SimSun" w:eastAsia="SimSun" w:cs="SimSun"/>
          <w:sz w:val="24"/>
          <w:szCs w:val="24"/>
          <w:spacing w:val="12"/>
        </w:rPr>
        <w:t>与行书书写时，</w:t>
      </w:r>
      <w:hyperlink w:history="true" r:id="rId362">
        <w:r>
          <w:rPr>
            <w:rFonts w:ascii="SimSun" w:hAnsi="SimSun" w:eastAsia="SimSun" w:cs="SimSun"/>
            <w:sz w:val="24"/>
            <w:szCs w:val="24"/>
            <w:spacing w:val="12"/>
          </w:rPr>
          <w:t>点画</w:t>
        </w:r>
      </w:hyperlink>
      <w:r>
        <w:rPr>
          <w:rFonts w:ascii="SimSun" w:hAnsi="SimSun" w:eastAsia="SimSun" w:cs="SimSun"/>
          <w:sz w:val="24"/>
          <w:szCs w:val="24"/>
          <w:spacing w:val="12"/>
        </w:rPr>
        <w:t>的写法，用笔需遵循的准则，如中锋，铺毫，</w:t>
      </w:r>
      <w:r>
        <w:rPr>
          <w:rFonts w:ascii="SimSun" w:hAnsi="SimSun" w:eastAsia="SimSun" w:cs="SimSun"/>
          <w:sz w:val="24"/>
          <w:szCs w:val="24"/>
          <w:spacing w:val="3"/>
        </w:rPr>
        <w:t xml:space="preserve">  </w:t>
      </w:r>
      <w:hyperlink w:history="true" r:id="rId363">
        <w:r>
          <w:rPr>
            <w:rFonts w:ascii="SimSun" w:hAnsi="SimSun" w:eastAsia="SimSun" w:cs="SimSun"/>
            <w:sz w:val="24"/>
            <w:szCs w:val="24"/>
            <w:spacing w:val="10"/>
          </w:rPr>
          <w:t>逆入平出</w:t>
        </w:r>
      </w:hyperlink>
      <w:r>
        <w:rPr>
          <w:rFonts w:ascii="SimSun" w:hAnsi="SimSun" w:eastAsia="SimSun" w:cs="SimSun"/>
          <w:sz w:val="24"/>
          <w:szCs w:val="24"/>
          <w:spacing w:val="10"/>
        </w:rPr>
        <w:t>，提按起主，藏锋等都是一致的，</w:t>
      </w:r>
      <w:r>
        <w:rPr>
          <w:rFonts w:ascii="SimSun" w:hAnsi="SimSun" w:eastAsia="SimSun" w:cs="SimSun"/>
          <w:sz w:val="24"/>
          <w:szCs w:val="24"/>
          <w:spacing w:val="9"/>
        </w:rPr>
        <w:t>只是行书书写时比较舒展，流动。</w:t>
      </w:r>
    </w:p>
    <w:p>
      <w:pPr>
        <w:ind w:left="548"/>
        <w:spacing w:before="1" w:line="218" w:lineRule="auto"/>
        <w:rPr>
          <w:rFonts w:ascii="SimSun" w:hAnsi="SimSun" w:eastAsia="SimSun" w:cs="SimSun"/>
          <w:sz w:val="24"/>
          <w:szCs w:val="24"/>
        </w:rPr>
      </w:pPr>
      <w:r>
        <w:rPr>
          <w:rFonts w:ascii="SimSun" w:hAnsi="SimSun" w:eastAsia="SimSun" w:cs="SimSun"/>
          <w:sz w:val="24"/>
          <w:szCs w:val="24"/>
          <w:spacing w:val="-1"/>
        </w:rPr>
        <w:t>(4)行书的结构特点</w:t>
      </w:r>
    </w:p>
    <w:p>
      <w:pPr>
        <w:ind w:left="40" w:right="212" w:firstLine="458"/>
        <w:spacing w:before="184" w:line="345" w:lineRule="auto"/>
        <w:rPr>
          <w:rFonts w:ascii="SimSun" w:hAnsi="SimSun" w:eastAsia="SimSun" w:cs="SimSun"/>
          <w:sz w:val="24"/>
          <w:szCs w:val="24"/>
        </w:rPr>
      </w:pPr>
      <w:r>
        <w:rPr>
          <w:rFonts w:ascii="SimSun" w:hAnsi="SimSun" w:eastAsia="SimSun" w:cs="SimSun"/>
          <w:sz w:val="24"/>
          <w:szCs w:val="24"/>
          <w:spacing w:val="12"/>
        </w:rPr>
        <w:t>大小相兼。就是每个字呈现大小不同，存在着一个字的笔与笔</w:t>
      </w:r>
      <w:r>
        <w:rPr>
          <w:rFonts w:ascii="SimSun" w:hAnsi="SimSun" w:eastAsia="SimSun" w:cs="SimSun"/>
          <w:sz w:val="24"/>
          <w:szCs w:val="24"/>
          <w:spacing w:val="11"/>
        </w:rPr>
        <w:t>相连，字</w:t>
      </w:r>
      <w:r>
        <w:rPr>
          <w:rFonts w:ascii="SimSun" w:hAnsi="SimSun" w:eastAsia="SimSun" w:cs="SimSun"/>
          <w:sz w:val="24"/>
          <w:szCs w:val="24"/>
        </w:rPr>
        <w:t xml:space="preserve"> </w:t>
      </w:r>
      <w:r>
        <w:rPr>
          <w:rFonts w:ascii="SimSun" w:hAnsi="SimSun" w:eastAsia="SimSun" w:cs="SimSun"/>
          <w:sz w:val="24"/>
          <w:szCs w:val="24"/>
          <w:spacing w:val="10"/>
        </w:rPr>
        <w:t>与字之间的连带，既有实连，也有意连，有断有连，顾盼呼应。</w:t>
      </w:r>
    </w:p>
    <w:p>
      <w:pPr>
        <w:ind w:left="43" w:right="42" w:firstLine="460"/>
        <w:spacing w:before="37" w:line="350" w:lineRule="auto"/>
        <w:rPr>
          <w:rFonts w:ascii="SimSun" w:hAnsi="SimSun" w:eastAsia="SimSun" w:cs="SimSun"/>
          <w:sz w:val="24"/>
          <w:szCs w:val="24"/>
        </w:rPr>
      </w:pPr>
      <w:r>
        <w:rPr>
          <w:rFonts w:ascii="SimSun" w:hAnsi="SimSun" w:eastAsia="SimSun" w:cs="SimSun"/>
          <w:sz w:val="24"/>
          <w:szCs w:val="24"/>
          <w:spacing w:val="7"/>
        </w:rPr>
        <w:t>收放结合。一般是线条短的为收，线条长的为放；</w:t>
      </w:r>
      <w:r>
        <w:rPr>
          <w:rFonts w:ascii="SimSun" w:hAnsi="SimSun" w:eastAsia="SimSun" w:cs="SimSun"/>
          <w:sz w:val="24"/>
          <w:szCs w:val="24"/>
          <w:spacing w:val="-52"/>
        </w:rPr>
        <w:t xml:space="preserve"> </w:t>
      </w:r>
      <w:r>
        <w:rPr>
          <w:rFonts w:ascii="SimSun" w:hAnsi="SimSun" w:eastAsia="SimSun" w:cs="SimSun"/>
          <w:sz w:val="24"/>
          <w:szCs w:val="24"/>
          <w:spacing w:val="7"/>
        </w:rPr>
        <w:t>回锋为收，侧锋为放；</w:t>
      </w:r>
      <w:r>
        <w:rPr>
          <w:rFonts w:ascii="SimSun" w:hAnsi="SimSun" w:eastAsia="SimSun" w:cs="SimSun"/>
          <w:sz w:val="24"/>
          <w:szCs w:val="24"/>
        </w:rPr>
        <w:t xml:space="preserve"> </w:t>
      </w:r>
      <w:r>
        <w:rPr>
          <w:rFonts w:ascii="SimSun" w:hAnsi="SimSun" w:eastAsia="SimSun" w:cs="SimSun"/>
          <w:sz w:val="24"/>
          <w:szCs w:val="24"/>
          <w:spacing w:val="10"/>
        </w:rPr>
        <w:t>多数是左收右放，上收下放，但也可以互相转换，不排除左放右收，上放下</w:t>
      </w:r>
      <w:r>
        <w:rPr>
          <w:rFonts w:ascii="SimSun" w:hAnsi="SimSun" w:eastAsia="SimSun" w:cs="SimSun"/>
          <w:sz w:val="24"/>
          <w:szCs w:val="24"/>
          <w:spacing w:val="6"/>
        </w:rPr>
        <w:t xml:space="preserve">  </w:t>
      </w:r>
      <w:r>
        <w:rPr>
          <w:rFonts w:ascii="SimSun" w:hAnsi="SimSun" w:eastAsia="SimSun" w:cs="SimSun"/>
          <w:sz w:val="24"/>
          <w:szCs w:val="24"/>
          <w:spacing w:val="-9"/>
        </w:rPr>
        <w:t>收。</w:t>
      </w:r>
    </w:p>
    <w:p>
      <w:pPr>
        <w:ind w:left="33" w:right="212" w:firstLine="463"/>
        <w:spacing w:before="36" w:line="350" w:lineRule="auto"/>
        <w:jc w:val="both"/>
        <w:rPr>
          <w:rFonts w:ascii="SimSun" w:hAnsi="SimSun" w:eastAsia="SimSun" w:cs="SimSun"/>
          <w:sz w:val="24"/>
          <w:szCs w:val="24"/>
        </w:rPr>
      </w:pPr>
      <w:r>
        <w:rPr>
          <w:rFonts w:ascii="SimSun" w:hAnsi="SimSun" w:eastAsia="SimSun" w:cs="SimSun"/>
          <w:sz w:val="24"/>
          <w:szCs w:val="24"/>
          <w:spacing w:val="10"/>
        </w:rPr>
        <w:t>疏密得体。一般是上密下疏，左密右疏，</w:t>
      </w:r>
      <w:r>
        <w:rPr>
          <w:rFonts w:ascii="SimSun" w:hAnsi="SimSun" w:eastAsia="SimSun" w:cs="SimSun"/>
          <w:sz w:val="24"/>
          <w:szCs w:val="24"/>
          <w:spacing w:val="-60"/>
        </w:rPr>
        <w:t xml:space="preserve"> </w:t>
      </w:r>
      <w:r>
        <w:rPr>
          <w:rFonts w:ascii="SimSun" w:hAnsi="SimSun" w:eastAsia="SimSun" w:cs="SimSun"/>
          <w:sz w:val="24"/>
          <w:szCs w:val="24"/>
          <w:spacing w:val="10"/>
        </w:rPr>
        <w:t>内密外疏。中宫紧结，凡是框</w:t>
      </w:r>
      <w:r>
        <w:rPr>
          <w:rFonts w:ascii="SimSun" w:hAnsi="SimSun" w:eastAsia="SimSun" w:cs="SimSun"/>
          <w:sz w:val="24"/>
          <w:szCs w:val="24"/>
        </w:rPr>
        <w:t xml:space="preserve"> </w:t>
      </w:r>
      <w:r>
        <w:rPr>
          <w:rFonts w:ascii="SimSun" w:hAnsi="SimSun" w:eastAsia="SimSun" w:cs="SimSun"/>
          <w:sz w:val="24"/>
          <w:szCs w:val="24"/>
          <w:spacing w:val="11"/>
        </w:rPr>
        <w:t>进去的留白越小越好，划圈的笔画留白也是越小越好</w:t>
      </w:r>
      <w:r>
        <w:rPr>
          <w:rFonts w:ascii="SimSun" w:hAnsi="SimSun" w:eastAsia="SimSun" w:cs="SimSun"/>
          <w:sz w:val="24"/>
          <w:szCs w:val="24"/>
          <w:spacing w:val="10"/>
        </w:rPr>
        <w:t>。布局上字距紧压，行</w:t>
      </w:r>
      <w:r>
        <w:rPr>
          <w:rFonts w:ascii="SimSun" w:hAnsi="SimSun" w:eastAsia="SimSun" w:cs="SimSun"/>
          <w:sz w:val="24"/>
          <w:szCs w:val="24"/>
        </w:rPr>
        <w:t xml:space="preserve"> </w:t>
      </w:r>
      <w:r>
        <w:rPr>
          <w:rFonts w:ascii="SimSun" w:hAnsi="SimSun" w:eastAsia="SimSun" w:cs="SimSun"/>
          <w:sz w:val="24"/>
          <w:szCs w:val="24"/>
          <w:spacing w:val="9"/>
        </w:rPr>
        <w:t>距拉开，跌扑纵跃，苍劲多姿。</w:t>
      </w:r>
    </w:p>
    <w:p>
      <w:pPr>
        <w:ind w:left="36" w:right="212" w:firstLine="459"/>
        <w:spacing w:before="34" w:line="350" w:lineRule="auto"/>
        <w:jc w:val="both"/>
        <w:rPr>
          <w:rFonts w:ascii="SimSun" w:hAnsi="SimSun" w:eastAsia="SimSun" w:cs="SimSun"/>
          <w:sz w:val="24"/>
          <w:szCs w:val="24"/>
        </w:rPr>
      </w:pPr>
      <w:r>
        <w:rPr>
          <w:rFonts w:ascii="SimSun" w:hAnsi="SimSun" w:eastAsia="SimSun" w:cs="SimSun"/>
          <w:sz w:val="24"/>
          <w:szCs w:val="24"/>
          <w:spacing w:val="12"/>
        </w:rPr>
        <w:t>浓淡相融。行书书写应轻松、活泼、迅捷，掌握好疾与迟、动与静的结</w:t>
      </w:r>
      <w:r>
        <w:rPr>
          <w:rFonts w:ascii="SimSun" w:hAnsi="SimSun" w:eastAsia="SimSun" w:cs="SimSun"/>
          <w:sz w:val="24"/>
          <w:szCs w:val="24"/>
        </w:rPr>
        <w:t xml:space="preserve"> </w:t>
      </w:r>
      <w:r>
        <w:rPr>
          <w:rFonts w:ascii="SimSun" w:hAnsi="SimSun" w:eastAsia="SimSun" w:cs="SimSun"/>
          <w:sz w:val="24"/>
          <w:szCs w:val="24"/>
          <w:spacing w:val="11"/>
        </w:rPr>
        <w:t>合。墨色安排上应首字为浓，末字为枯。线条长</w:t>
      </w:r>
      <w:r>
        <w:rPr>
          <w:rFonts w:ascii="SimSun" w:hAnsi="SimSun" w:eastAsia="SimSun" w:cs="SimSun"/>
          <w:sz w:val="24"/>
          <w:szCs w:val="24"/>
          <w:spacing w:val="10"/>
        </w:rPr>
        <w:t>细短粗，轻重适宜，浓淡相</w:t>
      </w:r>
      <w:r>
        <w:rPr>
          <w:rFonts w:ascii="SimSun" w:hAnsi="SimSun" w:eastAsia="SimSun" w:cs="SimSun"/>
          <w:sz w:val="24"/>
          <w:szCs w:val="24"/>
        </w:rPr>
        <w:t xml:space="preserve"> </w:t>
      </w:r>
      <w:r>
        <w:rPr>
          <w:rFonts w:ascii="SimSun" w:hAnsi="SimSun" w:eastAsia="SimSun" w:cs="SimSun"/>
          <w:sz w:val="24"/>
          <w:szCs w:val="24"/>
          <w:spacing w:val="9"/>
        </w:rPr>
        <w:t>间。和草书差不多，但没那么草。</w:t>
      </w:r>
    </w:p>
    <w:p>
      <w:pPr>
        <w:ind w:left="40" w:right="212" w:firstLine="458"/>
        <w:spacing w:before="34" w:line="347" w:lineRule="auto"/>
        <w:rPr>
          <w:rFonts w:ascii="SimSun" w:hAnsi="SimSun" w:eastAsia="SimSun" w:cs="SimSun"/>
          <w:sz w:val="24"/>
          <w:szCs w:val="24"/>
        </w:rPr>
      </w:pPr>
      <w:r>
        <w:rPr>
          <w:rFonts w:ascii="SimSun" w:hAnsi="SimSun" w:eastAsia="SimSun" w:cs="SimSun"/>
          <w:sz w:val="24"/>
          <w:szCs w:val="24"/>
          <w:spacing w:val="12"/>
        </w:rPr>
        <w:t>大小相兼。就是每个字呈现大小不同，存在着一个字的笔与笔</w:t>
      </w:r>
      <w:r>
        <w:rPr>
          <w:rFonts w:ascii="SimSun" w:hAnsi="SimSun" w:eastAsia="SimSun" w:cs="SimSun"/>
          <w:sz w:val="24"/>
          <w:szCs w:val="24"/>
          <w:spacing w:val="11"/>
        </w:rPr>
        <w:t>相连，字</w:t>
      </w:r>
      <w:r>
        <w:rPr>
          <w:rFonts w:ascii="SimSun" w:hAnsi="SimSun" w:eastAsia="SimSun" w:cs="SimSun"/>
          <w:sz w:val="24"/>
          <w:szCs w:val="24"/>
        </w:rPr>
        <w:t xml:space="preserve"> </w:t>
      </w:r>
      <w:r>
        <w:rPr>
          <w:rFonts w:ascii="SimSun" w:hAnsi="SimSun" w:eastAsia="SimSun" w:cs="SimSun"/>
          <w:sz w:val="24"/>
          <w:szCs w:val="24"/>
          <w:spacing w:val="10"/>
        </w:rPr>
        <w:t>与字之间的连带，既有实连，也有意连，有断有连，顾盼呼应。</w:t>
      </w:r>
    </w:p>
    <w:p>
      <w:pPr>
        <w:ind w:left="43" w:right="42" w:firstLine="460"/>
        <w:spacing w:before="33" w:line="351" w:lineRule="auto"/>
        <w:rPr>
          <w:rFonts w:ascii="SimSun" w:hAnsi="SimSun" w:eastAsia="SimSun" w:cs="SimSun"/>
          <w:sz w:val="24"/>
          <w:szCs w:val="24"/>
        </w:rPr>
      </w:pPr>
      <w:r>
        <w:rPr>
          <w:rFonts w:ascii="SimSun" w:hAnsi="SimSun" w:eastAsia="SimSun" w:cs="SimSun"/>
          <w:sz w:val="24"/>
          <w:szCs w:val="24"/>
          <w:spacing w:val="7"/>
        </w:rPr>
        <w:t>收放结合。一般是线条短的为收，线条长的为放；</w:t>
      </w:r>
      <w:r>
        <w:rPr>
          <w:rFonts w:ascii="SimSun" w:hAnsi="SimSun" w:eastAsia="SimSun" w:cs="SimSun"/>
          <w:sz w:val="24"/>
          <w:szCs w:val="24"/>
          <w:spacing w:val="-52"/>
        </w:rPr>
        <w:t xml:space="preserve"> </w:t>
      </w:r>
      <w:r>
        <w:rPr>
          <w:rFonts w:ascii="SimSun" w:hAnsi="SimSun" w:eastAsia="SimSun" w:cs="SimSun"/>
          <w:sz w:val="24"/>
          <w:szCs w:val="24"/>
          <w:spacing w:val="7"/>
        </w:rPr>
        <w:t>回锋为收，侧锋为放；</w:t>
      </w:r>
      <w:r>
        <w:rPr>
          <w:rFonts w:ascii="SimSun" w:hAnsi="SimSun" w:eastAsia="SimSun" w:cs="SimSun"/>
          <w:sz w:val="24"/>
          <w:szCs w:val="24"/>
        </w:rPr>
        <w:t xml:space="preserve"> </w:t>
      </w:r>
      <w:r>
        <w:rPr>
          <w:rFonts w:ascii="SimSun" w:hAnsi="SimSun" w:eastAsia="SimSun" w:cs="SimSun"/>
          <w:sz w:val="24"/>
          <w:szCs w:val="24"/>
          <w:spacing w:val="10"/>
        </w:rPr>
        <w:t>多数是左收右放，上收下放，但也可以互相转换，不排除左放右收，上放下</w:t>
      </w:r>
      <w:r>
        <w:rPr>
          <w:rFonts w:ascii="SimSun" w:hAnsi="SimSun" w:eastAsia="SimSun" w:cs="SimSun"/>
          <w:sz w:val="24"/>
          <w:szCs w:val="24"/>
          <w:spacing w:val="6"/>
        </w:rPr>
        <w:t xml:space="preserve">  </w:t>
      </w:r>
      <w:r>
        <w:rPr>
          <w:rFonts w:ascii="SimSun" w:hAnsi="SimSun" w:eastAsia="SimSun" w:cs="SimSun"/>
          <w:sz w:val="24"/>
          <w:szCs w:val="24"/>
          <w:spacing w:val="-9"/>
        </w:rPr>
        <w:t>收。</w:t>
      </w:r>
    </w:p>
    <w:p>
      <w:pPr>
        <w:spacing w:line="351" w:lineRule="auto"/>
        <w:sectPr>
          <w:footerReference w:type="default" r:id="rId360"/>
          <w:pgSz w:w="11906" w:h="16839"/>
          <w:pgMar w:top="1426" w:right="1599" w:bottom="1354" w:left="1785" w:header="0" w:footer="1188" w:gutter="0"/>
        </w:sectPr>
        <w:rPr>
          <w:rFonts w:ascii="SimSun" w:hAnsi="SimSun" w:eastAsia="SimSun" w:cs="SimSun"/>
          <w:sz w:val="24"/>
          <w:szCs w:val="24"/>
        </w:rPr>
      </w:pPr>
    </w:p>
    <w:p>
      <w:pPr>
        <w:ind w:left="33" w:right="25" w:firstLine="463"/>
        <w:spacing w:before="49" w:line="350" w:lineRule="auto"/>
        <w:jc w:val="both"/>
        <w:rPr>
          <w:rFonts w:ascii="SimSun" w:hAnsi="SimSun" w:eastAsia="SimSun" w:cs="SimSun"/>
          <w:sz w:val="24"/>
          <w:szCs w:val="24"/>
        </w:rPr>
      </w:pPr>
      <w:r>
        <w:rPr>
          <w:rFonts w:ascii="SimSun" w:hAnsi="SimSun" w:eastAsia="SimSun" w:cs="SimSun"/>
          <w:sz w:val="24"/>
          <w:szCs w:val="24"/>
          <w:spacing w:val="10"/>
        </w:rPr>
        <w:t>疏密得体。一般是上密下疏，左密右疏，</w:t>
      </w:r>
      <w:r>
        <w:rPr>
          <w:rFonts w:ascii="SimSun" w:hAnsi="SimSun" w:eastAsia="SimSun" w:cs="SimSun"/>
          <w:sz w:val="24"/>
          <w:szCs w:val="24"/>
          <w:spacing w:val="-60"/>
        </w:rPr>
        <w:t xml:space="preserve"> </w:t>
      </w:r>
      <w:r>
        <w:rPr>
          <w:rFonts w:ascii="SimSun" w:hAnsi="SimSun" w:eastAsia="SimSun" w:cs="SimSun"/>
          <w:sz w:val="24"/>
          <w:szCs w:val="24"/>
          <w:spacing w:val="10"/>
        </w:rPr>
        <w:t>内密外疏。中宫紧结，凡是框</w:t>
      </w:r>
      <w:r>
        <w:rPr>
          <w:rFonts w:ascii="SimSun" w:hAnsi="SimSun" w:eastAsia="SimSun" w:cs="SimSun"/>
          <w:sz w:val="24"/>
          <w:szCs w:val="24"/>
        </w:rPr>
        <w:t xml:space="preserve"> </w:t>
      </w:r>
      <w:r>
        <w:rPr>
          <w:rFonts w:ascii="SimSun" w:hAnsi="SimSun" w:eastAsia="SimSun" w:cs="SimSun"/>
          <w:sz w:val="24"/>
          <w:szCs w:val="24"/>
          <w:spacing w:val="11"/>
        </w:rPr>
        <w:t>进去的留白越小越好，划圈的笔画留白也是越小越好</w:t>
      </w:r>
      <w:r>
        <w:rPr>
          <w:rFonts w:ascii="SimSun" w:hAnsi="SimSun" w:eastAsia="SimSun" w:cs="SimSun"/>
          <w:sz w:val="24"/>
          <w:szCs w:val="24"/>
          <w:spacing w:val="10"/>
        </w:rPr>
        <w:t>。布局上字距紧压，行</w:t>
      </w:r>
      <w:r>
        <w:rPr>
          <w:rFonts w:ascii="SimSun" w:hAnsi="SimSun" w:eastAsia="SimSun" w:cs="SimSun"/>
          <w:sz w:val="24"/>
          <w:szCs w:val="24"/>
        </w:rPr>
        <w:t xml:space="preserve"> </w:t>
      </w:r>
      <w:r>
        <w:rPr>
          <w:rFonts w:ascii="SimSun" w:hAnsi="SimSun" w:eastAsia="SimSun" w:cs="SimSun"/>
          <w:sz w:val="24"/>
          <w:szCs w:val="24"/>
          <w:spacing w:val="9"/>
        </w:rPr>
        <w:t>距拉开，跌扑纵跃，苍劲多姿。</w:t>
      </w:r>
    </w:p>
    <w:p>
      <w:pPr>
        <w:ind w:left="36" w:right="25" w:firstLine="459"/>
        <w:spacing w:before="34" w:line="350" w:lineRule="auto"/>
        <w:jc w:val="both"/>
        <w:rPr>
          <w:rFonts w:ascii="SimSun" w:hAnsi="SimSun" w:eastAsia="SimSun" w:cs="SimSun"/>
          <w:sz w:val="24"/>
          <w:szCs w:val="24"/>
        </w:rPr>
      </w:pPr>
      <w:r>
        <w:rPr>
          <w:rFonts w:ascii="SimSun" w:hAnsi="SimSun" w:eastAsia="SimSun" w:cs="SimSun"/>
          <w:sz w:val="24"/>
          <w:szCs w:val="24"/>
          <w:spacing w:val="12"/>
        </w:rPr>
        <w:t>浓淡相融。行书书写应轻松、活泼、迅捷，掌握好疾与迟、动与静的结</w:t>
      </w:r>
      <w:r>
        <w:rPr>
          <w:rFonts w:ascii="SimSun" w:hAnsi="SimSun" w:eastAsia="SimSun" w:cs="SimSun"/>
          <w:sz w:val="24"/>
          <w:szCs w:val="24"/>
        </w:rPr>
        <w:t xml:space="preserve"> </w:t>
      </w:r>
      <w:r>
        <w:rPr>
          <w:rFonts w:ascii="SimSun" w:hAnsi="SimSun" w:eastAsia="SimSun" w:cs="SimSun"/>
          <w:sz w:val="24"/>
          <w:szCs w:val="24"/>
          <w:spacing w:val="11"/>
        </w:rPr>
        <w:t>合。墨色安排上应首字为浓，末字为枯。线条长</w:t>
      </w:r>
      <w:r>
        <w:rPr>
          <w:rFonts w:ascii="SimSun" w:hAnsi="SimSun" w:eastAsia="SimSun" w:cs="SimSun"/>
          <w:sz w:val="24"/>
          <w:szCs w:val="24"/>
          <w:spacing w:val="10"/>
        </w:rPr>
        <w:t>细短粗，轻重适宜，浓淡相</w:t>
      </w:r>
      <w:r>
        <w:rPr>
          <w:rFonts w:ascii="SimSun" w:hAnsi="SimSun" w:eastAsia="SimSun" w:cs="SimSun"/>
          <w:sz w:val="24"/>
          <w:szCs w:val="24"/>
        </w:rPr>
        <w:t xml:space="preserve"> </w:t>
      </w:r>
      <w:r>
        <w:rPr>
          <w:rFonts w:ascii="SimSun" w:hAnsi="SimSun" w:eastAsia="SimSun" w:cs="SimSun"/>
          <w:sz w:val="24"/>
          <w:szCs w:val="24"/>
          <w:spacing w:val="9"/>
        </w:rPr>
        <w:t>间。和草书差不多，但没那么草。</w:t>
      </w:r>
    </w:p>
    <w:p>
      <w:pPr>
        <w:pStyle w:val="BodyText"/>
        <w:spacing w:line="254" w:lineRule="auto"/>
        <w:rPr/>
      </w:pPr>
      <w:r/>
    </w:p>
    <w:p>
      <w:pPr>
        <w:pStyle w:val="BodyText"/>
        <w:spacing w:line="254" w:lineRule="auto"/>
        <w:rPr/>
      </w:pPr>
      <w:r/>
    </w:p>
    <w:p>
      <w:pPr>
        <w:pStyle w:val="BodyText"/>
        <w:spacing w:line="255" w:lineRule="auto"/>
        <w:rPr/>
      </w:pPr>
      <w:r/>
    </w:p>
    <w:p>
      <w:pPr>
        <w:pStyle w:val="BodyText"/>
        <w:spacing w:line="255" w:lineRule="auto"/>
        <w:rPr/>
      </w:pPr>
      <w:r/>
    </w:p>
    <w:p>
      <w:pPr>
        <w:ind w:left="54"/>
        <w:spacing w:before="114"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718"/>
        <w:spacing w:before="91"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5" w:lineRule="auto"/>
        <w:rPr/>
      </w:pPr>
      <w:r/>
    </w:p>
    <w:p>
      <w:pPr>
        <w:pStyle w:val="BodyText"/>
        <w:spacing w:line="285" w:lineRule="auto"/>
        <w:rPr/>
      </w:pPr>
      <w:r/>
    </w:p>
    <w:p>
      <w:pPr>
        <w:pStyle w:val="BodyText"/>
        <w:spacing w:line="286" w:lineRule="auto"/>
        <w:rPr/>
      </w:pPr>
      <w:r/>
    </w:p>
    <w:p>
      <w:pPr>
        <w:ind w:left="22" w:right="13" w:firstLine="485"/>
        <w:spacing w:before="79" w:line="354" w:lineRule="auto"/>
        <w:jc w:val="both"/>
        <w:rPr>
          <w:rFonts w:ascii="SimSun" w:hAnsi="SimSun" w:eastAsia="SimSun" w:cs="SimSun"/>
          <w:sz w:val="24"/>
          <w:szCs w:val="24"/>
        </w:rPr>
      </w:pPr>
      <w:r>
        <w:rPr>
          <w:rFonts w:ascii="SimSun" w:hAnsi="SimSun" w:eastAsia="SimSun" w:cs="SimSun"/>
          <w:sz w:val="24"/>
          <w:szCs w:val="24"/>
          <w:spacing w:val="-3"/>
        </w:rPr>
        <w:t>学业质量是学生在完成课程学习后的学业成就表现。</w:t>
      </w:r>
      <w:r>
        <w:rPr>
          <w:rFonts w:ascii="SimSun" w:hAnsi="SimSun" w:eastAsia="SimSun" w:cs="SimSun"/>
          <w:sz w:val="24"/>
          <w:szCs w:val="24"/>
          <w:spacing w:val="-4"/>
        </w:rPr>
        <w:t>学业质量标准是以本学</w:t>
      </w:r>
      <w:r>
        <w:rPr>
          <w:rFonts w:ascii="SimSun" w:hAnsi="SimSun" w:eastAsia="SimSun" w:cs="SimSun"/>
          <w:sz w:val="24"/>
          <w:szCs w:val="24"/>
        </w:rPr>
        <w:t xml:space="preserve"> </w:t>
      </w:r>
      <w:r>
        <w:rPr>
          <w:rFonts w:ascii="SimSun" w:hAnsi="SimSun" w:eastAsia="SimSun" w:cs="SimSun"/>
          <w:sz w:val="24"/>
          <w:szCs w:val="24"/>
          <w:spacing w:val="-3"/>
        </w:rPr>
        <w:t>科核心素养及其表现水平为主要维度，结合课程内容，对学生学业成就表现的总</w:t>
      </w:r>
      <w:r>
        <w:rPr>
          <w:rFonts w:ascii="SimSun" w:hAnsi="SimSun" w:eastAsia="SimSun" w:cs="SimSun"/>
          <w:sz w:val="24"/>
          <w:szCs w:val="24"/>
          <w:spacing w:val="1"/>
        </w:rPr>
        <w:t xml:space="preserve"> </w:t>
      </w:r>
      <w:r>
        <w:rPr>
          <w:rFonts w:ascii="SimSun" w:hAnsi="SimSun" w:eastAsia="SimSun" w:cs="SimSun"/>
          <w:sz w:val="24"/>
          <w:szCs w:val="24"/>
          <w:spacing w:val="-3"/>
        </w:rPr>
        <w:t>体描述。依据不同水平学业成就表现的关键特征，学业质量标准明确将学业质量</w:t>
      </w:r>
      <w:r>
        <w:rPr>
          <w:rFonts w:ascii="SimSun" w:hAnsi="SimSun" w:eastAsia="SimSun" w:cs="SimSun"/>
          <w:sz w:val="24"/>
          <w:szCs w:val="24"/>
          <w:spacing w:val="1"/>
        </w:rPr>
        <w:t xml:space="preserve"> </w:t>
      </w:r>
      <w:r>
        <w:rPr>
          <w:rFonts w:ascii="SimSun" w:hAnsi="SimSun" w:eastAsia="SimSun" w:cs="SimSun"/>
          <w:sz w:val="24"/>
          <w:szCs w:val="24"/>
          <w:spacing w:val="-3"/>
        </w:rPr>
        <w:t>划分为不同水平，并描述了不同水平学习结果的具体表现。每个阶段都有不同的</w:t>
      </w:r>
      <w:r>
        <w:rPr>
          <w:rFonts w:ascii="SimSun" w:hAnsi="SimSun" w:eastAsia="SimSun" w:cs="SimSun"/>
          <w:sz w:val="24"/>
          <w:szCs w:val="24"/>
          <w:spacing w:val="1"/>
        </w:rPr>
        <w:t xml:space="preserve"> </w:t>
      </w:r>
      <w:r>
        <w:rPr>
          <w:rFonts w:ascii="SimSun" w:hAnsi="SimSun" w:eastAsia="SimSun" w:cs="SimSun"/>
          <w:sz w:val="24"/>
          <w:szCs w:val="24"/>
          <w:spacing w:val="-3"/>
        </w:rPr>
        <w:t>学习内容和要求，学生需要不断努力提高自己的技能和创作能力，才能在专业领</w:t>
      </w:r>
      <w:r>
        <w:rPr>
          <w:rFonts w:ascii="SimSun" w:hAnsi="SimSun" w:eastAsia="SimSun" w:cs="SimSun"/>
          <w:sz w:val="24"/>
          <w:szCs w:val="24"/>
          <w:spacing w:val="1"/>
        </w:rPr>
        <w:t xml:space="preserve"> </w:t>
      </w:r>
      <w:r>
        <w:rPr>
          <w:rFonts w:ascii="SimSun" w:hAnsi="SimSun" w:eastAsia="SimSun" w:cs="SimSun"/>
          <w:sz w:val="24"/>
          <w:szCs w:val="24"/>
          <w:spacing w:val="-1"/>
        </w:rPr>
        <w:t>域取得良好的成绩和发展。</w:t>
      </w:r>
    </w:p>
    <w:p>
      <w:pPr>
        <w:pStyle w:val="BodyText"/>
        <w:spacing w:line="336" w:lineRule="auto"/>
        <w:rPr/>
      </w:pPr>
      <w:r/>
    </w:p>
    <w:p>
      <w:pPr>
        <w:pStyle w:val="BodyText"/>
        <w:spacing w:line="336" w:lineRule="auto"/>
        <w:rPr/>
      </w:pPr>
      <w:r/>
    </w:p>
    <w:p>
      <w:pPr>
        <w:ind w:left="742"/>
        <w:spacing w:before="92"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2" w:lineRule="auto"/>
        <w:rPr/>
      </w:pPr>
      <w:r/>
    </w:p>
    <w:p>
      <w:pPr>
        <w:pStyle w:val="BodyText"/>
        <w:spacing w:line="282" w:lineRule="auto"/>
        <w:rPr/>
      </w:pPr>
      <w:r/>
    </w:p>
    <w:p>
      <w:pPr>
        <w:pStyle w:val="BodyText"/>
        <w:spacing w:line="282" w:lineRule="auto"/>
        <w:rPr/>
      </w:pPr>
      <w:r/>
    </w:p>
    <w:p>
      <w:pPr>
        <w:ind w:left="532"/>
        <w:spacing w:before="78" w:line="219" w:lineRule="auto"/>
        <w:rPr>
          <w:rFonts w:ascii="SimSun" w:hAnsi="SimSun" w:eastAsia="SimSun" w:cs="SimSun"/>
          <w:sz w:val="24"/>
          <w:szCs w:val="24"/>
        </w:rPr>
      </w:pPr>
      <w:r>
        <w:rPr>
          <w:rFonts w:ascii="SimSun" w:hAnsi="SimSun" w:eastAsia="SimSun" w:cs="SimSun"/>
          <w:sz w:val="24"/>
          <w:szCs w:val="24"/>
          <w:spacing w:val="-8"/>
        </w:rPr>
        <w:t>书法学业质量的两个水平描述如下：</w:t>
      </w:r>
    </w:p>
    <w:p>
      <w:pPr>
        <w:spacing w:before="67"/>
        <w:rPr/>
      </w:pPr>
      <w:r/>
    </w:p>
    <w:p>
      <w:pPr>
        <w:spacing w:before="66"/>
        <w:rPr/>
      </w:pPr>
      <w:r/>
    </w:p>
    <w:tbl>
      <w:tblPr>
        <w:tblStyle w:val="TableNormal"/>
        <w:tblW w:w="826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01" w:hRule="atLeast"/>
        </w:trPr>
        <w:tc>
          <w:tcPr>
            <w:tcW w:w="1128" w:type="dxa"/>
            <w:vAlign w:val="top"/>
          </w:tcPr>
          <w:p>
            <w:pPr>
              <w:pStyle w:val="TableText"/>
              <w:ind w:left="171"/>
              <w:spacing w:before="35" w:line="228" w:lineRule="auto"/>
              <w:rPr>
                <w:sz w:val="19"/>
                <w:szCs w:val="19"/>
              </w:rPr>
            </w:pPr>
            <w:r>
              <w:rPr>
                <w:sz w:val="19"/>
                <w:szCs w:val="19"/>
                <w:b/>
                <w:bCs/>
                <w:spacing w:val="-2"/>
              </w:rPr>
              <w:t>水平等级</w:t>
            </w:r>
          </w:p>
        </w:tc>
        <w:tc>
          <w:tcPr>
            <w:tcW w:w="7136" w:type="dxa"/>
            <w:vAlign w:val="top"/>
          </w:tcPr>
          <w:p>
            <w:pPr>
              <w:pStyle w:val="TableText"/>
              <w:ind w:left="3172"/>
              <w:spacing w:before="35" w:line="229" w:lineRule="auto"/>
              <w:rPr>
                <w:sz w:val="19"/>
                <w:szCs w:val="19"/>
              </w:rPr>
            </w:pPr>
            <w:r>
              <w:rPr>
                <w:sz w:val="19"/>
                <w:szCs w:val="19"/>
                <w:b/>
                <w:bCs/>
              </w:rPr>
              <w:t>质量描述</w:t>
            </w:r>
          </w:p>
        </w:tc>
      </w:tr>
    </w:tbl>
    <w:p>
      <w:pPr>
        <w:pStyle w:val="BodyText"/>
        <w:rPr/>
      </w:pPr>
      <w:r/>
    </w:p>
    <w:p>
      <w:pPr>
        <w:sectPr>
          <w:footerReference w:type="default" r:id="rId364"/>
          <w:pgSz w:w="11906" w:h="16839"/>
          <w:pgMar w:top="1426" w:right="1785" w:bottom="1354" w:left="1785" w:header="0" w:footer="1188" w:gutter="0"/>
        </w:sectPr>
        <w:rPr/>
      </w:pPr>
    </w:p>
    <w:p>
      <w:pPr>
        <w:spacing w:line="91" w:lineRule="auto"/>
        <w:rPr>
          <w:rFonts w:ascii="Arial"/>
          <w:sz w:val="2"/>
        </w:rPr>
      </w:pPr>
      <w:r>
        <w:rPr>
          <w:rFonts w:ascii="Arial"/>
          <w:sz w:val="2"/>
        </w:rPr>
      </w:r>
    </w:p>
    <w:tbl>
      <w:tblPr>
        <w:tblStyle w:val="TableNormal"/>
        <w:tblW w:w="826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2"/>
        <w:gridCol w:w="7071"/>
        <w:gridCol w:w="71"/>
      </w:tblGrid>
      <w:tr>
        <w:trPr>
          <w:trHeight w:val="4008" w:hRule="atLeast"/>
        </w:trPr>
        <w:tc>
          <w:tcPr>
            <w:tcW w:w="1122"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72"/>
              <w:spacing w:before="61" w:line="228" w:lineRule="auto"/>
              <w:rPr>
                <w:sz w:val="19"/>
                <w:szCs w:val="19"/>
              </w:rPr>
            </w:pPr>
            <w:r>
              <w:rPr>
                <w:sz w:val="19"/>
                <w:szCs w:val="19"/>
                <w:b/>
                <w:bCs/>
                <w:spacing w:val="2"/>
              </w:rPr>
              <w:t>水平一</w:t>
            </w:r>
          </w:p>
        </w:tc>
        <w:tc>
          <w:tcPr>
            <w:tcW w:w="7142" w:type="dxa"/>
            <w:vAlign w:val="top"/>
            <w:gridSpan w:val="2"/>
          </w:tcPr>
          <w:p>
            <w:pPr>
              <w:spacing w:line="298" w:lineRule="auto"/>
              <w:rPr>
                <w:rFonts w:ascii="Arial"/>
                <w:sz w:val="21"/>
              </w:rPr>
            </w:pPr>
            <w:r/>
          </w:p>
          <w:p>
            <w:pPr>
              <w:pStyle w:val="TableText"/>
              <w:ind w:left="157" w:right="81" w:firstLine="412"/>
              <w:spacing w:before="65" w:line="364" w:lineRule="auto"/>
              <w:rPr/>
            </w:pPr>
            <w:r>
              <w:rPr>
                <w:spacing w:val="9"/>
              </w:rPr>
              <w:t>1.能知道不同艺术门类的主要表现方式和特点，整体感受艺术</w:t>
            </w:r>
            <w:r>
              <w:rPr>
                <w:spacing w:val="8"/>
              </w:rPr>
              <w:t>要素和艺</w:t>
            </w:r>
            <w:r>
              <w:rPr/>
              <w:t xml:space="preserve"> </w:t>
            </w:r>
            <w:r>
              <w:rPr>
                <w:spacing w:val="7"/>
              </w:rPr>
              <w:t>术表现基本特征。</w:t>
            </w:r>
          </w:p>
          <w:p>
            <w:pPr>
              <w:pStyle w:val="TableText"/>
              <w:ind w:left="156" w:right="81" w:firstLine="400"/>
              <w:spacing w:before="29" w:line="362" w:lineRule="auto"/>
              <w:rPr/>
            </w:pPr>
            <w:r>
              <w:rPr>
                <w:spacing w:val="9"/>
              </w:rPr>
              <w:t>2.能学习描述、分析、解释和判断方法，认识艺术作品和现实中美的独 </w:t>
            </w:r>
            <w:r>
              <w:rPr>
                <w:spacing w:val="8"/>
              </w:rPr>
              <w:t>特性和多样性，具有基本的审美能力。</w:t>
            </w:r>
          </w:p>
          <w:p>
            <w:pPr>
              <w:pStyle w:val="TableText"/>
              <w:ind w:left="161" w:right="81" w:firstLine="397"/>
              <w:spacing w:before="32" w:line="362" w:lineRule="auto"/>
              <w:rPr/>
            </w:pPr>
            <w:r>
              <w:rPr>
                <w:spacing w:val="9"/>
              </w:rPr>
              <w:t>3.能独立或合作参与艺术实践活动，根据特定的主题、任务或情境，对</w:t>
            </w:r>
            <w:r>
              <w:rPr>
                <w:spacing w:val="7"/>
              </w:rPr>
              <w:t xml:space="preserve"> </w:t>
            </w:r>
            <w:r>
              <w:rPr>
                <w:spacing w:val="8"/>
              </w:rPr>
              <w:t>艺术作品进行有变化的模仿或创新。</w:t>
            </w:r>
          </w:p>
          <w:p>
            <w:pPr>
              <w:pStyle w:val="TableText"/>
              <w:ind w:left="155" w:right="60" w:firstLine="398"/>
              <w:spacing w:before="30" w:line="364" w:lineRule="auto"/>
              <w:jc w:val="both"/>
              <w:rPr/>
            </w:pPr>
            <w:r>
              <w:rPr>
                <w:spacing w:val="9"/>
              </w:rPr>
              <w:t>4.能了解中外艺术发展的基本脉络，认识艺术的文化功能与价值，拓展</w:t>
            </w:r>
            <w:r>
              <w:rPr>
                <w:spacing w:val="12"/>
              </w:rPr>
              <w:t xml:space="preserve"> </w:t>
            </w:r>
            <w:r>
              <w:rPr>
                <w:spacing w:val="10"/>
              </w:rPr>
              <w:t>文化视野。能了解中国优秀传统艺术独特的艺术魅力</w:t>
            </w:r>
            <w:r>
              <w:rPr>
                <w:spacing w:val="9"/>
              </w:rPr>
              <w:t>与文化内涵，重视中国</w:t>
            </w:r>
            <w:r>
              <w:rPr/>
              <w:t xml:space="preserve"> </w:t>
            </w:r>
            <w:r>
              <w:rPr>
                <w:spacing w:val="9"/>
              </w:rPr>
              <w:t>优秀传统艺术的传承，培育和弘扬社会主义核心价值观。</w:t>
            </w:r>
          </w:p>
        </w:tc>
      </w:tr>
      <w:tr>
        <w:trPr>
          <w:trHeight w:val="5895" w:hRule="atLeast"/>
        </w:trPr>
        <w:tc>
          <w:tcPr>
            <w:tcW w:w="1122"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53"/>
              <w:spacing w:before="65" w:line="228" w:lineRule="auto"/>
              <w:rPr/>
            </w:pPr>
            <w:r>
              <w:rPr>
                <w:b/>
                <w:bCs/>
                <w:spacing w:val="-3"/>
              </w:rPr>
              <w:t>水平二</w:t>
            </w:r>
          </w:p>
        </w:tc>
        <w:tc>
          <w:tcPr>
            <w:tcW w:w="7071" w:type="dxa"/>
            <w:vAlign w:val="top"/>
          </w:tcPr>
          <w:p>
            <w:pPr>
              <w:spacing w:line="303" w:lineRule="auto"/>
              <w:rPr>
                <w:rFonts w:ascii="Arial"/>
                <w:sz w:val="21"/>
              </w:rPr>
            </w:pPr>
            <w:r/>
          </w:p>
          <w:p>
            <w:pPr>
              <w:pStyle w:val="TableText"/>
              <w:ind w:left="161" w:right="10" w:firstLine="408"/>
              <w:spacing w:before="65" w:line="362" w:lineRule="auto"/>
              <w:rPr/>
            </w:pPr>
            <w:r>
              <w:rPr>
                <w:spacing w:val="9"/>
              </w:rPr>
              <w:t>1.能根据艺术表现形式、特点和艺术原理，识别、比较不同艺</w:t>
            </w:r>
            <w:r>
              <w:rPr>
                <w:spacing w:val="8"/>
              </w:rPr>
              <w:t>术门类及</w:t>
            </w:r>
            <w:r>
              <w:rPr/>
              <w:t xml:space="preserve"> </w:t>
            </w:r>
            <w:r>
              <w:rPr>
                <w:spacing w:val="7"/>
              </w:rPr>
              <w:t>艺术表现风格特征。</w:t>
            </w:r>
          </w:p>
          <w:p>
            <w:pPr>
              <w:pStyle w:val="TableText"/>
              <w:ind w:left="156" w:right="10" w:firstLine="400"/>
              <w:spacing w:before="32" w:line="368" w:lineRule="auto"/>
              <w:jc w:val="both"/>
              <w:rPr/>
            </w:pPr>
            <w:r>
              <w:rPr>
                <w:spacing w:val="9"/>
              </w:rPr>
              <w:t>2.能结合艺术情境，运用描述、分析、解释和判断方法，探究作品的创 </w:t>
            </w:r>
            <w:r>
              <w:rPr>
                <w:spacing w:val="9"/>
              </w:rPr>
              <w:t>作 意图和艺术性表达，理解作品传递的信息和思想情感内涵，具有健康的</w:t>
            </w:r>
            <w:r>
              <w:rPr>
                <w:spacing w:val="8"/>
              </w:rPr>
              <w:t xml:space="preserve">  </w:t>
            </w:r>
            <w:r>
              <w:rPr>
                <w:spacing w:val="5"/>
              </w:rPr>
              <w:t>审美情趣。</w:t>
            </w:r>
          </w:p>
          <w:p>
            <w:pPr>
              <w:pStyle w:val="TableText"/>
              <w:ind w:left="156" w:right="10" w:firstLine="401"/>
              <w:spacing w:before="28" w:line="362" w:lineRule="auto"/>
              <w:rPr/>
            </w:pPr>
            <w:r>
              <w:rPr>
                <w:spacing w:val="9"/>
              </w:rPr>
              <w:t>3.能主动参与艺术实践活动，结合专业进行创意表达，运用艺术形式和</w:t>
            </w:r>
            <w:r>
              <w:rPr>
                <w:spacing w:val="7"/>
              </w:rPr>
              <w:t xml:space="preserve"> </w:t>
            </w:r>
            <w:r>
              <w:rPr>
                <w:spacing w:val="9"/>
              </w:rPr>
              <w:t>方法，美化生活和环境，抒发思想情感，讴歌美好生活。</w:t>
            </w:r>
          </w:p>
          <w:p>
            <w:pPr>
              <w:pStyle w:val="TableText"/>
              <w:ind w:left="160" w:firstLine="393"/>
              <w:spacing w:before="36" w:line="366" w:lineRule="auto"/>
              <w:rPr/>
            </w:pPr>
            <w:r>
              <w:rPr>
                <w:spacing w:val="9"/>
              </w:rPr>
              <w:t>4.能比较、分析中外经典艺术作品，认识不同艺术与历史文化背景的关</w:t>
            </w:r>
            <w:r>
              <w:rPr>
                <w:spacing w:val="8"/>
              </w:rPr>
              <w:t xml:space="preserve"> </w:t>
            </w:r>
            <w:r>
              <w:rPr>
                <w:spacing w:val="9"/>
              </w:rPr>
              <w:t>系，正确理解和借鉴世界多样艺术文化中的优秀成分。能正确审视艺术作品</w:t>
            </w:r>
            <w:r>
              <w:rPr>
                <w:spacing w:val="7"/>
              </w:rPr>
              <w:t xml:space="preserve"> </w:t>
            </w:r>
            <w:r>
              <w:rPr>
                <w:spacing w:val="8"/>
              </w:rPr>
              <w:t>中涉及的文化现象，传承中华优秀传统文化，</w:t>
            </w:r>
            <w:r>
              <w:rPr>
                <w:spacing w:val="-54"/>
              </w:rPr>
              <w:t xml:space="preserve"> </w:t>
            </w:r>
            <w:r>
              <w:rPr>
                <w:spacing w:val="8"/>
              </w:rPr>
              <w:t>自觉践行社会主</w:t>
            </w:r>
            <w:r>
              <w:rPr>
                <w:spacing w:val="7"/>
              </w:rPr>
              <w:t>义核心价值观</w:t>
            </w:r>
          </w:p>
          <w:p>
            <w:pPr>
              <w:pStyle w:val="TableText"/>
              <w:ind w:left="176"/>
              <w:spacing w:before="168" w:line="102" w:lineRule="exact"/>
              <w:rPr/>
            </w:pPr>
            <w:r>
              <w:rPr>
                <w:position w:val="1"/>
              </w:rPr>
              <w:t>。</w:t>
            </w:r>
          </w:p>
        </w:tc>
        <w:tc>
          <w:tcPr>
            <w:tcW w:w="71" w:type="dxa"/>
            <w:vAlign w:val="top"/>
            <w:tcBorders>
              <w:left w:val="nil"/>
              <w:bottom w:val="nil"/>
              <w:right w:val="nil"/>
              <w:top w:val="nil"/>
            </w:tcBorders>
          </w:tcPr>
          <w:p>
            <w:pPr>
              <w:rPr>
                <w:rFonts w:ascii="Arial"/>
                <w:sz w:val="21"/>
              </w:rPr>
            </w:pPr>
            <w:r/>
          </w:p>
        </w:tc>
      </w:tr>
    </w:tbl>
    <w:p>
      <w:pPr>
        <w:ind w:left="436"/>
        <w:spacing w:before="27" w:line="230" w:lineRule="auto"/>
        <w:rPr>
          <w:rFonts w:ascii="SimSun" w:hAnsi="SimSun" w:eastAsia="SimSun" w:cs="SimSun"/>
          <w:sz w:val="18"/>
          <w:szCs w:val="18"/>
        </w:rPr>
      </w:pPr>
      <w:r>
        <w:rPr>
          <w:rFonts w:ascii="SimSun" w:hAnsi="SimSun" w:eastAsia="SimSun" w:cs="SimSun"/>
          <w:sz w:val="18"/>
          <w:szCs w:val="18"/>
          <w:spacing w:val="-1"/>
        </w:rPr>
        <w:t>说明：</w:t>
      </w:r>
    </w:p>
    <w:p>
      <w:pPr>
        <w:ind w:left="33" w:right="121" w:firstLine="412"/>
        <w:spacing w:before="145" w:line="364" w:lineRule="auto"/>
        <w:rPr>
          <w:rFonts w:ascii="SimSun" w:hAnsi="SimSun" w:eastAsia="SimSun" w:cs="SimSun"/>
          <w:sz w:val="18"/>
          <w:szCs w:val="18"/>
        </w:rPr>
      </w:pPr>
      <w:r>
        <w:rPr>
          <w:rFonts w:ascii="SimSun" w:hAnsi="SimSun" w:eastAsia="SimSun" w:cs="SimSun"/>
          <w:sz w:val="18"/>
          <w:szCs w:val="18"/>
          <w:spacing w:val="22"/>
        </w:rPr>
        <w:t>水平一是学生学习本课程应达到的合格要求</w:t>
      </w:r>
      <w:r>
        <w:rPr>
          <w:rFonts w:ascii="SimSun" w:hAnsi="SimSun" w:eastAsia="SimSun" w:cs="SimSun"/>
          <w:sz w:val="18"/>
          <w:szCs w:val="18"/>
          <w:spacing w:val="-48"/>
        </w:rPr>
        <w:t xml:space="preserve"> </w:t>
      </w:r>
      <w:r>
        <w:rPr>
          <w:rFonts w:ascii="SimSun" w:hAnsi="SimSun" w:eastAsia="SimSun" w:cs="SimSun"/>
          <w:sz w:val="18"/>
          <w:szCs w:val="18"/>
          <w:spacing w:val="22"/>
        </w:rPr>
        <w:t>，是合格性考试的命题依据；</w:t>
      </w:r>
      <w:r>
        <w:rPr>
          <w:rFonts w:ascii="SimSun" w:hAnsi="SimSun" w:eastAsia="SimSun" w:cs="SimSun"/>
          <w:sz w:val="18"/>
          <w:szCs w:val="18"/>
          <w:spacing w:val="-43"/>
        </w:rPr>
        <w:t xml:space="preserve"> </w:t>
      </w:r>
      <w:r>
        <w:rPr>
          <w:rFonts w:ascii="SimSun" w:hAnsi="SimSun" w:eastAsia="SimSun" w:cs="SimSun"/>
          <w:sz w:val="18"/>
          <w:szCs w:val="18"/>
          <w:spacing w:val="22"/>
        </w:rPr>
        <w:t>水平二是为适</w:t>
      </w:r>
      <w:r>
        <w:rPr>
          <w:rFonts w:ascii="SimSun" w:hAnsi="SimSun" w:eastAsia="SimSun" w:cs="SimSun"/>
          <w:sz w:val="18"/>
          <w:szCs w:val="18"/>
        </w:rPr>
        <w:t xml:space="preserve"> </w:t>
      </w:r>
      <w:r>
        <w:rPr>
          <w:rFonts w:ascii="SimSun" w:hAnsi="SimSun" w:eastAsia="SimSun" w:cs="SimSun"/>
          <w:sz w:val="18"/>
          <w:szCs w:val="18"/>
          <w:spacing w:val="17"/>
        </w:rPr>
        <w:t>应不</w:t>
      </w:r>
      <w:r>
        <w:rPr>
          <w:rFonts w:ascii="SimSun" w:hAnsi="SimSun" w:eastAsia="SimSun" w:cs="SimSun"/>
          <w:sz w:val="18"/>
          <w:szCs w:val="18"/>
          <w:spacing w:val="61"/>
        </w:rPr>
        <w:t xml:space="preserve"> </w:t>
      </w:r>
      <w:r>
        <w:rPr>
          <w:rFonts w:ascii="SimSun" w:hAnsi="SimSun" w:eastAsia="SimSun" w:cs="SimSun"/>
          <w:sz w:val="18"/>
          <w:szCs w:val="18"/>
          <w:spacing w:val="17"/>
        </w:rPr>
        <w:t>同专业学生职业发展需要的较高要求。</w:t>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2" w:lineRule="auto"/>
        <w:rPr/>
      </w:pPr>
      <w:r/>
    </w:p>
    <w:p>
      <w:pPr>
        <w:pStyle w:val="BodyText"/>
        <w:spacing w:line="272" w:lineRule="auto"/>
        <w:rPr/>
      </w:pPr>
      <w:r/>
    </w:p>
    <w:p>
      <w:pPr>
        <w:ind w:left="56"/>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spacing w:line="226" w:lineRule="auto"/>
        <w:sectPr>
          <w:footerReference w:type="default" r:id="rId365"/>
          <w:pgSz w:w="11906" w:h="16839"/>
          <w:pgMar w:top="1431" w:right="1785" w:bottom="1354" w:left="1785" w:header="0" w:footer="1188" w:gutter="0"/>
        </w:sectPr>
        <w:rPr>
          <w:rFonts w:ascii="SimHei" w:hAnsi="SimHei" w:eastAsia="SimHei" w:cs="SimHei"/>
          <w:sz w:val="35"/>
          <w:szCs w:val="35"/>
        </w:rPr>
      </w:pPr>
    </w:p>
    <w:p>
      <w:pPr>
        <w:pStyle w:val="BodyText"/>
        <w:spacing w:line="317"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4"/>
        </w:rPr>
        <w:t>(一)教学要求</w:t>
      </w:r>
    </w:p>
    <w:p>
      <w:pPr>
        <w:pStyle w:val="BodyText"/>
        <w:spacing w:line="284" w:lineRule="auto"/>
        <w:rPr/>
      </w:pPr>
      <w:r/>
    </w:p>
    <w:p>
      <w:pPr>
        <w:pStyle w:val="BodyText"/>
        <w:spacing w:line="284" w:lineRule="auto"/>
        <w:rPr/>
      </w:pPr>
      <w:r/>
    </w:p>
    <w:p>
      <w:pPr>
        <w:pStyle w:val="BodyText"/>
        <w:spacing w:line="284" w:lineRule="auto"/>
        <w:rPr/>
      </w:pPr>
      <w:r/>
    </w:p>
    <w:p>
      <w:pPr>
        <w:ind w:left="22" w:right="179" w:firstLine="485"/>
        <w:spacing w:before="78" w:line="350" w:lineRule="auto"/>
        <w:jc w:val="both"/>
        <w:rPr>
          <w:rFonts w:ascii="SimSun" w:hAnsi="SimSun" w:eastAsia="SimSun" w:cs="SimSun"/>
          <w:sz w:val="24"/>
          <w:szCs w:val="24"/>
        </w:rPr>
      </w:pPr>
      <w:r>
        <w:rPr>
          <w:rFonts w:ascii="SimSun" w:hAnsi="SimSun" w:eastAsia="SimSun" w:cs="SimSun"/>
          <w:sz w:val="24"/>
          <w:szCs w:val="24"/>
          <w:spacing w:val="-3"/>
        </w:rPr>
        <w:t>书法课程教学是落实课程目标，培养学生学科核心素</w:t>
      </w:r>
      <w:r>
        <w:rPr>
          <w:rFonts w:ascii="SimSun" w:hAnsi="SimSun" w:eastAsia="SimSun" w:cs="SimSun"/>
          <w:sz w:val="24"/>
          <w:szCs w:val="24"/>
          <w:spacing w:val="-4"/>
        </w:rPr>
        <w:t>养的重要载体。应加强</w:t>
      </w:r>
      <w:r>
        <w:rPr>
          <w:rFonts w:ascii="SimSun" w:hAnsi="SimSun" w:eastAsia="SimSun" w:cs="SimSun"/>
          <w:sz w:val="24"/>
          <w:szCs w:val="24"/>
        </w:rPr>
        <w:t xml:space="preserve"> </w:t>
      </w:r>
      <w:r>
        <w:rPr>
          <w:rFonts w:ascii="SimSun" w:hAnsi="SimSun" w:eastAsia="SimSun" w:cs="SimSun"/>
          <w:sz w:val="24"/>
          <w:szCs w:val="24"/>
          <w:spacing w:val="-3"/>
        </w:rPr>
        <w:t>课程研究，按照本课程标准，结合专业和学生特点，选择教学内容，制定教学目</w:t>
      </w:r>
      <w:r>
        <w:rPr>
          <w:rFonts w:ascii="SimSun" w:hAnsi="SimSun" w:eastAsia="SimSun" w:cs="SimSun"/>
          <w:sz w:val="24"/>
          <w:szCs w:val="24"/>
          <w:spacing w:val="1"/>
        </w:rPr>
        <w:t xml:space="preserve"> </w:t>
      </w:r>
      <w:r>
        <w:rPr>
          <w:rFonts w:ascii="SimSun" w:hAnsi="SimSun" w:eastAsia="SimSun" w:cs="SimSun"/>
          <w:sz w:val="24"/>
          <w:szCs w:val="24"/>
        </w:rPr>
        <w:t>标，采取有效的教学策略，帮助学生培育艺术学科核心</w:t>
      </w:r>
      <w:r>
        <w:rPr>
          <w:rFonts w:ascii="SimSun" w:hAnsi="SimSun" w:eastAsia="SimSun" w:cs="SimSun"/>
          <w:sz w:val="24"/>
          <w:szCs w:val="24"/>
          <w:spacing w:val="-1"/>
        </w:rPr>
        <w:t>素养、达成学业目标。</w:t>
      </w:r>
    </w:p>
    <w:p>
      <w:pPr>
        <w:pStyle w:val="BodyText"/>
        <w:spacing w:line="421" w:lineRule="auto"/>
        <w:rPr/>
      </w:pPr>
      <w:r/>
    </w:p>
    <w:p>
      <w:pPr>
        <w:ind w:left="515"/>
        <w:spacing w:before="78" w:line="213" w:lineRule="auto"/>
        <w:rPr>
          <w:rFonts w:ascii="SimHei" w:hAnsi="SimHei" w:eastAsia="SimHei" w:cs="SimHei"/>
          <w:sz w:val="24"/>
          <w:szCs w:val="24"/>
        </w:rPr>
      </w:pPr>
      <w:r>
        <w:rPr>
          <w:rFonts w:ascii="SimHei" w:hAnsi="SimHei" w:eastAsia="SimHei" w:cs="SimHei"/>
          <w:sz w:val="24"/>
          <w:szCs w:val="24"/>
          <w:b/>
          <w:bCs/>
          <w:spacing w:val="-3"/>
        </w:rPr>
        <w:t>1.准确理解书法课程核心素养，科学制定教学目标</w:t>
      </w:r>
    </w:p>
    <w:p>
      <w:pPr>
        <w:ind w:left="23" w:right="179" w:firstLine="482"/>
        <w:spacing w:before="192" w:line="356" w:lineRule="auto"/>
        <w:jc w:val="both"/>
        <w:rPr>
          <w:rFonts w:ascii="SimSun" w:hAnsi="SimSun" w:eastAsia="SimSun" w:cs="SimSun"/>
          <w:sz w:val="24"/>
          <w:szCs w:val="24"/>
        </w:rPr>
      </w:pPr>
      <w:r>
        <w:rPr>
          <w:rFonts w:ascii="SimSun" w:hAnsi="SimSun" w:eastAsia="SimSun" w:cs="SimSun"/>
          <w:sz w:val="24"/>
          <w:szCs w:val="24"/>
          <w:spacing w:val="-3"/>
        </w:rPr>
        <w:t>教师要认真研读本课程标准，正确把握书法课程的性质与</w:t>
      </w:r>
      <w:r>
        <w:rPr>
          <w:rFonts w:ascii="SimSun" w:hAnsi="SimSun" w:eastAsia="SimSun" w:cs="SimSun"/>
          <w:sz w:val="24"/>
          <w:szCs w:val="24"/>
          <w:spacing w:val="-4"/>
        </w:rPr>
        <w:t>任务，准确理解书</w:t>
      </w:r>
      <w:r>
        <w:rPr>
          <w:rFonts w:ascii="SimSun" w:hAnsi="SimSun" w:eastAsia="SimSun" w:cs="SimSun"/>
          <w:sz w:val="24"/>
          <w:szCs w:val="24"/>
        </w:rPr>
        <w:t xml:space="preserve"> </w:t>
      </w:r>
      <w:r>
        <w:rPr>
          <w:rFonts w:ascii="SimSun" w:hAnsi="SimSun" w:eastAsia="SimSun" w:cs="SimSun"/>
          <w:sz w:val="24"/>
          <w:szCs w:val="24"/>
          <w:spacing w:val="-3"/>
        </w:rPr>
        <w:t>法课程核心素养和课程目标的内涵。艺术感知、审美判断、创意表达和文化</w:t>
      </w:r>
      <w:r>
        <w:rPr>
          <w:rFonts w:ascii="SimSun" w:hAnsi="SimSun" w:eastAsia="SimSun" w:cs="SimSun"/>
          <w:sz w:val="24"/>
          <w:szCs w:val="24"/>
          <w:spacing w:val="-4"/>
        </w:rPr>
        <w:t>理解</w:t>
      </w:r>
      <w:r>
        <w:rPr>
          <w:rFonts w:ascii="SimSun" w:hAnsi="SimSun" w:eastAsia="SimSun" w:cs="SimSun"/>
          <w:sz w:val="24"/>
          <w:szCs w:val="24"/>
        </w:rPr>
        <w:t xml:space="preserve"> </w:t>
      </w:r>
      <w:r>
        <w:rPr>
          <w:rFonts w:ascii="SimSun" w:hAnsi="SimSun" w:eastAsia="SimSun" w:cs="SimSun"/>
          <w:sz w:val="24"/>
          <w:szCs w:val="24"/>
          <w:spacing w:val="-3"/>
        </w:rPr>
        <w:t>四个艺术学科核心素养既各自独立，又相互依存，既有所侧重，又相互融通，是</w:t>
      </w:r>
      <w:r>
        <w:rPr>
          <w:rFonts w:ascii="SimSun" w:hAnsi="SimSun" w:eastAsia="SimSun" w:cs="SimSun"/>
          <w:sz w:val="24"/>
          <w:szCs w:val="24"/>
          <w:spacing w:val="1"/>
        </w:rPr>
        <w:t xml:space="preserve"> </w:t>
      </w:r>
      <w:r>
        <w:rPr>
          <w:rFonts w:ascii="SimSun" w:hAnsi="SimSun" w:eastAsia="SimSun" w:cs="SimSun"/>
          <w:sz w:val="24"/>
          <w:szCs w:val="24"/>
          <w:spacing w:val="-3"/>
        </w:rPr>
        <w:t>一个具有内在逻辑关系的有机整体，是学生通过书法课程学习而逐步形成的正确</w:t>
      </w:r>
      <w:r>
        <w:rPr>
          <w:rFonts w:ascii="SimSun" w:hAnsi="SimSun" w:eastAsia="SimSun" w:cs="SimSun"/>
          <w:sz w:val="24"/>
          <w:szCs w:val="24"/>
          <w:spacing w:val="1"/>
        </w:rPr>
        <w:t xml:space="preserve"> </w:t>
      </w:r>
      <w:r>
        <w:rPr>
          <w:rFonts w:ascii="SimSun" w:hAnsi="SimSun" w:eastAsia="SimSun" w:cs="SimSun"/>
          <w:sz w:val="24"/>
          <w:szCs w:val="24"/>
          <w:spacing w:val="-3"/>
        </w:rPr>
        <w:t>价值观念、必备品格和关键能力，是书法课程育人功能和价值的具体体现。教师</w:t>
      </w:r>
      <w:r>
        <w:rPr>
          <w:rFonts w:ascii="SimSun" w:hAnsi="SimSun" w:eastAsia="SimSun" w:cs="SimSun"/>
          <w:sz w:val="24"/>
          <w:szCs w:val="24"/>
          <w:spacing w:val="1"/>
        </w:rPr>
        <w:t xml:space="preserve"> </w:t>
      </w:r>
      <w:r>
        <w:rPr>
          <w:rFonts w:ascii="SimSun" w:hAnsi="SimSun" w:eastAsia="SimSun" w:cs="SimSun"/>
          <w:sz w:val="24"/>
          <w:szCs w:val="24"/>
          <w:spacing w:val="-3"/>
        </w:rPr>
        <w:t>应从培养和发展学生艺术学科核心素养的角度出发，结合学情分析，科学制定教</w:t>
      </w:r>
      <w:r>
        <w:rPr>
          <w:rFonts w:ascii="SimSun" w:hAnsi="SimSun" w:eastAsia="SimSun" w:cs="SimSun"/>
          <w:sz w:val="24"/>
          <w:szCs w:val="24"/>
          <w:spacing w:val="1"/>
        </w:rPr>
        <w:t xml:space="preserve"> </w:t>
      </w:r>
      <w:r>
        <w:rPr>
          <w:rFonts w:ascii="SimSun" w:hAnsi="SimSun" w:eastAsia="SimSun" w:cs="SimSun"/>
          <w:sz w:val="24"/>
          <w:szCs w:val="24"/>
          <w:spacing w:val="-3"/>
        </w:rPr>
        <w:t>学目标，将核心素养的培育作为教学的出发点和落脚点，既注重学科单一核心素</w:t>
      </w:r>
      <w:r>
        <w:rPr>
          <w:rFonts w:ascii="SimSun" w:hAnsi="SimSun" w:eastAsia="SimSun" w:cs="SimSun"/>
          <w:sz w:val="24"/>
          <w:szCs w:val="24"/>
          <w:spacing w:val="1"/>
        </w:rPr>
        <w:t xml:space="preserve"> </w:t>
      </w:r>
      <w:r>
        <w:rPr>
          <w:rFonts w:ascii="SimSun" w:hAnsi="SimSun" w:eastAsia="SimSun" w:cs="SimSun"/>
          <w:sz w:val="24"/>
          <w:szCs w:val="24"/>
          <w:spacing w:val="-3"/>
        </w:rPr>
        <w:t>养的培育，也注重学科核心素养的综合培育。教学目标要具有可操作性、可检测</w:t>
      </w:r>
      <w:r>
        <w:rPr>
          <w:rFonts w:ascii="SimSun" w:hAnsi="SimSun" w:eastAsia="SimSun" w:cs="SimSun"/>
          <w:sz w:val="24"/>
          <w:szCs w:val="24"/>
          <w:spacing w:val="1"/>
        </w:rPr>
        <w:t xml:space="preserve"> </w:t>
      </w:r>
      <w:r>
        <w:rPr>
          <w:rFonts w:ascii="SimSun" w:hAnsi="SimSun" w:eastAsia="SimSun" w:cs="SimSun"/>
          <w:sz w:val="24"/>
          <w:szCs w:val="24"/>
          <w:spacing w:val="-1"/>
        </w:rPr>
        <w:t>性，能够有效达成和检测学习成果。</w:t>
      </w:r>
    </w:p>
    <w:p>
      <w:pPr>
        <w:pStyle w:val="BodyText"/>
        <w:spacing w:line="420" w:lineRule="auto"/>
        <w:rPr/>
      </w:pPr>
      <w:r/>
    </w:p>
    <w:p>
      <w:pPr>
        <w:ind w:left="501"/>
        <w:spacing w:before="78" w:line="213" w:lineRule="auto"/>
        <w:rPr>
          <w:rFonts w:ascii="SimHei" w:hAnsi="SimHei" w:eastAsia="SimHei" w:cs="SimHei"/>
          <w:sz w:val="24"/>
          <w:szCs w:val="24"/>
        </w:rPr>
      </w:pPr>
      <w:r>
        <w:rPr>
          <w:rFonts w:ascii="SimHei" w:hAnsi="SimHei" w:eastAsia="SimHei" w:cs="SimHei"/>
          <w:sz w:val="24"/>
          <w:szCs w:val="24"/>
          <w:b/>
          <w:bCs/>
          <w:spacing w:val="-2"/>
        </w:rPr>
        <w:t>2.深入分析书法课程结构内容，加强课程衔接</w:t>
      </w:r>
      <w:r>
        <w:rPr>
          <w:rFonts w:ascii="SimHei" w:hAnsi="SimHei" w:eastAsia="SimHei" w:cs="SimHei"/>
          <w:sz w:val="24"/>
          <w:szCs w:val="24"/>
          <w:b/>
          <w:bCs/>
          <w:spacing w:val="-3"/>
        </w:rPr>
        <w:t>整合</w:t>
      </w:r>
    </w:p>
    <w:p>
      <w:pPr>
        <w:ind w:left="22" w:firstLine="483"/>
        <w:spacing w:before="194" w:line="356" w:lineRule="auto"/>
        <w:jc w:val="both"/>
        <w:rPr>
          <w:rFonts w:ascii="SimSun" w:hAnsi="SimSun" w:eastAsia="SimSun" w:cs="SimSun"/>
          <w:sz w:val="24"/>
          <w:szCs w:val="24"/>
        </w:rPr>
      </w:pPr>
      <w:r>
        <w:rPr>
          <w:rFonts w:ascii="SimSun" w:hAnsi="SimSun" w:eastAsia="SimSun" w:cs="SimSun"/>
          <w:sz w:val="24"/>
          <w:szCs w:val="24"/>
          <w:spacing w:val="-3"/>
        </w:rPr>
        <w:t>教师要深入分析并准确把握书法课程结构、课程内容和学</w:t>
      </w:r>
      <w:r>
        <w:rPr>
          <w:rFonts w:ascii="SimSun" w:hAnsi="SimSun" w:eastAsia="SimSun" w:cs="SimSun"/>
          <w:sz w:val="24"/>
          <w:szCs w:val="24"/>
          <w:spacing w:val="-4"/>
        </w:rPr>
        <w:t>业质量要求。基础</w:t>
      </w:r>
      <w:r>
        <w:rPr>
          <w:rFonts w:ascii="SimSun" w:hAnsi="SimSun" w:eastAsia="SimSun" w:cs="SimSun"/>
          <w:sz w:val="24"/>
          <w:szCs w:val="24"/>
        </w:rPr>
        <w:t xml:space="preserve">  </w:t>
      </w:r>
      <w:r>
        <w:rPr>
          <w:rFonts w:ascii="SimSun" w:hAnsi="SimSun" w:eastAsia="SimSun" w:cs="SimSun"/>
          <w:sz w:val="24"/>
          <w:szCs w:val="24"/>
          <w:spacing w:val="-5"/>
        </w:rPr>
        <w:t>模块课程应重视知识积累，丰富审美体验，加深艺术理解，树立正确的价值取向，</w:t>
      </w:r>
      <w:r>
        <w:rPr>
          <w:rFonts w:ascii="SimSun" w:hAnsi="SimSun" w:eastAsia="SimSun" w:cs="SimSun"/>
          <w:sz w:val="24"/>
          <w:szCs w:val="24"/>
          <w:spacing w:val="16"/>
        </w:rPr>
        <w:t xml:space="preserve"> </w:t>
      </w:r>
      <w:r>
        <w:rPr>
          <w:rFonts w:ascii="SimSun" w:hAnsi="SimSun" w:eastAsia="SimSun" w:cs="SimSun"/>
          <w:sz w:val="24"/>
          <w:szCs w:val="24"/>
          <w:spacing w:val="-3"/>
        </w:rPr>
        <w:t>提高艺术鉴赏与实践能力，为学生打牢终身发展的基础。课程模块设置应满足学</w:t>
      </w:r>
      <w:r>
        <w:rPr>
          <w:rFonts w:ascii="SimSun" w:hAnsi="SimSun" w:eastAsia="SimSun" w:cs="SimSun"/>
          <w:sz w:val="24"/>
          <w:szCs w:val="24"/>
        </w:rPr>
        <w:t xml:space="preserve">  </w:t>
      </w:r>
      <w:r>
        <w:rPr>
          <w:rFonts w:ascii="SimSun" w:hAnsi="SimSun" w:eastAsia="SimSun" w:cs="SimSun"/>
          <w:sz w:val="24"/>
          <w:szCs w:val="24"/>
          <w:spacing w:val="-3"/>
        </w:rPr>
        <w:t>生多元化发展的需求，突出差异性和层次性，充分激发学生的艺术学习兴趣，提</w:t>
      </w:r>
      <w:r>
        <w:rPr>
          <w:rFonts w:ascii="SimSun" w:hAnsi="SimSun" w:eastAsia="SimSun" w:cs="SimSun"/>
          <w:sz w:val="24"/>
          <w:szCs w:val="24"/>
        </w:rPr>
        <w:t xml:space="preserve">  </w:t>
      </w:r>
      <w:r>
        <w:rPr>
          <w:rFonts w:ascii="SimSun" w:hAnsi="SimSun" w:eastAsia="SimSun" w:cs="SimSun"/>
          <w:sz w:val="24"/>
          <w:szCs w:val="24"/>
          <w:spacing w:val="-3"/>
        </w:rPr>
        <w:t>升学生的艺术潜能。教师既要注重加强艺术课程与义务教育阶段艺术相关课程的</w:t>
      </w:r>
      <w:r>
        <w:rPr>
          <w:rFonts w:ascii="SimSun" w:hAnsi="SimSun" w:eastAsia="SimSun" w:cs="SimSun"/>
          <w:sz w:val="24"/>
          <w:szCs w:val="24"/>
        </w:rPr>
        <w:t xml:space="preserve">  </w:t>
      </w:r>
      <w:r>
        <w:rPr>
          <w:rFonts w:ascii="SimSun" w:hAnsi="SimSun" w:eastAsia="SimSun" w:cs="SimSun"/>
          <w:sz w:val="24"/>
          <w:szCs w:val="24"/>
          <w:spacing w:val="-3"/>
        </w:rPr>
        <w:t>衔接，又要注重基础模块与拓展模块之间的衔接；既要注重加强课内整合，也要</w:t>
      </w:r>
      <w:r>
        <w:rPr>
          <w:rFonts w:ascii="SimSun" w:hAnsi="SimSun" w:eastAsia="SimSun" w:cs="SimSun"/>
          <w:sz w:val="24"/>
          <w:szCs w:val="24"/>
        </w:rPr>
        <w:t xml:space="preserve">  </w:t>
      </w:r>
      <w:r>
        <w:rPr>
          <w:rFonts w:ascii="SimSun" w:hAnsi="SimSun" w:eastAsia="SimSun" w:cs="SimSun"/>
          <w:sz w:val="24"/>
          <w:szCs w:val="24"/>
          <w:spacing w:val="-3"/>
        </w:rPr>
        <w:t>注重艺术课程之间、艺术课程与文化课程、专业课程的整合。促进课程学习，服</w:t>
      </w:r>
      <w:r>
        <w:rPr>
          <w:rFonts w:ascii="SimSun" w:hAnsi="SimSun" w:eastAsia="SimSun" w:cs="SimSun"/>
          <w:sz w:val="24"/>
          <w:szCs w:val="24"/>
        </w:rPr>
        <w:t xml:space="preserve">  </w:t>
      </w:r>
      <w:r>
        <w:rPr>
          <w:rFonts w:ascii="SimSun" w:hAnsi="SimSun" w:eastAsia="SimSun" w:cs="SimSun"/>
          <w:sz w:val="24"/>
          <w:szCs w:val="24"/>
          <w:spacing w:val="-3"/>
        </w:rPr>
        <w:t>务专业发展，为学生拓展学习视野，锻炼创新思维，实现升学和职业生涯更好发</w:t>
      </w:r>
      <w:r>
        <w:rPr>
          <w:rFonts w:ascii="SimSun" w:hAnsi="SimSun" w:eastAsia="SimSun" w:cs="SimSun"/>
          <w:sz w:val="24"/>
          <w:szCs w:val="24"/>
        </w:rPr>
        <w:t xml:space="preserve">  </w:t>
      </w:r>
      <w:r>
        <w:rPr>
          <w:rFonts w:ascii="SimSun" w:hAnsi="SimSun" w:eastAsia="SimSun" w:cs="SimSun"/>
          <w:sz w:val="24"/>
          <w:szCs w:val="24"/>
          <w:spacing w:val="-2"/>
        </w:rPr>
        <w:t>展奠定基础。</w:t>
      </w:r>
    </w:p>
    <w:p>
      <w:pPr>
        <w:spacing w:line="356" w:lineRule="auto"/>
        <w:sectPr>
          <w:footerReference w:type="default" r:id="rId366"/>
          <w:pgSz w:w="11906" w:h="16839"/>
          <w:pgMar w:top="1431" w:right="1620" w:bottom="1354" w:left="1785" w:header="0" w:footer="1188" w:gutter="0"/>
        </w:sectPr>
        <w:rPr>
          <w:rFonts w:ascii="SimSun" w:hAnsi="SimSun" w:eastAsia="SimSun" w:cs="SimSun"/>
          <w:sz w:val="24"/>
          <w:szCs w:val="24"/>
        </w:rPr>
      </w:pPr>
    </w:p>
    <w:p>
      <w:pPr>
        <w:ind w:left="503"/>
        <w:spacing w:before="48" w:line="213" w:lineRule="auto"/>
        <w:rPr>
          <w:rFonts w:ascii="SimHei" w:hAnsi="SimHei" w:eastAsia="SimHei" w:cs="SimHei"/>
          <w:sz w:val="24"/>
          <w:szCs w:val="24"/>
        </w:rPr>
      </w:pPr>
      <w:r>
        <w:rPr>
          <w:rFonts w:ascii="SimHei" w:hAnsi="SimHei" w:eastAsia="SimHei" w:cs="SimHei"/>
          <w:sz w:val="24"/>
          <w:szCs w:val="24"/>
          <w:b/>
          <w:bCs/>
          <w:spacing w:val="-3"/>
        </w:rPr>
        <w:t>3.遵循身心发展和学习规律，精心设计组织教学</w:t>
      </w:r>
    </w:p>
    <w:p>
      <w:pPr>
        <w:ind w:left="22" w:firstLine="483"/>
        <w:spacing w:before="193" w:line="355" w:lineRule="auto"/>
        <w:rPr>
          <w:rFonts w:ascii="SimSun" w:hAnsi="SimSun" w:eastAsia="SimSun" w:cs="SimSun"/>
          <w:sz w:val="24"/>
          <w:szCs w:val="24"/>
        </w:rPr>
      </w:pPr>
      <w:r>
        <w:rPr>
          <w:rFonts w:ascii="SimSun" w:hAnsi="SimSun" w:eastAsia="SimSun" w:cs="SimSun"/>
          <w:sz w:val="24"/>
          <w:szCs w:val="24"/>
          <w:spacing w:val="-4"/>
        </w:rPr>
        <w:t>教师要掌握并遵循学生身心发展和学习规律，坚持“做中学</w:t>
      </w:r>
      <w:r>
        <w:rPr>
          <w:rFonts w:ascii="SimSun" w:hAnsi="SimSun" w:eastAsia="SimSun" w:cs="SimSun"/>
          <w:sz w:val="24"/>
          <w:szCs w:val="24"/>
          <w:spacing w:val="-5"/>
        </w:rPr>
        <w:t>、做中教</w:t>
      </w:r>
      <w:r>
        <w:rPr>
          <w:rFonts w:ascii="SimSun" w:hAnsi="SimSun" w:eastAsia="SimSun" w:cs="SimSun"/>
          <w:sz w:val="24"/>
          <w:szCs w:val="24"/>
          <w:spacing w:val="-88"/>
        </w:rPr>
        <w:t xml:space="preserve"> </w:t>
      </w:r>
      <w:r>
        <w:rPr>
          <w:rFonts w:ascii="SimSun" w:hAnsi="SimSun" w:eastAsia="SimSun" w:cs="SimSun"/>
          <w:sz w:val="24"/>
          <w:szCs w:val="24"/>
          <w:spacing w:val="-5"/>
        </w:rPr>
        <w:t>”。根</w:t>
      </w:r>
      <w:r>
        <w:rPr>
          <w:rFonts w:ascii="SimSun" w:hAnsi="SimSun" w:eastAsia="SimSun" w:cs="SimSun"/>
          <w:sz w:val="24"/>
          <w:szCs w:val="24"/>
        </w:rPr>
        <w:t xml:space="preserve">  </w:t>
      </w:r>
      <w:r>
        <w:rPr>
          <w:rFonts w:ascii="SimSun" w:hAnsi="SimSun" w:eastAsia="SimSun" w:cs="SimSun"/>
          <w:sz w:val="24"/>
          <w:szCs w:val="24"/>
          <w:spacing w:val="-3"/>
        </w:rPr>
        <w:t>据教学目标，创设与学生认知特点、教学内容相适应的教学情境，合理运用多样</w:t>
      </w:r>
      <w:r>
        <w:rPr>
          <w:rFonts w:ascii="SimSun" w:hAnsi="SimSun" w:eastAsia="SimSun" w:cs="SimSun"/>
          <w:sz w:val="24"/>
          <w:szCs w:val="24"/>
        </w:rPr>
        <w:t xml:space="preserve">  </w:t>
      </w:r>
      <w:r>
        <w:rPr>
          <w:rFonts w:ascii="SimSun" w:hAnsi="SimSun" w:eastAsia="SimSun" w:cs="SimSun"/>
          <w:sz w:val="24"/>
          <w:szCs w:val="24"/>
          <w:spacing w:val="-4"/>
        </w:rPr>
        <w:t>化的教学方式、方法组织教学，通过案例教学、问题导向、情境模拟、专题研习、</w:t>
      </w:r>
      <w:r>
        <w:rPr>
          <w:rFonts w:ascii="SimSun" w:hAnsi="SimSun" w:eastAsia="SimSun" w:cs="SimSun"/>
          <w:sz w:val="24"/>
          <w:szCs w:val="24"/>
          <w:spacing w:val="1"/>
        </w:rPr>
        <w:t xml:space="preserve"> </w:t>
      </w:r>
      <w:r>
        <w:rPr>
          <w:rFonts w:ascii="SimSun" w:hAnsi="SimSun" w:eastAsia="SimSun" w:cs="SimSun"/>
          <w:sz w:val="24"/>
          <w:szCs w:val="24"/>
          <w:spacing w:val="-3"/>
        </w:rPr>
        <w:t>艺术实践和展示交流等形式，引导学生开展自主学习、探究学习和合作学习，增</w:t>
      </w:r>
      <w:r>
        <w:rPr>
          <w:rFonts w:ascii="SimSun" w:hAnsi="SimSun" w:eastAsia="SimSun" w:cs="SimSun"/>
          <w:sz w:val="24"/>
          <w:szCs w:val="24"/>
        </w:rPr>
        <w:t xml:space="preserve">  </w:t>
      </w:r>
      <w:r>
        <w:rPr>
          <w:rFonts w:ascii="SimSun" w:hAnsi="SimSun" w:eastAsia="SimSun" w:cs="SimSun"/>
          <w:sz w:val="24"/>
          <w:szCs w:val="24"/>
          <w:spacing w:val="-3"/>
        </w:rPr>
        <w:t>强艺术理解，充分调动学生学习艺术的积极性。教师要结合书法课程的特点，合</w:t>
      </w:r>
      <w:r>
        <w:rPr>
          <w:rFonts w:ascii="SimSun" w:hAnsi="SimSun" w:eastAsia="SimSun" w:cs="SimSun"/>
          <w:sz w:val="24"/>
          <w:szCs w:val="24"/>
        </w:rPr>
        <w:t xml:space="preserve">  </w:t>
      </w:r>
      <w:r>
        <w:rPr>
          <w:rFonts w:ascii="SimSun" w:hAnsi="SimSun" w:eastAsia="SimSun" w:cs="SimSun"/>
          <w:sz w:val="24"/>
          <w:szCs w:val="24"/>
          <w:spacing w:val="1"/>
        </w:rPr>
        <w:t>理利用现代信息技术，整合优质教育教学资</w:t>
      </w:r>
      <w:r>
        <w:rPr>
          <w:rFonts w:ascii="SimSun" w:hAnsi="SimSun" w:eastAsia="SimSun" w:cs="SimSun"/>
          <w:sz w:val="24"/>
          <w:szCs w:val="24"/>
        </w:rPr>
        <w:t>源，拓展教学时空，丰富教学手段， </w:t>
      </w:r>
      <w:r>
        <w:rPr>
          <w:rFonts w:ascii="SimSun" w:hAnsi="SimSun" w:eastAsia="SimSun" w:cs="SimSun"/>
          <w:sz w:val="24"/>
          <w:szCs w:val="24"/>
        </w:rPr>
        <w:t>优化课堂教学，增强艺术的感染力，适应学生个性化学习</w:t>
      </w:r>
      <w:r>
        <w:rPr>
          <w:rFonts w:ascii="SimSun" w:hAnsi="SimSun" w:eastAsia="SimSun" w:cs="SimSun"/>
          <w:sz w:val="24"/>
          <w:szCs w:val="24"/>
          <w:spacing w:val="-1"/>
        </w:rPr>
        <w:t>需求，提升教学成效。</w:t>
      </w:r>
    </w:p>
    <w:p>
      <w:pPr>
        <w:pStyle w:val="BodyText"/>
        <w:spacing w:line="420" w:lineRule="auto"/>
        <w:rPr/>
      </w:pPr>
      <w:r/>
    </w:p>
    <w:p>
      <w:pPr>
        <w:ind w:left="496"/>
        <w:spacing w:before="78" w:line="213" w:lineRule="auto"/>
        <w:rPr>
          <w:rFonts w:ascii="SimHei" w:hAnsi="SimHei" w:eastAsia="SimHei" w:cs="SimHei"/>
          <w:sz w:val="24"/>
          <w:szCs w:val="24"/>
        </w:rPr>
      </w:pPr>
      <w:r>
        <w:rPr>
          <w:rFonts w:ascii="SimHei" w:hAnsi="SimHei" w:eastAsia="SimHei" w:cs="SimHei"/>
          <w:sz w:val="24"/>
          <w:szCs w:val="24"/>
          <w:b/>
          <w:bCs/>
          <w:spacing w:val="-2"/>
        </w:rPr>
        <w:t>4.积极适应学生职业发展需要，体现职业教育特色</w:t>
      </w:r>
    </w:p>
    <w:p>
      <w:pPr>
        <w:ind w:left="22" w:right="200" w:firstLine="483"/>
        <w:spacing w:before="187" w:line="355" w:lineRule="auto"/>
        <w:jc w:val="both"/>
        <w:rPr>
          <w:rFonts w:ascii="SimSun" w:hAnsi="SimSun" w:eastAsia="SimSun" w:cs="SimSun"/>
          <w:sz w:val="24"/>
          <w:szCs w:val="24"/>
        </w:rPr>
      </w:pPr>
      <w:r>
        <w:rPr>
          <w:rFonts w:ascii="SimSun" w:hAnsi="SimSun" w:eastAsia="SimSun" w:cs="SimSun"/>
          <w:sz w:val="24"/>
          <w:szCs w:val="24"/>
          <w:spacing w:val="-3"/>
        </w:rPr>
        <w:t>教师要根据学科核心素养与课程目标的要求，指导学生依</w:t>
      </w:r>
      <w:r>
        <w:rPr>
          <w:rFonts w:ascii="SimSun" w:hAnsi="SimSun" w:eastAsia="SimSun" w:cs="SimSun"/>
          <w:sz w:val="24"/>
          <w:szCs w:val="24"/>
          <w:spacing w:val="-4"/>
        </w:rPr>
        <w:t>据自身特点、专业</w:t>
      </w:r>
      <w:r>
        <w:rPr>
          <w:rFonts w:ascii="SimSun" w:hAnsi="SimSun" w:eastAsia="SimSun" w:cs="SimSun"/>
          <w:sz w:val="24"/>
          <w:szCs w:val="24"/>
        </w:rPr>
        <w:t xml:space="preserve"> </w:t>
      </w:r>
      <w:r>
        <w:rPr>
          <w:rFonts w:ascii="SimSun" w:hAnsi="SimSun" w:eastAsia="SimSun" w:cs="SimSun"/>
          <w:sz w:val="24"/>
          <w:szCs w:val="24"/>
          <w:spacing w:val="-3"/>
        </w:rPr>
        <w:t>学习和职业发展需要，选择合适的拓展模块内容开展研习，发展艺术特长，提高</w:t>
      </w:r>
      <w:r>
        <w:rPr>
          <w:rFonts w:ascii="SimSun" w:hAnsi="SimSun" w:eastAsia="SimSun" w:cs="SimSun"/>
          <w:sz w:val="24"/>
          <w:szCs w:val="24"/>
          <w:spacing w:val="1"/>
        </w:rPr>
        <w:t xml:space="preserve"> </w:t>
      </w:r>
      <w:r>
        <w:rPr>
          <w:rFonts w:ascii="SimSun" w:hAnsi="SimSun" w:eastAsia="SimSun" w:cs="SimSun"/>
          <w:sz w:val="24"/>
          <w:szCs w:val="24"/>
          <w:spacing w:val="-3"/>
        </w:rPr>
        <w:t>艺术应用水平，促进专业发展。教师在教学中要强化艺术实践，注重与专业课程</w:t>
      </w:r>
      <w:r>
        <w:rPr>
          <w:rFonts w:ascii="SimSun" w:hAnsi="SimSun" w:eastAsia="SimSun" w:cs="SimSun"/>
          <w:sz w:val="24"/>
          <w:szCs w:val="24"/>
          <w:spacing w:val="1"/>
        </w:rPr>
        <w:t xml:space="preserve"> </w:t>
      </w:r>
      <w:r>
        <w:rPr>
          <w:rFonts w:ascii="SimSun" w:hAnsi="SimSun" w:eastAsia="SimSun" w:cs="SimSun"/>
          <w:sz w:val="24"/>
          <w:szCs w:val="24"/>
          <w:spacing w:val="-3"/>
        </w:rPr>
        <w:t>的有机结合，突出应用性，注重选择与社会生活或职业领域相关的艺术主题，营</w:t>
      </w:r>
      <w:r>
        <w:rPr>
          <w:rFonts w:ascii="SimSun" w:hAnsi="SimSun" w:eastAsia="SimSun" w:cs="SimSun"/>
          <w:sz w:val="24"/>
          <w:szCs w:val="24"/>
          <w:spacing w:val="1"/>
        </w:rPr>
        <w:t xml:space="preserve"> </w:t>
      </w:r>
      <w:r>
        <w:rPr>
          <w:rFonts w:ascii="SimSun" w:hAnsi="SimSun" w:eastAsia="SimSun" w:cs="SimSun"/>
          <w:sz w:val="24"/>
          <w:szCs w:val="24"/>
          <w:spacing w:val="-3"/>
        </w:rPr>
        <w:t>造与行业企业相关联的教学情境，鼓励学生在真实的工作环境或模拟的工作情境</w:t>
      </w:r>
      <w:r>
        <w:rPr>
          <w:rFonts w:ascii="SimSun" w:hAnsi="SimSun" w:eastAsia="SimSun" w:cs="SimSun"/>
          <w:sz w:val="24"/>
          <w:szCs w:val="24"/>
          <w:spacing w:val="1"/>
        </w:rPr>
        <w:t xml:space="preserve"> </w:t>
      </w:r>
      <w:r>
        <w:rPr>
          <w:rFonts w:ascii="SimSun" w:hAnsi="SimSun" w:eastAsia="SimSun" w:cs="SimSun"/>
          <w:sz w:val="24"/>
          <w:szCs w:val="24"/>
        </w:rPr>
        <w:t>中运用艺术知识、技能开展创作活动，解决实际问题</w:t>
      </w:r>
      <w:r>
        <w:rPr>
          <w:rFonts w:ascii="SimSun" w:hAnsi="SimSun" w:eastAsia="SimSun" w:cs="SimSun"/>
          <w:sz w:val="24"/>
          <w:szCs w:val="24"/>
          <w:spacing w:val="-1"/>
        </w:rPr>
        <w:t>，服务职业生涯发展。</w:t>
      </w:r>
    </w:p>
    <w:p>
      <w:pPr>
        <w:pStyle w:val="BodyText"/>
        <w:spacing w:line="333" w:lineRule="auto"/>
        <w:rPr/>
      </w:pPr>
      <w:r/>
    </w:p>
    <w:p>
      <w:pPr>
        <w:pStyle w:val="BodyText"/>
        <w:spacing w:line="333" w:lineRule="auto"/>
        <w:rPr/>
      </w:pPr>
      <w:r/>
    </w:p>
    <w:p>
      <w:pPr>
        <w:ind w:left="629"/>
        <w:spacing w:before="98" w:line="226" w:lineRule="auto"/>
        <w:rPr>
          <w:rFonts w:ascii="FangSong" w:hAnsi="FangSong" w:eastAsia="FangSong" w:cs="FangSong"/>
          <w:sz w:val="30"/>
          <w:szCs w:val="30"/>
        </w:rPr>
      </w:pPr>
      <w:r>
        <w:rPr>
          <w:rFonts w:ascii="KaiTi" w:hAnsi="KaiTi" w:eastAsia="KaiTi" w:cs="KaiTi"/>
          <w:sz w:val="30"/>
          <w:szCs w:val="30"/>
          <w:b/>
          <w:bCs/>
          <w:spacing w:val="-3"/>
        </w:rPr>
        <w:t>(二</w:t>
      </w:r>
      <w:r>
        <w:rPr>
          <w:rFonts w:ascii="FangSong" w:hAnsi="FangSong" w:eastAsia="FangSong" w:cs="FangSong"/>
          <w:sz w:val="30"/>
          <w:szCs w:val="30"/>
          <w:b/>
          <w:bCs/>
          <w:spacing w:val="-3"/>
        </w:rPr>
        <w:t>)学业水平评价</w:t>
      </w:r>
    </w:p>
    <w:p>
      <w:pPr>
        <w:pStyle w:val="BodyText"/>
        <w:spacing w:line="283" w:lineRule="auto"/>
        <w:rPr/>
      </w:pPr>
      <w:r/>
    </w:p>
    <w:p>
      <w:pPr>
        <w:pStyle w:val="BodyText"/>
        <w:spacing w:line="283" w:lineRule="auto"/>
        <w:rPr/>
      </w:pPr>
      <w:r/>
    </w:p>
    <w:p>
      <w:pPr>
        <w:pStyle w:val="BodyText"/>
        <w:spacing w:line="283" w:lineRule="auto"/>
        <w:rPr/>
      </w:pPr>
      <w:r/>
    </w:p>
    <w:p>
      <w:pPr>
        <w:ind w:left="515"/>
        <w:spacing w:before="79" w:line="221" w:lineRule="auto"/>
        <w:rPr>
          <w:rFonts w:ascii="SimHei" w:hAnsi="SimHei" w:eastAsia="SimHei" w:cs="SimHei"/>
          <w:sz w:val="24"/>
          <w:szCs w:val="24"/>
        </w:rPr>
      </w:pPr>
      <w:r>
        <w:rPr>
          <w:rFonts w:ascii="SimHei" w:hAnsi="SimHei" w:eastAsia="SimHei" w:cs="SimHei"/>
          <w:sz w:val="24"/>
          <w:szCs w:val="24"/>
          <w:b/>
          <w:bCs/>
          <w:spacing w:val="-6"/>
        </w:rPr>
        <w:t>1.学业评价</w:t>
      </w:r>
    </w:p>
    <w:p>
      <w:pPr>
        <w:ind w:left="545"/>
        <w:spacing w:before="178" w:line="218" w:lineRule="auto"/>
        <w:rPr>
          <w:rFonts w:ascii="SimSun" w:hAnsi="SimSun" w:eastAsia="SimSun" w:cs="SimSun"/>
          <w:sz w:val="24"/>
          <w:szCs w:val="24"/>
        </w:rPr>
      </w:pPr>
      <w:r>
        <w:rPr>
          <w:rFonts w:ascii="SimSun" w:hAnsi="SimSun" w:eastAsia="SimSun" w:cs="SimSun"/>
          <w:sz w:val="24"/>
          <w:szCs w:val="24"/>
          <w:spacing w:val="-8"/>
        </w:rPr>
        <w:t>(1)评价目的</w:t>
      </w:r>
    </w:p>
    <w:p>
      <w:pPr>
        <w:ind w:left="24" w:right="200" w:firstLine="483"/>
        <w:spacing w:before="185" w:line="349" w:lineRule="auto"/>
        <w:rPr>
          <w:rFonts w:ascii="SimSun" w:hAnsi="SimSun" w:eastAsia="SimSun" w:cs="SimSun"/>
          <w:sz w:val="24"/>
          <w:szCs w:val="24"/>
        </w:rPr>
      </w:pPr>
      <w:r>
        <w:rPr>
          <w:rFonts w:ascii="SimSun" w:hAnsi="SimSun" w:eastAsia="SimSun" w:cs="SimSun"/>
          <w:sz w:val="24"/>
          <w:szCs w:val="24"/>
          <w:spacing w:val="-3"/>
        </w:rPr>
        <w:t>书法课程学业评价是检验教学成效的重要手段，是教</w:t>
      </w:r>
      <w:r>
        <w:rPr>
          <w:rFonts w:ascii="SimSun" w:hAnsi="SimSun" w:eastAsia="SimSun" w:cs="SimSun"/>
          <w:sz w:val="24"/>
          <w:szCs w:val="24"/>
          <w:spacing w:val="-4"/>
        </w:rPr>
        <w:t>学的有机组成部分，具</w:t>
      </w:r>
      <w:r>
        <w:rPr>
          <w:rFonts w:ascii="SimSun" w:hAnsi="SimSun" w:eastAsia="SimSun" w:cs="SimSun"/>
          <w:sz w:val="24"/>
          <w:szCs w:val="24"/>
        </w:rPr>
        <w:t xml:space="preserve"> </w:t>
      </w:r>
      <w:r>
        <w:rPr>
          <w:rFonts w:ascii="SimSun" w:hAnsi="SimSun" w:eastAsia="SimSun" w:cs="SimSun"/>
          <w:sz w:val="24"/>
          <w:szCs w:val="24"/>
          <w:spacing w:val="-3"/>
        </w:rPr>
        <w:t>有激励导向和质量监控的作用。艺术课程学业评价的目的在于激励学生学习，调</w:t>
      </w:r>
      <w:r>
        <w:rPr>
          <w:rFonts w:ascii="SimSun" w:hAnsi="SimSun" w:eastAsia="SimSun" w:cs="SimSun"/>
          <w:sz w:val="24"/>
          <w:szCs w:val="24"/>
        </w:rPr>
        <w:t xml:space="preserve"> </w:t>
      </w:r>
      <w:r>
        <w:rPr>
          <w:rFonts w:ascii="SimSun" w:hAnsi="SimSun" w:eastAsia="SimSun" w:cs="SimSun"/>
          <w:sz w:val="24"/>
          <w:szCs w:val="24"/>
          <w:spacing w:val="-1"/>
        </w:rPr>
        <w:t>整、改进教学内容及方法，全面提升学生的艺术学科核心素养。</w:t>
      </w:r>
    </w:p>
    <w:p>
      <w:pPr>
        <w:ind w:left="545"/>
        <w:spacing w:before="38" w:line="218" w:lineRule="auto"/>
        <w:rPr>
          <w:rFonts w:ascii="SimSun" w:hAnsi="SimSun" w:eastAsia="SimSun" w:cs="SimSun"/>
          <w:sz w:val="24"/>
          <w:szCs w:val="24"/>
        </w:rPr>
      </w:pPr>
      <w:r>
        <w:rPr>
          <w:rFonts w:ascii="SimSun" w:hAnsi="SimSun" w:eastAsia="SimSun" w:cs="SimSun"/>
          <w:sz w:val="24"/>
          <w:szCs w:val="24"/>
          <w:spacing w:val="-8"/>
        </w:rPr>
        <w:t>(2)评价原则</w:t>
      </w:r>
    </w:p>
    <w:p>
      <w:pPr>
        <w:ind w:left="22" w:right="586" w:firstLine="487"/>
        <w:spacing w:before="184" w:line="345" w:lineRule="auto"/>
        <w:rPr>
          <w:rFonts w:ascii="SimSun" w:hAnsi="SimSun" w:eastAsia="SimSun" w:cs="SimSun"/>
          <w:sz w:val="24"/>
          <w:szCs w:val="24"/>
        </w:rPr>
      </w:pPr>
      <w:r>
        <w:rPr>
          <w:rFonts w:ascii="SimSun" w:hAnsi="SimSun" w:eastAsia="SimSun" w:cs="SimSun"/>
          <w:sz w:val="24"/>
          <w:szCs w:val="24"/>
          <w:spacing w:val="-1"/>
        </w:rPr>
        <w:t>导向性原则。评价应基于学科核心素养与课程目标，坚持立德树人根本</w:t>
      </w:r>
      <w:r>
        <w:rPr>
          <w:rFonts w:ascii="SimSun" w:hAnsi="SimSun" w:eastAsia="SimSun" w:cs="SimSun"/>
          <w:sz w:val="24"/>
          <w:szCs w:val="24"/>
          <w:spacing w:val="14"/>
        </w:rPr>
        <w:t xml:space="preserve"> </w:t>
      </w:r>
      <w:r>
        <w:rPr>
          <w:rFonts w:ascii="SimSun" w:hAnsi="SimSun" w:eastAsia="SimSun" w:cs="SimSun"/>
          <w:sz w:val="24"/>
          <w:szCs w:val="24"/>
          <w:spacing w:val="-1"/>
        </w:rPr>
        <w:t>任务，全面提高学生的审美和人文素养。</w:t>
      </w:r>
    </w:p>
    <w:p>
      <w:pPr>
        <w:spacing w:line="345" w:lineRule="auto"/>
        <w:sectPr>
          <w:footerReference w:type="default" r:id="rId367"/>
          <w:pgSz w:w="11906" w:h="16839"/>
          <w:pgMar w:top="1426" w:right="1599" w:bottom="1354" w:left="1785" w:header="0" w:footer="1188" w:gutter="0"/>
        </w:sectPr>
        <w:rPr>
          <w:rFonts w:ascii="SimSun" w:hAnsi="SimSun" w:eastAsia="SimSun" w:cs="SimSun"/>
          <w:sz w:val="24"/>
          <w:szCs w:val="24"/>
        </w:rPr>
      </w:pPr>
    </w:p>
    <w:p>
      <w:pPr>
        <w:ind w:left="122" w:firstLine="480"/>
        <w:spacing w:before="48" w:line="346" w:lineRule="auto"/>
        <w:rPr>
          <w:rFonts w:ascii="SimSun" w:hAnsi="SimSun" w:eastAsia="SimSun" w:cs="SimSun"/>
          <w:sz w:val="24"/>
          <w:szCs w:val="24"/>
        </w:rPr>
      </w:pPr>
      <w:r>
        <w:rPr>
          <w:rFonts w:ascii="SimSun" w:hAnsi="SimSun" w:eastAsia="SimSun" w:cs="SimSun"/>
          <w:sz w:val="24"/>
          <w:szCs w:val="24"/>
          <w:spacing w:val="-5"/>
        </w:rPr>
        <w:t>整体性原则。评价须着眼学生学习的整体，涵盖学习的各个层面、各个环节，</w:t>
      </w:r>
      <w:r>
        <w:rPr>
          <w:rFonts w:ascii="SimSun" w:hAnsi="SimSun" w:eastAsia="SimSun" w:cs="SimSun"/>
          <w:sz w:val="24"/>
          <w:szCs w:val="24"/>
          <w:spacing w:val="6"/>
        </w:rPr>
        <w:t xml:space="preserve"> </w:t>
      </w:r>
      <w:r>
        <w:rPr>
          <w:rFonts w:ascii="SimSun" w:hAnsi="SimSun" w:eastAsia="SimSun" w:cs="SimSun"/>
          <w:sz w:val="24"/>
          <w:szCs w:val="24"/>
          <w:spacing w:val="-1"/>
        </w:rPr>
        <w:t>全面准确地判断学生艺术学科核心素养发展水平。</w:t>
      </w:r>
    </w:p>
    <w:p>
      <w:pPr>
        <w:ind w:left="123" w:right="146" w:firstLine="482"/>
        <w:spacing w:before="34" w:line="346" w:lineRule="auto"/>
        <w:rPr>
          <w:rFonts w:ascii="SimSun" w:hAnsi="SimSun" w:eastAsia="SimSun" w:cs="SimSun"/>
          <w:sz w:val="24"/>
          <w:szCs w:val="24"/>
        </w:rPr>
      </w:pPr>
      <w:r>
        <w:rPr>
          <w:rFonts w:ascii="SimSun" w:hAnsi="SimSun" w:eastAsia="SimSun" w:cs="SimSun"/>
          <w:sz w:val="24"/>
          <w:szCs w:val="24"/>
          <w:spacing w:val="-2"/>
        </w:rPr>
        <w:t>发展性原则。评价要切实关注学生的学习过程和成长表现，</w:t>
      </w:r>
      <w:r>
        <w:rPr>
          <w:rFonts w:ascii="SimSun" w:hAnsi="SimSun" w:eastAsia="SimSun" w:cs="SimSun"/>
          <w:sz w:val="24"/>
          <w:szCs w:val="24"/>
          <w:spacing w:val="-3"/>
        </w:rPr>
        <w:t>注重个体差异，</w:t>
      </w:r>
      <w:r>
        <w:rPr>
          <w:rFonts w:ascii="SimSun" w:hAnsi="SimSun" w:eastAsia="SimSun" w:cs="SimSun"/>
          <w:sz w:val="24"/>
          <w:szCs w:val="24"/>
        </w:rPr>
        <w:t xml:space="preserve"> </w:t>
      </w:r>
      <w:r>
        <w:rPr>
          <w:rFonts w:ascii="SimSun" w:hAnsi="SimSun" w:eastAsia="SimSun" w:cs="SimSun"/>
          <w:sz w:val="24"/>
          <w:szCs w:val="24"/>
          <w:spacing w:val="-2"/>
        </w:rPr>
        <w:t>促进学生全面发展。</w:t>
      </w:r>
    </w:p>
    <w:p>
      <w:pPr>
        <w:ind w:left="644"/>
        <w:spacing w:before="32" w:line="218" w:lineRule="auto"/>
        <w:rPr>
          <w:rFonts w:ascii="SimSun" w:hAnsi="SimSun" w:eastAsia="SimSun" w:cs="SimSun"/>
          <w:sz w:val="24"/>
          <w:szCs w:val="24"/>
        </w:rPr>
      </w:pPr>
      <w:r>
        <w:rPr>
          <w:rFonts w:ascii="SimSun" w:hAnsi="SimSun" w:eastAsia="SimSun" w:cs="SimSun"/>
          <w:sz w:val="24"/>
          <w:szCs w:val="24"/>
          <w:spacing w:val="-8"/>
        </w:rPr>
        <w:t>(3)评价主体</w:t>
      </w:r>
    </w:p>
    <w:p>
      <w:pPr>
        <w:ind w:left="123" w:right="181" w:firstLine="482"/>
        <w:spacing w:before="185" w:line="344" w:lineRule="auto"/>
        <w:rPr>
          <w:rFonts w:ascii="SimSun" w:hAnsi="SimSun" w:eastAsia="SimSun" w:cs="SimSun"/>
          <w:sz w:val="24"/>
          <w:szCs w:val="24"/>
        </w:rPr>
      </w:pPr>
      <w:r>
        <w:rPr>
          <w:rFonts w:ascii="SimSun" w:hAnsi="SimSun" w:eastAsia="SimSun" w:cs="SimSun"/>
          <w:sz w:val="24"/>
          <w:szCs w:val="24"/>
          <w:spacing w:val="-3"/>
        </w:rPr>
        <w:t>坚持评价主体多元化的原则，采用学生自我评价、同伴</w:t>
      </w:r>
      <w:r>
        <w:rPr>
          <w:rFonts w:ascii="SimSun" w:hAnsi="SimSun" w:eastAsia="SimSun" w:cs="SimSun"/>
          <w:sz w:val="24"/>
          <w:szCs w:val="24"/>
          <w:spacing w:val="-4"/>
        </w:rPr>
        <w:t>评价、教师评价、家</w:t>
      </w:r>
      <w:r>
        <w:rPr>
          <w:rFonts w:ascii="SimSun" w:hAnsi="SimSun" w:eastAsia="SimSun" w:cs="SimSun"/>
          <w:sz w:val="24"/>
          <w:szCs w:val="24"/>
        </w:rPr>
        <w:t xml:space="preserve"> </w:t>
      </w:r>
      <w:r>
        <w:rPr>
          <w:rFonts w:ascii="SimSun" w:hAnsi="SimSun" w:eastAsia="SimSun" w:cs="SimSun"/>
          <w:sz w:val="24"/>
          <w:szCs w:val="24"/>
          <w:spacing w:val="-1"/>
        </w:rPr>
        <w:t>长评价、社会评价等相结合的方式，全面评价学生学业成就。</w:t>
      </w:r>
    </w:p>
    <w:p>
      <w:pPr>
        <w:ind w:left="644"/>
        <w:spacing w:before="38" w:line="218" w:lineRule="auto"/>
        <w:rPr>
          <w:rFonts w:ascii="SimSun" w:hAnsi="SimSun" w:eastAsia="SimSun" w:cs="SimSun"/>
          <w:sz w:val="24"/>
          <w:szCs w:val="24"/>
        </w:rPr>
      </w:pPr>
      <w:r>
        <w:rPr>
          <w:rFonts w:ascii="SimSun" w:hAnsi="SimSun" w:eastAsia="SimSun" w:cs="SimSun"/>
          <w:sz w:val="24"/>
          <w:szCs w:val="24"/>
          <w:spacing w:val="-8"/>
        </w:rPr>
        <w:t>(4)评价方式</w:t>
      </w:r>
    </w:p>
    <w:p>
      <w:pPr>
        <w:ind w:left="123" w:right="181" w:firstLine="479"/>
        <w:spacing w:before="182" w:line="354" w:lineRule="auto"/>
        <w:rPr>
          <w:rFonts w:ascii="SimSun" w:hAnsi="SimSun" w:eastAsia="SimSun" w:cs="SimSun"/>
          <w:sz w:val="24"/>
          <w:szCs w:val="24"/>
        </w:rPr>
      </w:pPr>
      <w:r>
        <w:rPr>
          <w:rFonts w:ascii="SimSun" w:hAnsi="SimSun" w:eastAsia="SimSun" w:cs="SimSun"/>
          <w:sz w:val="24"/>
          <w:szCs w:val="24"/>
          <w:spacing w:val="-3"/>
        </w:rPr>
        <w:t>应发挥评价的诊断、反馈、激励、甄别、选拔等多种功能，根据</w:t>
      </w:r>
      <w:r>
        <w:rPr>
          <w:rFonts w:ascii="SimSun" w:hAnsi="SimSun" w:eastAsia="SimSun" w:cs="SimSun"/>
          <w:sz w:val="24"/>
          <w:szCs w:val="24"/>
          <w:spacing w:val="-4"/>
        </w:rPr>
        <w:t>不同的评价</w:t>
      </w:r>
      <w:r>
        <w:rPr>
          <w:rFonts w:ascii="SimSun" w:hAnsi="SimSun" w:eastAsia="SimSun" w:cs="SimSun"/>
          <w:sz w:val="24"/>
          <w:szCs w:val="24"/>
        </w:rPr>
        <w:t xml:space="preserve"> </w:t>
      </w:r>
      <w:r>
        <w:rPr>
          <w:rFonts w:ascii="SimSun" w:hAnsi="SimSun" w:eastAsia="SimSun" w:cs="SimSun"/>
          <w:sz w:val="24"/>
          <w:szCs w:val="24"/>
          <w:spacing w:val="-3"/>
        </w:rPr>
        <w:t>目的和评价对象，选用恰当的评价方式。要整合诊断性评价、形成性评价、终结</w:t>
      </w:r>
      <w:r>
        <w:rPr>
          <w:rFonts w:ascii="SimSun" w:hAnsi="SimSun" w:eastAsia="SimSun" w:cs="SimSun"/>
          <w:sz w:val="24"/>
          <w:szCs w:val="24"/>
        </w:rPr>
        <w:t xml:space="preserve"> </w:t>
      </w:r>
      <w:r>
        <w:rPr>
          <w:rFonts w:ascii="SimSun" w:hAnsi="SimSun" w:eastAsia="SimSun" w:cs="SimSun"/>
          <w:sz w:val="24"/>
          <w:szCs w:val="24"/>
          <w:spacing w:val="-3"/>
        </w:rPr>
        <w:t>性评价等多种评价方式，灵活、合理地选择观察、询问、作业、学习档案袋、创</w:t>
      </w:r>
      <w:r>
        <w:rPr>
          <w:rFonts w:ascii="SimSun" w:hAnsi="SimSun" w:eastAsia="SimSun" w:cs="SimSun"/>
          <w:sz w:val="24"/>
          <w:szCs w:val="24"/>
        </w:rPr>
        <w:t xml:space="preserve"> </w:t>
      </w:r>
      <w:r>
        <w:rPr>
          <w:rFonts w:ascii="SimSun" w:hAnsi="SimSun" w:eastAsia="SimSun" w:cs="SimSun"/>
          <w:sz w:val="24"/>
          <w:szCs w:val="24"/>
          <w:spacing w:val="-3"/>
        </w:rPr>
        <w:t>作、考试等多种方式进行科学评价，既关注量化评价的客观结果，也关注学生学</w:t>
      </w:r>
      <w:r>
        <w:rPr>
          <w:rFonts w:ascii="SimSun" w:hAnsi="SimSun" w:eastAsia="SimSun" w:cs="SimSun"/>
          <w:sz w:val="24"/>
          <w:szCs w:val="24"/>
        </w:rPr>
        <w:t xml:space="preserve"> </w:t>
      </w:r>
      <w:r>
        <w:rPr>
          <w:rFonts w:ascii="SimSun" w:hAnsi="SimSun" w:eastAsia="SimSun" w:cs="SimSun"/>
          <w:sz w:val="24"/>
          <w:szCs w:val="24"/>
          <w:spacing w:val="-1"/>
        </w:rPr>
        <w:t>习过程中的表现，综合判断学生艺术学科核心素养的发展水平。</w:t>
      </w:r>
    </w:p>
    <w:p>
      <w:pPr>
        <w:ind w:left="644"/>
        <w:spacing w:before="35" w:line="218" w:lineRule="auto"/>
        <w:rPr>
          <w:rFonts w:ascii="SimSun" w:hAnsi="SimSun" w:eastAsia="SimSun" w:cs="SimSun"/>
          <w:sz w:val="24"/>
          <w:szCs w:val="24"/>
        </w:rPr>
      </w:pPr>
      <w:r>
        <w:rPr>
          <w:rFonts w:ascii="SimSun" w:hAnsi="SimSun" w:eastAsia="SimSun" w:cs="SimSun"/>
          <w:sz w:val="24"/>
          <w:szCs w:val="24"/>
          <w:spacing w:val="-8"/>
        </w:rPr>
        <w:t>(5)评价结果</w:t>
      </w:r>
    </w:p>
    <w:p>
      <w:pPr>
        <w:ind w:left="122" w:right="181" w:firstLine="479"/>
        <w:spacing w:before="184" w:line="350" w:lineRule="auto"/>
        <w:rPr>
          <w:rFonts w:ascii="SimSun" w:hAnsi="SimSun" w:eastAsia="SimSun" w:cs="SimSun"/>
          <w:sz w:val="24"/>
          <w:szCs w:val="24"/>
        </w:rPr>
      </w:pPr>
      <w:r>
        <w:rPr>
          <w:rFonts w:ascii="SimSun" w:hAnsi="SimSun" w:eastAsia="SimSun" w:cs="SimSun"/>
          <w:sz w:val="24"/>
          <w:szCs w:val="24"/>
          <w:spacing w:val="-3"/>
        </w:rPr>
        <w:t>对学生学业评价结果的衡量，应依据苏米哦啊课程学业质量的两</w:t>
      </w:r>
      <w:r>
        <w:rPr>
          <w:rFonts w:ascii="SimSun" w:hAnsi="SimSun" w:eastAsia="SimSun" w:cs="SimSun"/>
          <w:sz w:val="24"/>
          <w:szCs w:val="24"/>
          <w:spacing w:val="-4"/>
        </w:rPr>
        <w:t>个水平进行</w:t>
      </w:r>
      <w:r>
        <w:rPr>
          <w:rFonts w:ascii="SimSun" w:hAnsi="SimSun" w:eastAsia="SimSun" w:cs="SimSun"/>
          <w:sz w:val="24"/>
          <w:szCs w:val="24"/>
        </w:rPr>
        <w:t xml:space="preserve"> </w:t>
      </w:r>
      <w:r>
        <w:rPr>
          <w:rFonts w:ascii="SimSun" w:hAnsi="SimSun" w:eastAsia="SimSun" w:cs="SimSun"/>
          <w:sz w:val="24"/>
          <w:szCs w:val="24"/>
          <w:spacing w:val="-3"/>
        </w:rPr>
        <w:t>认定。这是学校评定学生学业水平的基本依据，是高职院校分类考试等各类升学</w:t>
      </w:r>
      <w:r>
        <w:rPr>
          <w:rFonts w:ascii="SimSun" w:hAnsi="SimSun" w:eastAsia="SimSun" w:cs="SimSun"/>
          <w:sz w:val="24"/>
          <w:szCs w:val="24"/>
          <w:spacing w:val="1"/>
        </w:rPr>
        <w:t xml:space="preserve"> </w:t>
      </w:r>
      <w:r>
        <w:rPr>
          <w:rFonts w:ascii="SimSun" w:hAnsi="SimSun" w:eastAsia="SimSun" w:cs="SimSun"/>
          <w:sz w:val="24"/>
          <w:szCs w:val="24"/>
          <w:spacing w:val="-1"/>
        </w:rPr>
        <w:t>考试招生的主要命题依据。</w:t>
      </w:r>
    </w:p>
    <w:p>
      <w:pPr>
        <w:pStyle w:val="BodyText"/>
        <w:spacing w:line="421" w:lineRule="auto"/>
        <w:rPr/>
      </w:pPr>
      <w:r/>
    </w:p>
    <w:p>
      <w:pPr>
        <w:ind w:left="600"/>
        <w:spacing w:before="78" w:line="222" w:lineRule="auto"/>
        <w:rPr>
          <w:rFonts w:ascii="SimHei" w:hAnsi="SimHei" w:eastAsia="SimHei" w:cs="SimHei"/>
          <w:sz w:val="24"/>
          <w:szCs w:val="24"/>
        </w:rPr>
      </w:pPr>
      <w:r>
        <w:rPr>
          <w:rFonts w:ascii="SimHei" w:hAnsi="SimHei" w:eastAsia="SimHei" w:cs="SimHei"/>
          <w:sz w:val="24"/>
          <w:szCs w:val="24"/>
          <w:b/>
          <w:bCs/>
          <w:spacing w:val="-4"/>
        </w:rPr>
        <w:t>2.评价标准</w:t>
      </w:r>
    </w:p>
    <w:p>
      <w:pPr>
        <w:ind w:left="122" w:right="181" w:firstLine="507"/>
        <w:spacing w:before="179" w:line="354" w:lineRule="auto"/>
        <w:jc w:val="both"/>
        <w:rPr>
          <w:rFonts w:ascii="SimSun" w:hAnsi="SimSun" w:eastAsia="SimSun" w:cs="SimSun"/>
          <w:sz w:val="24"/>
          <w:szCs w:val="24"/>
        </w:rPr>
      </w:pPr>
      <w:r>
        <w:rPr>
          <w:rFonts w:ascii="SimSun" w:hAnsi="SimSun" w:eastAsia="SimSun" w:cs="SimSun"/>
          <w:sz w:val="24"/>
          <w:szCs w:val="24"/>
          <w:spacing w:val="-4"/>
        </w:rPr>
        <w:t>以学习目标为评价标准，坚持用多元评价方式引导学生形成个性化的学习方</w:t>
      </w:r>
      <w:r>
        <w:rPr>
          <w:rFonts w:ascii="SimSun" w:hAnsi="SimSun" w:eastAsia="SimSun" w:cs="SimSun"/>
          <w:sz w:val="24"/>
          <w:szCs w:val="24"/>
        </w:rPr>
        <w:t xml:space="preserve"> </w:t>
      </w:r>
      <w:r>
        <w:rPr>
          <w:rFonts w:ascii="SimSun" w:hAnsi="SimSun" w:eastAsia="SimSun" w:cs="SimSun"/>
          <w:sz w:val="24"/>
          <w:szCs w:val="24"/>
          <w:spacing w:val="-3"/>
        </w:rPr>
        <w:t>式，养成良好的学习习惯和练习方法。采取形成性考核和终结性考核相结合的方</w:t>
      </w:r>
      <w:r>
        <w:rPr>
          <w:rFonts w:ascii="SimSun" w:hAnsi="SimSun" w:eastAsia="SimSun" w:cs="SimSun"/>
          <w:sz w:val="24"/>
          <w:szCs w:val="24"/>
          <w:spacing w:val="1"/>
        </w:rPr>
        <w:t xml:space="preserve"> </w:t>
      </w:r>
      <w:r>
        <w:rPr>
          <w:rFonts w:ascii="SimSun" w:hAnsi="SimSun" w:eastAsia="SimSun" w:cs="SimSun"/>
          <w:sz w:val="24"/>
          <w:szCs w:val="24"/>
          <w:spacing w:val="-3"/>
        </w:rPr>
        <w:t>式。形成性考核主要由学生平时学习过程态度、任务完成情况、考勤等，终结性</w:t>
      </w:r>
      <w:r>
        <w:rPr>
          <w:rFonts w:ascii="SimSun" w:hAnsi="SimSun" w:eastAsia="SimSun" w:cs="SimSun"/>
          <w:sz w:val="24"/>
          <w:szCs w:val="24"/>
          <w:spacing w:val="1"/>
        </w:rPr>
        <w:t xml:space="preserve"> </w:t>
      </w:r>
      <w:r>
        <w:rPr>
          <w:rFonts w:ascii="SimSun" w:hAnsi="SimSun" w:eastAsia="SimSun" w:cs="SimSun"/>
          <w:sz w:val="24"/>
          <w:szCs w:val="24"/>
          <w:spacing w:val="-3"/>
        </w:rPr>
        <w:t>考核通过期末考试考查学生对课程的基本知识掌握能力。重点考查学生对素描相</w:t>
      </w:r>
      <w:r>
        <w:rPr>
          <w:rFonts w:ascii="SimSun" w:hAnsi="SimSun" w:eastAsia="SimSun" w:cs="SimSun"/>
          <w:sz w:val="24"/>
          <w:szCs w:val="24"/>
          <w:spacing w:val="1"/>
        </w:rPr>
        <w:t xml:space="preserve"> </w:t>
      </w:r>
      <w:r>
        <w:rPr>
          <w:rFonts w:ascii="SimSun" w:hAnsi="SimSun" w:eastAsia="SimSun" w:cs="SimSun"/>
          <w:sz w:val="24"/>
          <w:szCs w:val="24"/>
        </w:rPr>
        <w:t>关任务的掌握情况。通过多种考核方式相结合，</w:t>
      </w:r>
      <w:r>
        <w:rPr>
          <w:rFonts w:ascii="SimSun" w:hAnsi="SimSun" w:eastAsia="SimSun" w:cs="SimSun"/>
          <w:sz w:val="24"/>
          <w:szCs w:val="24"/>
          <w:spacing w:val="-1"/>
        </w:rPr>
        <w:t>可以全方面的考查学生。</w:t>
      </w:r>
    </w:p>
    <w:p>
      <w:pPr>
        <w:spacing w:line="188"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3"/>
        <w:gridCol w:w="1569"/>
        <w:gridCol w:w="4680"/>
        <w:gridCol w:w="610"/>
        <w:gridCol w:w="614"/>
      </w:tblGrid>
      <w:tr>
        <w:trPr>
          <w:trHeight w:val="825" w:hRule="atLeast"/>
        </w:trPr>
        <w:tc>
          <w:tcPr>
            <w:tcW w:w="2622" w:type="dxa"/>
            <w:vAlign w:val="top"/>
            <w:gridSpan w:val="2"/>
          </w:tcPr>
          <w:p>
            <w:pPr>
              <w:pStyle w:val="TableText"/>
              <w:ind w:left="115"/>
              <w:spacing w:before="37" w:line="228" w:lineRule="auto"/>
              <w:rPr/>
            </w:pPr>
            <w:r>
              <w:rPr>
                <w:b/>
                <w:bCs/>
                <w:spacing w:val="6"/>
              </w:rPr>
              <w:t>考核项目</w:t>
            </w:r>
          </w:p>
        </w:tc>
        <w:tc>
          <w:tcPr>
            <w:tcW w:w="4680" w:type="dxa"/>
            <w:vAlign w:val="top"/>
          </w:tcPr>
          <w:p>
            <w:pPr>
              <w:pStyle w:val="TableText"/>
              <w:ind w:left="112"/>
              <w:spacing w:before="37" w:line="228" w:lineRule="auto"/>
              <w:rPr/>
            </w:pPr>
            <w:r>
              <w:rPr>
                <w:b/>
                <w:bCs/>
                <w:spacing w:val="6"/>
              </w:rPr>
              <w:t>考核方法</w:t>
            </w:r>
          </w:p>
        </w:tc>
        <w:tc>
          <w:tcPr>
            <w:tcW w:w="610" w:type="dxa"/>
            <w:vAlign w:val="top"/>
            <w:textDirection w:val="tbRlV"/>
          </w:tcPr>
          <w:p>
            <w:pPr>
              <w:pStyle w:val="TableText"/>
              <w:ind w:left="37"/>
              <w:spacing w:before="289" w:line="217" w:lineRule="auto"/>
              <w:rPr/>
            </w:pPr>
            <w:r>
              <w:rPr>
                <w:b/>
                <w:bCs/>
                <w:spacing w:val="6"/>
              </w:rPr>
              <w:t>比</w:t>
            </w:r>
            <w:r>
              <w:rPr>
                <w:spacing w:val="99"/>
              </w:rPr>
              <w:t xml:space="preserve"> </w:t>
            </w:r>
            <w:r>
              <w:rPr>
                <w:b/>
                <w:bCs/>
                <w:spacing w:val="6"/>
              </w:rPr>
              <w:t>例</w:t>
            </w:r>
          </w:p>
        </w:tc>
        <w:tc>
          <w:tcPr>
            <w:tcW w:w="614" w:type="dxa"/>
            <w:vAlign w:val="top"/>
            <w:textDirection w:val="tbRlV"/>
          </w:tcPr>
          <w:p>
            <w:pPr>
              <w:pStyle w:val="TableText"/>
              <w:ind w:left="37"/>
              <w:spacing w:before="291" w:line="217" w:lineRule="auto"/>
              <w:rPr/>
            </w:pPr>
            <w:r>
              <w:rPr>
                <w:b/>
                <w:bCs/>
                <w:spacing w:val="6"/>
              </w:rPr>
              <w:t>小</w:t>
            </w:r>
            <w:r>
              <w:rPr>
                <w:spacing w:val="99"/>
              </w:rPr>
              <w:t xml:space="preserve"> </w:t>
            </w:r>
            <w:r>
              <w:rPr>
                <w:b/>
                <w:bCs/>
                <w:spacing w:val="6"/>
              </w:rPr>
              <w:t>计</w:t>
            </w:r>
          </w:p>
        </w:tc>
      </w:tr>
      <w:tr>
        <w:trPr>
          <w:trHeight w:val="820" w:hRule="atLeast"/>
        </w:trPr>
        <w:tc>
          <w:tcPr>
            <w:tcW w:w="1053" w:type="dxa"/>
            <w:vAlign w:val="top"/>
            <w:vMerge w:val="restart"/>
            <w:tcBorders>
              <w:bottom w:val="nil"/>
            </w:tcBorders>
          </w:tcPr>
          <w:p>
            <w:pPr>
              <w:spacing w:line="383" w:lineRule="auto"/>
              <w:rPr>
                <w:rFonts w:ascii="Arial"/>
                <w:sz w:val="21"/>
              </w:rPr>
            </w:pPr>
            <w:r/>
          </w:p>
          <w:p>
            <w:pPr>
              <w:pStyle w:val="TableText"/>
              <w:ind w:left="115" w:right="311" w:firstLine="2"/>
              <w:spacing w:before="65" w:line="362" w:lineRule="auto"/>
              <w:rPr/>
            </w:pPr>
            <w:r>
              <w:rPr>
                <w:spacing w:val="6"/>
              </w:rPr>
              <w:t>形成性</w:t>
            </w:r>
            <w:r>
              <w:rPr/>
              <w:t xml:space="preserve"> </w:t>
            </w:r>
            <w:r>
              <w:rPr>
                <w:spacing w:val="4"/>
              </w:rPr>
              <w:t>考核</w:t>
            </w:r>
          </w:p>
        </w:tc>
        <w:tc>
          <w:tcPr>
            <w:tcW w:w="1569" w:type="dxa"/>
            <w:vAlign w:val="top"/>
          </w:tcPr>
          <w:p>
            <w:pPr>
              <w:pStyle w:val="TableText"/>
              <w:ind w:left="115"/>
              <w:spacing w:before="33" w:line="228" w:lineRule="auto"/>
              <w:rPr/>
            </w:pPr>
            <w:r>
              <w:rPr>
                <w:spacing w:val="6"/>
              </w:rPr>
              <w:t>学习态度</w:t>
            </w:r>
          </w:p>
        </w:tc>
        <w:tc>
          <w:tcPr>
            <w:tcW w:w="4680" w:type="dxa"/>
            <w:vAlign w:val="top"/>
          </w:tcPr>
          <w:p>
            <w:pPr>
              <w:pStyle w:val="TableText"/>
              <w:ind w:left="117" w:right="161" w:hanging="5"/>
              <w:spacing w:before="32" w:line="359" w:lineRule="auto"/>
              <w:rPr/>
            </w:pPr>
            <w:r>
              <w:rPr>
                <w:spacing w:val="9"/>
              </w:rPr>
              <w:t>根据学生的课堂回答问题主动性、参与性、课堂</w:t>
            </w:r>
            <w:r>
              <w:rPr>
                <w:spacing w:val="10"/>
              </w:rPr>
              <w:t xml:space="preserve"> </w:t>
            </w:r>
            <w:r>
              <w:rPr>
                <w:spacing w:val="7"/>
              </w:rPr>
              <w:t>纪律等综合表现</w:t>
            </w:r>
          </w:p>
        </w:tc>
        <w:tc>
          <w:tcPr>
            <w:tcW w:w="610" w:type="dxa"/>
            <w:vAlign w:val="top"/>
          </w:tcPr>
          <w:p>
            <w:pPr>
              <w:pStyle w:val="TableText"/>
              <w:ind w:left="130"/>
              <w:spacing w:before="237" w:line="268" w:lineRule="exact"/>
              <w:rPr/>
            </w:pPr>
            <w:r>
              <w:rPr>
                <w:spacing w:val="-3"/>
                <w:position w:val="1"/>
              </w:rPr>
              <w:t>10%</w:t>
            </w:r>
          </w:p>
        </w:tc>
        <w:tc>
          <w:tcPr>
            <w:tcW w:w="614" w:type="dxa"/>
            <w:vAlign w:val="top"/>
            <w:vMerge w:val="restart"/>
            <w:tcBorders>
              <w:bottom w:val="nil"/>
            </w:tcBorders>
          </w:tcPr>
          <w:p>
            <w:pPr>
              <w:spacing w:line="293" w:lineRule="auto"/>
              <w:rPr>
                <w:rFonts w:ascii="Arial"/>
                <w:sz w:val="21"/>
              </w:rPr>
            </w:pPr>
            <w:r/>
          </w:p>
          <w:p>
            <w:pPr>
              <w:spacing w:line="293" w:lineRule="auto"/>
              <w:rPr>
                <w:rFonts w:ascii="Arial"/>
                <w:sz w:val="21"/>
              </w:rPr>
            </w:pPr>
            <w:r/>
          </w:p>
          <w:p>
            <w:pPr>
              <w:pStyle w:val="TableText"/>
              <w:ind w:left="121"/>
              <w:spacing w:before="65" w:line="268" w:lineRule="exact"/>
              <w:rPr/>
            </w:pPr>
            <w:r>
              <w:rPr>
                <w:position w:val="1"/>
              </w:rPr>
              <w:t>70%</w:t>
            </w:r>
          </w:p>
        </w:tc>
      </w:tr>
      <w:tr>
        <w:trPr>
          <w:trHeight w:val="413" w:hRule="atLeast"/>
        </w:trPr>
        <w:tc>
          <w:tcPr>
            <w:tcW w:w="1053" w:type="dxa"/>
            <w:vAlign w:val="top"/>
            <w:vMerge w:val="continue"/>
            <w:tcBorders>
              <w:top w:val="nil"/>
              <w:bottom w:val="nil"/>
            </w:tcBorders>
          </w:tcPr>
          <w:p>
            <w:pPr>
              <w:rPr>
                <w:rFonts w:ascii="Arial"/>
                <w:sz w:val="21"/>
              </w:rPr>
            </w:pPr>
            <w:r/>
          </w:p>
        </w:tc>
        <w:tc>
          <w:tcPr>
            <w:tcW w:w="1569" w:type="dxa"/>
            <w:vAlign w:val="top"/>
          </w:tcPr>
          <w:p>
            <w:pPr>
              <w:pStyle w:val="TableText"/>
              <w:ind w:left="115"/>
              <w:spacing w:before="35" w:line="228" w:lineRule="auto"/>
              <w:rPr/>
            </w:pPr>
            <w:r>
              <w:rPr>
                <w:spacing w:val="6"/>
              </w:rPr>
              <w:t>学习纪律</w:t>
            </w:r>
          </w:p>
        </w:tc>
        <w:tc>
          <w:tcPr>
            <w:tcW w:w="4680" w:type="dxa"/>
            <w:vAlign w:val="top"/>
          </w:tcPr>
          <w:p>
            <w:pPr>
              <w:pStyle w:val="TableText"/>
              <w:ind w:left="112"/>
              <w:spacing w:before="35" w:line="227" w:lineRule="auto"/>
              <w:rPr/>
            </w:pPr>
            <w:r>
              <w:rPr>
                <w:spacing w:val="9"/>
              </w:rPr>
              <w:t>根据学生出勤情况按照学院相关规定评定成绩</w:t>
            </w:r>
          </w:p>
        </w:tc>
        <w:tc>
          <w:tcPr>
            <w:tcW w:w="610" w:type="dxa"/>
            <w:vAlign w:val="top"/>
          </w:tcPr>
          <w:p>
            <w:pPr>
              <w:pStyle w:val="TableText"/>
              <w:ind w:left="130"/>
              <w:spacing w:before="36" w:line="268" w:lineRule="exact"/>
              <w:rPr/>
            </w:pPr>
            <w:r>
              <w:rPr>
                <w:spacing w:val="-3"/>
                <w:position w:val="1"/>
              </w:rPr>
              <w:t>10%</w:t>
            </w:r>
          </w:p>
        </w:tc>
        <w:tc>
          <w:tcPr>
            <w:tcW w:w="614" w:type="dxa"/>
            <w:vAlign w:val="top"/>
            <w:vMerge w:val="continue"/>
            <w:tcBorders>
              <w:top w:val="nil"/>
              <w:bottom w:val="nil"/>
            </w:tcBorders>
          </w:tcPr>
          <w:p>
            <w:pPr>
              <w:rPr>
                <w:rFonts w:ascii="Arial"/>
                <w:sz w:val="21"/>
              </w:rPr>
            </w:pPr>
            <w:r/>
          </w:p>
        </w:tc>
      </w:tr>
      <w:tr>
        <w:trPr>
          <w:trHeight w:val="415" w:hRule="atLeast"/>
        </w:trPr>
        <w:tc>
          <w:tcPr>
            <w:tcW w:w="1053" w:type="dxa"/>
            <w:vAlign w:val="top"/>
            <w:vMerge w:val="continue"/>
            <w:tcBorders>
              <w:top w:val="nil"/>
            </w:tcBorders>
          </w:tcPr>
          <w:p>
            <w:pPr>
              <w:rPr>
                <w:rFonts w:ascii="Arial"/>
                <w:sz w:val="21"/>
              </w:rPr>
            </w:pPr>
            <w:r/>
          </w:p>
        </w:tc>
        <w:tc>
          <w:tcPr>
            <w:tcW w:w="1569" w:type="dxa"/>
            <w:vAlign w:val="top"/>
          </w:tcPr>
          <w:p>
            <w:pPr>
              <w:pStyle w:val="TableText"/>
              <w:ind w:left="115"/>
              <w:spacing w:before="36" w:line="228" w:lineRule="auto"/>
              <w:rPr/>
            </w:pPr>
            <w:r>
              <w:rPr>
                <w:spacing w:val="6"/>
              </w:rPr>
              <w:t>学习（工作）</w:t>
            </w:r>
          </w:p>
        </w:tc>
        <w:tc>
          <w:tcPr>
            <w:tcW w:w="4680" w:type="dxa"/>
            <w:vAlign w:val="top"/>
          </w:tcPr>
          <w:p>
            <w:pPr>
              <w:pStyle w:val="TableText"/>
              <w:ind w:left="135"/>
              <w:spacing w:before="35" w:line="228" w:lineRule="auto"/>
              <w:rPr/>
            </w:pPr>
            <w:r>
              <w:rPr>
                <w:spacing w:val="8"/>
              </w:rPr>
              <w:t>以学生平时完成任务情况分别进行成绩评定，平</w:t>
            </w:r>
          </w:p>
        </w:tc>
        <w:tc>
          <w:tcPr>
            <w:tcW w:w="610" w:type="dxa"/>
            <w:vAlign w:val="top"/>
          </w:tcPr>
          <w:p>
            <w:pPr>
              <w:pStyle w:val="TableText"/>
              <w:ind w:left="118"/>
              <w:spacing w:before="35" w:line="269" w:lineRule="exact"/>
              <w:rPr/>
            </w:pPr>
            <w:r>
              <w:rPr>
                <w:spacing w:val="1"/>
                <w:position w:val="1"/>
              </w:rPr>
              <w:t>50%</w:t>
            </w:r>
          </w:p>
        </w:tc>
        <w:tc>
          <w:tcPr>
            <w:tcW w:w="614" w:type="dxa"/>
            <w:vAlign w:val="top"/>
            <w:vMerge w:val="continue"/>
            <w:tcBorders>
              <w:top w:val="nil"/>
            </w:tcBorders>
          </w:tcPr>
          <w:p>
            <w:pPr>
              <w:rPr>
                <w:rFonts w:ascii="Arial"/>
                <w:sz w:val="21"/>
              </w:rPr>
            </w:pPr>
            <w:r/>
          </w:p>
        </w:tc>
      </w:tr>
    </w:tbl>
    <w:p>
      <w:pPr>
        <w:pStyle w:val="BodyText"/>
        <w:spacing w:line="140" w:lineRule="exact"/>
        <w:rPr>
          <w:sz w:val="12"/>
        </w:rPr>
      </w:pPr>
      <w:r/>
    </w:p>
    <w:p>
      <w:pPr>
        <w:spacing w:line="140" w:lineRule="exact"/>
        <w:sectPr>
          <w:footerReference w:type="default" r:id="rId368"/>
          <w:pgSz w:w="11906" w:h="16839"/>
          <w:pgMar w:top="1426" w:right="1618" w:bottom="1354" w:left="1687" w:header="0" w:footer="1188" w:gutter="0"/>
        </w:sectPr>
        <w:rPr>
          <w:sz w:val="12"/>
          <w:szCs w:val="12"/>
        </w:rPr>
      </w:pPr>
    </w:p>
    <w:p>
      <w:pPr>
        <w:spacing w:line="91" w:lineRule="auto"/>
        <w:rPr>
          <w:rFonts w:ascii="Arial"/>
          <w:sz w:val="2"/>
        </w:rPr>
      </w:pPr>
      <w:r>
        <w:rPr>
          <w:rFonts w:ascii="Arial"/>
          <w:sz w:val="2"/>
        </w:r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3"/>
        <w:gridCol w:w="1569"/>
        <w:gridCol w:w="4680"/>
        <w:gridCol w:w="610"/>
        <w:gridCol w:w="614"/>
      </w:tblGrid>
      <w:tr>
        <w:trPr>
          <w:trHeight w:val="417" w:hRule="atLeast"/>
        </w:trPr>
        <w:tc>
          <w:tcPr>
            <w:tcW w:w="1053" w:type="dxa"/>
            <w:vAlign w:val="top"/>
          </w:tcPr>
          <w:p>
            <w:pPr>
              <w:rPr>
                <w:rFonts w:ascii="Arial"/>
                <w:sz w:val="21"/>
              </w:rPr>
            </w:pPr>
            <w:r/>
          </w:p>
        </w:tc>
        <w:tc>
          <w:tcPr>
            <w:tcW w:w="1569" w:type="dxa"/>
            <w:vAlign w:val="top"/>
          </w:tcPr>
          <w:p>
            <w:pPr>
              <w:pStyle w:val="TableText"/>
              <w:ind w:left="112"/>
              <w:spacing w:before="37" w:line="228" w:lineRule="auto"/>
              <w:rPr/>
            </w:pPr>
            <w:r>
              <w:rPr>
                <w:spacing w:val="4"/>
              </w:rPr>
              <w:t>过程</w:t>
            </w:r>
          </w:p>
        </w:tc>
        <w:tc>
          <w:tcPr>
            <w:tcW w:w="4680" w:type="dxa"/>
            <w:vAlign w:val="top"/>
          </w:tcPr>
          <w:p>
            <w:pPr>
              <w:pStyle w:val="TableText"/>
              <w:ind w:left="113"/>
              <w:spacing w:before="36" w:line="228" w:lineRule="auto"/>
              <w:rPr/>
            </w:pPr>
            <w:r>
              <w:rPr>
                <w:spacing w:val="7"/>
              </w:rPr>
              <w:t>均不少于8次</w:t>
            </w:r>
          </w:p>
        </w:tc>
        <w:tc>
          <w:tcPr>
            <w:tcW w:w="610" w:type="dxa"/>
            <w:vAlign w:val="top"/>
          </w:tcPr>
          <w:p>
            <w:pPr>
              <w:rPr>
                <w:rFonts w:ascii="Arial"/>
                <w:sz w:val="21"/>
              </w:rPr>
            </w:pPr>
            <w:r/>
          </w:p>
        </w:tc>
        <w:tc>
          <w:tcPr>
            <w:tcW w:w="614" w:type="dxa"/>
            <w:vAlign w:val="top"/>
          </w:tcPr>
          <w:p>
            <w:pPr>
              <w:rPr>
                <w:rFonts w:ascii="Arial"/>
                <w:sz w:val="21"/>
              </w:rPr>
            </w:pPr>
            <w:r/>
          </w:p>
        </w:tc>
      </w:tr>
      <w:tr>
        <w:trPr>
          <w:trHeight w:val="823" w:hRule="atLeast"/>
        </w:trPr>
        <w:tc>
          <w:tcPr>
            <w:tcW w:w="1053" w:type="dxa"/>
            <w:vAlign w:val="top"/>
          </w:tcPr>
          <w:p>
            <w:pPr>
              <w:pStyle w:val="TableText"/>
              <w:ind w:left="115" w:right="311" w:firstLine="3"/>
              <w:spacing w:before="33" w:line="360" w:lineRule="auto"/>
              <w:rPr/>
            </w:pPr>
            <w:r>
              <w:rPr>
                <w:spacing w:val="5"/>
              </w:rPr>
              <w:t>终结性</w:t>
            </w:r>
            <w:r>
              <w:rPr>
                <w:spacing w:val="1"/>
              </w:rPr>
              <w:t xml:space="preserve"> </w:t>
            </w:r>
            <w:r>
              <w:rPr>
                <w:spacing w:val="4"/>
              </w:rPr>
              <w:t>考核</w:t>
            </w:r>
          </w:p>
        </w:tc>
        <w:tc>
          <w:tcPr>
            <w:tcW w:w="1569" w:type="dxa"/>
            <w:vAlign w:val="top"/>
          </w:tcPr>
          <w:p>
            <w:pPr>
              <w:pStyle w:val="TableText"/>
              <w:ind w:left="114"/>
              <w:spacing w:before="33" w:line="228" w:lineRule="auto"/>
              <w:rPr/>
            </w:pPr>
            <w:r>
              <w:rPr>
                <w:spacing w:val="6"/>
              </w:rPr>
              <w:t>期末成绩</w:t>
            </w:r>
          </w:p>
        </w:tc>
        <w:tc>
          <w:tcPr>
            <w:tcW w:w="4680" w:type="dxa"/>
            <w:vAlign w:val="top"/>
          </w:tcPr>
          <w:p>
            <w:pPr>
              <w:pStyle w:val="TableText"/>
              <w:ind w:left="117" w:right="161" w:hanging="3"/>
              <w:spacing w:before="33" w:line="360" w:lineRule="auto"/>
              <w:rPr/>
            </w:pPr>
            <w:r>
              <w:rPr>
                <w:spacing w:val="9"/>
              </w:rPr>
              <w:t>单独布置任务，进行实操测试的形式，由教师评 </w:t>
            </w:r>
            <w:r>
              <w:rPr>
                <w:spacing w:val="7"/>
              </w:rPr>
              <w:t>定学生成绩</w:t>
            </w:r>
          </w:p>
        </w:tc>
        <w:tc>
          <w:tcPr>
            <w:tcW w:w="610" w:type="dxa"/>
            <w:vAlign w:val="top"/>
          </w:tcPr>
          <w:p>
            <w:pPr>
              <w:pStyle w:val="TableText"/>
              <w:ind w:left="118"/>
              <w:spacing w:before="236" w:line="269" w:lineRule="exact"/>
              <w:rPr/>
            </w:pPr>
            <w:r>
              <w:rPr>
                <w:spacing w:val="1"/>
                <w:position w:val="1"/>
              </w:rPr>
              <w:t>30%</w:t>
            </w:r>
          </w:p>
        </w:tc>
        <w:tc>
          <w:tcPr>
            <w:tcW w:w="614" w:type="dxa"/>
            <w:vAlign w:val="top"/>
          </w:tcPr>
          <w:p>
            <w:pPr>
              <w:pStyle w:val="TableText"/>
              <w:ind w:left="120"/>
              <w:spacing w:before="236" w:line="269" w:lineRule="exact"/>
              <w:rPr/>
            </w:pPr>
            <w:r>
              <w:rPr>
                <w:spacing w:val="1"/>
                <w:position w:val="1"/>
              </w:rPr>
              <w:t>30%</w:t>
            </w:r>
          </w:p>
        </w:tc>
      </w:tr>
    </w:tbl>
    <w:p>
      <w:pPr>
        <w:pStyle w:val="BodyText"/>
        <w:spacing w:line="334" w:lineRule="auto"/>
        <w:rPr/>
      </w:pPr>
      <w:r/>
    </w:p>
    <w:p>
      <w:pPr>
        <w:pStyle w:val="BodyText"/>
        <w:spacing w:line="334" w:lineRule="auto"/>
        <w:rPr/>
      </w:pPr>
      <w:r/>
    </w:p>
    <w:p>
      <w:pPr>
        <w:ind w:left="653"/>
        <w:spacing w:before="98" w:line="223" w:lineRule="auto"/>
        <w:rPr>
          <w:rFonts w:ascii="FangSong" w:hAnsi="FangSong" w:eastAsia="FangSong" w:cs="FangSong"/>
          <w:sz w:val="30"/>
          <w:szCs w:val="30"/>
        </w:rPr>
      </w:pPr>
      <w:r>
        <w:rPr>
          <w:rFonts w:ascii="FangSong" w:hAnsi="FangSong" w:eastAsia="FangSong" w:cs="FangSong"/>
          <w:sz w:val="30"/>
          <w:szCs w:val="30"/>
          <w:b/>
          <w:bCs/>
          <w:spacing w:val="3"/>
        </w:rPr>
        <w:t>(三)教</w:t>
      </w:r>
      <w:r>
        <w:rPr>
          <w:rFonts w:ascii="FangSong" w:hAnsi="FangSong" w:eastAsia="FangSong" w:cs="FangSong"/>
          <w:sz w:val="30"/>
          <w:szCs w:val="30"/>
          <w:spacing w:val="-84"/>
        </w:rPr>
        <w:t xml:space="preserve"> </w:t>
      </w:r>
      <w:r>
        <w:rPr>
          <w:rFonts w:ascii="FangSong" w:hAnsi="FangSong" w:eastAsia="FangSong" w:cs="FangSong"/>
          <w:sz w:val="30"/>
          <w:szCs w:val="30"/>
          <w:b/>
          <w:bCs/>
          <w:spacing w:val="3"/>
        </w:rPr>
        <w:t>学方法</w:t>
      </w:r>
    </w:p>
    <w:p>
      <w:pPr>
        <w:pStyle w:val="BodyText"/>
        <w:spacing w:line="284" w:lineRule="auto"/>
        <w:rPr/>
      </w:pPr>
      <w:r/>
    </w:p>
    <w:p>
      <w:pPr>
        <w:pStyle w:val="BodyText"/>
        <w:spacing w:line="284" w:lineRule="auto"/>
        <w:rPr/>
      </w:pPr>
      <w:r/>
    </w:p>
    <w:p>
      <w:pPr>
        <w:pStyle w:val="BodyText"/>
        <w:spacing w:line="285" w:lineRule="auto"/>
        <w:rPr/>
      </w:pPr>
      <w:r/>
    </w:p>
    <w:p>
      <w:pPr>
        <w:ind w:left="161" w:right="218" w:firstLine="432"/>
        <w:spacing w:before="78" w:line="345" w:lineRule="auto"/>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w:t>
      </w:r>
      <w:r>
        <w:rPr>
          <w:rFonts w:ascii="SimSun" w:hAnsi="SimSun" w:eastAsia="SimSun" w:cs="SimSun"/>
          <w:sz w:val="24"/>
          <w:szCs w:val="24"/>
          <w:spacing w:val="-7"/>
        </w:rPr>
        <w:t>式。注重</w:t>
      </w:r>
      <w:r>
        <w:rPr>
          <w:rFonts w:ascii="SimSun" w:hAnsi="SimSun" w:eastAsia="SimSun" w:cs="SimSun"/>
          <w:sz w:val="24"/>
          <w:szCs w:val="24"/>
        </w:rPr>
        <w:t xml:space="preserve"> </w:t>
      </w:r>
      <w:r>
        <w:rPr>
          <w:rFonts w:ascii="SimSun" w:hAnsi="SimSun" w:eastAsia="SimSun" w:cs="SimSun"/>
          <w:sz w:val="24"/>
          <w:szCs w:val="24"/>
          <w:spacing w:val="-8"/>
        </w:rPr>
        <w:t>以任务引领，提高学生学习兴趣。</w:t>
      </w:r>
    </w:p>
    <w:p>
      <w:pPr>
        <w:ind w:left="153" w:right="218" w:firstLine="443"/>
        <w:spacing w:before="37" w:line="350" w:lineRule="auto"/>
        <w:rPr>
          <w:rFonts w:ascii="SimSun" w:hAnsi="SimSun" w:eastAsia="SimSun" w:cs="SimSun"/>
          <w:sz w:val="24"/>
          <w:szCs w:val="24"/>
        </w:rPr>
      </w:pPr>
      <w:r>
        <w:rPr>
          <w:rFonts w:ascii="SimSun" w:hAnsi="SimSun" w:eastAsia="SimSun" w:cs="SimSun"/>
          <w:sz w:val="24"/>
          <w:szCs w:val="24"/>
          <w:spacing w:val="-6"/>
        </w:rPr>
        <w:t>教师应该按照项目的学习目标编制项目任务书。项目任务</w:t>
      </w:r>
      <w:r>
        <w:rPr>
          <w:rFonts w:ascii="SimSun" w:hAnsi="SimSun" w:eastAsia="SimSun" w:cs="SimSun"/>
          <w:sz w:val="24"/>
          <w:szCs w:val="24"/>
          <w:spacing w:val="-7"/>
        </w:rPr>
        <w:t>书应明确教师讲授</w:t>
      </w:r>
      <w:r>
        <w:rPr>
          <w:rFonts w:ascii="SimSun" w:hAnsi="SimSun" w:eastAsia="SimSun" w:cs="SimSun"/>
          <w:sz w:val="24"/>
          <w:szCs w:val="24"/>
        </w:rPr>
        <w:t xml:space="preserve"> </w:t>
      </w:r>
      <w:r>
        <w:rPr>
          <w:rFonts w:ascii="SimSun" w:hAnsi="SimSun" w:eastAsia="SimSun" w:cs="SimSun"/>
          <w:sz w:val="24"/>
          <w:szCs w:val="24"/>
          <w:spacing w:val="-7"/>
        </w:rPr>
        <w:t>的内容；明确学习者预习的要求；提出该项目整体安排以及各模块训练的时间、</w:t>
      </w:r>
      <w:r>
        <w:rPr>
          <w:rFonts w:ascii="SimSun" w:hAnsi="SimSun" w:eastAsia="SimSun" w:cs="SimSun"/>
          <w:sz w:val="24"/>
          <w:szCs w:val="24"/>
          <w:spacing w:val="3"/>
        </w:rPr>
        <w:t xml:space="preserve"> </w:t>
      </w:r>
      <w:r>
        <w:rPr>
          <w:rFonts w:ascii="SimSun" w:hAnsi="SimSun" w:eastAsia="SimSun" w:cs="SimSun"/>
          <w:sz w:val="24"/>
          <w:szCs w:val="24"/>
          <w:spacing w:val="-11"/>
        </w:rPr>
        <w:t>内容等。</w:t>
      </w:r>
    </w:p>
    <w:p>
      <w:pPr>
        <w:ind w:left="150" w:right="218" w:firstLine="447"/>
        <w:spacing w:before="32" w:line="347"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w:t>
      </w:r>
      <w:r>
        <w:rPr>
          <w:rFonts w:ascii="SimSun" w:hAnsi="SimSun" w:eastAsia="SimSun" w:cs="SimSun"/>
          <w:sz w:val="24"/>
          <w:szCs w:val="24"/>
          <w:spacing w:val="-7"/>
        </w:rPr>
        <w:t>教学氛围，激发学</w:t>
      </w:r>
      <w:r>
        <w:rPr>
          <w:rFonts w:ascii="SimSun" w:hAnsi="SimSun" w:eastAsia="SimSun" w:cs="SimSun"/>
          <w:sz w:val="24"/>
          <w:szCs w:val="24"/>
        </w:rPr>
        <w:t xml:space="preserve"> </w:t>
      </w:r>
      <w:r>
        <w:rPr>
          <w:rFonts w:ascii="SimSun" w:hAnsi="SimSun" w:eastAsia="SimSun" w:cs="SimSun"/>
          <w:sz w:val="24"/>
          <w:szCs w:val="24"/>
          <w:spacing w:val="-6"/>
        </w:rPr>
        <w:t>习者参与教学活动，提高学习者学习积极性</w:t>
      </w:r>
      <w:r>
        <w:rPr>
          <w:rFonts w:ascii="SimSun" w:hAnsi="SimSun" w:eastAsia="SimSun" w:cs="SimSun"/>
          <w:sz w:val="24"/>
          <w:szCs w:val="24"/>
          <w:spacing w:val="-7"/>
        </w:rPr>
        <w:t>，增强学习者学习信心与成就感。</w:t>
      </w:r>
    </w:p>
    <w:p>
      <w:pPr>
        <w:pStyle w:val="BodyText"/>
        <w:spacing w:line="295" w:lineRule="auto"/>
        <w:rPr/>
      </w:pPr>
      <w:r/>
    </w:p>
    <w:p>
      <w:pPr>
        <w:pStyle w:val="BodyText"/>
        <w:spacing w:line="295" w:lineRule="auto"/>
        <w:rPr/>
      </w:pPr>
      <w:r/>
    </w:p>
    <w:p>
      <w:pPr>
        <w:pStyle w:val="BodyText"/>
        <w:spacing w:line="295" w:lineRule="auto"/>
        <w:rPr/>
      </w:pPr>
      <w:r/>
    </w:p>
    <w:p>
      <w:pPr>
        <w:ind w:left="495"/>
        <w:spacing w:before="97"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pStyle w:val="BodyText"/>
        <w:spacing w:line="285" w:lineRule="auto"/>
        <w:rPr/>
      </w:pPr>
      <w:r/>
    </w:p>
    <w:p>
      <w:pPr>
        <w:pStyle w:val="BodyText"/>
        <w:spacing w:line="285" w:lineRule="auto"/>
        <w:rPr/>
      </w:pPr>
      <w:r/>
    </w:p>
    <w:p>
      <w:pPr>
        <w:pStyle w:val="BodyText"/>
        <w:spacing w:line="286" w:lineRule="auto"/>
        <w:rPr/>
      </w:pPr>
      <w:r/>
    </w:p>
    <w:p>
      <w:pPr>
        <w:ind w:left="128" w:right="133" w:firstLine="484"/>
        <w:spacing w:before="78" w:line="350" w:lineRule="auto"/>
        <w:jc w:val="both"/>
        <w:rPr>
          <w:rFonts w:ascii="SimSun" w:hAnsi="SimSun" w:eastAsia="SimSun" w:cs="SimSun"/>
          <w:sz w:val="24"/>
          <w:szCs w:val="24"/>
        </w:rPr>
      </w:pPr>
      <w:r>
        <w:rPr>
          <w:rFonts w:ascii="SimSun" w:hAnsi="SimSun" w:eastAsia="SimSun" w:cs="SimSun"/>
          <w:sz w:val="24"/>
          <w:szCs w:val="24"/>
          <w:spacing w:val="-5"/>
        </w:rPr>
        <w:t>课程资源是课程的重要组成部分，是实施课程教学的有效支撑和补充，对教</w:t>
      </w:r>
      <w:r>
        <w:rPr>
          <w:rFonts w:ascii="SimSun" w:hAnsi="SimSun" w:eastAsia="SimSun" w:cs="SimSun"/>
          <w:sz w:val="24"/>
          <w:szCs w:val="24"/>
          <w:spacing w:val="13"/>
        </w:rPr>
        <w:t xml:space="preserve"> </w:t>
      </w:r>
      <w:r>
        <w:rPr>
          <w:rFonts w:ascii="SimSun" w:hAnsi="SimSun" w:eastAsia="SimSun" w:cs="SimSun"/>
          <w:sz w:val="24"/>
          <w:szCs w:val="24"/>
          <w:spacing w:val="-4"/>
        </w:rPr>
        <w:t>师创新教学模式、优化教学环境、改进教学方法</w:t>
      </w:r>
      <w:r>
        <w:rPr>
          <w:rFonts w:ascii="SimSun" w:hAnsi="SimSun" w:eastAsia="SimSun" w:cs="SimSun"/>
          <w:sz w:val="24"/>
          <w:szCs w:val="24"/>
          <w:spacing w:val="-5"/>
        </w:rPr>
        <w:t>、丰富教学手段，培养学生素描</w:t>
      </w:r>
      <w:r>
        <w:rPr>
          <w:rFonts w:ascii="SimSun" w:hAnsi="SimSun" w:eastAsia="SimSun" w:cs="SimSun"/>
          <w:sz w:val="24"/>
          <w:szCs w:val="24"/>
        </w:rPr>
        <w:t xml:space="preserve"> </w:t>
      </w:r>
      <w:r>
        <w:rPr>
          <w:rFonts w:ascii="SimSun" w:hAnsi="SimSun" w:eastAsia="SimSun" w:cs="SimSun"/>
          <w:sz w:val="24"/>
          <w:szCs w:val="24"/>
          <w:spacing w:val="-10"/>
        </w:rPr>
        <w:t>学科核心素养起着重要作用。应以课程标准和教材为依据</w:t>
      </w:r>
      <w:r>
        <w:rPr>
          <w:rFonts w:ascii="SimSun" w:hAnsi="SimSun" w:eastAsia="SimSun" w:cs="SimSun"/>
          <w:sz w:val="24"/>
          <w:szCs w:val="24"/>
          <w:spacing w:val="-11"/>
        </w:rPr>
        <w:t>，开发配套的课程资源。</w:t>
      </w:r>
    </w:p>
    <w:p>
      <w:pPr>
        <w:ind w:left="613"/>
        <w:spacing w:before="34" w:line="219" w:lineRule="auto"/>
        <w:rPr>
          <w:rFonts w:ascii="SimSun" w:hAnsi="SimSun" w:eastAsia="SimSun" w:cs="SimSun"/>
          <w:sz w:val="24"/>
          <w:szCs w:val="24"/>
        </w:rPr>
      </w:pPr>
      <w:r>
        <w:rPr>
          <w:rFonts w:ascii="SimSun" w:hAnsi="SimSun" w:eastAsia="SimSun" w:cs="SimSun"/>
          <w:sz w:val="24"/>
          <w:szCs w:val="24"/>
          <w:spacing w:val="-6"/>
        </w:rPr>
        <w:t>课程资源包括文本资源、数字化资源、特色资源以及设施设备资源等。</w:t>
      </w:r>
    </w:p>
    <w:p>
      <w:pPr>
        <w:pStyle w:val="BodyText"/>
        <w:spacing w:line="283" w:lineRule="auto"/>
        <w:rPr/>
      </w:pPr>
      <w:r/>
    </w:p>
    <w:p>
      <w:pPr>
        <w:pStyle w:val="BodyText"/>
        <w:spacing w:line="284" w:lineRule="auto"/>
        <w:rPr/>
      </w:pPr>
      <w:r/>
    </w:p>
    <w:p>
      <w:pPr>
        <w:ind w:left="614"/>
        <w:spacing w:before="79" w:line="221" w:lineRule="auto"/>
        <w:rPr>
          <w:rFonts w:ascii="SimHei" w:hAnsi="SimHei" w:eastAsia="SimHei" w:cs="SimHei"/>
          <w:sz w:val="24"/>
          <w:szCs w:val="24"/>
        </w:rPr>
      </w:pPr>
      <w:r>
        <w:rPr>
          <w:rFonts w:ascii="SimHei" w:hAnsi="SimHei" w:eastAsia="SimHei" w:cs="SimHei"/>
          <w:sz w:val="24"/>
          <w:szCs w:val="24"/>
          <w:b/>
          <w:bCs/>
          <w:spacing w:val="-6"/>
        </w:rPr>
        <w:t>1.文本资源</w:t>
      </w:r>
    </w:p>
    <w:p>
      <w:pPr>
        <w:ind w:left="138" w:right="155" w:firstLine="585"/>
        <w:spacing w:before="180" w:line="415" w:lineRule="auto"/>
        <w:rPr>
          <w:rFonts w:ascii="SimSun" w:hAnsi="SimSun" w:eastAsia="SimSun" w:cs="SimSun"/>
          <w:sz w:val="24"/>
          <w:szCs w:val="24"/>
        </w:rPr>
      </w:pPr>
      <w:r>
        <w:rPr>
          <w:rFonts w:ascii="SimSun" w:hAnsi="SimSun" w:eastAsia="SimSun" w:cs="SimSun"/>
          <w:sz w:val="24"/>
          <w:szCs w:val="24"/>
          <w:spacing w:val="-8"/>
        </w:rPr>
        <w:t>文本资源是指教学辅助材料等。学校在教育行政部门指导下，</w:t>
      </w:r>
      <w:r>
        <w:rPr>
          <w:rFonts w:ascii="SimSun" w:hAnsi="SimSun" w:eastAsia="SimSun" w:cs="SimSun"/>
          <w:sz w:val="24"/>
          <w:szCs w:val="24"/>
          <w:spacing w:val="-9"/>
        </w:rPr>
        <w:t>依据本地区和</w:t>
      </w:r>
      <w:r>
        <w:rPr>
          <w:rFonts w:ascii="SimSun" w:hAnsi="SimSun" w:eastAsia="SimSun" w:cs="SimSun"/>
          <w:sz w:val="24"/>
          <w:szCs w:val="24"/>
        </w:rPr>
        <w:t xml:space="preserve"> </w:t>
      </w:r>
      <w:r>
        <w:rPr>
          <w:rFonts w:ascii="SimSun" w:hAnsi="SimSun" w:eastAsia="SimSun" w:cs="SimSun"/>
          <w:sz w:val="24"/>
          <w:szCs w:val="24"/>
          <w:spacing w:val="-6"/>
        </w:rPr>
        <w:t>学校的特点，结合日常教学内容，选择和使用合适的文</w:t>
      </w:r>
      <w:r>
        <w:rPr>
          <w:rFonts w:ascii="SimSun" w:hAnsi="SimSun" w:eastAsia="SimSun" w:cs="SimSun"/>
          <w:sz w:val="24"/>
          <w:szCs w:val="24"/>
          <w:spacing w:val="-7"/>
        </w:rPr>
        <w:t>本资源。</w:t>
      </w:r>
    </w:p>
    <w:p>
      <w:pPr>
        <w:pStyle w:val="BodyText"/>
        <w:spacing w:line="332" w:lineRule="auto"/>
        <w:rPr/>
      </w:pPr>
      <w:r/>
    </w:p>
    <w:p>
      <w:pPr>
        <w:ind w:left="605"/>
        <w:spacing w:before="78" w:line="221" w:lineRule="auto"/>
        <w:outlineLvl w:val="1"/>
        <w:rPr>
          <w:rFonts w:ascii="SimHei" w:hAnsi="SimHei" w:eastAsia="SimHei" w:cs="SimHei"/>
          <w:sz w:val="24"/>
          <w:szCs w:val="24"/>
        </w:rPr>
      </w:pPr>
      <w:r>
        <w:rPr>
          <w:rFonts w:ascii="SimHei" w:hAnsi="SimHei" w:eastAsia="SimHei" w:cs="SimHei"/>
          <w:sz w:val="24"/>
          <w:szCs w:val="24"/>
          <w:b/>
          <w:bCs/>
          <w:spacing w:val="-3"/>
        </w:rPr>
        <w:t>2.数字化资源</w:t>
      </w:r>
    </w:p>
    <w:p>
      <w:pPr>
        <w:spacing w:line="221" w:lineRule="auto"/>
        <w:sectPr>
          <w:footerReference w:type="default" r:id="rId369"/>
          <w:pgSz w:w="11906" w:h="16839"/>
          <w:pgMar w:top="1431" w:right="1687" w:bottom="1354" w:left="1687" w:header="0" w:footer="1188" w:gutter="0"/>
        </w:sectPr>
        <w:rPr>
          <w:rFonts w:ascii="SimHei" w:hAnsi="SimHei" w:eastAsia="SimHei" w:cs="SimHei"/>
          <w:sz w:val="24"/>
          <w:szCs w:val="24"/>
        </w:rPr>
      </w:pPr>
    </w:p>
    <w:p>
      <w:pPr>
        <w:ind w:left="35" w:right="80" w:firstLine="580"/>
        <w:spacing w:before="47" w:line="424" w:lineRule="auto"/>
        <w:rPr>
          <w:rFonts w:ascii="SimSun" w:hAnsi="SimSun" w:eastAsia="SimSun" w:cs="SimSun"/>
          <w:sz w:val="24"/>
          <w:szCs w:val="24"/>
        </w:rPr>
      </w:pPr>
      <w:r>
        <w:rPr>
          <w:rFonts w:ascii="SimSun" w:hAnsi="SimSun" w:eastAsia="SimSun" w:cs="SimSun"/>
          <w:sz w:val="24"/>
          <w:szCs w:val="24"/>
          <w:spacing w:val="-8"/>
        </w:rPr>
        <w:t>数字化资源是指经过数字化处理，可以在计算机或网络环境下</w:t>
      </w:r>
      <w:r>
        <w:rPr>
          <w:rFonts w:ascii="SimSun" w:hAnsi="SimSun" w:eastAsia="SimSun" w:cs="SimSun"/>
          <w:sz w:val="24"/>
          <w:szCs w:val="24"/>
          <w:spacing w:val="-9"/>
        </w:rPr>
        <w:t>运行的多媒体</w:t>
      </w:r>
      <w:r>
        <w:rPr>
          <w:rFonts w:ascii="SimSun" w:hAnsi="SimSun" w:eastAsia="SimSun" w:cs="SimSun"/>
          <w:sz w:val="24"/>
          <w:szCs w:val="24"/>
        </w:rPr>
        <w:t xml:space="preserve"> </w:t>
      </w:r>
      <w:r>
        <w:rPr>
          <w:rFonts w:ascii="SimSun" w:hAnsi="SimSun" w:eastAsia="SimSun" w:cs="SimSun"/>
          <w:sz w:val="24"/>
          <w:szCs w:val="24"/>
          <w:spacing w:val="-3"/>
        </w:rPr>
        <w:t>材料。教师要充分利用信息化手段，精心选择数字化资源，创新教学方式。</w:t>
      </w:r>
    </w:p>
    <w:p>
      <w:pPr>
        <w:ind w:left="508"/>
        <w:spacing w:before="294" w:line="221" w:lineRule="auto"/>
        <w:outlineLvl w:val="1"/>
        <w:rPr>
          <w:rFonts w:ascii="SimHei" w:hAnsi="SimHei" w:eastAsia="SimHei" w:cs="SimHei"/>
          <w:sz w:val="24"/>
          <w:szCs w:val="24"/>
        </w:rPr>
      </w:pPr>
      <w:r>
        <w:rPr>
          <w:rFonts w:ascii="SimHei" w:hAnsi="SimHei" w:eastAsia="SimHei" w:cs="SimHei"/>
          <w:sz w:val="24"/>
          <w:szCs w:val="24"/>
          <w:b/>
          <w:bCs/>
          <w:spacing w:val="-7"/>
        </w:rPr>
        <w:t>3.特色资源</w:t>
      </w:r>
    </w:p>
    <w:p>
      <w:pPr>
        <w:ind w:left="33" w:firstLine="472"/>
        <w:spacing w:before="181" w:line="352" w:lineRule="auto"/>
        <w:jc w:val="both"/>
        <w:rPr>
          <w:rFonts w:ascii="SimSun" w:hAnsi="SimSun" w:eastAsia="SimSun" w:cs="SimSun"/>
          <w:sz w:val="24"/>
          <w:szCs w:val="24"/>
        </w:rPr>
      </w:pPr>
      <w:r>
        <w:rPr>
          <w:rFonts w:ascii="SimSun" w:hAnsi="SimSun" w:eastAsia="SimSun" w:cs="SimSun"/>
          <w:sz w:val="24"/>
          <w:szCs w:val="24"/>
          <w:spacing w:val="-11"/>
        </w:rPr>
        <w:t>特色资源是指具有行业、专业和艺术人文特色的资源，如地方文化遗产、人文</w:t>
      </w:r>
      <w:r>
        <w:rPr>
          <w:rFonts w:ascii="SimSun" w:hAnsi="SimSun" w:eastAsia="SimSun" w:cs="SimSun"/>
          <w:sz w:val="24"/>
          <w:szCs w:val="24"/>
          <w:spacing w:val="1"/>
        </w:rPr>
        <w:t xml:space="preserve"> </w:t>
      </w:r>
      <w:r>
        <w:rPr>
          <w:rFonts w:ascii="SimSun" w:hAnsi="SimSun" w:eastAsia="SimSun" w:cs="SimSun"/>
          <w:sz w:val="24"/>
          <w:szCs w:val="24"/>
          <w:spacing w:val="-4"/>
        </w:rPr>
        <w:t>景观、自然景观、科技馆、博物馆、图书馆、艺术场馆、创意园区、艺术团体等</w:t>
      </w:r>
      <w:r>
        <w:rPr>
          <w:rFonts w:ascii="SimSun" w:hAnsi="SimSun" w:eastAsia="SimSun" w:cs="SimSun"/>
          <w:sz w:val="24"/>
          <w:szCs w:val="24"/>
        </w:rPr>
        <w:t xml:space="preserve"> </w:t>
      </w:r>
      <w:r>
        <w:rPr>
          <w:rFonts w:ascii="SimSun" w:hAnsi="SimSun" w:eastAsia="SimSun" w:cs="SimSun"/>
          <w:sz w:val="24"/>
          <w:szCs w:val="24"/>
          <w:spacing w:val="-9"/>
        </w:rPr>
        <w:t>资源。教师应根据课程教学需要整合、开发和利用特色资源，指导学生通过</w:t>
      </w:r>
      <w:r>
        <w:rPr>
          <w:rFonts w:ascii="SimSun" w:hAnsi="SimSun" w:eastAsia="SimSun" w:cs="SimSun"/>
          <w:sz w:val="24"/>
          <w:szCs w:val="24"/>
          <w:spacing w:val="-10"/>
        </w:rPr>
        <w:t>参观、</w:t>
      </w:r>
      <w:r>
        <w:rPr>
          <w:rFonts w:ascii="SimSun" w:hAnsi="SimSun" w:eastAsia="SimSun" w:cs="SimSun"/>
          <w:sz w:val="24"/>
          <w:szCs w:val="24"/>
        </w:rPr>
        <w:t xml:space="preserve"> </w:t>
      </w:r>
      <w:r>
        <w:rPr>
          <w:rFonts w:ascii="SimSun" w:hAnsi="SimSun" w:eastAsia="SimSun" w:cs="SimSun"/>
          <w:sz w:val="24"/>
          <w:szCs w:val="24"/>
          <w:spacing w:val="-6"/>
        </w:rPr>
        <w:t>访问、调查、观摩、检索等多种形式，拓展艺术学习视野。</w:t>
      </w:r>
    </w:p>
    <w:p>
      <w:pPr>
        <w:pStyle w:val="BodyText"/>
        <w:spacing w:line="318" w:lineRule="auto"/>
        <w:rPr/>
      </w:pPr>
      <w:r/>
    </w:p>
    <w:p>
      <w:pPr>
        <w:ind w:left="501"/>
        <w:spacing w:before="78" w:line="221" w:lineRule="auto"/>
        <w:outlineLvl w:val="1"/>
        <w:rPr>
          <w:rFonts w:ascii="SimHei" w:hAnsi="SimHei" w:eastAsia="SimHei" w:cs="SimHei"/>
          <w:sz w:val="24"/>
          <w:szCs w:val="24"/>
        </w:rPr>
      </w:pPr>
      <w:r>
        <w:rPr>
          <w:rFonts w:ascii="SimHei" w:hAnsi="SimHei" w:eastAsia="SimHei" w:cs="SimHei"/>
          <w:sz w:val="24"/>
          <w:szCs w:val="24"/>
          <w:b/>
          <w:bCs/>
          <w:spacing w:val="-11"/>
        </w:rPr>
        <w:t>4.设施设备资源</w:t>
      </w:r>
    </w:p>
    <w:p>
      <w:pPr>
        <w:ind w:left="36" w:right="77" w:firstLine="473"/>
        <w:spacing w:before="179" w:line="350" w:lineRule="auto"/>
        <w:jc w:val="both"/>
        <w:rPr>
          <w:rFonts w:ascii="SimSun" w:hAnsi="SimSun" w:eastAsia="SimSun" w:cs="SimSun"/>
          <w:sz w:val="24"/>
          <w:szCs w:val="24"/>
        </w:rPr>
      </w:pPr>
      <w:r>
        <w:rPr>
          <w:rFonts w:ascii="SimSun" w:hAnsi="SimSun" w:eastAsia="SimSun" w:cs="SimSun"/>
          <w:sz w:val="24"/>
          <w:szCs w:val="24"/>
          <w:spacing w:val="-5"/>
        </w:rPr>
        <w:t>设施设备资源包括素描教学专用教室、素描活动场地，以及适应现代信息化</w:t>
      </w:r>
      <w:r>
        <w:rPr>
          <w:rFonts w:ascii="SimSun" w:hAnsi="SimSun" w:eastAsia="SimSun" w:cs="SimSun"/>
          <w:sz w:val="24"/>
          <w:szCs w:val="24"/>
          <w:spacing w:val="4"/>
        </w:rPr>
        <w:t xml:space="preserve"> </w:t>
      </w:r>
      <w:r>
        <w:rPr>
          <w:rFonts w:ascii="SimSun" w:hAnsi="SimSun" w:eastAsia="SimSun" w:cs="SimSun"/>
          <w:sz w:val="24"/>
          <w:szCs w:val="24"/>
          <w:spacing w:val="-11"/>
        </w:rPr>
        <w:t>教学需要的多媒体软件、互联网等资源。学校要为教师</w:t>
      </w:r>
      <w:r>
        <w:rPr>
          <w:rFonts w:ascii="SimSun" w:hAnsi="SimSun" w:eastAsia="SimSun" w:cs="SimSun"/>
          <w:sz w:val="24"/>
          <w:szCs w:val="24"/>
          <w:spacing w:val="-12"/>
        </w:rPr>
        <w:t>实施教学提供必要的软硬件</w:t>
      </w:r>
      <w:r>
        <w:rPr>
          <w:rFonts w:ascii="SimSun" w:hAnsi="SimSun" w:eastAsia="SimSun" w:cs="SimSun"/>
          <w:sz w:val="24"/>
          <w:szCs w:val="24"/>
        </w:rPr>
        <w:t xml:space="preserve"> </w:t>
      </w:r>
      <w:r>
        <w:rPr>
          <w:rFonts w:ascii="SimSun" w:hAnsi="SimSun" w:eastAsia="SimSun" w:cs="SimSun"/>
          <w:sz w:val="24"/>
          <w:szCs w:val="24"/>
          <w:spacing w:val="-8"/>
        </w:rPr>
        <w:t>支撑，为学生创造良好的学习条件和环境，满足学生艺术学习和实践的需要。</w:t>
      </w:r>
    </w:p>
    <w:p>
      <w:pPr>
        <w:pStyle w:val="BodyText"/>
        <w:spacing w:line="333" w:lineRule="auto"/>
        <w:rPr/>
      </w:pPr>
      <w:r/>
    </w:p>
    <w:p>
      <w:pPr>
        <w:pStyle w:val="BodyText"/>
        <w:spacing w:line="334" w:lineRule="auto"/>
        <w:rPr/>
      </w:pPr>
      <w:r/>
    </w:p>
    <w:p>
      <w:pPr>
        <w:ind w:left="701"/>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84" w:lineRule="auto"/>
        <w:rPr/>
      </w:pPr>
      <w:r/>
    </w:p>
    <w:p>
      <w:pPr>
        <w:pStyle w:val="BodyText"/>
        <w:spacing w:line="285" w:lineRule="auto"/>
        <w:rPr/>
      </w:pPr>
      <w:r/>
    </w:p>
    <w:p>
      <w:pPr>
        <w:pStyle w:val="BodyText"/>
        <w:spacing w:line="285" w:lineRule="auto"/>
        <w:rPr/>
      </w:pPr>
      <w:r/>
    </w:p>
    <w:p>
      <w:pPr>
        <w:ind w:left="35" w:right="20" w:firstLine="463"/>
        <w:spacing w:before="79" w:line="352" w:lineRule="auto"/>
        <w:rPr>
          <w:rFonts w:ascii="SimSun" w:hAnsi="SimSun" w:eastAsia="SimSun" w:cs="SimSun"/>
          <w:sz w:val="24"/>
          <w:szCs w:val="24"/>
        </w:rPr>
      </w:pPr>
      <w:r>
        <w:rPr>
          <w:rFonts w:ascii="SimSun" w:hAnsi="SimSun" w:eastAsia="SimSun" w:cs="SimSun"/>
          <w:sz w:val="24"/>
          <w:szCs w:val="24"/>
          <w:spacing w:val="-12"/>
        </w:rPr>
        <w:t>教材是课程标准的具体呈现形式，是实现课程目标、实施教学的重要资源。</w:t>
      </w:r>
      <w:r>
        <w:rPr>
          <w:rFonts w:ascii="SimSun" w:hAnsi="SimSun" w:eastAsia="SimSun" w:cs="SimSun"/>
          <w:sz w:val="24"/>
          <w:szCs w:val="24"/>
          <w:spacing w:val="-45"/>
        </w:rPr>
        <w:t xml:space="preserve"> </w:t>
      </w:r>
      <w:r>
        <w:rPr>
          <w:rFonts w:ascii="SimSun" w:hAnsi="SimSun" w:eastAsia="SimSun" w:cs="SimSun"/>
          <w:sz w:val="24"/>
          <w:szCs w:val="24"/>
          <w:spacing w:val="-12"/>
        </w:rPr>
        <w:t>中</w:t>
      </w:r>
      <w:r>
        <w:rPr>
          <w:rFonts w:ascii="SimSun" w:hAnsi="SimSun" w:eastAsia="SimSun" w:cs="SimSun"/>
          <w:sz w:val="24"/>
          <w:szCs w:val="24"/>
        </w:rPr>
        <w:t xml:space="preserve"> </w:t>
      </w:r>
      <w:r>
        <w:rPr>
          <w:rFonts w:ascii="SimSun" w:hAnsi="SimSun" w:eastAsia="SimSun" w:cs="SimSun"/>
          <w:sz w:val="24"/>
          <w:szCs w:val="24"/>
          <w:spacing w:val="-10"/>
        </w:rPr>
        <w:t>等职业学校素描课程教材的选择，要以社会主义核心价值观为导向，落实立德树人</w:t>
      </w:r>
      <w:r>
        <w:rPr>
          <w:rFonts w:ascii="SimSun" w:hAnsi="SimSun" w:eastAsia="SimSun" w:cs="SimSun"/>
          <w:sz w:val="24"/>
          <w:szCs w:val="24"/>
          <w:spacing w:val="11"/>
        </w:rPr>
        <w:t xml:space="preserve"> </w:t>
      </w:r>
      <w:r>
        <w:rPr>
          <w:rFonts w:ascii="SimSun" w:hAnsi="SimSun" w:eastAsia="SimSun" w:cs="SimSun"/>
          <w:sz w:val="24"/>
          <w:szCs w:val="24"/>
          <w:spacing w:val="-10"/>
        </w:rPr>
        <w:t>的根本任务；要注重职业教育特点、工业美术学科特色和中等职业学校学生认知规</w:t>
      </w:r>
      <w:r>
        <w:rPr>
          <w:rFonts w:ascii="SimSun" w:hAnsi="SimSun" w:eastAsia="SimSun" w:cs="SimSun"/>
          <w:sz w:val="24"/>
          <w:szCs w:val="24"/>
          <w:spacing w:val="6"/>
        </w:rPr>
        <w:t xml:space="preserve"> </w:t>
      </w:r>
      <w:r>
        <w:rPr>
          <w:rFonts w:ascii="SimSun" w:hAnsi="SimSun" w:eastAsia="SimSun" w:cs="SimSun"/>
          <w:sz w:val="24"/>
          <w:szCs w:val="24"/>
          <w:spacing w:val="-5"/>
        </w:rPr>
        <w:t>律，贯穿本学科核心素养的要求，为课程实施提供保证。</w:t>
      </w:r>
    </w:p>
    <w:p>
      <w:pPr>
        <w:ind w:left="37" w:right="78" w:firstLine="482"/>
        <w:spacing w:before="37" w:line="350" w:lineRule="auto"/>
        <w:rPr>
          <w:rFonts w:ascii="SimSun" w:hAnsi="SimSun" w:eastAsia="SimSun" w:cs="SimSun"/>
          <w:sz w:val="24"/>
          <w:szCs w:val="24"/>
        </w:rPr>
      </w:pPr>
      <w:r>
        <w:rPr>
          <w:rFonts w:ascii="SimSun" w:hAnsi="SimSun" w:eastAsia="SimSun" w:cs="SimSun"/>
          <w:sz w:val="24"/>
          <w:szCs w:val="24"/>
          <w:spacing w:val="-5"/>
        </w:rPr>
        <w:t>书法课程教材是学生学习和教师教学的重要内容和载体，应</w:t>
      </w:r>
      <w:r>
        <w:rPr>
          <w:rFonts w:ascii="SimSun" w:hAnsi="SimSun" w:eastAsia="SimSun" w:cs="SimSun"/>
          <w:sz w:val="24"/>
          <w:szCs w:val="24"/>
          <w:spacing w:val="-6"/>
        </w:rPr>
        <w:t>落实课程改革要</w:t>
      </w:r>
      <w:r>
        <w:rPr>
          <w:rFonts w:ascii="SimSun" w:hAnsi="SimSun" w:eastAsia="SimSun" w:cs="SimSun"/>
          <w:sz w:val="24"/>
          <w:szCs w:val="24"/>
        </w:rPr>
        <w:t xml:space="preserve"> </w:t>
      </w:r>
      <w:r>
        <w:rPr>
          <w:rFonts w:ascii="SimSun" w:hAnsi="SimSun" w:eastAsia="SimSun" w:cs="SimSun"/>
          <w:sz w:val="24"/>
          <w:szCs w:val="24"/>
          <w:spacing w:val="-8"/>
        </w:rPr>
        <w:t>求，体现书法课程的美育功能。教材的编写要以本课程标准规定的艺术</w:t>
      </w:r>
      <w:r>
        <w:rPr>
          <w:rFonts w:ascii="SimSun" w:hAnsi="SimSun" w:eastAsia="SimSun" w:cs="SimSun"/>
          <w:sz w:val="24"/>
          <w:szCs w:val="24"/>
          <w:spacing w:val="-9"/>
        </w:rPr>
        <w:t>学科核心</w:t>
      </w:r>
      <w:r>
        <w:rPr>
          <w:rFonts w:ascii="SimSun" w:hAnsi="SimSun" w:eastAsia="SimSun" w:cs="SimSun"/>
          <w:sz w:val="24"/>
          <w:szCs w:val="24"/>
        </w:rPr>
        <w:t xml:space="preserve">  </w:t>
      </w:r>
      <w:r>
        <w:rPr>
          <w:rFonts w:ascii="SimSun" w:hAnsi="SimSun" w:eastAsia="SimSun" w:cs="SimSun"/>
          <w:sz w:val="24"/>
          <w:szCs w:val="24"/>
          <w:spacing w:val="-12"/>
        </w:rPr>
        <w:t>素养、课程目标及课程内容为依据。</w:t>
      </w:r>
    </w:p>
    <w:p>
      <w:pPr>
        <w:pStyle w:val="BodyText"/>
        <w:spacing w:line="316" w:lineRule="auto"/>
        <w:rPr/>
      </w:pPr>
      <w:r/>
    </w:p>
    <w:p>
      <w:pPr>
        <w:ind w:left="532"/>
        <w:spacing w:before="79" w:line="213" w:lineRule="auto"/>
        <w:outlineLvl w:val="1"/>
        <w:rPr>
          <w:rFonts w:ascii="SimHei" w:hAnsi="SimHei" w:eastAsia="SimHei" w:cs="SimHei"/>
          <w:sz w:val="24"/>
          <w:szCs w:val="24"/>
        </w:rPr>
      </w:pPr>
      <w:r>
        <w:rPr>
          <w:rFonts w:ascii="SimHei" w:hAnsi="SimHei" w:eastAsia="SimHei" w:cs="SimHei"/>
          <w:sz w:val="24"/>
          <w:szCs w:val="24"/>
          <w:b/>
          <w:bCs/>
          <w:spacing w:val="-15"/>
        </w:rPr>
        <w:t>1.体现国家意志，坚持立德树人</w:t>
      </w:r>
    </w:p>
    <w:p>
      <w:pPr>
        <w:ind w:left="24" w:right="73" w:firstLine="623"/>
        <w:spacing w:before="192" w:line="414" w:lineRule="auto"/>
        <w:rPr>
          <w:rFonts w:ascii="SimSun" w:hAnsi="SimSun" w:eastAsia="SimSun" w:cs="SimSun"/>
          <w:sz w:val="24"/>
          <w:szCs w:val="24"/>
        </w:rPr>
      </w:pPr>
      <w:r>
        <w:rPr>
          <w:rFonts w:ascii="SimSun" w:hAnsi="SimSun" w:eastAsia="SimSun" w:cs="SimSun"/>
          <w:sz w:val="24"/>
          <w:szCs w:val="24"/>
          <w:spacing w:val="-9"/>
        </w:rPr>
        <w:t>以习近平新时代中国特色社会主义思想为指导，坚持贯穿融入社会主义核心</w:t>
      </w:r>
      <w:r>
        <w:rPr>
          <w:rFonts w:ascii="SimSun" w:hAnsi="SimSun" w:eastAsia="SimSun" w:cs="SimSun"/>
          <w:sz w:val="24"/>
          <w:szCs w:val="24"/>
          <w:spacing w:val="2"/>
        </w:rPr>
        <w:t xml:space="preserve"> </w:t>
      </w:r>
      <w:r>
        <w:rPr>
          <w:rFonts w:ascii="SimSun" w:hAnsi="SimSun" w:eastAsia="SimSun" w:cs="SimSun"/>
          <w:sz w:val="24"/>
          <w:szCs w:val="24"/>
          <w:spacing w:val="-4"/>
        </w:rPr>
        <w:t>价值观，引导学生形成正确的世界观、人生观和价</w:t>
      </w:r>
      <w:r>
        <w:rPr>
          <w:rFonts w:ascii="SimSun" w:hAnsi="SimSun" w:eastAsia="SimSun" w:cs="SimSun"/>
          <w:sz w:val="24"/>
          <w:szCs w:val="24"/>
          <w:spacing w:val="-5"/>
        </w:rPr>
        <w:t>值观。</w:t>
      </w:r>
    </w:p>
    <w:p>
      <w:pPr>
        <w:spacing w:line="414" w:lineRule="auto"/>
        <w:sectPr>
          <w:footerReference w:type="default" r:id="rId370"/>
          <w:pgSz w:w="11906" w:h="16839"/>
          <w:pgMar w:top="1426" w:right="1772" w:bottom="1354" w:left="1785" w:header="0" w:footer="1188" w:gutter="0"/>
        </w:sectPr>
        <w:rPr>
          <w:rFonts w:ascii="SimSun" w:hAnsi="SimSun" w:eastAsia="SimSun" w:cs="SimSun"/>
          <w:sz w:val="24"/>
          <w:szCs w:val="24"/>
        </w:rPr>
      </w:pPr>
    </w:p>
    <w:p>
      <w:pPr>
        <w:ind w:left="518"/>
        <w:spacing w:before="48" w:line="213" w:lineRule="auto"/>
        <w:outlineLvl w:val="1"/>
        <w:rPr>
          <w:rFonts w:ascii="SimHei" w:hAnsi="SimHei" w:eastAsia="SimHei" w:cs="SimHei"/>
          <w:sz w:val="24"/>
          <w:szCs w:val="24"/>
        </w:rPr>
      </w:pPr>
      <w:r>
        <w:rPr>
          <w:rFonts w:ascii="SimHei" w:hAnsi="SimHei" w:eastAsia="SimHei" w:cs="SimHei"/>
          <w:sz w:val="24"/>
          <w:szCs w:val="24"/>
          <w:b/>
          <w:bCs/>
          <w:spacing w:val="-11"/>
        </w:rPr>
        <w:t>2.坚定文化自信，具有国际视野</w:t>
      </w:r>
    </w:p>
    <w:p>
      <w:pPr>
        <w:ind w:left="34" w:right="165" w:firstLine="482"/>
        <w:spacing w:before="191" w:line="415" w:lineRule="auto"/>
        <w:rPr>
          <w:rFonts w:ascii="SimSun" w:hAnsi="SimSun" w:eastAsia="SimSun" w:cs="SimSun"/>
          <w:sz w:val="24"/>
          <w:szCs w:val="24"/>
        </w:rPr>
      </w:pPr>
      <w:r>
        <w:rPr>
          <w:rFonts w:ascii="SimSun" w:hAnsi="SimSun" w:eastAsia="SimSun" w:cs="SimSun"/>
          <w:sz w:val="24"/>
          <w:szCs w:val="24"/>
          <w:spacing w:val="-8"/>
        </w:rPr>
        <w:t>要继承和弘扬中华优秀传统文化、革命文化和社会主义先进文化</w:t>
      </w:r>
      <w:r>
        <w:rPr>
          <w:rFonts w:ascii="SimSun" w:hAnsi="SimSun" w:eastAsia="SimSun" w:cs="SimSun"/>
          <w:sz w:val="24"/>
          <w:szCs w:val="24"/>
          <w:spacing w:val="-9"/>
        </w:rPr>
        <w:t>，借鉴和吸</w:t>
      </w:r>
      <w:r>
        <w:rPr>
          <w:rFonts w:ascii="SimSun" w:hAnsi="SimSun" w:eastAsia="SimSun" w:cs="SimSun"/>
          <w:sz w:val="24"/>
          <w:szCs w:val="24"/>
        </w:rPr>
        <w:t xml:space="preserve"> </w:t>
      </w:r>
      <w:r>
        <w:rPr>
          <w:rFonts w:ascii="SimSun" w:hAnsi="SimSun" w:eastAsia="SimSun" w:cs="SimSun"/>
          <w:sz w:val="24"/>
          <w:szCs w:val="24"/>
          <w:spacing w:val="-5"/>
        </w:rPr>
        <w:t>收各国优秀文化艺术成果，拓宽学生文化视野，理解文化的多样性。</w:t>
      </w:r>
    </w:p>
    <w:p>
      <w:pPr>
        <w:ind w:left="520"/>
        <w:spacing w:before="305" w:line="213" w:lineRule="auto"/>
        <w:outlineLvl w:val="1"/>
        <w:rPr>
          <w:rFonts w:ascii="SimHei" w:hAnsi="SimHei" w:eastAsia="SimHei" w:cs="SimHei"/>
          <w:sz w:val="24"/>
          <w:szCs w:val="24"/>
        </w:rPr>
      </w:pPr>
      <w:r>
        <w:rPr>
          <w:rFonts w:ascii="SimHei" w:hAnsi="SimHei" w:eastAsia="SimHei" w:cs="SimHei"/>
          <w:sz w:val="24"/>
          <w:szCs w:val="24"/>
          <w:b/>
          <w:bCs/>
          <w:spacing w:val="-11"/>
        </w:rPr>
        <w:t>3.遵循学习规律，注重学生发展</w:t>
      </w:r>
    </w:p>
    <w:p>
      <w:pPr>
        <w:ind w:left="26" w:right="100" w:firstLine="489"/>
        <w:spacing w:before="191" w:line="350" w:lineRule="auto"/>
        <w:jc w:val="both"/>
        <w:rPr>
          <w:rFonts w:ascii="SimSun" w:hAnsi="SimSun" w:eastAsia="SimSun" w:cs="SimSun"/>
          <w:sz w:val="24"/>
          <w:szCs w:val="24"/>
        </w:rPr>
      </w:pPr>
      <w:r>
        <w:rPr>
          <w:rFonts w:ascii="SimSun" w:hAnsi="SimSun" w:eastAsia="SimSun" w:cs="SimSun"/>
          <w:sz w:val="24"/>
          <w:szCs w:val="24"/>
          <w:spacing w:val="-6"/>
        </w:rPr>
        <w:t>要遵循学生身心发展和认知规律，密切联系学生学习和生活经</w:t>
      </w:r>
      <w:r>
        <w:rPr>
          <w:rFonts w:ascii="SimSun" w:hAnsi="SimSun" w:eastAsia="SimSun" w:cs="SimSun"/>
          <w:sz w:val="24"/>
          <w:szCs w:val="24"/>
          <w:spacing w:val="-7"/>
        </w:rPr>
        <w:t>验，结合中等</w:t>
      </w:r>
      <w:r>
        <w:rPr>
          <w:rFonts w:ascii="SimSun" w:hAnsi="SimSun" w:eastAsia="SimSun" w:cs="SimSun"/>
          <w:sz w:val="24"/>
          <w:szCs w:val="24"/>
        </w:rPr>
        <w:t xml:space="preserve"> </w:t>
      </w:r>
      <w:r>
        <w:rPr>
          <w:rFonts w:ascii="SimSun" w:hAnsi="SimSun" w:eastAsia="SimSun" w:cs="SimSun"/>
          <w:sz w:val="24"/>
          <w:szCs w:val="24"/>
          <w:spacing w:val="-6"/>
        </w:rPr>
        <w:t>职业教育特点，突出实践性和应用性，引导学生在解决实际问题的活动或情境中</w:t>
      </w:r>
      <w:r>
        <w:rPr>
          <w:rFonts w:ascii="SimSun" w:hAnsi="SimSun" w:eastAsia="SimSun" w:cs="SimSun"/>
          <w:sz w:val="24"/>
          <w:szCs w:val="24"/>
          <w:spacing w:val="13"/>
        </w:rPr>
        <w:t xml:space="preserve"> </w:t>
      </w:r>
      <w:r>
        <w:rPr>
          <w:rFonts w:ascii="SimSun" w:hAnsi="SimSun" w:eastAsia="SimSun" w:cs="SimSun"/>
          <w:sz w:val="24"/>
          <w:szCs w:val="24"/>
          <w:spacing w:val="-10"/>
        </w:rPr>
        <w:t>提升艺术学科核心素养水平。</w:t>
      </w:r>
    </w:p>
    <w:p>
      <w:pPr>
        <w:pStyle w:val="BodyText"/>
        <w:spacing w:line="319" w:lineRule="auto"/>
        <w:rPr/>
      </w:pPr>
      <w:r/>
    </w:p>
    <w:p>
      <w:pPr>
        <w:ind w:left="513"/>
        <w:spacing w:before="78" w:line="213" w:lineRule="auto"/>
        <w:outlineLvl w:val="1"/>
        <w:rPr>
          <w:rFonts w:ascii="SimHei" w:hAnsi="SimHei" w:eastAsia="SimHei" w:cs="SimHei"/>
          <w:sz w:val="24"/>
          <w:szCs w:val="24"/>
        </w:rPr>
      </w:pPr>
      <w:r>
        <w:rPr>
          <w:rFonts w:ascii="SimHei" w:hAnsi="SimHei" w:eastAsia="SimHei" w:cs="SimHei"/>
          <w:sz w:val="24"/>
          <w:szCs w:val="24"/>
          <w:b/>
          <w:bCs/>
          <w:spacing w:val="-11"/>
        </w:rPr>
        <w:t>4.依据课程标准，精选学习内容</w:t>
      </w:r>
    </w:p>
    <w:p>
      <w:pPr>
        <w:ind w:left="26" w:right="102" w:firstLine="488"/>
        <w:spacing w:before="187" w:line="353" w:lineRule="auto"/>
        <w:jc w:val="both"/>
        <w:rPr>
          <w:rFonts w:ascii="SimSun" w:hAnsi="SimSun" w:eastAsia="SimSun" w:cs="SimSun"/>
          <w:sz w:val="24"/>
          <w:szCs w:val="24"/>
        </w:rPr>
      </w:pPr>
      <w:r>
        <w:rPr>
          <w:rFonts w:ascii="SimSun" w:hAnsi="SimSun" w:eastAsia="SimSun" w:cs="SimSun"/>
          <w:sz w:val="24"/>
          <w:szCs w:val="24"/>
          <w:spacing w:val="-7"/>
        </w:rPr>
        <w:t>应坚持经典性、代表性和时代性原则，精选具有精神高度、文化内涵、艺术</w:t>
      </w:r>
      <w:r>
        <w:rPr>
          <w:rFonts w:ascii="SimSun" w:hAnsi="SimSun" w:eastAsia="SimSun" w:cs="SimSun"/>
          <w:sz w:val="24"/>
          <w:szCs w:val="24"/>
          <w:spacing w:val="14"/>
        </w:rPr>
        <w:t xml:space="preserve"> </w:t>
      </w:r>
      <w:r>
        <w:rPr>
          <w:rFonts w:ascii="SimSun" w:hAnsi="SimSun" w:eastAsia="SimSun" w:cs="SimSun"/>
          <w:sz w:val="24"/>
          <w:szCs w:val="24"/>
          <w:spacing w:val="-12"/>
        </w:rPr>
        <w:t>价值的优秀作品，加大中华优秀传统文化、</w:t>
      </w:r>
      <w:r>
        <w:rPr>
          <w:rFonts w:ascii="SimSun" w:hAnsi="SimSun" w:eastAsia="SimSun" w:cs="SimSun"/>
          <w:sz w:val="24"/>
          <w:szCs w:val="24"/>
          <w:spacing w:val="-13"/>
        </w:rPr>
        <w:t>革命文化和社会主义先进文化艺术的比</w:t>
      </w:r>
      <w:r>
        <w:rPr>
          <w:rFonts w:ascii="SimSun" w:hAnsi="SimSun" w:eastAsia="SimSun" w:cs="SimSun"/>
          <w:sz w:val="24"/>
          <w:szCs w:val="24"/>
        </w:rPr>
        <w:t xml:space="preserve"> </w:t>
      </w:r>
      <w:r>
        <w:rPr>
          <w:rFonts w:ascii="SimSun" w:hAnsi="SimSun" w:eastAsia="SimSun" w:cs="SimSun"/>
          <w:sz w:val="24"/>
          <w:szCs w:val="24"/>
          <w:spacing w:val="-6"/>
        </w:rPr>
        <w:t>重，兼顾传统与当代、经典与通俗、国内与国外，确保内容科学、准确，注意保</w:t>
      </w:r>
      <w:r>
        <w:rPr>
          <w:rFonts w:ascii="SimSun" w:hAnsi="SimSun" w:eastAsia="SimSun" w:cs="SimSun"/>
          <w:sz w:val="24"/>
          <w:szCs w:val="24"/>
          <w:spacing w:val="13"/>
        </w:rPr>
        <w:t xml:space="preserve"> </w:t>
      </w:r>
      <w:r>
        <w:rPr>
          <w:rFonts w:ascii="SimSun" w:hAnsi="SimSun" w:eastAsia="SimSun" w:cs="SimSun"/>
          <w:sz w:val="24"/>
          <w:szCs w:val="24"/>
          <w:spacing w:val="-15"/>
        </w:rPr>
        <w:t>护知识产权。</w:t>
      </w:r>
    </w:p>
    <w:p>
      <w:pPr>
        <w:pStyle w:val="BodyText"/>
        <w:spacing w:line="315" w:lineRule="auto"/>
        <w:rPr/>
      </w:pPr>
      <w:r/>
    </w:p>
    <w:p>
      <w:pPr>
        <w:ind w:left="514"/>
        <w:spacing w:before="78" w:line="213" w:lineRule="auto"/>
        <w:outlineLvl w:val="1"/>
        <w:rPr>
          <w:rFonts w:ascii="SimHei" w:hAnsi="SimHei" w:eastAsia="SimHei" w:cs="SimHei"/>
          <w:sz w:val="24"/>
          <w:szCs w:val="24"/>
        </w:rPr>
      </w:pPr>
      <w:r>
        <w:rPr>
          <w:rFonts w:ascii="SimHei" w:hAnsi="SimHei" w:eastAsia="SimHei" w:cs="SimHei"/>
          <w:sz w:val="24"/>
          <w:szCs w:val="24"/>
          <w:b/>
          <w:bCs/>
          <w:spacing w:val="-9"/>
        </w:rPr>
        <w:t>5.加强系统设计，有效助教助学</w:t>
      </w:r>
    </w:p>
    <w:p>
      <w:pPr>
        <w:ind w:left="24" w:right="109" w:firstLine="491"/>
        <w:spacing w:before="191" w:line="350" w:lineRule="auto"/>
        <w:jc w:val="both"/>
        <w:rPr>
          <w:rFonts w:ascii="SimSun" w:hAnsi="SimSun" w:eastAsia="SimSun" w:cs="SimSun"/>
          <w:sz w:val="24"/>
          <w:szCs w:val="24"/>
        </w:rPr>
      </w:pPr>
      <w:r>
        <w:rPr>
          <w:rFonts w:ascii="SimSun" w:hAnsi="SimSun" w:eastAsia="SimSun" w:cs="SimSun"/>
          <w:sz w:val="24"/>
          <w:szCs w:val="24"/>
          <w:spacing w:val="-7"/>
        </w:rPr>
        <w:t>要重视学习情境、活动的设计，引领教师转变教学观念，变革教学方式，创</w:t>
      </w:r>
      <w:r>
        <w:rPr>
          <w:rFonts w:ascii="SimSun" w:hAnsi="SimSun" w:eastAsia="SimSun" w:cs="SimSun"/>
          <w:sz w:val="24"/>
          <w:szCs w:val="24"/>
          <w:spacing w:val="17"/>
        </w:rPr>
        <w:t xml:space="preserve"> </w:t>
      </w:r>
      <w:r>
        <w:rPr>
          <w:rFonts w:ascii="SimSun" w:hAnsi="SimSun" w:eastAsia="SimSun" w:cs="SimSun"/>
          <w:sz w:val="24"/>
          <w:szCs w:val="24"/>
          <w:spacing w:val="-6"/>
        </w:rPr>
        <w:t>造性地设计和组织教学。要精心设计助读系统，为学生提供自主学习、主动探究</w:t>
      </w:r>
      <w:r>
        <w:rPr>
          <w:rFonts w:ascii="SimSun" w:hAnsi="SimSun" w:eastAsia="SimSun" w:cs="SimSun"/>
          <w:sz w:val="24"/>
          <w:szCs w:val="24"/>
          <w:spacing w:val="8"/>
        </w:rPr>
        <w:t xml:space="preserve"> </w:t>
      </w:r>
      <w:r>
        <w:rPr>
          <w:rFonts w:ascii="SimSun" w:hAnsi="SimSun" w:eastAsia="SimSun" w:cs="SimSun"/>
          <w:sz w:val="24"/>
          <w:szCs w:val="24"/>
          <w:spacing w:val="-4"/>
        </w:rPr>
        <w:t>的支撑与空间，激发学生学习兴趣，促进学习</w:t>
      </w:r>
      <w:r>
        <w:rPr>
          <w:rFonts w:ascii="SimSun" w:hAnsi="SimSun" w:eastAsia="SimSun" w:cs="SimSun"/>
          <w:sz w:val="24"/>
          <w:szCs w:val="24"/>
          <w:spacing w:val="-5"/>
        </w:rPr>
        <w:t>成果的巩固与迁移。</w:t>
      </w:r>
    </w:p>
    <w:p>
      <w:pPr>
        <w:ind w:left="519"/>
        <w:spacing w:before="34" w:line="213" w:lineRule="auto"/>
        <w:outlineLvl w:val="1"/>
        <w:rPr>
          <w:rFonts w:ascii="SimHei" w:hAnsi="SimHei" w:eastAsia="SimHei" w:cs="SimHei"/>
          <w:sz w:val="24"/>
          <w:szCs w:val="24"/>
        </w:rPr>
      </w:pPr>
      <w:r>
        <w:rPr>
          <w:rFonts w:ascii="SimHei" w:hAnsi="SimHei" w:eastAsia="SimHei" w:cs="SimHei"/>
          <w:sz w:val="24"/>
          <w:szCs w:val="24"/>
          <w:b/>
          <w:bCs/>
          <w:spacing w:val="-13"/>
        </w:rPr>
        <w:t>6.创新呈现方式，丰富配套资源</w:t>
      </w:r>
    </w:p>
    <w:p>
      <w:pPr>
        <w:ind w:left="28" w:right="8" w:firstLine="487"/>
        <w:spacing w:before="191" w:line="350" w:lineRule="auto"/>
        <w:jc w:val="both"/>
        <w:rPr>
          <w:rFonts w:ascii="SimSun" w:hAnsi="SimSun" w:eastAsia="SimSun" w:cs="SimSun"/>
          <w:sz w:val="24"/>
          <w:szCs w:val="24"/>
        </w:rPr>
      </w:pPr>
      <w:r>
        <w:rPr>
          <w:rFonts w:ascii="SimSun" w:hAnsi="SimSun" w:eastAsia="SimSun" w:cs="SimSun"/>
          <w:sz w:val="24"/>
          <w:szCs w:val="24"/>
          <w:spacing w:val="-17"/>
        </w:rPr>
        <w:t>要精心设计教材内容的呈现方式，体现书法课程的审美特点，做到美观大方、新</w:t>
      </w:r>
      <w:r>
        <w:rPr>
          <w:rFonts w:ascii="SimSun" w:hAnsi="SimSun" w:eastAsia="SimSun" w:cs="SimSun"/>
          <w:sz w:val="24"/>
          <w:szCs w:val="24"/>
          <w:spacing w:val="2"/>
        </w:rPr>
        <w:t xml:space="preserve"> </w:t>
      </w:r>
      <w:r>
        <w:rPr>
          <w:rFonts w:ascii="SimSun" w:hAnsi="SimSun" w:eastAsia="SimSun" w:cs="SimSun"/>
          <w:sz w:val="24"/>
          <w:szCs w:val="24"/>
          <w:spacing w:val="-10"/>
        </w:rPr>
        <w:t>颖独特、富有创意。要配备实用性、指导性强的教辅材料，开发和利用优质数字化</w:t>
      </w:r>
      <w:r>
        <w:rPr>
          <w:rFonts w:ascii="SimSun" w:hAnsi="SimSun" w:eastAsia="SimSun" w:cs="SimSun"/>
          <w:sz w:val="24"/>
          <w:szCs w:val="24"/>
          <w:spacing w:val="13"/>
        </w:rPr>
        <w:t xml:space="preserve"> </w:t>
      </w:r>
      <w:r>
        <w:rPr>
          <w:rFonts w:ascii="SimSun" w:hAnsi="SimSun" w:eastAsia="SimSun" w:cs="SimSun"/>
          <w:sz w:val="24"/>
          <w:szCs w:val="24"/>
          <w:spacing w:val="-4"/>
        </w:rPr>
        <w:t>教学资源，搭建信息资源学习平台，为课程教</w:t>
      </w:r>
      <w:r>
        <w:rPr>
          <w:rFonts w:ascii="SimSun" w:hAnsi="SimSun" w:eastAsia="SimSun" w:cs="SimSun"/>
          <w:sz w:val="24"/>
          <w:szCs w:val="24"/>
          <w:spacing w:val="-5"/>
        </w:rPr>
        <w:t>学提供支持。</w:t>
      </w:r>
    </w:p>
    <w:p>
      <w:pPr>
        <w:spacing w:line="350" w:lineRule="auto"/>
        <w:sectPr>
          <w:footerReference w:type="default" r:id="rId371"/>
          <w:pgSz w:w="11906" w:h="16839"/>
          <w:pgMar w:top="1426" w:right="1785" w:bottom="1354" w:left="1785" w:header="0" w:footer="1188"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86"/>
        <w:spacing w:before="188" w:line="223" w:lineRule="auto"/>
        <w:outlineLvl w:val="0"/>
        <w:rPr>
          <w:rFonts w:ascii="SimSun" w:hAnsi="SimSun" w:eastAsia="SimSun" w:cs="SimSun"/>
          <w:sz w:val="58"/>
          <w:szCs w:val="58"/>
        </w:rPr>
      </w:pPr>
      <w:bookmarkStart w:name="bookmark40" w:id="56"/>
      <w:bookmarkEnd w:id="56"/>
      <w:r>
        <w:rPr>
          <w:rFonts w:ascii="SimSun" w:hAnsi="SimSun" w:eastAsia="SimSun" w:cs="SimSun"/>
          <w:sz w:val="58"/>
          <w:szCs w:val="58"/>
          <w:b/>
          <w:bCs/>
          <w:spacing w:val="11"/>
        </w:rPr>
        <w:t>西安育华职业高中</w:t>
      </w:r>
    </w:p>
    <w:p>
      <w:pPr>
        <w:pStyle w:val="BodyText"/>
        <w:spacing w:line="256" w:lineRule="auto"/>
        <w:rPr/>
      </w:pPr>
      <w:r/>
    </w:p>
    <w:p>
      <w:pPr>
        <w:ind w:left="1174"/>
        <w:spacing w:before="189" w:line="223" w:lineRule="auto"/>
        <w:outlineLvl w:val="0"/>
        <w:rPr>
          <w:rFonts w:ascii="SimSun" w:hAnsi="SimSun" w:eastAsia="SimSun" w:cs="SimSun"/>
          <w:sz w:val="58"/>
          <w:szCs w:val="58"/>
        </w:rPr>
      </w:pPr>
      <w:r>
        <w:rPr>
          <w:rFonts w:ascii="SimSun" w:hAnsi="SimSun" w:eastAsia="SimSun" w:cs="SimSun"/>
          <w:sz w:val="58"/>
          <w:szCs w:val="58"/>
          <w:b/>
          <w:bCs/>
          <w:spacing w:val="13"/>
        </w:rPr>
        <w:t>《市场营销》课程标准</w:t>
      </w:r>
    </w:p>
    <w:p>
      <w:pPr>
        <w:spacing w:line="223" w:lineRule="auto"/>
        <w:sectPr>
          <w:footerReference w:type="default" r:id="rId372"/>
          <w:pgSz w:w="11906" w:h="16839"/>
          <w:pgMar w:top="1431" w:right="1785" w:bottom="1354" w:left="1785" w:header="0" w:footer="1188" w:gutter="0"/>
        </w:sectPr>
        <w:rPr>
          <w:rFonts w:ascii="SimSun" w:hAnsi="SimSun" w:eastAsia="SimSun" w:cs="SimSun"/>
          <w:sz w:val="58"/>
          <w:szCs w:val="58"/>
        </w:rPr>
      </w:pPr>
    </w:p>
    <w:p>
      <w:pPr>
        <w:ind w:left="16"/>
        <w:spacing w:before="73"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49"/>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319" w:lineRule="auto"/>
        <w:rPr/>
      </w:pPr>
      <w:r/>
    </w:p>
    <w:p>
      <w:pPr>
        <w:pStyle w:val="BodyText"/>
        <w:spacing w:line="319" w:lineRule="auto"/>
        <w:rPr/>
      </w:pPr>
      <w:r/>
    </w:p>
    <w:p>
      <w:pPr>
        <w:pStyle w:val="BodyText"/>
        <w:spacing w:line="320" w:lineRule="auto"/>
        <w:rPr/>
      </w:pPr>
      <w:r/>
    </w:p>
    <w:p>
      <w:pPr>
        <w:ind w:left="2" w:firstLine="480"/>
        <w:spacing w:before="78" w:line="354" w:lineRule="auto"/>
        <w:jc w:val="both"/>
        <w:rPr>
          <w:rFonts w:ascii="SimSun" w:hAnsi="SimSun" w:eastAsia="SimSun" w:cs="SimSun"/>
          <w:sz w:val="24"/>
          <w:szCs w:val="24"/>
        </w:rPr>
      </w:pPr>
      <w:r>
        <w:rPr>
          <w:rFonts w:ascii="SimSun" w:hAnsi="SimSun" w:eastAsia="SimSun" w:cs="SimSun"/>
          <w:sz w:val="24"/>
          <w:szCs w:val="24"/>
          <w:spacing w:val="8"/>
        </w:rPr>
        <w:t>本课程是工艺美术专业的专业选修课，在专业培养目标中，具有极其重要</w:t>
      </w:r>
      <w:r>
        <w:rPr>
          <w:rFonts w:ascii="SimSun" w:hAnsi="SimSun" w:eastAsia="SimSun" w:cs="SimSun"/>
          <w:sz w:val="24"/>
          <w:szCs w:val="24"/>
        </w:rPr>
        <w:t xml:space="preserve">  </w:t>
      </w:r>
      <w:r>
        <w:rPr>
          <w:rFonts w:ascii="SimSun" w:hAnsi="SimSun" w:eastAsia="SimSun" w:cs="SimSun"/>
          <w:sz w:val="24"/>
          <w:szCs w:val="24"/>
          <w:spacing w:val="8"/>
        </w:rPr>
        <w:t>的地位和作用。开设本课程是为学生树立市</w:t>
      </w:r>
      <w:r>
        <w:rPr>
          <w:rFonts w:ascii="SimSun" w:hAnsi="SimSun" w:eastAsia="SimSun" w:cs="SimSun"/>
          <w:sz w:val="24"/>
          <w:szCs w:val="24"/>
          <w:spacing w:val="7"/>
        </w:rPr>
        <w:t>场营销观念，在平面设计和图形处</w:t>
      </w:r>
      <w:r>
        <w:rPr>
          <w:rFonts w:ascii="SimSun" w:hAnsi="SimSun" w:eastAsia="SimSun" w:cs="SimSun"/>
          <w:sz w:val="24"/>
          <w:szCs w:val="24"/>
        </w:rPr>
        <w:t xml:space="preserve">  </w:t>
      </w:r>
      <w:r>
        <w:rPr>
          <w:rFonts w:ascii="SimSun" w:hAnsi="SimSun" w:eastAsia="SimSun" w:cs="SimSun"/>
          <w:sz w:val="24"/>
          <w:szCs w:val="24"/>
          <w:spacing w:val="4"/>
        </w:rPr>
        <w:t>理中分析和解决问题准备必要的知识和能力。本课程重点是市场营销观念，</w:t>
      </w:r>
      <w:r>
        <w:rPr>
          <w:rFonts w:ascii="SimSun" w:hAnsi="SimSun" w:eastAsia="SimSun" w:cs="SimSun"/>
          <w:sz w:val="24"/>
          <w:szCs w:val="24"/>
        </w:rPr>
        <w:t>STP</w:t>
      </w:r>
      <w:r>
        <w:rPr>
          <w:rFonts w:ascii="SimSun" w:hAnsi="SimSun" w:eastAsia="SimSun" w:cs="SimSun"/>
          <w:sz w:val="24"/>
          <w:szCs w:val="24"/>
          <w:spacing w:val="2"/>
        </w:rPr>
        <w:t xml:space="preserve">  </w:t>
      </w:r>
      <w:r>
        <w:rPr>
          <w:rFonts w:ascii="SimSun" w:hAnsi="SimSun" w:eastAsia="SimSun" w:cs="SimSun"/>
          <w:sz w:val="24"/>
          <w:szCs w:val="24"/>
          <w:spacing w:val="4"/>
        </w:rPr>
        <w:t>战略，4P策略等，为学生进一步学习相应的专业知识和确立市场意识打下基础。</w:t>
      </w:r>
      <w:r>
        <w:rPr>
          <w:rFonts w:ascii="SimSun" w:hAnsi="SimSun" w:eastAsia="SimSun" w:cs="SimSun"/>
          <w:sz w:val="24"/>
          <w:szCs w:val="24"/>
          <w:spacing w:val="8"/>
        </w:rPr>
        <w:t xml:space="preserve"> </w:t>
      </w:r>
      <w:r>
        <w:rPr>
          <w:rFonts w:ascii="SimSun" w:hAnsi="SimSun" w:eastAsia="SimSun" w:cs="SimSun"/>
          <w:sz w:val="24"/>
          <w:szCs w:val="24"/>
          <w:spacing w:val="5"/>
        </w:rPr>
        <w:t>本课程旨在培养学生市场营销理念以及分析问题解决问题的综合能力。</w:t>
      </w:r>
    </w:p>
    <w:p>
      <w:pPr>
        <w:pStyle w:val="BodyText"/>
        <w:spacing w:line="333" w:lineRule="auto"/>
        <w:rPr/>
      </w:pPr>
      <w:r/>
    </w:p>
    <w:p>
      <w:pPr>
        <w:pStyle w:val="BodyText"/>
        <w:spacing w:line="334" w:lineRule="auto"/>
        <w:rPr/>
      </w:pPr>
      <w:r/>
    </w:p>
    <w:p>
      <w:pPr>
        <w:ind w:left="549"/>
        <w:spacing w:before="98" w:line="222" w:lineRule="auto"/>
        <w:rPr>
          <w:rFonts w:ascii="FangSong" w:hAnsi="FangSong" w:eastAsia="FangSong" w:cs="FangSong"/>
          <w:sz w:val="30"/>
          <w:szCs w:val="30"/>
        </w:rPr>
      </w:pPr>
      <w:r>
        <w:rPr>
          <w:rFonts w:ascii="FangSong" w:hAnsi="FangSong" w:eastAsia="FangSong" w:cs="FangSong"/>
          <w:sz w:val="30"/>
          <w:szCs w:val="30"/>
          <w:b/>
          <w:bCs/>
          <w:spacing w:val="-7"/>
        </w:rPr>
        <w:t>(二)课</w:t>
      </w:r>
      <w:r>
        <w:rPr>
          <w:rFonts w:ascii="FangSong" w:hAnsi="FangSong" w:eastAsia="FangSong" w:cs="FangSong"/>
          <w:sz w:val="30"/>
          <w:szCs w:val="30"/>
          <w:spacing w:val="-90"/>
        </w:rPr>
        <w:t xml:space="preserve"> </w:t>
      </w:r>
      <w:r>
        <w:rPr>
          <w:rFonts w:ascii="FangSong" w:hAnsi="FangSong" w:eastAsia="FangSong" w:cs="FangSong"/>
          <w:sz w:val="30"/>
          <w:szCs w:val="30"/>
          <w:b/>
          <w:bCs/>
          <w:spacing w:val="-7"/>
        </w:rPr>
        <w:t>程</w:t>
      </w:r>
      <w:r>
        <w:rPr>
          <w:rFonts w:ascii="FangSong" w:hAnsi="FangSong" w:eastAsia="FangSong" w:cs="FangSong"/>
          <w:sz w:val="30"/>
          <w:szCs w:val="30"/>
          <w:spacing w:val="-89"/>
        </w:rPr>
        <w:t xml:space="preserve"> </w:t>
      </w:r>
      <w:r>
        <w:rPr>
          <w:rFonts w:ascii="FangSong" w:hAnsi="FangSong" w:eastAsia="FangSong" w:cs="FangSong"/>
          <w:sz w:val="30"/>
          <w:szCs w:val="30"/>
          <w:b/>
          <w:bCs/>
          <w:spacing w:val="-7"/>
        </w:rPr>
        <w:t>任</w:t>
      </w:r>
      <w:r>
        <w:rPr>
          <w:rFonts w:ascii="FangSong" w:hAnsi="FangSong" w:eastAsia="FangSong" w:cs="FangSong"/>
          <w:sz w:val="30"/>
          <w:szCs w:val="30"/>
          <w:spacing w:val="-84"/>
        </w:rPr>
        <w:t xml:space="preserve"> </w:t>
      </w:r>
      <w:r>
        <w:rPr>
          <w:rFonts w:ascii="FangSong" w:hAnsi="FangSong" w:eastAsia="FangSong" w:cs="FangSong"/>
          <w:sz w:val="30"/>
          <w:szCs w:val="30"/>
          <w:b/>
          <w:bCs/>
          <w:spacing w:val="-7"/>
        </w:rPr>
        <w:t>务</w:t>
      </w:r>
    </w:p>
    <w:p>
      <w:pPr>
        <w:pStyle w:val="BodyText"/>
        <w:spacing w:line="285" w:lineRule="auto"/>
        <w:rPr/>
      </w:pPr>
      <w:r/>
    </w:p>
    <w:p>
      <w:pPr>
        <w:pStyle w:val="BodyText"/>
        <w:spacing w:line="286" w:lineRule="auto"/>
        <w:rPr/>
      </w:pPr>
      <w:r/>
    </w:p>
    <w:p>
      <w:pPr>
        <w:pStyle w:val="BodyText"/>
        <w:spacing w:line="286" w:lineRule="auto"/>
        <w:rPr/>
      </w:pPr>
      <w:r/>
    </w:p>
    <w:p>
      <w:pPr>
        <w:ind w:left="1" w:right="144" w:firstLine="490"/>
        <w:spacing w:before="78" w:line="350" w:lineRule="auto"/>
        <w:jc w:val="both"/>
        <w:rPr>
          <w:rFonts w:ascii="SimSun" w:hAnsi="SimSun" w:eastAsia="SimSun" w:cs="SimSun"/>
          <w:sz w:val="24"/>
          <w:szCs w:val="24"/>
        </w:rPr>
      </w:pPr>
      <w:r>
        <w:rPr>
          <w:rFonts w:ascii="SimSun" w:hAnsi="SimSun" w:eastAsia="SimSun" w:cs="SimSun"/>
          <w:sz w:val="24"/>
          <w:szCs w:val="24"/>
          <w:spacing w:val="-7"/>
        </w:rPr>
        <w:t>本课程的主要任务是要求学生初步了解市场营销基础理论及相关知识</w:t>
      </w:r>
      <w:r>
        <w:rPr>
          <w:rFonts w:ascii="SimSun" w:hAnsi="SimSun" w:eastAsia="SimSun" w:cs="SimSun"/>
          <w:sz w:val="24"/>
          <w:szCs w:val="24"/>
          <w:spacing w:val="-8"/>
        </w:rPr>
        <w:t>点，了解</w:t>
      </w:r>
      <w:r>
        <w:rPr>
          <w:rFonts w:ascii="SimSun" w:hAnsi="SimSun" w:eastAsia="SimSun" w:cs="SimSun"/>
          <w:sz w:val="24"/>
          <w:szCs w:val="24"/>
        </w:rPr>
        <w:t xml:space="preserve"> </w:t>
      </w:r>
      <w:r>
        <w:rPr>
          <w:rFonts w:ascii="SimSun" w:hAnsi="SimSun" w:eastAsia="SimSun" w:cs="SimSun"/>
          <w:sz w:val="24"/>
          <w:szCs w:val="24"/>
          <w:spacing w:val="-6"/>
        </w:rPr>
        <w:t>环境分析及消费者行为分析方法，掌握并应用市场营销的核心</w:t>
      </w:r>
      <w:r>
        <w:rPr>
          <w:rFonts w:ascii="SimSun" w:hAnsi="SimSun" w:eastAsia="SimSun" w:cs="SimSun"/>
          <w:sz w:val="24"/>
          <w:szCs w:val="24"/>
          <w:spacing w:val="-7"/>
        </w:rPr>
        <w:t>技能即4P策略，在此</w:t>
      </w:r>
      <w:r>
        <w:rPr>
          <w:rFonts w:ascii="SimSun" w:hAnsi="SimSun" w:eastAsia="SimSun" w:cs="SimSun"/>
          <w:sz w:val="24"/>
          <w:szCs w:val="24"/>
        </w:rPr>
        <w:t xml:space="preserve"> </w:t>
      </w:r>
      <w:r>
        <w:rPr>
          <w:rFonts w:ascii="SimSun" w:hAnsi="SimSun" w:eastAsia="SimSun" w:cs="SimSun"/>
          <w:sz w:val="24"/>
          <w:szCs w:val="24"/>
          <w:spacing w:val="-8"/>
        </w:rPr>
        <w:t>基础上让学生认识到市场营销对提高企业业绩、提升企业发展的重要意义。</w:t>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5" w:lineRule="auto"/>
        <w:rPr/>
      </w:pPr>
      <w:r/>
    </w:p>
    <w:p>
      <w:pPr>
        <w:spacing w:before="114" w:line="226" w:lineRule="auto"/>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40"/>
        <w:spacing w:before="97" w:line="221" w:lineRule="auto"/>
        <w:rPr>
          <w:rFonts w:ascii="FangSong" w:hAnsi="FangSong" w:eastAsia="FangSong" w:cs="FangSong"/>
          <w:sz w:val="30"/>
          <w:szCs w:val="30"/>
        </w:rPr>
      </w:pPr>
      <w:r>
        <w:rPr>
          <w:rFonts w:ascii="FangSong" w:hAnsi="FangSong" w:eastAsia="FangSong" w:cs="FangSong"/>
          <w:sz w:val="30"/>
          <w:szCs w:val="30"/>
          <w:b/>
          <w:bCs/>
          <w:spacing w:val="13"/>
        </w:rPr>
        <w:t>(一)学科核心素养</w:t>
      </w:r>
    </w:p>
    <w:p>
      <w:pPr>
        <w:pStyle w:val="BodyText"/>
        <w:spacing w:line="284" w:lineRule="auto"/>
        <w:rPr/>
      </w:pPr>
      <w:r/>
    </w:p>
    <w:p>
      <w:pPr>
        <w:pStyle w:val="BodyText"/>
        <w:spacing w:line="285" w:lineRule="auto"/>
        <w:rPr/>
      </w:pPr>
      <w:r/>
    </w:p>
    <w:p>
      <w:pPr>
        <w:pStyle w:val="BodyText"/>
        <w:spacing w:line="285" w:lineRule="auto"/>
        <w:rPr/>
      </w:pPr>
      <w:r/>
    </w:p>
    <w:p>
      <w:pPr>
        <w:ind w:left="4" w:right="128" w:firstLine="481"/>
        <w:spacing w:before="79" w:line="346" w:lineRule="auto"/>
        <w:rPr>
          <w:rFonts w:ascii="SimSun" w:hAnsi="SimSun" w:eastAsia="SimSun" w:cs="SimSun"/>
          <w:sz w:val="24"/>
          <w:szCs w:val="24"/>
        </w:rPr>
      </w:pPr>
      <w:r>
        <w:rPr>
          <w:rFonts w:ascii="SimSun" w:hAnsi="SimSun" w:eastAsia="SimSun" w:cs="SimSun"/>
          <w:sz w:val="24"/>
          <w:szCs w:val="24"/>
          <w:spacing w:val="-10"/>
        </w:rPr>
        <w:t>学科核心素养是学科育人价值的集中体现，是学生通过学科学习与运用而逐 步</w:t>
      </w:r>
      <w:r>
        <w:rPr>
          <w:rFonts w:ascii="SimSun" w:hAnsi="SimSun" w:eastAsia="SimSun" w:cs="SimSun"/>
          <w:sz w:val="24"/>
          <w:szCs w:val="24"/>
          <w:spacing w:val="8"/>
        </w:rPr>
        <w:t xml:space="preserve"> </w:t>
      </w:r>
      <w:r>
        <w:rPr>
          <w:rFonts w:ascii="SimSun" w:hAnsi="SimSun" w:eastAsia="SimSun" w:cs="SimSun"/>
          <w:sz w:val="24"/>
          <w:szCs w:val="24"/>
          <w:spacing w:val="-9"/>
        </w:rPr>
        <w:t>形成的正确价值观念、必备品格和关键能力，中等职业学校市场营销课程</w:t>
      </w:r>
      <w:r>
        <w:rPr>
          <w:rFonts w:ascii="SimSun" w:hAnsi="SimSun" w:eastAsia="SimSun" w:cs="SimSun"/>
          <w:sz w:val="24"/>
          <w:szCs w:val="24"/>
          <w:spacing w:val="-10"/>
        </w:rPr>
        <w:t>学科 力图</w:t>
      </w:r>
    </w:p>
    <w:p>
      <w:pPr>
        <w:spacing w:line="346" w:lineRule="auto"/>
        <w:sectPr>
          <w:footerReference w:type="default" r:id="rId373"/>
          <w:pgSz w:w="11910" w:h="16840"/>
          <w:pgMar w:top="1392" w:right="1658" w:bottom="1291" w:left="1694" w:header="0" w:footer="1126" w:gutter="0"/>
        </w:sectPr>
        <w:rPr>
          <w:rFonts w:ascii="SimSun" w:hAnsi="SimSun" w:eastAsia="SimSun" w:cs="SimSun"/>
          <w:sz w:val="24"/>
          <w:szCs w:val="24"/>
        </w:rPr>
      </w:pPr>
    </w:p>
    <w:p>
      <w:pPr>
        <w:ind w:left="11" w:right="104" w:firstLine="2"/>
        <w:spacing w:before="48" w:line="352" w:lineRule="auto"/>
        <w:rPr>
          <w:rFonts w:ascii="SimSun" w:hAnsi="SimSun" w:eastAsia="SimSun" w:cs="SimSun"/>
          <w:sz w:val="24"/>
          <w:szCs w:val="24"/>
        </w:rPr>
      </w:pPr>
      <w:r>
        <w:rPr>
          <w:rFonts w:ascii="SimSun" w:hAnsi="SimSun" w:eastAsia="SimSun" w:cs="SimSun"/>
          <w:sz w:val="24"/>
          <w:szCs w:val="24"/>
          <w:spacing w:val="-6"/>
        </w:rPr>
        <w:t>描绘市场营销的核心理念与专业核心技能，并适当的进行营销技能、态度的训练，</w:t>
      </w:r>
      <w:r>
        <w:rPr>
          <w:rFonts w:ascii="SimSun" w:hAnsi="SimSun" w:eastAsia="SimSun" w:cs="SimSun"/>
          <w:sz w:val="24"/>
          <w:szCs w:val="24"/>
        </w:rPr>
        <w:t xml:space="preserve"> </w:t>
      </w:r>
      <w:r>
        <w:rPr>
          <w:rFonts w:ascii="SimSun" w:hAnsi="SimSun" w:eastAsia="SimSun" w:cs="SimSun"/>
          <w:sz w:val="24"/>
          <w:szCs w:val="24"/>
          <w:spacing w:val="-6"/>
        </w:rPr>
        <w:t>尤其是对管理人员的营销思维模式的形成起主要支撑作用。本课程对学生从事营销</w:t>
      </w:r>
      <w:r>
        <w:rPr>
          <w:rFonts w:ascii="SimSun" w:hAnsi="SimSun" w:eastAsia="SimSun" w:cs="SimSun"/>
          <w:sz w:val="24"/>
          <w:szCs w:val="24"/>
        </w:rPr>
        <w:t xml:space="preserve"> </w:t>
      </w:r>
      <w:r>
        <w:rPr>
          <w:rFonts w:ascii="SimSun" w:hAnsi="SimSun" w:eastAsia="SimSun" w:cs="SimSun"/>
          <w:sz w:val="24"/>
          <w:szCs w:val="24"/>
          <w:spacing w:val="-6"/>
        </w:rPr>
        <w:t>相关职业的能力培养和营销职业素质的养成起主要支撑或明显促进作用。在专业课</w:t>
      </w:r>
      <w:r>
        <w:rPr>
          <w:rFonts w:ascii="SimSun" w:hAnsi="SimSun" w:eastAsia="SimSun" w:cs="SimSun"/>
          <w:sz w:val="24"/>
          <w:szCs w:val="24"/>
          <w:spacing w:val="2"/>
        </w:rPr>
        <w:t xml:space="preserve"> </w:t>
      </w:r>
      <w:r>
        <w:rPr>
          <w:rFonts w:ascii="SimSun" w:hAnsi="SimSun" w:eastAsia="SimSun" w:cs="SimSun"/>
          <w:sz w:val="24"/>
          <w:szCs w:val="24"/>
          <w:spacing w:val="-8"/>
        </w:rPr>
        <w:t>程体系中发挥着重要的承前启后的作用。</w:t>
      </w:r>
    </w:p>
    <w:p>
      <w:pPr>
        <w:pStyle w:val="BodyText"/>
        <w:spacing w:line="292" w:lineRule="auto"/>
        <w:rPr/>
      </w:pPr>
      <w:r/>
    </w:p>
    <w:p>
      <w:pPr>
        <w:pStyle w:val="BodyText"/>
        <w:spacing w:line="292" w:lineRule="auto"/>
        <w:rPr/>
      </w:pPr>
      <w:r/>
    </w:p>
    <w:p>
      <w:pPr>
        <w:pStyle w:val="BodyText"/>
        <w:spacing w:line="293" w:lineRule="auto"/>
        <w:rPr/>
      </w:pPr>
      <w:r/>
    </w:p>
    <w:p>
      <w:pPr>
        <w:ind w:left="560"/>
        <w:spacing w:before="97"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6" w:lineRule="auto"/>
        <w:rPr/>
      </w:pPr>
      <w:r/>
    </w:p>
    <w:p>
      <w:pPr>
        <w:ind w:left="518"/>
        <w:spacing w:before="78" w:line="224" w:lineRule="auto"/>
        <w:outlineLvl w:val="1"/>
        <w:rPr>
          <w:rFonts w:ascii="SimHei" w:hAnsi="SimHei" w:eastAsia="SimHei" w:cs="SimHei"/>
          <w:sz w:val="24"/>
          <w:szCs w:val="24"/>
        </w:rPr>
      </w:pPr>
      <w:r>
        <w:rPr>
          <w:rFonts w:ascii="SimHei" w:hAnsi="SimHei" w:eastAsia="SimHei" w:cs="SimHei"/>
          <w:sz w:val="24"/>
          <w:szCs w:val="24"/>
          <w:b/>
          <w:bCs/>
          <w:spacing w:val="-3"/>
        </w:rPr>
        <w:t>1.总体目标</w:t>
      </w:r>
    </w:p>
    <w:p>
      <w:pPr>
        <w:ind w:firstLine="463"/>
        <w:spacing w:before="175" w:line="356" w:lineRule="auto"/>
        <w:jc w:val="both"/>
        <w:rPr>
          <w:rFonts w:ascii="SimSun" w:hAnsi="SimSun" w:eastAsia="SimSun" w:cs="SimSun"/>
          <w:sz w:val="24"/>
          <w:szCs w:val="24"/>
        </w:rPr>
      </w:pPr>
      <w:r>
        <w:rPr>
          <w:rFonts w:ascii="SimSun" w:hAnsi="SimSun" w:eastAsia="SimSun" w:cs="SimSun"/>
          <w:sz w:val="24"/>
          <w:szCs w:val="24"/>
          <w:spacing w:val="-10"/>
        </w:rPr>
        <w:t>通过本课程的教学，应使学生比较全面系统地掌</w:t>
      </w:r>
      <w:r>
        <w:rPr>
          <w:rFonts w:ascii="SimSun" w:hAnsi="SimSun" w:eastAsia="SimSun" w:cs="SimSun"/>
          <w:sz w:val="24"/>
          <w:szCs w:val="24"/>
          <w:spacing w:val="-11"/>
        </w:rPr>
        <w:t>握市场营销学的基本理论、基本</w:t>
      </w:r>
      <w:r>
        <w:rPr>
          <w:rFonts w:ascii="SimSun" w:hAnsi="SimSun" w:eastAsia="SimSun" w:cs="SimSun"/>
          <w:sz w:val="24"/>
          <w:szCs w:val="24"/>
        </w:rPr>
        <w:t xml:space="preserve"> </w:t>
      </w:r>
      <w:r>
        <w:rPr>
          <w:rFonts w:ascii="SimSun" w:hAnsi="SimSun" w:eastAsia="SimSun" w:cs="SimSun"/>
          <w:sz w:val="24"/>
          <w:szCs w:val="24"/>
          <w:spacing w:val="-9"/>
        </w:rPr>
        <w:t>知识和基本方法，正确认识课程的性质、任务及其研究对象，全面了解</w:t>
      </w:r>
      <w:r>
        <w:rPr>
          <w:rFonts w:ascii="SimSun" w:hAnsi="SimSun" w:eastAsia="SimSun" w:cs="SimSun"/>
          <w:sz w:val="24"/>
          <w:szCs w:val="24"/>
          <w:spacing w:val="-10"/>
        </w:rPr>
        <w:t>课程的体系、</w:t>
      </w:r>
      <w:r>
        <w:rPr>
          <w:rFonts w:ascii="SimSun" w:hAnsi="SimSun" w:eastAsia="SimSun" w:cs="SimSun"/>
          <w:sz w:val="24"/>
          <w:szCs w:val="24"/>
        </w:rPr>
        <w:t xml:space="preserve"> </w:t>
      </w:r>
      <w:r>
        <w:rPr>
          <w:rFonts w:ascii="SimSun" w:hAnsi="SimSun" w:eastAsia="SimSun" w:cs="SimSun"/>
          <w:sz w:val="24"/>
          <w:szCs w:val="24"/>
          <w:spacing w:val="-10"/>
        </w:rPr>
        <w:t>结构，对市场营销学有一个整体的认识。认识在发展社会主</w:t>
      </w:r>
      <w:r>
        <w:rPr>
          <w:rFonts w:ascii="SimSun" w:hAnsi="SimSun" w:eastAsia="SimSun" w:cs="SimSun"/>
          <w:sz w:val="24"/>
          <w:szCs w:val="24"/>
          <w:spacing w:val="-11"/>
        </w:rPr>
        <w:t>义市场经济的进程中加强</w:t>
      </w:r>
      <w:r>
        <w:rPr>
          <w:rFonts w:ascii="SimSun" w:hAnsi="SimSun" w:eastAsia="SimSun" w:cs="SimSun"/>
          <w:sz w:val="24"/>
          <w:szCs w:val="24"/>
        </w:rPr>
        <w:t xml:space="preserve"> </w:t>
      </w:r>
      <w:r>
        <w:rPr>
          <w:rFonts w:ascii="SimSun" w:hAnsi="SimSun" w:eastAsia="SimSun" w:cs="SimSun"/>
          <w:sz w:val="24"/>
          <w:szCs w:val="24"/>
          <w:spacing w:val="-10"/>
        </w:rPr>
        <w:t>企业营销管理的重要性，了解市场营销活动的基本程序和方法</w:t>
      </w:r>
      <w:r>
        <w:rPr>
          <w:rFonts w:ascii="SimSun" w:hAnsi="SimSun" w:eastAsia="SimSun" w:cs="SimSun"/>
          <w:sz w:val="24"/>
          <w:szCs w:val="24"/>
          <w:spacing w:val="-11"/>
        </w:rPr>
        <w:t>，培养和提高正确分析</w:t>
      </w:r>
      <w:r>
        <w:rPr>
          <w:rFonts w:ascii="SimSun" w:hAnsi="SimSun" w:eastAsia="SimSun" w:cs="SimSun"/>
          <w:sz w:val="24"/>
          <w:szCs w:val="24"/>
        </w:rPr>
        <w:t xml:space="preserve"> </w:t>
      </w:r>
      <w:r>
        <w:rPr>
          <w:rFonts w:ascii="SimSun" w:hAnsi="SimSun" w:eastAsia="SimSun" w:cs="SimSun"/>
          <w:sz w:val="24"/>
          <w:szCs w:val="24"/>
          <w:spacing w:val="-10"/>
        </w:rPr>
        <w:t>和解决市场营销管理问题的能力，以使学生具有明确的市场营</w:t>
      </w:r>
      <w:r>
        <w:rPr>
          <w:rFonts w:ascii="SimSun" w:hAnsi="SimSun" w:eastAsia="SimSun" w:cs="SimSun"/>
          <w:sz w:val="24"/>
          <w:szCs w:val="24"/>
          <w:spacing w:val="-11"/>
        </w:rPr>
        <w:t>销意识，能够较好地适</w:t>
      </w:r>
      <w:r>
        <w:rPr>
          <w:rFonts w:ascii="SimSun" w:hAnsi="SimSun" w:eastAsia="SimSun" w:cs="SimSun"/>
          <w:sz w:val="24"/>
          <w:szCs w:val="24"/>
        </w:rPr>
        <w:t xml:space="preserve"> </w:t>
      </w:r>
      <w:r>
        <w:rPr>
          <w:rFonts w:ascii="SimSun" w:hAnsi="SimSun" w:eastAsia="SimSun" w:cs="SimSun"/>
          <w:sz w:val="24"/>
          <w:szCs w:val="24"/>
          <w:spacing w:val="-10"/>
        </w:rPr>
        <w:t>应市场营销管理工作实践的需要，更好地服务于国家创新体</w:t>
      </w:r>
      <w:r>
        <w:rPr>
          <w:rFonts w:ascii="SimSun" w:hAnsi="SimSun" w:eastAsia="SimSun" w:cs="SimSun"/>
          <w:sz w:val="24"/>
          <w:szCs w:val="24"/>
          <w:spacing w:val="-11"/>
        </w:rPr>
        <w:t>系建设和社会主义市场经</w:t>
      </w:r>
      <w:r>
        <w:rPr>
          <w:rFonts w:ascii="SimSun" w:hAnsi="SimSun" w:eastAsia="SimSun" w:cs="SimSun"/>
          <w:sz w:val="24"/>
          <w:szCs w:val="24"/>
        </w:rPr>
        <w:t xml:space="preserve"> </w:t>
      </w:r>
      <w:r>
        <w:rPr>
          <w:rFonts w:ascii="SimSun" w:hAnsi="SimSun" w:eastAsia="SimSun" w:cs="SimSun"/>
          <w:sz w:val="24"/>
          <w:szCs w:val="24"/>
          <w:spacing w:val="-10"/>
        </w:rPr>
        <w:t>济建设，有效地迎接 21 世纪社会经济发展中将要面临的新问题、新挑战，全面提升</w:t>
      </w:r>
      <w:r>
        <w:rPr>
          <w:rFonts w:ascii="SimSun" w:hAnsi="SimSun" w:eastAsia="SimSun" w:cs="SimSun"/>
          <w:sz w:val="24"/>
          <w:szCs w:val="24"/>
          <w:spacing w:val="10"/>
        </w:rPr>
        <w:t xml:space="preserve"> </w:t>
      </w:r>
      <w:r>
        <w:rPr>
          <w:rFonts w:ascii="SimSun" w:hAnsi="SimSun" w:eastAsia="SimSun" w:cs="SimSun"/>
          <w:sz w:val="24"/>
          <w:szCs w:val="24"/>
          <w:spacing w:val="-8"/>
        </w:rPr>
        <w:t>学生在全球化竞争中的综合素质。</w:t>
      </w:r>
    </w:p>
    <w:p>
      <w:pPr>
        <w:pStyle w:val="BodyText"/>
        <w:spacing w:line="420" w:lineRule="auto"/>
        <w:rPr/>
      </w:pPr>
      <w:r/>
    </w:p>
    <w:p>
      <w:pPr>
        <w:ind w:left="504"/>
        <w:spacing w:before="78" w:line="224" w:lineRule="auto"/>
        <w:outlineLvl w:val="1"/>
        <w:rPr>
          <w:rFonts w:ascii="SimHei" w:hAnsi="SimHei" w:eastAsia="SimHei" w:cs="SimHei"/>
          <w:sz w:val="24"/>
          <w:szCs w:val="24"/>
        </w:rPr>
      </w:pPr>
      <w:r>
        <w:rPr>
          <w:rFonts w:ascii="SimHei" w:hAnsi="SimHei" w:eastAsia="SimHei" w:cs="SimHei"/>
          <w:sz w:val="24"/>
          <w:szCs w:val="24"/>
          <w:b/>
          <w:bCs/>
          <w:spacing w:val="-1"/>
        </w:rPr>
        <w:t>2.具体目标</w:t>
      </w:r>
    </w:p>
    <w:p>
      <w:pPr>
        <w:ind w:left="474"/>
        <w:spacing w:before="175" w:line="219" w:lineRule="auto"/>
        <w:rPr>
          <w:rFonts w:ascii="SimSun" w:hAnsi="SimSun" w:eastAsia="SimSun" w:cs="SimSun"/>
          <w:sz w:val="24"/>
          <w:szCs w:val="24"/>
        </w:rPr>
      </w:pPr>
      <w:r>
        <w:rPr>
          <w:rFonts w:ascii="SimSun" w:hAnsi="SimSun" w:eastAsia="SimSun" w:cs="SimSun"/>
          <w:sz w:val="24"/>
          <w:szCs w:val="24"/>
          <w:spacing w:val="-9"/>
        </w:rPr>
        <w:t>（1）专业能力目标：</w:t>
      </w:r>
    </w:p>
    <w:p>
      <w:pPr>
        <w:ind w:left="462"/>
        <w:spacing w:before="183" w:line="217" w:lineRule="auto"/>
        <w:rPr>
          <w:rFonts w:ascii="SimSun" w:hAnsi="SimSun" w:eastAsia="SimSun" w:cs="SimSun"/>
          <w:sz w:val="24"/>
          <w:szCs w:val="24"/>
        </w:rPr>
      </w:pPr>
      <w:r>
        <w:rPr>
          <w:rFonts w:ascii="SimSun" w:hAnsi="SimSun" w:eastAsia="SimSun" w:cs="SimSun"/>
          <w:sz w:val="24"/>
          <w:szCs w:val="24"/>
          <w:spacing w:val="-8"/>
        </w:rPr>
        <w:t>①树立以客户需求为中心的营销理念</w:t>
      </w:r>
    </w:p>
    <w:p>
      <w:pPr>
        <w:ind w:left="461"/>
        <w:spacing w:before="184" w:line="217" w:lineRule="auto"/>
        <w:rPr>
          <w:rFonts w:ascii="SimSun" w:hAnsi="SimSun" w:eastAsia="SimSun" w:cs="SimSun"/>
          <w:sz w:val="24"/>
          <w:szCs w:val="24"/>
        </w:rPr>
      </w:pPr>
      <w:r>
        <w:rPr>
          <w:rFonts w:ascii="SimSun" w:hAnsi="SimSun" w:eastAsia="SimSun" w:cs="SimSun"/>
          <w:sz w:val="24"/>
          <w:szCs w:val="24"/>
          <w:spacing w:val="-8"/>
        </w:rPr>
        <w:t>②掌握产品整体概念、产品寿命周期理论及产品组合优化的基本知识及策略。</w:t>
      </w:r>
    </w:p>
    <w:p>
      <w:pPr>
        <w:ind w:left="461"/>
        <w:spacing w:before="185" w:line="217" w:lineRule="auto"/>
        <w:rPr>
          <w:rFonts w:ascii="SimSun" w:hAnsi="SimSun" w:eastAsia="SimSun" w:cs="SimSun"/>
          <w:sz w:val="24"/>
          <w:szCs w:val="24"/>
        </w:rPr>
      </w:pPr>
      <w:r>
        <w:rPr>
          <w:rFonts w:ascii="SimSun" w:hAnsi="SimSun" w:eastAsia="SimSun" w:cs="SimSun"/>
          <w:sz w:val="24"/>
          <w:szCs w:val="24"/>
          <w:spacing w:val="-8"/>
        </w:rPr>
        <w:t>③能够熟练的陈述定价方法，以及正确运用变价。</w:t>
      </w:r>
    </w:p>
    <w:p>
      <w:pPr>
        <w:ind w:left="461"/>
        <w:spacing w:before="184" w:line="217" w:lineRule="auto"/>
        <w:rPr>
          <w:rFonts w:ascii="SimSun" w:hAnsi="SimSun" w:eastAsia="SimSun" w:cs="SimSun"/>
          <w:sz w:val="24"/>
          <w:szCs w:val="24"/>
        </w:rPr>
      </w:pPr>
      <w:r>
        <w:rPr>
          <w:rFonts w:ascii="SimSun" w:hAnsi="SimSun" w:eastAsia="SimSun" w:cs="SimSun"/>
          <w:sz w:val="24"/>
          <w:szCs w:val="24"/>
          <w:spacing w:val="-10"/>
        </w:rPr>
        <w:t>④熟悉客户关系管理的原则、</w:t>
      </w:r>
      <w:r>
        <w:rPr>
          <w:rFonts w:ascii="SimSun" w:hAnsi="SimSun" w:eastAsia="SimSun" w:cs="SimSun"/>
          <w:sz w:val="24"/>
          <w:szCs w:val="24"/>
          <w:spacing w:val="-67"/>
        </w:rPr>
        <w:t xml:space="preserve"> </w:t>
      </w:r>
      <w:r>
        <w:rPr>
          <w:rFonts w:ascii="SimSun" w:hAnsi="SimSun" w:eastAsia="SimSun" w:cs="SimSun"/>
          <w:sz w:val="24"/>
          <w:szCs w:val="24"/>
          <w:spacing w:val="-10"/>
        </w:rPr>
        <w:t>目的，注重素质修炼</w:t>
      </w:r>
    </w:p>
    <w:p>
      <w:pPr>
        <w:ind w:left="474"/>
        <w:spacing w:before="186" w:line="219" w:lineRule="auto"/>
        <w:rPr>
          <w:rFonts w:ascii="SimSun" w:hAnsi="SimSun" w:eastAsia="SimSun" w:cs="SimSun"/>
          <w:sz w:val="24"/>
          <w:szCs w:val="24"/>
        </w:rPr>
      </w:pPr>
      <w:r>
        <w:rPr>
          <w:rFonts w:ascii="SimSun" w:hAnsi="SimSun" w:eastAsia="SimSun" w:cs="SimSun"/>
          <w:sz w:val="24"/>
          <w:szCs w:val="24"/>
          <w:spacing w:val="-9"/>
        </w:rPr>
        <w:t>（2）方法能力目标</w:t>
      </w:r>
    </w:p>
    <w:p>
      <w:pPr>
        <w:ind w:left="490"/>
        <w:spacing w:before="181" w:line="219" w:lineRule="auto"/>
        <w:rPr>
          <w:rFonts w:ascii="SimSun" w:hAnsi="SimSun" w:eastAsia="SimSun" w:cs="SimSun"/>
          <w:sz w:val="24"/>
          <w:szCs w:val="24"/>
        </w:rPr>
      </w:pPr>
      <w:r>
        <w:rPr>
          <w:rFonts w:ascii="SimSun" w:hAnsi="SimSun" w:eastAsia="SimSun" w:cs="SimSun"/>
          <w:sz w:val="24"/>
          <w:szCs w:val="24"/>
          <w:spacing w:val="-10"/>
        </w:rPr>
        <w:t>以岗位需求为导向，确认核心能力。</w:t>
      </w:r>
    </w:p>
    <w:p>
      <w:pPr>
        <w:ind w:left="462"/>
        <w:spacing w:before="183" w:line="217" w:lineRule="auto"/>
        <w:rPr>
          <w:rFonts w:ascii="SimSun" w:hAnsi="SimSun" w:eastAsia="SimSun" w:cs="SimSun"/>
          <w:sz w:val="24"/>
          <w:szCs w:val="24"/>
        </w:rPr>
      </w:pPr>
      <w:r>
        <w:rPr>
          <w:rFonts w:ascii="SimSun" w:hAnsi="SimSun" w:eastAsia="SimSun" w:cs="SimSun"/>
          <w:sz w:val="24"/>
          <w:szCs w:val="24"/>
          <w:spacing w:val="-8"/>
        </w:rPr>
        <w:t>①市场调研、市场分析、把握商机的能力。</w:t>
      </w:r>
    </w:p>
    <w:p>
      <w:pPr>
        <w:ind w:left="461"/>
        <w:spacing w:before="186" w:line="217" w:lineRule="auto"/>
        <w:rPr>
          <w:rFonts w:ascii="SimSun" w:hAnsi="SimSun" w:eastAsia="SimSun" w:cs="SimSun"/>
          <w:sz w:val="24"/>
          <w:szCs w:val="24"/>
        </w:rPr>
      </w:pPr>
      <w:r>
        <w:rPr>
          <w:rFonts w:ascii="SimSun" w:hAnsi="SimSun" w:eastAsia="SimSun" w:cs="SimSun"/>
          <w:sz w:val="24"/>
          <w:szCs w:val="24"/>
          <w:spacing w:val="-8"/>
        </w:rPr>
        <w:t>②识别、运用营销策略的能力。</w:t>
      </w:r>
    </w:p>
    <w:p>
      <w:pPr>
        <w:ind w:left="461"/>
        <w:spacing w:before="183" w:line="217" w:lineRule="auto"/>
        <w:rPr>
          <w:rFonts w:ascii="SimSun" w:hAnsi="SimSun" w:eastAsia="SimSun" w:cs="SimSun"/>
          <w:sz w:val="24"/>
          <w:szCs w:val="24"/>
        </w:rPr>
      </w:pPr>
      <w:r>
        <w:rPr>
          <w:rFonts w:ascii="SimSun" w:hAnsi="SimSun" w:eastAsia="SimSun" w:cs="SimSun"/>
          <w:sz w:val="24"/>
          <w:szCs w:val="24"/>
          <w:spacing w:val="-8"/>
        </w:rPr>
        <w:t>③营销策划欣赏能力，能够设计小型可操作的营销策划方案。</w:t>
      </w:r>
    </w:p>
    <w:p>
      <w:pPr>
        <w:spacing w:line="217" w:lineRule="auto"/>
        <w:sectPr>
          <w:footerReference w:type="default" r:id="rId374"/>
          <w:pgSz w:w="11910" w:h="16840"/>
          <w:pgMar w:top="1400" w:right="1682" w:bottom="1291" w:left="1684" w:header="0" w:footer="1126" w:gutter="0"/>
        </w:sectPr>
        <w:rPr>
          <w:rFonts w:ascii="SimSun" w:hAnsi="SimSun" w:eastAsia="SimSun" w:cs="SimSun"/>
          <w:sz w:val="24"/>
          <w:szCs w:val="24"/>
        </w:rPr>
      </w:pPr>
    </w:p>
    <w:p>
      <w:pPr>
        <w:ind w:left="455"/>
        <w:spacing w:before="48" w:line="217" w:lineRule="auto"/>
        <w:rPr>
          <w:rFonts w:ascii="SimSun" w:hAnsi="SimSun" w:eastAsia="SimSun" w:cs="SimSun"/>
          <w:sz w:val="24"/>
          <w:szCs w:val="24"/>
        </w:rPr>
      </w:pPr>
      <w:r>
        <w:rPr>
          <w:rFonts w:ascii="SimSun" w:hAnsi="SimSun" w:eastAsia="SimSun" w:cs="SimSun"/>
          <w:sz w:val="24"/>
          <w:szCs w:val="24"/>
          <w:spacing w:val="-8"/>
        </w:rPr>
        <w:t>④具备客户关系管理能力。</w:t>
      </w:r>
    </w:p>
    <w:p>
      <w:pPr>
        <w:ind w:left="455"/>
        <w:spacing w:before="183" w:line="217" w:lineRule="auto"/>
        <w:rPr>
          <w:rFonts w:ascii="SimSun" w:hAnsi="SimSun" w:eastAsia="SimSun" w:cs="SimSun"/>
          <w:sz w:val="24"/>
          <w:szCs w:val="24"/>
        </w:rPr>
      </w:pPr>
      <w:r>
        <w:rPr>
          <w:rFonts w:ascii="SimSun" w:hAnsi="SimSun" w:eastAsia="SimSun" w:cs="SimSun"/>
          <w:sz w:val="24"/>
          <w:szCs w:val="24"/>
          <w:spacing w:val="-8"/>
        </w:rPr>
        <w:t>⑤具备自我营销、自我分析的能力</w:t>
      </w:r>
    </w:p>
    <w:p>
      <w:pPr>
        <w:ind w:left="455"/>
        <w:spacing w:before="185" w:line="217" w:lineRule="auto"/>
        <w:rPr>
          <w:rFonts w:ascii="SimSun" w:hAnsi="SimSun" w:eastAsia="SimSun" w:cs="SimSun"/>
          <w:sz w:val="24"/>
          <w:szCs w:val="24"/>
        </w:rPr>
      </w:pPr>
      <w:r>
        <w:rPr>
          <w:rFonts w:ascii="SimSun" w:hAnsi="SimSun" w:eastAsia="SimSun" w:cs="SimSun"/>
          <w:sz w:val="24"/>
          <w:szCs w:val="24"/>
          <w:spacing w:val="-7"/>
        </w:rPr>
        <w:t>⑥能够建立个人网店</w:t>
      </w:r>
    </w:p>
    <w:p>
      <w:pPr>
        <w:ind w:left="468"/>
        <w:spacing w:before="183" w:line="219" w:lineRule="auto"/>
        <w:rPr>
          <w:rFonts w:ascii="SimSun" w:hAnsi="SimSun" w:eastAsia="SimSun" w:cs="SimSun"/>
          <w:sz w:val="24"/>
          <w:szCs w:val="24"/>
        </w:rPr>
      </w:pPr>
      <w:r>
        <w:rPr>
          <w:rFonts w:ascii="SimSun" w:hAnsi="SimSun" w:eastAsia="SimSun" w:cs="SimSun"/>
          <w:sz w:val="24"/>
          <w:szCs w:val="24"/>
          <w:spacing w:val="-9"/>
        </w:rPr>
        <w:t>（3）德育目标</w:t>
      </w:r>
    </w:p>
    <w:p>
      <w:pPr>
        <w:ind w:left="456"/>
        <w:spacing w:before="183" w:line="217" w:lineRule="auto"/>
        <w:rPr>
          <w:rFonts w:ascii="SimSun" w:hAnsi="SimSun" w:eastAsia="SimSun" w:cs="SimSun"/>
          <w:sz w:val="24"/>
          <w:szCs w:val="24"/>
        </w:rPr>
      </w:pPr>
      <w:r>
        <w:rPr>
          <w:rFonts w:ascii="SimSun" w:hAnsi="SimSun" w:eastAsia="SimSun" w:cs="SimSun"/>
          <w:sz w:val="24"/>
          <w:szCs w:val="24"/>
          <w:spacing w:val="-8"/>
        </w:rPr>
        <w:t>①树立创意设计工作的职业观，具有良好的合作意识和协调组织能力。</w:t>
      </w:r>
    </w:p>
    <w:p>
      <w:pPr>
        <w:spacing w:before="186" w:line="217" w:lineRule="auto"/>
        <w:jc w:val="right"/>
        <w:rPr>
          <w:rFonts w:ascii="SimSun" w:hAnsi="SimSun" w:eastAsia="SimSun" w:cs="SimSun"/>
          <w:sz w:val="24"/>
          <w:szCs w:val="24"/>
        </w:rPr>
      </w:pPr>
      <w:r>
        <w:rPr>
          <w:rFonts w:ascii="SimSun" w:hAnsi="SimSun" w:eastAsia="SimSun" w:cs="SimSun"/>
          <w:sz w:val="24"/>
          <w:szCs w:val="24"/>
          <w:spacing w:val="-11"/>
        </w:rPr>
        <w:t>②具有健全的人格修养和行为规范，培养艺术情</w:t>
      </w:r>
      <w:r>
        <w:rPr>
          <w:rFonts w:ascii="SimSun" w:hAnsi="SimSun" w:eastAsia="SimSun" w:cs="SimSun"/>
          <w:sz w:val="24"/>
          <w:szCs w:val="24"/>
          <w:spacing w:val="-12"/>
        </w:rPr>
        <w:t>操，养成良好的性格与兴趣爱好。</w:t>
      </w:r>
    </w:p>
    <w:p>
      <w:pPr>
        <w:ind w:left="455"/>
        <w:spacing w:before="183" w:line="217" w:lineRule="auto"/>
        <w:rPr>
          <w:rFonts w:ascii="SimSun" w:hAnsi="SimSun" w:eastAsia="SimSun" w:cs="SimSun"/>
          <w:sz w:val="24"/>
          <w:szCs w:val="24"/>
        </w:rPr>
      </w:pPr>
      <w:r>
        <w:rPr>
          <w:rFonts w:ascii="SimSun" w:hAnsi="SimSun" w:eastAsia="SimSun" w:cs="SimSun"/>
          <w:sz w:val="24"/>
          <w:szCs w:val="24"/>
          <w:spacing w:val="-8"/>
        </w:rPr>
        <w:t>③培养学生动手操作能力，自立能力和耐心细致的高度责任感。</w:t>
      </w:r>
    </w:p>
    <w:p>
      <w:pPr>
        <w:ind w:right="172" w:firstLine="455"/>
        <w:spacing w:before="185" w:line="289" w:lineRule="auto"/>
        <w:rPr>
          <w:rFonts w:ascii="SimSun" w:hAnsi="SimSun" w:eastAsia="SimSun" w:cs="SimSun"/>
          <w:sz w:val="24"/>
          <w:szCs w:val="24"/>
        </w:rPr>
      </w:pPr>
      <w:r>
        <w:rPr>
          <w:rFonts w:ascii="SimSun" w:hAnsi="SimSun" w:eastAsia="SimSun" w:cs="SimSun"/>
          <w:sz w:val="24"/>
          <w:szCs w:val="24"/>
          <w:spacing w:val="-10"/>
        </w:rPr>
        <w:t>④培养学生爱科学，用科学的创新精神，积极参与活动，活跃思维，树立信心，</w:t>
      </w:r>
      <w:r>
        <w:rPr>
          <w:rFonts w:ascii="SimSun" w:hAnsi="SimSun" w:eastAsia="SimSun" w:cs="SimSun"/>
          <w:sz w:val="24"/>
          <w:szCs w:val="24"/>
          <w:spacing w:val="11"/>
        </w:rPr>
        <w:t xml:space="preserve"> </w:t>
      </w:r>
      <w:r>
        <w:rPr>
          <w:rFonts w:ascii="SimSun" w:hAnsi="SimSun" w:eastAsia="SimSun" w:cs="SimSun"/>
          <w:sz w:val="24"/>
          <w:szCs w:val="24"/>
          <w:spacing w:val="-8"/>
        </w:rPr>
        <w:t>克服困难，团结协作，体验成功的喜悦。</w:t>
      </w: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23"/>
        <w:spacing w:before="118" w:line="226" w:lineRule="auto"/>
        <w:outlineLvl w:val="0"/>
        <w:rPr>
          <w:rFonts w:ascii="SimHei" w:hAnsi="SimHei" w:eastAsia="SimHei" w:cs="SimHei"/>
          <w:sz w:val="36"/>
          <w:szCs w:val="36"/>
        </w:rPr>
      </w:pPr>
      <w:r>
        <w:rPr>
          <w:rFonts w:ascii="SimHei" w:hAnsi="SimHei" w:eastAsia="SimHei" w:cs="SimHei"/>
          <w:sz w:val="36"/>
          <w:szCs w:val="36"/>
          <w:b/>
          <w:bCs/>
          <w:spacing w:val="-23"/>
        </w:rPr>
        <w:t>三、课程结构</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12" w:right="224" w:firstLine="455"/>
        <w:spacing w:before="78" w:line="349" w:lineRule="auto"/>
        <w:rPr>
          <w:rFonts w:ascii="SimSun" w:hAnsi="SimSun" w:eastAsia="SimSun" w:cs="SimSun"/>
          <w:sz w:val="24"/>
          <w:szCs w:val="24"/>
        </w:rPr>
      </w:pPr>
      <w:r>
        <w:rPr>
          <w:rFonts w:ascii="SimSun" w:hAnsi="SimSun" w:eastAsia="SimSun" w:cs="SimSun"/>
          <w:sz w:val="24"/>
          <w:szCs w:val="24"/>
          <w:spacing w:val="-5"/>
        </w:rPr>
        <w:t>根据《中等职业学校选修课课程方案》，市场营销学科核心素养与课程目标，</w:t>
      </w:r>
      <w:r>
        <w:rPr>
          <w:rFonts w:ascii="SimSun" w:hAnsi="SimSun" w:eastAsia="SimSun" w:cs="SimSun"/>
          <w:sz w:val="24"/>
          <w:szCs w:val="24"/>
          <w:spacing w:val="8"/>
        </w:rPr>
        <w:t xml:space="preserve"> </w:t>
      </w:r>
      <w:r>
        <w:rPr>
          <w:rFonts w:ascii="SimSun" w:hAnsi="SimSun" w:eastAsia="SimSun" w:cs="SimSun"/>
          <w:sz w:val="24"/>
          <w:szCs w:val="24"/>
          <w:spacing w:val="-5"/>
        </w:rPr>
        <w:t>结合中等职业学校学生学习水平和能力特点，以及职业生涯发展和</w:t>
      </w:r>
      <w:r>
        <w:rPr>
          <w:rFonts w:ascii="SimSun" w:hAnsi="SimSun" w:eastAsia="SimSun" w:cs="SimSun"/>
          <w:sz w:val="24"/>
          <w:szCs w:val="24"/>
          <w:spacing w:val="-6"/>
        </w:rPr>
        <w:t>终身学习的需要</w:t>
      </w:r>
      <w:r>
        <w:rPr>
          <w:rFonts w:ascii="SimSun" w:hAnsi="SimSun" w:eastAsia="SimSun" w:cs="SimSun"/>
          <w:sz w:val="24"/>
          <w:szCs w:val="24"/>
        </w:rPr>
        <w:t xml:space="preserve"> </w:t>
      </w:r>
      <w:r>
        <w:rPr>
          <w:rFonts w:ascii="SimSun" w:hAnsi="SimSun" w:eastAsia="SimSun" w:cs="SimSun"/>
          <w:sz w:val="24"/>
          <w:szCs w:val="24"/>
          <w:spacing w:val="-12"/>
        </w:rPr>
        <w:t>,</w:t>
      </w:r>
      <w:r>
        <w:rPr>
          <w:rFonts w:ascii="SimSun" w:hAnsi="SimSun" w:eastAsia="SimSun" w:cs="SimSun"/>
          <w:sz w:val="24"/>
          <w:szCs w:val="24"/>
          <w:spacing w:val="55"/>
        </w:rPr>
        <w:t xml:space="preserve"> </w:t>
      </w:r>
      <w:r>
        <w:rPr>
          <w:rFonts w:ascii="SimSun" w:hAnsi="SimSun" w:eastAsia="SimSun" w:cs="SimSun"/>
          <w:sz w:val="24"/>
          <w:szCs w:val="24"/>
          <w:spacing w:val="-12"/>
        </w:rPr>
        <w:t>确定课程结构构与学时安排。</w:t>
      </w:r>
    </w:p>
    <w:p>
      <w:pPr>
        <w:pStyle w:val="BodyText"/>
        <w:spacing w:line="264" w:lineRule="auto"/>
        <w:rPr/>
      </w:pPr>
      <w:r/>
    </w:p>
    <w:p>
      <w:pPr>
        <w:pStyle w:val="BodyText"/>
        <w:spacing w:line="265" w:lineRule="auto"/>
        <w:rPr/>
      </w:pPr>
      <w:r/>
    </w:p>
    <w:p>
      <w:pPr>
        <w:ind w:left="688"/>
        <w:spacing w:before="99" w:line="222" w:lineRule="auto"/>
        <w:rPr>
          <w:rFonts w:ascii="FangSong" w:hAnsi="FangSong" w:eastAsia="FangSong" w:cs="FangSong"/>
          <w:sz w:val="30"/>
          <w:szCs w:val="30"/>
        </w:rPr>
      </w:pPr>
      <w:r>
        <w:rPr>
          <w:rFonts w:ascii="FangSong" w:hAnsi="FangSong" w:eastAsia="FangSong" w:cs="FangSong"/>
          <w:sz w:val="30"/>
          <w:szCs w:val="30"/>
          <w:b/>
          <w:bCs/>
        </w:rPr>
        <w:t>（</w:t>
      </w:r>
      <w:r>
        <w:rPr>
          <w:rFonts w:ascii="FangSong" w:hAnsi="FangSong" w:eastAsia="FangSong" w:cs="FangSong"/>
          <w:sz w:val="30"/>
          <w:szCs w:val="30"/>
          <w:spacing w:val="-81"/>
        </w:rPr>
        <w:t xml:space="preserve"> </w:t>
      </w:r>
      <w:r>
        <w:rPr>
          <w:rFonts w:ascii="FangSong" w:hAnsi="FangSong" w:eastAsia="FangSong" w:cs="FangSong"/>
          <w:sz w:val="30"/>
          <w:szCs w:val="30"/>
          <w:b/>
          <w:bCs/>
        </w:rPr>
        <w:t>一</w:t>
      </w:r>
      <w:r>
        <w:rPr>
          <w:rFonts w:ascii="FangSong" w:hAnsi="FangSong" w:eastAsia="FangSong" w:cs="FangSong"/>
          <w:sz w:val="30"/>
          <w:szCs w:val="30"/>
          <w:spacing w:val="-65"/>
        </w:rPr>
        <w:t xml:space="preserve"> </w:t>
      </w:r>
      <w:r>
        <w:rPr>
          <w:rFonts w:ascii="FangSong" w:hAnsi="FangSong" w:eastAsia="FangSong" w:cs="FangSong"/>
          <w:sz w:val="30"/>
          <w:szCs w:val="30"/>
          <w:b/>
          <w:bCs/>
        </w:rPr>
        <w:t>）</w:t>
      </w:r>
      <w:r>
        <w:rPr>
          <w:rFonts w:ascii="FangSong" w:hAnsi="FangSong" w:eastAsia="FangSong" w:cs="FangSong"/>
          <w:sz w:val="30"/>
          <w:szCs w:val="30"/>
          <w:spacing w:val="-89"/>
        </w:rPr>
        <w:t xml:space="preserve"> </w:t>
      </w:r>
      <w:r>
        <w:rPr>
          <w:rFonts w:ascii="FangSong" w:hAnsi="FangSong" w:eastAsia="FangSong" w:cs="FangSong"/>
          <w:sz w:val="30"/>
          <w:szCs w:val="30"/>
          <w:b/>
          <w:bCs/>
        </w:rPr>
        <w:t>课程模块</w:t>
      </w:r>
    </w:p>
    <w:p>
      <w:pPr>
        <w:pStyle w:val="BodyText"/>
        <w:spacing w:line="284" w:lineRule="auto"/>
        <w:rPr/>
      </w:pPr>
      <w:r/>
    </w:p>
    <w:p>
      <w:pPr>
        <w:pStyle w:val="BodyText"/>
        <w:spacing w:line="285" w:lineRule="auto"/>
        <w:rPr/>
      </w:pPr>
      <w:r/>
    </w:p>
    <w:p>
      <w:pPr>
        <w:pStyle w:val="BodyText"/>
        <w:spacing w:line="285" w:lineRule="auto"/>
        <w:rPr/>
      </w:pPr>
      <w:r/>
    </w:p>
    <w:p>
      <w:pPr>
        <w:ind w:left="468"/>
        <w:spacing w:before="78" w:line="219" w:lineRule="auto"/>
        <w:rPr>
          <w:rFonts w:ascii="SimSun" w:hAnsi="SimSun" w:eastAsia="SimSun" w:cs="SimSun"/>
          <w:sz w:val="24"/>
          <w:szCs w:val="24"/>
        </w:rPr>
      </w:pPr>
      <w:r>
        <w:rPr>
          <w:rFonts w:ascii="SimSun" w:hAnsi="SimSun" w:eastAsia="SimSun" w:cs="SimSun"/>
          <w:sz w:val="24"/>
          <w:szCs w:val="24"/>
          <w:spacing w:val="-5"/>
        </w:rPr>
        <w:t>市场营销课程由基础模块和拓展模块两部分构成。</w:t>
      </w:r>
    </w:p>
    <w:p>
      <w:pPr>
        <w:ind w:firstLine="456"/>
        <w:spacing w:before="183" w:line="424" w:lineRule="auto"/>
        <w:rPr>
          <w:rFonts w:ascii="SimSun" w:hAnsi="SimSun" w:eastAsia="SimSun" w:cs="SimSun"/>
          <w:sz w:val="24"/>
          <w:szCs w:val="24"/>
        </w:rPr>
      </w:pPr>
      <w:r>
        <w:rPr>
          <w:rFonts w:ascii="SimSun" w:hAnsi="SimSun" w:eastAsia="SimSun" w:cs="SimSun"/>
          <w:sz w:val="24"/>
          <w:szCs w:val="24"/>
          <w:spacing w:val="-11"/>
        </w:rPr>
        <w:t>基础模块包含树立市场营销理念、分析市场机会、市场</w:t>
      </w:r>
      <w:r>
        <w:rPr>
          <w:rFonts w:ascii="SimSun" w:hAnsi="SimSun" w:eastAsia="SimSun" w:cs="SimSun"/>
          <w:sz w:val="24"/>
          <w:szCs w:val="24"/>
          <w:spacing w:val="-12"/>
        </w:rPr>
        <w:t>调查、市场营销战略选择、</w:t>
      </w:r>
      <w:r>
        <w:rPr>
          <w:rFonts w:ascii="SimSun" w:hAnsi="SimSun" w:eastAsia="SimSun" w:cs="SimSun"/>
          <w:sz w:val="24"/>
          <w:szCs w:val="24"/>
        </w:rPr>
        <w:t xml:space="preserve"> </w:t>
      </w:r>
      <w:r>
        <w:rPr>
          <w:rFonts w:ascii="SimSun" w:hAnsi="SimSun" w:eastAsia="SimSun" w:cs="SimSun"/>
          <w:sz w:val="24"/>
          <w:szCs w:val="24"/>
          <w:spacing w:val="-8"/>
        </w:rPr>
        <w:t>市场营销策略制定五个部分内容。</w:t>
      </w:r>
    </w:p>
    <w:p>
      <w:pPr>
        <w:ind w:left="568"/>
        <w:spacing w:before="33" w:line="219" w:lineRule="auto"/>
        <w:rPr>
          <w:rFonts w:ascii="SimSun" w:hAnsi="SimSun" w:eastAsia="SimSun" w:cs="SimSun"/>
          <w:sz w:val="24"/>
          <w:szCs w:val="24"/>
        </w:rPr>
      </w:pPr>
      <w:r>
        <w:rPr>
          <w:rFonts w:ascii="SimSun" w:hAnsi="SimSun" w:eastAsia="SimSun" w:cs="SimSun"/>
          <w:sz w:val="24"/>
          <w:szCs w:val="24"/>
          <w:spacing w:val="-15"/>
        </w:rPr>
        <w:t>拓展模块设计了目标市场营销、新营销模块两</w:t>
      </w:r>
      <w:r>
        <w:rPr>
          <w:rFonts w:ascii="SimSun" w:hAnsi="SimSun" w:eastAsia="SimSun" w:cs="SimSun"/>
          <w:sz w:val="24"/>
          <w:szCs w:val="24"/>
          <w:spacing w:val="-16"/>
        </w:rPr>
        <w:t>个部分内容。</w:t>
      </w:r>
    </w:p>
    <w:p>
      <w:pPr>
        <w:pStyle w:val="BodyText"/>
        <w:spacing w:line="271" w:lineRule="auto"/>
        <w:rPr/>
      </w:pPr>
      <w:r/>
    </w:p>
    <w:p>
      <w:pPr>
        <w:pStyle w:val="BodyText"/>
        <w:spacing w:line="271" w:lineRule="auto"/>
        <w:rPr/>
      </w:pPr>
      <w:r/>
    </w:p>
    <w:p>
      <w:pPr>
        <w:pStyle w:val="BodyText"/>
        <w:spacing w:line="272" w:lineRule="auto"/>
        <w:rPr/>
      </w:pPr>
      <w:r/>
    </w:p>
    <w:p>
      <w:pPr>
        <w:ind w:left="667"/>
        <w:spacing w:before="98" w:line="222" w:lineRule="auto"/>
        <w:rPr>
          <w:rFonts w:ascii="FangSong" w:hAnsi="FangSong" w:eastAsia="FangSong" w:cs="FangSong"/>
          <w:sz w:val="30"/>
          <w:szCs w:val="30"/>
        </w:rPr>
      </w:pPr>
      <w:r>
        <w:rPr>
          <w:rFonts w:ascii="FangSong" w:hAnsi="FangSong" w:eastAsia="FangSong" w:cs="FangSong"/>
          <w:sz w:val="30"/>
          <w:szCs w:val="30"/>
          <w:b/>
          <w:bCs/>
          <w:spacing w:val="19"/>
        </w:rPr>
        <w:t>(二)学时安排</w:t>
      </w:r>
    </w:p>
    <w:p>
      <w:pPr>
        <w:spacing w:line="222" w:lineRule="auto"/>
        <w:sectPr>
          <w:footerReference w:type="default" r:id="rId375"/>
          <w:pgSz w:w="11910" w:h="16840"/>
          <w:pgMar w:top="1400" w:right="1529" w:bottom="1291" w:left="1690" w:header="0" w:footer="1126" w:gutter="0"/>
        </w:sectPr>
        <w:rPr>
          <w:rFonts w:ascii="FangSong" w:hAnsi="FangSong" w:eastAsia="FangSong" w:cs="FangSong"/>
          <w:sz w:val="30"/>
          <w:szCs w:val="30"/>
        </w:rPr>
      </w:pPr>
    </w:p>
    <w:p>
      <w:pPr>
        <w:pStyle w:val="BodyText"/>
        <w:spacing w:line="330" w:lineRule="auto"/>
        <w:rPr/>
      </w:pPr>
      <w:r/>
    </w:p>
    <w:p>
      <w:pPr>
        <w:pStyle w:val="BodyText"/>
        <w:spacing w:line="330" w:lineRule="auto"/>
        <w:rPr/>
      </w:pPr>
      <w:r/>
    </w:p>
    <w:p>
      <w:pPr>
        <w:ind w:left="8" w:firstLine="470"/>
        <w:spacing w:before="78" w:line="422" w:lineRule="auto"/>
        <w:rPr>
          <w:rFonts w:ascii="SimSun" w:hAnsi="SimSun" w:eastAsia="SimSun" w:cs="SimSun"/>
          <w:sz w:val="24"/>
          <w:szCs w:val="24"/>
        </w:rPr>
      </w:pPr>
      <w:r>
        <w:rPr>
          <w:rFonts w:ascii="SimSun" w:hAnsi="SimSun" w:eastAsia="SimSun" w:cs="SimSun"/>
          <w:sz w:val="24"/>
          <w:szCs w:val="24"/>
          <w:spacing w:val="-8"/>
        </w:rPr>
        <w:t>市场营销课程基础模块是必修内容，共28学时1.5学分；目标市场营销、新营销</w:t>
      </w:r>
      <w:r>
        <w:rPr>
          <w:rFonts w:ascii="SimSun" w:hAnsi="SimSun" w:eastAsia="SimSun" w:cs="SimSun"/>
          <w:sz w:val="24"/>
          <w:szCs w:val="24"/>
          <w:spacing w:val="12"/>
        </w:rPr>
        <w:t xml:space="preserve"> </w:t>
      </w:r>
      <w:r>
        <w:rPr>
          <w:rFonts w:ascii="SimSun" w:hAnsi="SimSun" w:eastAsia="SimSun" w:cs="SimSun"/>
          <w:sz w:val="24"/>
          <w:szCs w:val="24"/>
          <w:spacing w:val="-7"/>
        </w:rPr>
        <w:t>模块，共8学时，0.5学分。</w:t>
      </w:r>
    </w:p>
    <w:tbl>
      <w:tblPr>
        <w:tblStyle w:val="TableNormal"/>
        <w:tblW w:w="84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8"/>
        <w:gridCol w:w="3982"/>
        <w:gridCol w:w="1757"/>
        <w:gridCol w:w="1367"/>
      </w:tblGrid>
      <w:tr>
        <w:trPr>
          <w:trHeight w:val="463" w:hRule="atLeast"/>
        </w:trPr>
        <w:tc>
          <w:tcPr>
            <w:tcW w:w="1358" w:type="dxa"/>
            <w:vAlign w:val="top"/>
          </w:tcPr>
          <w:p>
            <w:pPr>
              <w:pStyle w:val="TableText"/>
              <w:ind w:left="479"/>
              <w:spacing w:before="35" w:line="228" w:lineRule="auto"/>
              <w:rPr>
                <w:sz w:val="19"/>
                <w:szCs w:val="19"/>
              </w:rPr>
            </w:pPr>
            <w:r>
              <w:rPr>
                <w:sz w:val="19"/>
                <w:szCs w:val="19"/>
                <w:b/>
                <w:bCs/>
              </w:rPr>
              <w:t>模块</w:t>
            </w:r>
          </w:p>
        </w:tc>
        <w:tc>
          <w:tcPr>
            <w:tcW w:w="3982" w:type="dxa"/>
            <w:vAlign w:val="top"/>
          </w:tcPr>
          <w:p>
            <w:pPr>
              <w:pStyle w:val="TableText"/>
              <w:ind w:left="1815"/>
              <w:spacing w:before="35" w:line="228" w:lineRule="auto"/>
              <w:rPr>
                <w:sz w:val="19"/>
                <w:szCs w:val="19"/>
              </w:rPr>
            </w:pPr>
            <w:r>
              <w:rPr>
                <w:sz w:val="19"/>
                <w:szCs w:val="19"/>
                <w:b/>
                <w:bCs/>
                <w:spacing w:val="-8"/>
              </w:rPr>
              <w:t>内容</w:t>
            </w:r>
          </w:p>
        </w:tc>
        <w:tc>
          <w:tcPr>
            <w:tcW w:w="1757" w:type="dxa"/>
            <w:vAlign w:val="top"/>
          </w:tcPr>
          <w:p>
            <w:pPr>
              <w:pStyle w:val="TableText"/>
              <w:ind w:left="693"/>
              <w:spacing w:before="34" w:line="230" w:lineRule="auto"/>
              <w:rPr>
                <w:sz w:val="19"/>
                <w:szCs w:val="19"/>
              </w:rPr>
            </w:pPr>
            <w:r>
              <w:rPr>
                <w:sz w:val="19"/>
                <w:szCs w:val="19"/>
                <w:b/>
                <w:bCs/>
                <w:spacing w:val="-4"/>
              </w:rPr>
              <w:t>学时</w:t>
            </w:r>
          </w:p>
        </w:tc>
        <w:tc>
          <w:tcPr>
            <w:tcW w:w="1367" w:type="dxa"/>
            <w:vAlign w:val="top"/>
          </w:tcPr>
          <w:p>
            <w:pPr>
              <w:pStyle w:val="TableText"/>
              <w:ind w:left="296"/>
              <w:spacing w:before="34" w:line="230" w:lineRule="auto"/>
              <w:rPr>
                <w:sz w:val="19"/>
                <w:szCs w:val="19"/>
              </w:rPr>
            </w:pPr>
            <w:r>
              <w:rPr>
                <w:sz w:val="19"/>
                <w:szCs w:val="19"/>
                <w:b/>
                <w:bCs/>
                <w:spacing w:val="-3"/>
              </w:rPr>
              <w:t>学时小计</w:t>
            </w:r>
          </w:p>
        </w:tc>
      </w:tr>
      <w:tr>
        <w:trPr>
          <w:trHeight w:val="522" w:hRule="atLeast"/>
        </w:trPr>
        <w:tc>
          <w:tcPr>
            <w:tcW w:w="1358"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278"/>
              <w:spacing w:before="62" w:line="228" w:lineRule="auto"/>
              <w:rPr>
                <w:sz w:val="19"/>
                <w:szCs w:val="19"/>
              </w:rPr>
            </w:pPr>
            <w:r>
              <w:rPr>
                <w:sz w:val="19"/>
                <w:szCs w:val="19"/>
                <w:b/>
                <w:bCs/>
              </w:rPr>
              <w:t>基础模块</w:t>
            </w:r>
          </w:p>
        </w:tc>
        <w:tc>
          <w:tcPr>
            <w:tcW w:w="3982" w:type="dxa"/>
            <w:vAlign w:val="top"/>
          </w:tcPr>
          <w:p>
            <w:pPr>
              <w:pStyle w:val="TableText"/>
              <w:ind w:left="1189"/>
              <w:spacing w:before="31" w:line="228" w:lineRule="auto"/>
              <w:rPr/>
            </w:pPr>
            <w:r>
              <w:rPr>
                <w:spacing w:val="1"/>
              </w:rPr>
              <w:t>树立市场营销理念</w:t>
            </w:r>
          </w:p>
        </w:tc>
        <w:tc>
          <w:tcPr>
            <w:tcW w:w="1757" w:type="dxa"/>
            <w:vAlign w:val="top"/>
          </w:tcPr>
          <w:p>
            <w:pPr>
              <w:pStyle w:val="TableText"/>
              <w:ind w:left="787"/>
              <w:spacing w:before="64" w:line="189" w:lineRule="auto"/>
              <w:rPr/>
            </w:pPr>
            <w:r>
              <w:rPr/>
              <w:t>4</w:t>
            </w:r>
          </w:p>
        </w:tc>
        <w:tc>
          <w:tcPr>
            <w:tcW w:w="1367"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75"/>
              <w:spacing w:before="65" w:line="189" w:lineRule="auto"/>
              <w:rPr/>
            </w:pPr>
            <w:r>
              <w:rPr>
                <w:spacing w:val="-1"/>
              </w:rPr>
              <w:t>28</w:t>
            </w:r>
          </w:p>
        </w:tc>
      </w:tr>
      <w:tr>
        <w:trPr>
          <w:trHeight w:val="522"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592"/>
              <w:spacing w:before="32" w:line="227" w:lineRule="auto"/>
              <w:rPr/>
            </w:pPr>
            <w:r>
              <w:rPr>
                <w:spacing w:val="1"/>
              </w:rPr>
              <w:t>分析市场机会</w:t>
            </w:r>
          </w:p>
        </w:tc>
        <w:tc>
          <w:tcPr>
            <w:tcW w:w="1757" w:type="dxa"/>
            <w:vAlign w:val="top"/>
          </w:tcPr>
          <w:p>
            <w:pPr>
              <w:pStyle w:val="TableText"/>
              <w:ind w:left="789"/>
              <w:spacing w:before="65" w:line="189" w:lineRule="auto"/>
              <w:rPr/>
            </w:pPr>
            <w:r>
              <w:rPr/>
              <w:t>6</w:t>
            </w:r>
          </w:p>
        </w:tc>
        <w:tc>
          <w:tcPr>
            <w:tcW w:w="1367" w:type="dxa"/>
            <w:vAlign w:val="top"/>
            <w:vMerge w:val="continue"/>
            <w:tcBorders>
              <w:top w:val="nil"/>
              <w:bottom w:val="nil"/>
            </w:tcBorders>
          </w:tcPr>
          <w:p>
            <w:pPr>
              <w:rPr>
                <w:rFonts w:ascii="Arial"/>
                <w:sz w:val="21"/>
              </w:rPr>
            </w:pPr>
            <w:r/>
          </w:p>
        </w:tc>
      </w:tr>
      <w:tr>
        <w:trPr>
          <w:trHeight w:val="52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595"/>
              <w:spacing w:before="33" w:line="228" w:lineRule="auto"/>
              <w:rPr/>
            </w:pPr>
            <w:r>
              <w:rPr>
                <w:spacing w:val="-1"/>
              </w:rPr>
              <w:t>市场调查</w:t>
            </w:r>
          </w:p>
        </w:tc>
        <w:tc>
          <w:tcPr>
            <w:tcW w:w="1757" w:type="dxa"/>
            <w:vAlign w:val="top"/>
          </w:tcPr>
          <w:p>
            <w:pPr>
              <w:pStyle w:val="TableText"/>
              <w:ind w:left="789"/>
              <w:spacing w:before="66" w:line="189" w:lineRule="auto"/>
              <w:rPr/>
            </w:pPr>
            <w:r>
              <w:rPr/>
              <w:t>6</w:t>
            </w:r>
          </w:p>
        </w:tc>
        <w:tc>
          <w:tcPr>
            <w:tcW w:w="1367" w:type="dxa"/>
            <w:vAlign w:val="top"/>
            <w:vMerge w:val="continue"/>
            <w:tcBorders>
              <w:top w:val="nil"/>
              <w:bottom w:val="nil"/>
            </w:tcBorders>
          </w:tcPr>
          <w:p>
            <w:pPr>
              <w:rPr>
                <w:rFonts w:ascii="Arial"/>
                <w:sz w:val="21"/>
              </w:rPr>
            </w:pPr>
            <w:r/>
          </w:p>
        </w:tc>
      </w:tr>
      <w:tr>
        <w:trPr>
          <w:trHeight w:val="523" w:hRule="atLeast"/>
        </w:trPr>
        <w:tc>
          <w:tcPr>
            <w:tcW w:w="1358" w:type="dxa"/>
            <w:vAlign w:val="top"/>
            <w:vMerge w:val="continue"/>
            <w:tcBorders>
              <w:top w:val="nil"/>
              <w:bottom w:val="nil"/>
            </w:tcBorders>
          </w:tcPr>
          <w:p>
            <w:pPr>
              <w:rPr>
                <w:rFonts w:ascii="Arial"/>
                <w:sz w:val="21"/>
              </w:rPr>
            </w:pPr>
            <w:r/>
          </w:p>
        </w:tc>
        <w:tc>
          <w:tcPr>
            <w:tcW w:w="3982" w:type="dxa"/>
            <w:vAlign w:val="top"/>
          </w:tcPr>
          <w:p>
            <w:pPr>
              <w:pStyle w:val="TableText"/>
              <w:ind w:left="1024"/>
              <w:spacing w:before="33" w:line="228" w:lineRule="auto"/>
              <w:rPr/>
            </w:pPr>
            <w:r>
              <w:rPr>
                <w:spacing w:val="1"/>
              </w:rPr>
              <w:t>市场营销战略选择</w:t>
            </w:r>
          </w:p>
        </w:tc>
        <w:tc>
          <w:tcPr>
            <w:tcW w:w="1757" w:type="dxa"/>
            <w:vAlign w:val="top"/>
          </w:tcPr>
          <w:p>
            <w:pPr>
              <w:pStyle w:val="TableText"/>
              <w:ind w:left="789"/>
              <w:spacing w:before="66" w:line="189" w:lineRule="auto"/>
              <w:rPr/>
            </w:pPr>
            <w:r>
              <w:rPr/>
              <w:t>6</w:t>
            </w:r>
          </w:p>
        </w:tc>
        <w:tc>
          <w:tcPr>
            <w:tcW w:w="1367" w:type="dxa"/>
            <w:vAlign w:val="top"/>
            <w:vMerge w:val="continue"/>
            <w:tcBorders>
              <w:top w:val="nil"/>
              <w:bottom w:val="nil"/>
            </w:tcBorders>
          </w:tcPr>
          <w:p>
            <w:pPr>
              <w:rPr>
                <w:rFonts w:ascii="Arial"/>
                <w:sz w:val="21"/>
              </w:rPr>
            </w:pPr>
            <w:r/>
          </w:p>
        </w:tc>
      </w:tr>
      <w:tr>
        <w:trPr>
          <w:trHeight w:val="596"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024"/>
              <w:spacing w:before="33" w:line="228" w:lineRule="auto"/>
              <w:rPr/>
            </w:pPr>
            <w:r>
              <w:rPr>
                <w:spacing w:val="1"/>
              </w:rPr>
              <w:t>市场营销策略制定</w:t>
            </w:r>
          </w:p>
        </w:tc>
        <w:tc>
          <w:tcPr>
            <w:tcW w:w="1757" w:type="dxa"/>
            <w:vAlign w:val="top"/>
          </w:tcPr>
          <w:p>
            <w:pPr>
              <w:pStyle w:val="TableText"/>
              <w:ind w:left="789"/>
              <w:spacing w:before="66" w:line="189" w:lineRule="auto"/>
              <w:rPr/>
            </w:pPr>
            <w:r>
              <w:rPr/>
              <w:t>6</w:t>
            </w:r>
          </w:p>
        </w:tc>
        <w:tc>
          <w:tcPr>
            <w:tcW w:w="1367" w:type="dxa"/>
            <w:vAlign w:val="top"/>
            <w:vMerge w:val="continue"/>
            <w:tcBorders>
              <w:top w:val="nil"/>
            </w:tcBorders>
          </w:tcPr>
          <w:p>
            <w:pPr>
              <w:rPr>
                <w:rFonts w:ascii="Arial"/>
                <w:sz w:val="21"/>
              </w:rPr>
            </w:pPr>
            <w:r/>
          </w:p>
        </w:tc>
      </w:tr>
      <w:tr>
        <w:trPr>
          <w:trHeight w:val="583" w:hRule="atLeast"/>
        </w:trPr>
        <w:tc>
          <w:tcPr>
            <w:tcW w:w="1358" w:type="dxa"/>
            <w:vAlign w:val="top"/>
            <w:vMerge w:val="restart"/>
            <w:tcBorders>
              <w:bottom w:val="nil"/>
            </w:tcBorders>
          </w:tcPr>
          <w:p>
            <w:pPr>
              <w:spacing w:line="301" w:lineRule="auto"/>
              <w:rPr>
                <w:rFonts w:ascii="Arial"/>
                <w:sz w:val="21"/>
              </w:rPr>
            </w:pPr>
            <w:r/>
          </w:p>
          <w:p>
            <w:pPr>
              <w:pStyle w:val="TableText"/>
              <w:ind w:left="281"/>
              <w:spacing w:before="62" w:line="228" w:lineRule="auto"/>
              <w:rPr>
                <w:sz w:val="19"/>
                <w:szCs w:val="19"/>
              </w:rPr>
            </w:pPr>
            <w:r>
              <w:rPr>
                <w:sz w:val="19"/>
                <w:szCs w:val="19"/>
                <w:b/>
                <w:bCs/>
                <w:spacing w:val="-2"/>
              </w:rPr>
              <w:t>拓展模块</w:t>
            </w:r>
          </w:p>
        </w:tc>
        <w:tc>
          <w:tcPr>
            <w:tcW w:w="3982" w:type="dxa"/>
            <w:vAlign w:val="top"/>
          </w:tcPr>
          <w:p>
            <w:pPr>
              <w:pStyle w:val="TableText"/>
              <w:ind w:left="1029"/>
              <w:spacing w:before="34" w:line="228" w:lineRule="auto"/>
              <w:rPr/>
            </w:pPr>
            <w:r>
              <w:rPr>
                <w:spacing w:val="-5"/>
              </w:rPr>
              <w:t>目标市场营销</w:t>
            </w:r>
          </w:p>
        </w:tc>
        <w:tc>
          <w:tcPr>
            <w:tcW w:w="1757" w:type="dxa"/>
            <w:vAlign w:val="top"/>
            <w:vMerge w:val="restart"/>
            <w:tcBorders>
              <w:bottom w:val="nil"/>
            </w:tcBorders>
          </w:tcPr>
          <w:p>
            <w:pPr>
              <w:spacing w:line="302" w:lineRule="auto"/>
              <w:rPr>
                <w:rFonts w:ascii="Arial"/>
                <w:sz w:val="21"/>
              </w:rPr>
            </w:pPr>
            <w:r/>
          </w:p>
          <w:p>
            <w:pPr>
              <w:pStyle w:val="TableText"/>
              <w:ind w:left="186" w:right="199" w:firstLine="401"/>
              <w:spacing w:before="62" w:line="366" w:lineRule="auto"/>
              <w:rPr>
                <w:sz w:val="19"/>
                <w:szCs w:val="19"/>
              </w:rPr>
            </w:pPr>
            <w:r>
              <w:rPr>
                <w:sz w:val="19"/>
                <w:szCs w:val="19"/>
                <w:spacing w:val="2"/>
              </w:rPr>
              <w:t>教学中可根</w:t>
            </w:r>
            <w:r>
              <w:rPr>
                <w:sz w:val="19"/>
                <w:szCs w:val="19"/>
                <w:spacing w:val="3"/>
              </w:rPr>
              <w:t xml:space="preserve"> </w:t>
            </w:r>
            <w:r>
              <w:rPr>
                <w:sz w:val="19"/>
                <w:szCs w:val="19"/>
                <w:spacing w:val="12"/>
              </w:rPr>
              <w:t>据学生专业能</w:t>
            </w:r>
            <w:r>
              <w:rPr>
                <w:sz w:val="19"/>
                <w:szCs w:val="19"/>
              </w:rPr>
              <w:t xml:space="preserve">  </w:t>
            </w:r>
            <w:r>
              <w:rPr>
                <w:sz w:val="19"/>
                <w:szCs w:val="19"/>
                <w:spacing w:val="2"/>
              </w:rPr>
              <w:t>力</w:t>
            </w:r>
          </w:p>
        </w:tc>
        <w:tc>
          <w:tcPr>
            <w:tcW w:w="1367" w:type="dxa"/>
            <w:vAlign w:val="top"/>
            <w:vMerge w:val="restart"/>
            <w:tcBorders>
              <w:bottom w:val="nil"/>
            </w:tcBorders>
          </w:tcPr>
          <w:p>
            <w:pPr>
              <w:spacing w:line="332" w:lineRule="auto"/>
              <w:rPr>
                <w:rFonts w:ascii="Arial"/>
                <w:sz w:val="21"/>
              </w:rPr>
            </w:pPr>
            <w:r/>
          </w:p>
          <w:p>
            <w:pPr>
              <w:pStyle w:val="TableText"/>
              <w:ind w:left="591"/>
              <w:spacing w:before="62" w:line="189" w:lineRule="auto"/>
              <w:rPr>
                <w:sz w:val="19"/>
                <w:szCs w:val="19"/>
              </w:rPr>
            </w:pPr>
            <w:r>
              <w:rPr>
                <w:sz w:val="19"/>
                <w:szCs w:val="19"/>
              </w:rPr>
              <w:t>8</w:t>
            </w:r>
          </w:p>
        </w:tc>
      </w:tr>
      <w:tr>
        <w:trPr>
          <w:trHeight w:val="918" w:hRule="atLeast"/>
        </w:trPr>
        <w:tc>
          <w:tcPr>
            <w:tcW w:w="1358" w:type="dxa"/>
            <w:vAlign w:val="top"/>
            <w:vMerge w:val="continue"/>
            <w:tcBorders>
              <w:top w:val="nil"/>
            </w:tcBorders>
          </w:tcPr>
          <w:p>
            <w:pPr>
              <w:rPr>
                <w:rFonts w:ascii="Arial"/>
                <w:sz w:val="21"/>
              </w:rPr>
            </w:pPr>
            <w:r/>
          </w:p>
        </w:tc>
        <w:tc>
          <w:tcPr>
            <w:tcW w:w="3982" w:type="dxa"/>
            <w:vAlign w:val="top"/>
          </w:tcPr>
          <w:p>
            <w:pPr>
              <w:pStyle w:val="TableText"/>
              <w:ind w:left="1189"/>
              <w:spacing w:before="36" w:line="228" w:lineRule="auto"/>
              <w:rPr>
                <w:sz w:val="19"/>
                <w:szCs w:val="19"/>
              </w:rPr>
            </w:pPr>
            <w:r>
              <w:rPr>
                <w:sz w:val="19"/>
                <w:szCs w:val="19"/>
                <w:spacing w:val="9"/>
              </w:rPr>
              <w:t>新营销模块</w:t>
            </w:r>
          </w:p>
        </w:tc>
        <w:tc>
          <w:tcPr>
            <w:tcW w:w="1757" w:type="dxa"/>
            <w:vAlign w:val="top"/>
            <w:vMerge w:val="continue"/>
            <w:tcBorders>
              <w:top w:val="nil"/>
            </w:tcBorders>
          </w:tcPr>
          <w:p>
            <w:pPr>
              <w:rPr>
                <w:rFonts w:ascii="Arial"/>
                <w:sz w:val="21"/>
              </w:rPr>
            </w:pPr>
            <w:r/>
          </w:p>
        </w:tc>
        <w:tc>
          <w:tcPr>
            <w:tcW w:w="1367" w:type="dxa"/>
            <w:vAlign w:val="top"/>
            <w:vMerge w:val="continue"/>
            <w:tcBorders>
              <w:top w:val="nil"/>
            </w:tcBorders>
          </w:tcPr>
          <w:p>
            <w:pPr>
              <w:rPr>
                <w:rFonts w:ascii="Arial"/>
                <w:sz w:val="21"/>
              </w:rPr>
            </w:pPr>
            <w:r/>
          </w:p>
        </w:tc>
      </w:tr>
    </w:tbl>
    <w:p>
      <w:pPr>
        <w:pStyle w:val="BodyText"/>
        <w:rPr/>
      </w:pPr>
      <w:r/>
    </w:p>
    <w:p>
      <w:pPr>
        <w:sectPr>
          <w:footerReference w:type="default" r:id="rId376"/>
          <w:pgSz w:w="11910" w:h="16840"/>
          <w:pgMar w:top="1431" w:right="1758" w:bottom="1291" w:left="1675" w:header="0" w:footer="1126" w:gutter="0"/>
        </w:sectPr>
        <w:rPr/>
      </w:pPr>
    </w:p>
    <w:p>
      <w:pPr>
        <w:ind w:left="188"/>
        <w:spacing w:before="73" w:line="226" w:lineRule="auto"/>
        <w:outlineLvl w:val="0"/>
        <w:rPr>
          <w:rFonts w:ascii="SimHei" w:hAnsi="SimHei" w:eastAsia="SimHei" w:cs="SimHei"/>
          <w:sz w:val="35"/>
          <w:szCs w:val="35"/>
        </w:rPr>
      </w:pPr>
      <w:r>
        <w:rPr>
          <w:rFonts w:ascii="SimHei" w:hAnsi="SimHei" w:eastAsia="SimHei" w:cs="SimHei"/>
          <w:sz w:val="35"/>
          <w:szCs w:val="35"/>
          <w:b/>
          <w:bCs/>
          <w:spacing w:val="-15"/>
        </w:rPr>
        <w:t>四、课程内容</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318" w:lineRule="auto"/>
        <w:rPr/>
      </w:pPr>
      <w:r/>
    </w:p>
    <w:p>
      <w:pPr>
        <w:pStyle w:val="BodyText"/>
        <w:spacing w:line="319" w:lineRule="auto"/>
        <w:rPr/>
      </w:pPr>
      <w:r/>
    </w:p>
    <w:p>
      <w:pPr>
        <w:pStyle w:val="BodyText"/>
        <w:spacing w:line="319" w:lineRule="auto"/>
        <w:rPr/>
      </w:pPr>
      <w:r/>
    </w:p>
    <w:p>
      <w:pPr>
        <w:ind w:left="503"/>
        <w:spacing w:before="78" w:line="223" w:lineRule="auto"/>
        <w:rPr>
          <w:rFonts w:ascii="SimHei" w:hAnsi="SimHei" w:eastAsia="SimHei" w:cs="SimHei"/>
          <w:sz w:val="24"/>
          <w:szCs w:val="24"/>
        </w:rPr>
      </w:pPr>
      <w:r>
        <w:rPr>
          <w:rFonts w:ascii="SimHei" w:hAnsi="SimHei" w:eastAsia="SimHei" w:cs="SimHei"/>
          <w:sz w:val="24"/>
          <w:szCs w:val="24"/>
          <w:b/>
          <w:bCs/>
          <w:spacing w:val="-9"/>
        </w:rPr>
        <w:t>1.树立市场营销理念</w:t>
      </w:r>
    </w:p>
    <w:p>
      <w:pPr>
        <w:ind w:left="34" w:right="116" w:firstLine="462"/>
        <w:spacing w:before="179" w:line="350" w:lineRule="auto"/>
        <w:jc w:val="both"/>
        <w:rPr>
          <w:rFonts w:ascii="SimSun" w:hAnsi="SimSun" w:eastAsia="SimSun" w:cs="SimSun"/>
          <w:sz w:val="24"/>
          <w:szCs w:val="24"/>
        </w:rPr>
      </w:pPr>
      <w:r>
        <w:rPr>
          <w:rFonts w:ascii="SimSun" w:hAnsi="SimSun" w:eastAsia="SimSun" w:cs="SimSun"/>
          <w:sz w:val="24"/>
          <w:szCs w:val="24"/>
          <w:spacing w:val="-4"/>
        </w:rPr>
        <w:t>本模块旨在引导学生理解营销的内涵；掌握营销的基本要素和基本过程，以</w:t>
      </w:r>
      <w:r>
        <w:rPr>
          <w:rFonts w:ascii="SimSun" w:hAnsi="SimSun" w:eastAsia="SimSun" w:cs="SimSun"/>
          <w:sz w:val="24"/>
          <w:szCs w:val="24"/>
          <w:spacing w:val="7"/>
        </w:rPr>
        <w:t xml:space="preserve"> </w:t>
      </w:r>
      <w:r>
        <w:rPr>
          <w:rFonts w:ascii="SimSun" w:hAnsi="SimSun" w:eastAsia="SimSun" w:cs="SimSun"/>
          <w:sz w:val="24"/>
          <w:szCs w:val="24"/>
          <w:spacing w:val="-4"/>
        </w:rPr>
        <w:t>及营销与推销的区别；理解各种不同企业营销理念，能分析各种理念的优势</w:t>
      </w:r>
      <w:r>
        <w:rPr>
          <w:rFonts w:ascii="SimSun" w:hAnsi="SimSun" w:eastAsia="SimSun" w:cs="SimSun"/>
          <w:sz w:val="24"/>
          <w:szCs w:val="24"/>
          <w:spacing w:val="-5"/>
        </w:rPr>
        <w:t>及在</w:t>
      </w:r>
      <w:r>
        <w:rPr>
          <w:rFonts w:ascii="SimSun" w:hAnsi="SimSun" w:eastAsia="SimSun" w:cs="SimSun"/>
          <w:sz w:val="24"/>
          <w:szCs w:val="24"/>
        </w:rPr>
        <w:t xml:space="preserve"> </w:t>
      </w:r>
      <w:r>
        <w:rPr>
          <w:rFonts w:ascii="SimSun" w:hAnsi="SimSun" w:eastAsia="SimSun" w:cs="SimSun"/>
          <w:sz w:val="24"/>
          <w:szCs w:val="24"/>
          <w:spacing w:val="-6"/>
        </w:rPr>
        <w:t>不同企业的表现。</w:t>
      </w:r>
    </w:p>
    <w:p>
      <w:pPr>
        <w:ind w:left="489"/>
        <w:spacing w:before="35"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07"/>
        <w:spacing w:before="180" w:line="219" w:lineRule="auto"/>
        <w:rPr>
          <w:rFonts w:ascii="SimSun" w:hAnsi="SimSun" w:eastAsia="SimSun" w:cs="SimSun"/>
          <w:sz w:val="24"/>
          <w:szCs w:val="24"/>
        </w:rPr>
      </w:pPr>
      <w:r>
        <w:rPr>
          <w:rFonts w:ascii="SimSun" w:hAnsi="SimSun" w:eastAsia="SimSun" w:cs="SimSun"/>
          <w:sz w:val="24"/>
          <w:szCs w:val="24"/>
          <w:spacing w:val="-7"/>
        </w:rPr>
        <w:t>（1）市场营销与市场营销组合</w:t>
      </w:r>
    </w:p>
    <w:p>
      <w:pPr>
        <w:ind w:left="507"/>
        <w:spacing w:before="181" w:line="220" w:lineRule="auto"/>
        <w:rPr>
          <w:rFonts w:ascii="SimSun" w:hAnsi="SimSun" w:eastAsia="SimSun" w:cs="SimSun"/>
          <w:sz w:val="24"/>
          <w:szCs w:val="24"/>
        </w:rPr>
      </w:pPr>
      <w:r>
        <w:rPr>
          <w:rFonts w:ascii="SimSun" w:hAnsi="SimSun" w:eastAsia="SimSun" w:cs="SimSun"/>
          <w:sz w:val="24"/>
          <w:szCs w:val="24"/>
          <w:spacing w:val="-7"/>
        </w:rPr>
        <w:t>（2）营销与推销</w:t>
      </w:r>
    </w:p>
    <w:p>
      <w:pPr>
        <w:ind w:left="490"/>
        <w:spacing w:before="182" w:line="220" w:lineRule="auto"/>
        <w:rPr>
          <w:rFonts w:ascii="SimSun" w:hAnsi="SimSun" w:eastAsia="SimSun" w:cs="SimSun"/>
          <w:sz w:val="24"/>
          <w:szCs w:val="24"/>
        </w:rPr>
      </w:pPr>
      <w:r>
        <w:rPr>
          <w:rFonts w:ascii="SimSun" w:hAnsi="SimSun" w:eastAsia="SimSun" w:cs="SimSun"/>
          <w:sz w:val="24"/>
          <w:szCs w:val="24"/>
          <w:spacing w:val="-7"/>
        </w:rPr>
        <w:t>（3）企业营销理念</w:t>
      </w:r>
    </w:p>
    <w:p>
      <w:pPr>
        <w:ind w:left="485"/>
        <w:spacing w:before="182"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4" w:right="114" w:firstLine="488"/>
        <w:spacing w:before="183" w:line="350" w:lineRule="auto"/>
        <w:jc w:val="both"/>
        <w:rPr>
          <w:rFonts w:ascii="SimSun" w:hAnsi="SimSun" w:eastAsia="SimSun" w:cs="SimSun"/>
          <w:sz w:val="24"/>
          <w:szCs w:val="24"/>
        </w:rPr>
      </w:pPr>
      <w:r>
        <w:rPr>
          <w:rFonts w:ascii="SimSun" w:hAnsi="SimSun" w:eastAsia="SimSun" w:cs="SimSun"/>
          <w:sz w:val="24"/>
          <w:szCs w:val="24"/>
          <w:spacing w:val="-5"/>
        </w:rPr>
        <w:t>以真实任务引导进行情境模拟，以成功案例进行对比，填写营销的相关要素</w:t>
      </w:r>
      <w:r>
        <w:rPr>
          <w:rFonts w:ascii="SimSun" w:hAnsi="SimSun" w:eastAsia="SimSun" w:cs="SimSun"/>
          <w:sz w:val="24"/>
          <w:szCs w:val="24"/>
          <w:spacing w:val="16"/>
        </w:rPr>
        <w:t xml:space="preserve"> </w:t>
      </w:r>
      <w:r>
        <w:rPr>
          <w:rFonts w:ascii="SimSun" w:hAnsi="SimSun" w:eastAsia="SimSun" w:cs="SimSun"/>
          <w:sz w:val="24"/>
          <w:szCs w:val="24"/>
          <w:spacing w:val="-4"/>
        </w:rPr>
        <w:t>及流程表，收集日常生活中的企业营销案例，判断哪些属于推销行为，哪些</w:t>
      </w:r>
      <w:r>
        <w:rPr>
          <w:rFonts w:ascii="SimSun" w:hAnsi="SimSun" w:eastAsia="SimSun" w:cs="SimSun"/>
          <w:sz w:val="24"/>
          <w:szCs w:val="24"/>
          <w:spacing w:val="-5"/>
        </w:rPr>
        <w:t>是营</w:t>
      </w:r>
      <w:r>
        <w:rPr>
          <w:rFonts w:ascii="SimSun" w:hAnsi="SimSun" w:eastAsia="SimSun" w:cs="SimSun"/>
          <w:sz w:val="24"/>
          <w:szCs w:val="24"/>
        </w:rPr>
        <w:t xml:space="preserve"> </w:t>
      </w:r>
      <w:r>
        <w:rPr>
          <w:rFonts w:ascii="SimSun" w:hAnsi="SimSun" w:eastAsia="SimSun" w:cs="SimSun"/>
          <w:sz w:val="24"/>
          <w:szCs w:val="24"/>
          <w:spacing w:val="-6"/>
        </w:rPr>
        <w:t>销活动，分析不同理念指导下的企业营销案例</w:t>
      </w:r>
    </w:p>
    <w:p>
      <w:pPr>
        <w:ind w:left="40" w:right="116" w:firstLine="467"/>
        <w:spacing w:before="36" w:line="289" w:lineRule="auto"/>
        <w:rPr>
          <w:rFonts w:ascii="SimSun" w:hAnsi="SimSun" w:eastAsia="SimSun" w:cs="SimSun"/>
          <w:sz w:val="24"/>
          <w:szCs w:val="24"/>
        </w:rPr>
      </w:pPr>
      <w:r>
        <w:rPr>
          <w:rFonts w:ascii="SimSun" w:hAnsi="SimSun" w:eastAsia="SimSun" w:cs="SimSun"/>
          <w:sz w:val="24"/>
          <w:szCs w:val="24"/>
          <w:spacing w:val="-8"/>
        </w:rPr>
        <w:t>（1）教学方法：采用讲授法，引导文法，讨论法，现场教学，总结归纳等教</w:t>
      </w:r>
      <w:r>
        <w:rPr>
          <w:rFonts w:ascii="SimSun" w:hAnsi="SimSun" w:eastAsia="SimSun" w:cs="SimSun"/>
          <w:sz w:val="24"/>
          <w:szCs w:val="24"/>
          <w:spacing w:val="17"/>
        </w:rPr>
        <w:t xml:space="preserve"> </w:t>
      </w:r>
      <w:r>
        <w:rPr>
          <w:rFonts w:ascii="SimSun" w:hAnsi="SimSun" w:eastAsia="SimSun" w:cs="SimSun"/>
          <w:sz w:val="24"/>
          <w:szCs w:val="24"/>
          <w:spacing w:val="-7"/>
        </w:rPr>
        <w:t>学方法。</w:t>
      </w:r>
    </w:p>
    <w:p>
      <w:pPr>
        <w:ind w:left="38" w:firstLine="469"/>
        <w:spacing w:before="182" w:line="288" w:lineRule="auto"/>
        <w:rPr>
          <w:rFonts w:ascii="SimSun" w:hAnsi="SimSun" w:eastAsia="SimSun" w:cs="SimSun"/>
          <w:sz w:val="24"/>
          <w:szCs w:val="24"/>
        </w:rPr>
      </w:pPr>
      <w:r>
        <w:rPr>
          <w:rFonts w:ascii="SimSun" w:hAnsi="SimSun" w:eastAsia="SimSun" w:cs="SimSun"/>
          <w:sz w:val="24"/>
          <w:szCs w:val="24"/>
          <w:spacing w:val="-7"/>
        </w:rPr>
        <w:t>（2）考核评价考勤、随堂提问等纳入平时考核</w:t>
      </w:r>
      <w:r>
        <w:rPr>
          <w:rFonts w:ascii="SimSun" w:hAnsi="SimSun" w:eastAsia="SimSun" w:cs="SimSun"/>
          <w:sz w:val="24"/>
          <w:szCs w:val="24"/>
          <w:spacing w:val="-8"/>
        </w:rPr>
        <w:t>;过程考核与终结考核相结合。</w:t>
      </w:r>
      <w:r>
        <w:rPr>
          <w:rFonts w:ascii="SimSun" w:hAnsi="SimSun" w:eastAsia="SimSun" w:cs="SimSun"/>
          <w:sz w:val="24"/>
          <w:szCs w:val="24"/>
        </w:rPr>
        <w:t xml:space="preserve"> </w:t>
      </w:r>
      <w:r>
        <w:rPr>
          <w:rFonts w:ascii="SimSun" w:hAnsi="SimSun" w:eastAsia="SimSun" w:cs="SimSun"/>
          <w:sz w:val="24"/>
          <w:szCs w:val="24"/>
          <w:spacing w:val="-7"/>
        </w:rPr>
        <w:t>分别采取互评及师评的方式。</w:t>
      </w:r>
    </w:p>
    <w:p>
      <w:pPr>
        <w:pStyle w:val="BodyText"/>
        <w:spacing w:line="274" w:lineRule="auto"/>
        <w:rPr/>
      </w:pPr>
      <w:r/>
    </w:p>
    <w:p>
      <w:pPr>
        <w:pStyle w:val="BodyText"/>
        <w:spacing w:line="275" w:lineRule="auto"/>
        <w:rPr/>
      </w:pPr>
      <w:r/>
    </w:p>
    <w:p>
      <w:pPr>
        <w:ind w:left="506"/>
        <w:spacing w:before="78" w:line="222" w:lineRule="auto"/>
        <w:outlineLvl w:val="1"/>
        <w:rPr>
          <w:rFonts w:ascii="SimHei" w:hAnsi="SimHei" w:eastAsia="SimHei" w:cs="SimHei"/>
          <w:sz w:val="24"/>
          <w:szCs w:val="24"/>
        </w:rPr>
      </w:pPr>
      <w:r>
        <w:rPr>
          <w:rFonts w:ascii="SimHei" w:hAnsi="SimHei" w:eastAsia="SimHei" w:cs="SimHei"/>
          <w:sz w:val="24"/>
          <w:szCs w:val="24"/>
          <w:b/>
          <w:bCs/>
        </w:rPr>
        <w:t>2.分析市场机会</w:t>
      </w:r>
    </w:p>
    <w:p>
      <w:pPr>
        <w:ind w:left="51" w:right="320" w:firstLine="501"/>
        <w:spacing w:before="178" w:line="345" w:lineRule="auto"/>
        <w:rPr>
          <w:rFonts w:ascii="SimSun" w:hAnsi="SimSun" w:eastAsia="SimSun" w:cs="SimSun"/>
          <w:sz w:val="24"/>
          <w:szCs w:val="24"/>
        </w:rPr>
      </w:pPr>
      <w:r>
        <w:rPr>
          <w:rFonts w:ascii="SimSun" w:hAnsi="SimSun" w:eastAsia="SimSun" w:cs="SimSun"/>
          <w:sz w:val="24"/>
          <w:szCs w:val="24"/>
          <w:spacing w:val="11"/>
        </w:rPr>
        <w:t>本模块旨在引导学生能分析环境及其带来的机会和威胁掌握分析背景</w:t>
      </w:r>
      <w:r>
        <w:rPr>
          <w:rFonts w:ascii="SimSun" w:hAnsi="SimSun" w:eastAsia="SimSun" w:cs="SimSun"/>
          <w:sz w:val="24"/>
          <w:szCs w:val="24"/>
          <w:spacing w:val="6"/>
        </w:rPr>
        <w:t xml:space="preserve"> </w:t>
      </w:r>
      <w:r>
        <w:rPr>
          <w:rFonts w:ascii="SimSun" w:hAnsi="SimSun" w:eastAsia="SimSun" w:cs="SimSun"/>
          <w:sz w:val="24"/>
          <w:szCs w:val="24"/>
          <w:spacing w:val="11"/>
        </w:rPr>
        <w:t>行业及其竞争者的方法和流程；掌握消费者</w:t>
      </w:r>
      <w:r>
        <w:rPr>
          <w:rFonts w:ascii="SimSun" w:hAnsi="SimSun" w:eastAsia="SimSun" w:cs="SimSun"/>
          <w:sz w:val="24"/>
          <w:szCs w:val="24"/>
          <w:spacing w:val="10"/>
        </w:rPr>
        <w:t>购买行为分析的方法。</w:t>
      </w:r>
    </w:p>
    <w:p>
      <w:pPr>
        <w:ind w:left="509"/>
        <w:spacing w:before="38" w:line="219" w:lineRule="auto"/>
        <w:rPr>
          <w:rFonts w:ascii="SimSun" w:hAnsi="SimSun" w:eastAsia="SimSun" w:cs="SimSun"/>
          <w:sz w:val="24"/>
          <w:szCs w:val="24"/>
        </w:rPr>
      </w:pPr>
      <w:r>
        <w:rPr>
          <w:rFonts w:ascii="SimSun" w:hAnsi="SimSun" w:eastAsia="SimSun" w:cs="SimSun"/>
          <w:sz w:val="24"/>
          <w:szCs w:val="24"/>
          <w:b/>
          <w:bCs/>
          <w:spacing w:val="1"/>
        </w:rPr>
        <w:t>【内容要求】</w:t>
      </w:r>
    </w:p>
    <w:p>
      <w:pPr>
        <w:ind w:left="598"/>
        <w:spacing w:before="179" w:line="228" w:lineRule="auto"/>
        <w:rPr>
          <w:rFonts w:ascii="SimSun" w:hAnsi="SimSun" w:eastAsia="SimSun" w:cs="SimSun"/>
          <w:sz w:val="22"/>
          <w:szCs w:val="22"/>
        </w:rPr>
      </w:pPr>
      <w:r>
        <w:rPr>
          <w:rFonts w:ascii="SimSun" w:hAnsi="SimSun" w:eastAsia="SimSun" w:cs="SimSun"/>
          <w:sz w:val="22"/>
          <w:szCs w:val="22"/>
          <w:spacing w:val="3"/>
        </w:rPr>
        <w:t>(1)宏</w:t>
      </w:r>
      <w:r>
        <w:rPr>
          <w:rFonts w:ascii="SimSun" w:hAnsi="SimSun" w:eastAsia="SimSun" w:cs="SimSun"/>
          <w:sz w:val="22"/>
          <w:szCs w:val="22"/>
          <w:spacing w:val="-59"/>
        </w:rPr>
        <w:t xml:space="preserve"> </w:t>
      </w:r>
      <w:r>
        <w:rPr>
          <w:rFonts w:ascii="SimSun" w:hAnsi="SimSun" w:eastAsia="SimSun" w:cs="SimSun"/>
          <w:sz w:val="22"/>
          <w:szCs w:val="22"/>
          <w:spacing w:val="3"/>
        </w:rPr>
        <w:t>观</w:t>
      </w:r>
      <w:r>
        <w:rPr>
          <w:rFonts w:ascii="SimSun" w:hAnsi="SimSun" w:eastAsia="SimSun" w:cs="SimSun"/>
          <w:sz w:val="22"/>
          <w:szCs w:val="22"/>
          <w:spacing w:val="-60"/>
        </w:rPr>
        <w:t xml:space="preserve"> </w:t>
      </w:r>
      <w:r>
        <w:rPr>
          <w:rFonts w:ascii="SimSun" w:hAnsi="SimSun" w:eastAsia="SimSun" w:cs="SimSun"/>
          <w:sz w:val="22"/>
          <w:szCs w:val="22"/>
          <w:spacing w:val="3"/>
        </w:rPr>
        <w:t>与</w:t>
      </w:r>
      <w:r>
        <w:rPr>
          <w:rFonts w:ascii="SimSun" w:hAnsi="SimSun" w:eastAsia="SimSun" w:cs="SimSun"/>
          <w:sz w:val="22"/>
          <w:szCs w:val="22"/>
          <w:spacing w:val="-63"/>
        </w:rPr>
        <w:t xml:space="preserve"> </w:t>
      </w:r>
      <w:r>
        <w:rPr>
          <w:rFonts w:ascii="SimSun" w:hAnsi="SimSun" w:eastAsia="SimSun" w:cs="SimSun"/>
          <w:sz w:val="22"/>
          <w:szCs w:val="22"/>
          <w:spacing w:val="3"/>
        </w:rPr>
        <w:t>微</w:t>
      </w:r>
      <w:r>
        <w:rPr>
          <w:rFonts w:ascii="SimSun" w:hAnsi="SimSun" w:eastAsia="SimSun" w:cs="SimSun"/>
          <w:sz w:val="22"/>
          <w:szCs w:val="22"/>
          <w:spacing w:val="-62"/>
        </w:rPr>
        <w:t xml:space="preserve"> </w:t>
      </w:r>
      <w:r>
        <w:rPr>
          <w:rFonts w:ascii="SimSun" w:hAnsi="SimSun" w:eastAsia="SimSun" w:cs="SimSun"/>
          <w:sz w:val="22"/>
          <w:szCs w:val="22"/>
          <w:spacing w:val="3"/>
        </w:rPr>
        <w:t>观</w:t>
      </w:r>
      <w:r>
        <w:rPr>
          <w:rFonts w:ascii="SimSun" w:hAnsi="SimSun" w:eastAsia="SimSun" w:cs="SimSun"/>
          <w:sz w:val="22"/>
          <w:szCs w:val="22"/>
          <w:spacing w:val="-64"/>
        </w:rPr>
        <w:t xml:space="preserve"> </w:t>
      </w:r>
      <w:r>
        <w:rPr>
          <w:rFonts w:ascii="SimSun" w:hAnsi="SimSun" w:eastAsia="SimSun" w:cs="SimSun"/>
          <w:sz w:val="22"/>
          <w:szCs w:val="22"/>
          <w:spacing w:val="3"/>
        </w:rPr>
        <w:t>环</w:t>
      </w:r>
      <w:r>
        <w:rPr>
          <w:rFonts w:ascii="SimSun" w:hAnsi="SimSun" w:eastAsia="SimSun" w:cs="SimSun"/>
          <w:sz w:val="22"/>
          <w:szCs w:val="22"/>
          <w:spacing w:val="-62"/>
        </w:rPr>
        <w:t xml:space="preserve"> </w:t>
      </w:r>
      <w:r>
        <w:rPr>
          <w:rFonts w:ascii="SimSun" w:hAnsi="SimSun" w:eastAsia="SimSun" w:cs="SimSun"/>
          <w:sz w:val="22"/>
          <w:szCs w:val="22"/>
          <w:spacing w:val="3"/>
        </w:rPr>
        <w:t>境</w:t>
      </w:r>
    </w:p>
    <w:p>
      <w:pPr>
        <w:ind w:left="545"/>
        <w:spacing w:before="177" w:line="228" w:lineRule="auto"/>
        <w:rPr>
          <w:rFonts w:ascii="SimSun" w:hAnsi="SimSun" w:eastAsia="SimSun" w:cs="SimSun"/>
          <w:sz w:val="22"/>
          <w:szCs w:val="22"/>
        </w:rPr>
      </w:pPr>
      <w:r>
        <w:rPr>
          <w:rFonts w:ascii="SimSun" w:hAnsi="SimSun" w:eastAsia="SimSun" w:cs="SimSun"/>
          <w:sz w:val="22"/>
          <w:szCs w:val="22"/>
          <w:spacing w:val="3"/>
        </w:rPr>
        <w:t>(2)市</w:t>
      </w:r>
      <w:r>
        <w:rPr>
          <w:rFonts w:ascii="SimSun" w:hAnsi="SimSun" w:eastAsia="SimSun" w:cs="SimSun"/>
          <w:sz w:val="22"/>
          <w:szCs w:val="22"/>
          <w:spacing w:val="-57"/>
        </w:rPr>
        <w:t xml:space="preserve"> </w:t>
      </w:r>
      <w:r>
        <w:rPr>
          <w:rFonts w:ascii="SimSun" w:hAnsi="SimSun" w:eastAsia="SimSun" w:cs="SimSun"/>
          <w:sz w:val="22"/>
          <w:szCs w:val="22"/>
          <w:spacing w:val="3"/>
        </w:rPr>
        <w:t>场</w:t>
      </w:r>
      <w:r>
        <w:rPr>
          <w:rFonts w:ascii="SimSun" w:hAnsi="SimSun" w:eastAsia="SimSun" w:cs="SimSun"/>
          <w:sz w:val="22"/>
          <w:szCs w:val="22"/>
          <w:spacing w:val="-64"/>
        </w:rPr>
        <w:t xml:space="preserve"> </w:t>
      </w:r>
      <w:r>
        <w:rPr>
          <w:rFonts w:ascii="SimSun" w:hAnsi="SimSun" w:eastAsia="SimSun" w:cs="SimSun"/>
          <w:sz w:val="22"/>
          <w:szCs w:val="22"/>
          <w:spacing w:val="3"/>
        </w:rPr>
        <w:t>环</w:t>
      </w:r>
      <w:r>
        <w:rPr>
          <w:rFonts w:ascii="SimSun" w:hAnsi="SimSun" w:eastAsia="SimSun" w:cs="SimSun"/>
          <w:sz w:val="22"/>
          <w:szCs w:val="22"/>
          <w:spacing w:val="-61"/>
        </w:rPr>
        <w:t xml:space="preserve"> </w:t>
      </w:r>
      <w:r>
        <w:rPr>
          <w:rFonts w:ascii="SimSun" w:hAnsi="SimSun" w:eastAsia="SimSun" w:cs="SimSun"/>
          <w:sz w:val="22"/>
          <w:szCs w:val="22"/>
          <w:spacing w:val="3"/>
        </w:rPr>
        <w:t>境</w:t>
      </w:r>
      <w:r>
        <w:rPr>
          <w:rFonts w:ascii="SimSun" w:hAnsi="SimSun" w:eastAsia="SimSun" w:cs="SimSun"/>
          <w:sz w:val="22"/>
          <w:szCs w:val="22"/>
          <w:spacing w:val="-60"/>
        </w:rPr>
        <w:t xml:space="preserve"> </w:t>
      </w:r>
      <w:r>
        <w:rPr>
          <w:rFonts w:ascii="SimSun" w:hAnsi="SimSun" w:eastAsia="SimSun" w:cs="SimSun"/>
          <w:sz w:val="22"/>
          <w:szCs w:val="22"/>
          <w:spacing w:val="3"/>
        </w:rPr>
        <w:t>分</w:t>
      </w:r>
      <w:r>
        <w:rPr>
          <w:rFonts w:ascii="SimSun" w:hAnsi="SimSun" w:eastAsia="SimSun" w:cs="SimSun"/>
          <w:sz w:val="22"/>
          <w:szCs w:val="22"/>
          <w:spacing w:val="-63"/>
        </w:rPr>
        <w:t xml:space="preserve"> </w:t>
      </w:r>
      <w:r>
        <w:rPr>
          <w:rFonts w:ascii="SimSun" w:hAnsi="SimSun" w:eastAsia="SimSun" w:cs="SimSun"/>
          <w:sz w:val="22"/>
          <w:szCs w:val="22"/>
          <w:spacing w:val="3"/>
        </w:rPr>
        <w:t>析</w:t>
      </w:r>
    </w:p>
    <w:p>
      <w:pPr>
        <w:spacing w:line="228" w:lineRule="auto"/>
        <w:sectPr>
          <w:footerReference w:type="default" r:id="rId377"/>
          <w:pgSz w:w="11906" w:h="16839"/>
          <w:pgMar w:top="1418" w:right="1709" w:bottom="1282" w:left="1785" w:header="0" w:footer="1116" w:gutter="0"/>
        </w:sectPr>
        <w:rPr>
          <w:rFonts w:ascii="SimSun" w:hAnsi="SimSun" w:eastAsia="SimSun" w:cs="SimSun"/>
          <w:sz w:val="22"/>
          <w:szCs w:val="22"/>
        </w:rPr>
      </w:pPr>
    </w:p>
    <w:p>
      <w:pPr>
        <w:ind w:left="545"/>
        <w:spacing w:before="46" w:line="228" w:lineRule="auto"/>
        <w:rPr>
          <w:rFonts w:ascii="SimSun" w:hAnsi="SimSun" w:eastAsia="SimSun" w:cs="SimSun"/>
          <w:sz w:val="22"/>
          <w:szCs w:val="22"/>
        </w:rPr>
      </w:pPr>
      <w:r>
        <w:rPr>
          <w:rFonts w:ascii="SimSun" w:hAnsi="SimSun" w:eastAsia="SimSun" w:cs="SimSun"/>
          <w:sz w:val="22"/>
          <w:szCs w:val="22"/>
          <w:spacing w:val="5"/>
        </w:rPr>
        <w:t>(3)顾</w:t>
      </w:r>
      <w:r>
        <w:rPr>
          <w:rFonts w:ascii="SimSun" w:hAnsi="SimSun" w:eastAsia="SimSun" w:cs="SimSun"/>
          <w:sz w:val="22"/>
          <w:szCs w:val="22"/>
          <w:spacing w:val="-66"/>
        </w:rPr>
        <w:t xml:space="preserve"> </w:t>
      </w:r>
      <w:r>
        <w:rPr>
          <w:rFonts w:ascii="SimSun" w:hAnsi="SimSun" w:eastAsia="SimSun" w:cs="SimSun"/>
          <w:sz w:val="22"/>
          <w:szCs w:val="22"/>
          <w:spacing w:val="5"/>
        </w:rPr>
        <w:t>客购</w:t>
      </w:r>
      <w:r>
        <w:rPr>
          <w:rFonts w:ascii="SimSun" w:hAnsi="SimSun" w:eastAsia="SimSun" w:cs="SimSun"/>
          <w:sz w:val="22"/>
          <w:szCs w:val="22"/>
          <w:spacing w:val="-58"/>
        </w:rPr>
        <w:t xml:space="preserve"> </w:t>
      </w:r>
      <w:r>
        <w:rPr>
          <w:rFonts w:ascii="SimSun" w:hAnsi="SimSun" w:eastAsia="SimSun" w:cs="SimSun"/>
          <w:sz w:val="22"/>
          <w:szCs w:val="22"/>
          <w:spacing w:val="5"/>
        </w:rPr>
        <w:t>买</w:t>
      </w:r>
      <w:r>
        <w:rPr>
          <w:rFonts w:ascii="SimSun" w:hAnsi="SimSun" w:eastAsia="SimSun" w:cs="SimSun"/>
          <w:sz w:val="22"/>
          <w:szCs w:val="22"/>
          <w:spacing w:val="-63"/>
        </w:rPr>
        <w:t xml:space="preserve"> </w:t>
      </w:r>
      <w:r>
        <w:rPr>
          <w:rFonts w:ascii="SimSun" w:hAnsi="SimSun" w:eastAsia="SimSun" w:cs="SimSun"/>
          <w:sz w:val="22"/>
          <w:szCs w:val="22"/>
          <w:spacing w:val="5"/>
        </w:rPr>
        <w:t>行</w:t>
      </w:r>
      <w:r>
        <w:rPr>
          <w:rFonts w:ascii="SimSun" w:hAnsi="SimSun" w:eastAsia="SimSun" w:cs="SimSun"/>
          <w:sz w:val="22"/>
          <w:szCs w:val="22"/>
          <w:spacing w:val="-65"/>
        </w:rPr>
        <w:t xml:space="preserve"> </w:t>
      </w:r>
      <w:r>
        <w:rPr>
          <w:rFonts w:ascii="SimSun" w:hAnsi="SimSun" w:eastAsia="SimSun" w:cs="SimSun"/>
          <w:sz w:val="22"/>
          <w:szCs w:val="22"/>
          <w:spacing w:val="5"/>
        </w:rPr>
        <w:t>为</w:t>
      </w:r>
      <w:r>
        <w:rPr>
          <w:rFonts w:ascii="SimSun" w:hAnsi="SimSun" w:eastAsia="SimSun" w:cs="SimSun"/>
          <w:sz w:val="22"/>
          <w:szCs w:val="22"/>
          <w:spacing w:val="-64"/>
        </w:rPr>
        <w:t xml:space="preserve"> </w:t>
      </w:r>
      <w:r>
        <w:rPr>
          <w:rFonts w:ascii="SimSun" w:hAnsi="SimSun" w:eastAsia="SimSun" w:cs="SimSun"/>
          <w:sz w:val="22"/>
          <w:szCs w:val="22"/>
          <w:spacing w:val="5"/>
        </w:rPr>
        <w:t>分</w:t>
      </w:r>
      <w:r>
        <w:rPr>
          <w:rFonts w:ascii="SimSun" w:hAnsi="SimSun" w:eastAsia="SimSun" w:cs="SimSun"/>
          <w:sz w:val="22"/>
          <w:szCs w:val="22"/>
          <w:spacing w:val="-65"/>
        </w:rPr>
        <w:t xml:space="preserve"> </w:t>
      </w:r>
      <w:r>
        <w:rPr>
          <w:rFonts w:ascii="SimSun" w:hAnsi="SimSun" w:eastAsia="SimSun" w:cs="SimSun"/>
          <w:sz w:val="22"/>
          <w:szCs w:val="22"/>
          <w:spacing w:val="5"/>
        </w:rPr>
        <w:t>析</w:t>
      </w:r>
    </w:p>
    <w:p>
      <w:pPr>
        <w:ind w:left="381"/>
        <w:spacing w:before="178" w:line="219" w:lineRule="auto"/>
        <w:rPr>
          <w:rFonts w:ascii="SimSun" w:hAnsi="SimSun" w:eastAsia="SimSun" w:cs="SimSun"/>
          <w:sz w:val="24"/>
          <w:szCs w:val="24"/>
        </w:rPr>
      </w:pPr>
      <w:r>
        <w:rPr>
          <w:rFonts w:ascii="SimSun" w:hAnsi="SimSun" w:eastAsia="SimSun" w:cs="SimSun"/>
          <w:sz w:val="24"/>
          <w:szCs w:val="24"/>
          <w:b/>
          <w:bCs/>
          <w:spacing w:val="-18"/>
        </w:rPr>
        <w:t>【教学提示】</w:t>
      </w:r>
    </w:p>
    <w:p>
      <w:pPr>
        <w:ind w:left="24" w:right="75" w:firstLine="465"/>
        <w:spacing w:before="181" w:line="349" w:lineRule="auto"/>
        <w:jc w:val="both"/>
        <w:rPr>
          <w:rFonts w:ascii="SimSun" w:hAnsi="SimSun" w:eastAsia="SimSun" w:cs="SimSun"/>
          <w:sz w:val="24"/>
          <w:szCs w:val="24"/>
        </w:rPr>
      </w:pPr>
      <w:r>
        <w:rPr>
          <w:rFonts w:ascii="SimSun" w:hAnsi="SimSun" w:eastAsia="SimSun" w:cs="SimSun"/>
          <w:sz w:val="24"/>
          <w:szCs w:val="24"/>
          <w:spacing w:val="-10"/>
        </w:rPr>
        <w:t>分析背景行业的人口因素、经济因素、政治法律因素、自然环境因素、社会文</w:t>
      </w:r>
      <w:r>
        <w:rPr>
          <w:rFonts w:ascii="SimSun" w:hAnsi="SimSun" w:eastAsia="SimSun" w:cs="SimSun"/>
          <w:sz w:val="24"/>
          <w:szCs w:val="24"/>
          <w:spacing w:val="17"/>
        </w:rPr>
        <w:t xml:space="preserve"> </w:t>
      </w:r>
      <w:r>
        <w:rPr>
          <w:rFonts w:ascii="SimSun" w:hAnsi="SimSun" w:eastAsia="SimSun" w:cs="SimSun"/>
          <w:sz w:val="24"/>
          <w:szCs w:val="24"/>
          <w:spacing w:val="-9"/>
        </w:rPr>
        <w:t>化因素、技术因素等环境因素辨别并评估背景行业</w:t>
      </w:r>
      <w:r>
        <w:rPr>
          <w:rFonts w:ascii="SimSun" w:hAnsi="SimSun" w:eastAsia="SimSun" w:cs="SimSun"/>
          <w:sz w:val="24"/>
          <w:szCs w:val="24"/>
          <w:spacing w:val="-10"/>
        </w:rPr>
        <w:t>竞争者分析顾客购买行为的过程</w:t>
      </w:r>
      <w:r>
        <w:rPr>
          <w:rFonts w:ascii="SimSun" w:hAnsi="SimSun" w:eastAsia="SimSun" w:cs="SimSun"/>
          <w:sz w:val="24"/>
          <w:szCs w:val="24"/>
        </w:rPr>
        <w:t xml:space="preserve"> </w:t>
      </w:r>
      <w:r>
        <w:rPr>
          <w:rFonts w:ascii="SimSun" w:hAnsi="SimSun" w:eastAsia="SimSun" w:cs="SimSun"/>
          <w:sz w:val="24"/>
          <w:szCs w:val="24"/>
          <w:spacing w:val="-12"/>
        </w:rPr>
        <w:t>,</w:t>
      </w:r>
      <w:r>
        <w:rPr>
          <w:rFonts w:ascii="SimSun" w:hAnsi="SimSun" w:eastAsia="SimSun" w:cs="SimSun"/>
          <w:sz w:val="24"/>
          <w:szCs w:val="24"/>
          <w:spacing w:val="65"/>
        </w:rPr>
        <w:t xml:space="preserve"> </w:t>
      </w:r>
      <w:r>
        <w:rPr>
          <w:rFonts w:ascii="SimSun" w:hAnsi="SimSun" w:eastAsia="SimSun" w:cs="SimSun"/>
          <w:sz w:val="24"/>
          <w:szCs w:val="24"/>
          <w:spacing w:val="-12"/>
        </w:rPr>
        <w:t>掌握影响顾客购买选择的因素。</w:t>
      </w:r>
    </w:p>
    <w:p>
      <w:pPr>
        <w:ind w:left="40" w:right="109" w:firstLine="467"/>
        <w:spacing w:before="38" w:line="346" w:lineRule="auto"/>
        <w:rPr>
          <w:rFonts w:ascii="SimSun" w:hAnsi="SimSun" w:eastAsia="SimSun" w:cs="SimSun"/>
          <w:sz w:val="24"/>
          <w:szCs w:val="24"/>
        </w:rPr>
      </w:pPr>
      <w:r>
        <w:rPr>
          <w:rFonts w:ascii="SimSun" w:hAnsi="SimSun" w:eastAsia="SimSun" w:cs="SimSun"/>
          <w:sz w:val="24"/>
          <w:szCs w:val="24"/>
          <w:spacing w:val="-8"/>
        </w:rPr>
        <w:t>（1）教学方法：采用讲授法，引导文法，讨论法，现场教学，总结归纳等教</w:t>
      </w:r>
      <w:r>
        <w:rPr>
          <w:rFonts w:ascii="SimSun" w:hAnsi="SimSun" w:eastAsia="SimSun" w:cs="SimSun"/>
          <w:sz w:val="24"/>
          <w:szCs w:val="24"/>
          <w:spacing w:val="17"/>
        </w:rPr>
        <w:t xml:space="preserve"> </w:t>
      </w:r>
      <w:r>
        <w:rPr>
          <w:rFonts w:ascii="SimSun" w:hAnsi="SimSun" w:eastAsia="SimSun" w:cs="SimSun"/>
          <w:sz w:val="24"/>
          <w:szCs w:val="24"/>
          <w:spacing w:val="-7"/>
        </w:rPr>
        <w:t>学方法。</w:t>
      </w:r>
    </w:p>
    <w:p>
      <w:pPr>
        <w:spacing w:before="34" w:line="218" w:lineRule="auto"/>
        <w:outlineLvl w:val="1"/>
        <w:jc w:val="right"/>
        <w:rPr>
          <w:rFonts w:ascii="SimSun" w:hAnsi="SimSun" w:eastAsia="SimSun" w:cs="SimSun"/>
          <w:sz w:val="24"/>
          <w:szCs w:val="24"/>
        </w:rPr>
      </w:pPr>
      <w:r>
        <w:rPr>
          <w:rFonts w:ascii="SimSun" w:hAnsi="SimSun" w:eastAsia="SimSun" w:cs="SimSun"/>
          <w:sz w:val="24"/>
          <w:szCs w:val="24"/>
          <w:spacing w:val="-7"/>
        </w:rPr>
        <w:t>（2）考核评价考勤、随堂提问等纳入平时</w:t>
      </w:r>
      <w:r>
        <w:rPr>
          <w:rFonts w:ascii="SimSun" w:hAnsi="SimSun" w:eastAsia="SimSun" w:cs="SimSun"/>
          <w:sz w:val="24"/>
          <w:szCs w:val="24"/>
          <w:spacing w:val="-8"/>
        </w:rPr>
        <w:t>考核;过程考核与终结考核相结合。</w:t>
      </w:r>
    </w:p>
    <w:p>
      <w:pPr>
        <w:ind w:left="26"/>
        <w:spacing w:before="182" w:line="219" w:lineRule="auto"/>
        <w:rPr>
          <w:rFonts w:ascii="SimSun" w:hAnsi="SimSun" w:eastAsia="SimSun" w:cs="SimSun"/>
          <w:sz w:val="24"/>
          <w:szCs w:val="24"/>
        </w:rPr>
      </w:pPr>
      <w:r>
        <w:rPr>
          <w:rFonts w:ascii="SimSun" w:hAnsi="SimSun" w:eastAsia="SimSun" w:cs="SimSun"/>
          <w:sz w:val="24"/>
          <w:szCs w:val="24"/>
          <w:spacing w:val="-7"/>
        </w:rPr>
        <w:t>分别采取互评及师评的方式</w:t>
      </w:r>
    </w:p>
    <w:p>
      <w:pPr>
        <w:pStyle w:val="BodyText"/>
        <w:spacing w:line="284" w:lineRule="auto"/>
        <w:rPr/>
      </w:pPr>
      <w:r/>
    </w:p>
    <w:p>
      <w:pPr>
        <w:pStyle w:val="BodyText"/>
        <w:spacing w:line="284" w:lineRule="auto"/>
        <w:rPr/>
      </w:pPr>
      <w:r/>
    </w:p>
    <w:p>
      <w:pPr>
        <w:ind w:left="400"/>
        <w:spacing w:before="78" w:line="222" w:lineRule="auto"/>
        <w:outlineLvl w:val="1"/>
        <w:rPr>
          <w:rFonts w:ascii="SimHei" w:hAnsi="SimHei" w:eastAsia="SimHei" w:cs="SimHei"/>
          <w:sz w:val="24"/>
          <w:szCs w:val="24"/>
        </w:rPr>
      </w:pPr>
      <w:r>
        <w:rPr>
          <w:rFonts w:ascii="SimHei" w:hAnsi="SimHei" w:eastAsia="SimHei" w:cs="SimHei"/>
          <w:sz w:val="24"/>
          <w:szCs w:val="24"/>
          <w:b/>
          <w:bCs/>
          <w:spacing w:val="-27"/>
          <w:w w:val="96"/>
        </w:rPr>
        <w:t>3、市场调查</w:t>
      </w:r>
    </w:p>
    <w:p>
      <w:pPr>
        <w:ind w:left="492"/>
        <w:spacing w:before="178" w:line="219" w:lineRule="auto"/>
        <w:outlineLvl w:val="1"/>
        <w:rPr>
          <w:rFonts w:ascii="SimSun" w:hAnsi="SimSun" w:eastAsia="SimSun" w:cs="SimSun"/>
          <w:sz w:val="24"/>
          <w:szCs w:val="24"/>
        </w:rPr>
      </w:pPr>
      <w:r>
        <w:rPr>
          <w:rFonts w:ascii="SimSun" w:hAnsi="SimSun" w:eastAsia="SimSun" w:cs="SimSun"/>
          <w:sz w:val="24"/>
          <w:szCs w:val="24"/>
          <w:spacing w:val="-6"/>
        </w:rPr>
        <w:t>本模块旨在引导掌握市场调研的方案和调查问卷的设计方法，以及营销调研</w:t>
      </w:r>
    </w:p>
    <w:p>
      <w:pPr>
        <w:ind w:left="43" w:right="193"/>
        <w:spacing w:before="281" w:line="424" w:lineRule="auto"/>
        <w:rPr>
          <w:rFonts w:ascii="SimSun" w:hAnsi="SimSun" w:eastAsia="SimSun" w:cs="SimSun"/>
          <w:sz w:val="24"/>
          <w:szCs w:val="24"/>
        </w:rPr>
      </w:pPr>
      <w:r>
        <w:rPr>
          <w:rFonts w:ascii="SimSun" w:hAnsi="SimSun" w:eastAsia="SimSun" w:cs="SimSun"/>
          <w:sz w:val="24"/>
          <w:szCs w:val="24"/>
          <w:spacing w:val="-7"/>
        </w:rPr>
        <w:t>的基本方法，设计市场调查问卷能够根据所获得的调研资料，进行市场分析，提</w:t>
      </w:r>
      <w:r>
        <w:rPr>
          <w:rFonts w:ascii="SimSun" w:hAnsi="SimSun" w:eastAsia="SimSun" w:cs="SimSun"/>
          <w:sz w:val="24"/>
          <w:szCs w:val="24"/>
          <w:spacing w:val="10"/>
        </w:rPr>
        <w:t xml:space="preserve"> </w:t>
      </w:r>
      <w:r>
        <w:rPr>
          <w:rFonts w:ascii="SimSun" w:hAnsi="SimSun" w:eastAsia="SimSun" w:cs="SimSun"/>
          <w:sz w:val="24"/>
          <w:szCs w:val="24"/>
          <w:spacing w:val="-8"/>
        </w:rPr>
        <w:t>出建议，并撰写调研报告</w:t>
      </w:r>
    </w:p>
    <w:p>
      <w:pPr>
        <w:ind w:left="468"/>
        <w:spacing w:before="35" w:line="219" w:lineRule="auto"/>
        <w:rPr>
          <w:rFonts w:ascii="SimSun" w:hAnsi="SimSun" w:eastAsia="SimSun" w:cs="SimSun"/>
          <w:sz w:val="24"/>
          <w:szCs w:val="24"/>
        </w:rPr>
      </w:pPr>
      <w:r>
        <w:rPr>
          <w:rFonts w:ascii="SimSun" w:hAnsi="SimSun" w:eastAsia="SimSun" w:cs="SimSun"/>
          <w:sz w:val="24"/>
          <w:szCs w:val="24"/>
          <w:b/>
          <w:bCs/>
          <w:spacing w:val="-12"/>
        </w:rPr>
        <w:t>【内容要求】</w:t>
      </w:r>
    </w:p>
    <w:p>
      <w:pPr>
        <w:ind w:left="569"/>
        <w:spacing w:before="183" w:line="219" w:lineRule="auto"/>
        <w:rPr>
          <w:rFonts w:ascii="SimSun" w:hAnsi="SimSun" w:eastAsia="SimSun" w:cs="SimSun"/>
          <w:sz w:val="24"/>
          <w:szCs w:val="24"/>
        </w:rPr>
      </w:pPr>
      <w:r>
        <w:rPr>
          <w:rFonts w:ascii="SimSun" w:hAnsi="SimSun" w:eastAsia="SimSun" w:cs="SimSun"/>
          <w:sz w:val="24"/>
          <w:szCs w:val="24"/>
          <w:spacing w:val="4"/>
        </w:rPr>
        <w:t>(1)编写市场调研问卷</w:t>
      </w:r>
    </w:p>
    <w:p>
      <w:pPr>
        <w:ind w:left="574"/>
        <w:spacing w:before="181" w:line="219" w:lineRule="auto"/>
        <w:rPr>
          <w:rFonts w:ascii="SimSun" w:hAnsi="SimSun" w:eastAsia="SimSun" w:cs="SimSun"/>
          <w:sz w:val="24"/>
          <w:szCs w:val="24"/>
        </w:rPr>
      </w:pPr>
      <w:r>
        <w:rPr>
          <w:rFonts w:ascii="SimSun" w:hAnsi="SimSun" w:eastAsia="SimSun" w:cs="SimSun"/>
          <w:sz w:val="24"/>
          <w:szCs w:val="24"/>
          <w:spacing w:val="4"/>
        </w:rPr>
        <w:t>(2)实施市场调研</w:t>
      </w:r>
    </w:p>
    <w:p>
      <w:pPr>
        <w:ind w:left="586"/>
        <w:spacing w:before="183" w:line="218" w:lineRule="auto"/>
        <w:rPr>
          <w:rFonts w:ascii="SimSun" w:hAnsi="SimSun" w:eastAsia="SimSun" w:cs="SimSun"/>
          <w:sz w:val="24"/>
          <w:szCs w:val="24"/>
        </w:rPr>
      </w:pPr>
      <w:r>
        <w:rPr>
          <w:rFonts w:ascii="SimSun" w:hAnsi="SimSun" w:eastAsia="SimSun" w:cs="SimSun"/>
          <w:sz w:val="24"/>
          <w:szCs w:val="24"/>
          <w:spacing w:val="8"/>
        </w:rPr>
        <w:t>(3)撰写调研报告</w:t>
      </w:r>
    </w:p>
    <w:p>
      <w:pPr>
        <w:ind w:left="485"/>
        <w:spacing w:before="185"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525"/>
        <w:spacing w:before="180" w:line="218" w:lineRule="auto"/>
        <w:outlineLvl w:val="1"/>
        <w:rPr>
          <w:rFonts w:ascii="SimSun" w:hAnsi="SimSun" w:eastAsia="SimSun" w:cs="SimSun"/>
          <w:sz w:val="24"/>
          <w:szCs w:val="24"/>
        </w:rPr>
      </w:pPr>
      <w:r>
        <w:rPr>
          <w:rFonts w:ascii="SimSun" w:hAnsi="SimSun" w:eastAsia="SimSun" w:cs="SimSun"/>
          <w:sz w:val="24"/>
          <w:szCs w:val="24"/>
          <w:spacing w:val="-9"/>
        </w:rPr>
        <w:t>以项目小组为单位，为模拟公司拟设计调查方案实施调查并撰写调查报告。</w:t>
      </w:r>
    </w:p>
    <w:p>
      <w:pPr>
        <w:ind w:left="40" w:right="109" w:firstLine="467"/>
        <w:spacing w:before="184" w:line="347" w:lineRule="auto"/>
        <w:rPr>
          <w:rFonts w:ascii="SimSun" w:hAnsi="SimSun" w:eastAsia="SimSun" w:cs="SimSun"/>
          <w:sz w:val="24"/>
          <w:szCs w:val="24"/>
        </w:rPr>
      </w:pPr>
      <w:r>
        <w:rPr>
          <w:rFonts w:ascii="SimSun" w:hAnsi="SimSun" w:eastAsia="SimSun" w:cs="SimSun"/>
          <w:sz w:val="24"/>
          <w:szCs w:val="24"/>
          <w:spacing w:val="-8"/>
        </w:rPr>
        <w:t>（1）教学方法：采用讲授法，引导文法，讨论法，现场教学，总结归纳等教</w:t>
      </w:r>
      <w:r>
        <w:rPr>
          <w:rFonts w:ascii="SimSun" w:hAnsi="SimSun" w:eastAsia="SimSun" w:cs="SimSun"/>
          <w:sz w:val="24"/>
          <w:szCs w:val="24"/>
          <w:spacing w:val="17"/>
        </w:rPr>
        <w:t xml:space="preserve"> </w:t>
      </w:r>
      <w:r>
        <w:rPr>
          <w:rFonts w:ascii="SimSun" w:hAnsi="SimSun" w:eastAsia="SimSun" w:cs="SimSun"/>
          <w:sz w:val="24"/>
          <w:szCs w:val="24"/>
          <w:spacing w:val="-7"/>
        </w:rPr>
        <w:t>学方法。</w:t>
      </w:r>
    </w:p>
    <w:p>
      <w:pPr>
        <w:spacing w:before="30" w:line="218" w:lineRule="auto"/>
        <w:outlineLvl w:val="1"/>
        <w:jc w:val="right"/>
        <w:rPr>
          <w:rFonts w:ascii="SimSun" w:hAnsi="SimSun" w:eastAsia="SimSun" w:cs="SimSun"/>
          <w:sz w:val="24"/>
          <w:szCs w:val="24"/>
        </w:rPr>
      </w:pPr>
      <w:r>
        <w:rPr>
          <w:rFonts w:ascii="SimSun" w:hAnsi="SimSun" w:eastAsia="SimSun" w:cs="SimSun"/>
          <w:sz w:val="24"/>
          <w:szCs w:val="24"/>
          <w:spacing w:val="-7"/>
        </w:rPr>
        <w:t>（2）考核评价考勤、随堂提问等纳入平时</w:t>
      </w:r>
      <w:r>
        <w:rPr>
          <w:rFonts w:ascii="SimSun" w:hAnsi="SimSun" w:eastAsia="SimSun" w:cs="SimSun"/>
          <w:sz w:val="24"/>
          <w:szCs w:val="24"/>
          <w:spacing w:val="-8"/>
        </w:rPr>
        <w:t>考核;过程考核与终结考核相结合。</w:t>
      </w:r>
    </w:p>
    <w:p>
      <w:pPr>
        <w:ind w:left="26"/>
        <w:spacing w:before="184" w:line="219" w:lineRule="auto"/>
        <w:rPr>
          <w:rFonts w:ascii="SimSun" w:hAnsi="SimSun" w:eastAsia="SimSun" w:cs="SimSun"/>
          <w:sz w:val="24"/>
          <w:szCs w:val="24"/>
        </w:rPr>
      </w:pPr>
      <w:r>
        <w:rPr>
          <w:rFonts w:ascii="SimSun" w:hAnsi="SimSun" w:eastAsia="SimSun" w:cs="SimSun"/>
          <w:sz w:val="24"/>
          <w:szCs w:val="24"/>
          <w:spacing w:val="-7"/>
        </w:rPr>
        <w:t>分别采取互评及师评的方式</w:t>
      </w:r>
    </w:p>
    <w:p>
      <w:pPr>
        <w:pStyle w:val="BodyText"/>
        <w:spacing w:line="283" w:lineRule="auto"/>
        <w:rPr/>
      </w:pPr>
      <w:r/>
    </w:p>
    <w:p>
      <w:pPr>
        <w:pStyle w:val="BodyText"/>
        <w:spacing w:line="284" w:lineRule="auto"/>
        <w:rPr/>
      </w:pPr>
      <w:r/>
    </w:p>
    <w:p>
      <w:pPr>
        <w:ind w:left="492"/>
        <w:spacing w:before="78" w:line="222" w:lineRule="auto"/>
        <w:outlineLvl w:val="1"/>
        <w:rPr>
          <w:rFonts w:ascii="SimHei" w:hAnsi="SimHei" w:eastAsia="SimHei" w:cs="SimHei"/>
          <w:sz w:val="24"/>
          <w:szCs w:val="24"/>
        </w:rPr>
      </w:pPr>
      <w:r>
        <w:rPr>
          <w:rFonts w:ascii="SimHei" w:hAnsi="SimHei" w:eastAsia="SimHei" w:cs="SimHei"/>
          <w:sz w:val="24"/>
          <w:szCs w:val="24"/>
          <w:b/>
          <w:bCs/>
        </w:rPr>
        <w:t>4.</w:t>
      </w:r>
      <w:r>
        <w:rPr>
          <w:rFonts w:ascii="SimHei" w:hAnsi="SimHei" w:eastAsia="SimHei" w:cs="SimHei"/>
          <w:sz w:val="24"/>
          <w:szCs w:val="24"/>
        </w:rPr>
        <w:t xml:space="preserve"> </w:t>
      </w:r>
      <w:r>
        <w:rPr>
          <w:rFonts w:ascii="SimHei" w:hAnsi="SimHei" w:eastAsia="SimHei" w:cs="SimHei"/>
          <w:sz w:val="24"/>
          <w:szCs w:val="24"/>
          <w:b/>
          <w:bCs/>
        </w:rPr>
        <w:t>市场营销战略选择</w:t>
      </w:r>
    </w:p>
    <w:p>
      <w:pPr>
        <w:ind w:left="492"/>
        <w:spacing w:before="180" w:line="219" w:lineRule="auto"/>
        <w:outlineLvl w:val="1"/>
        <w:rPr>
          <w:rFonts w:ascii="SimSun" w:hAnsi="SimSun" w:eastAsia="SimSun" w:cs="SimSun"/>
          <w:sz w:val="24"/>
          <w:szCs w:val="24"/>
        </w:rPr>
      </w:pPr>
      <w:r>
        <w:rPr>
          <w:rFonts w:ascii="SimSun" w:hAnsi="SimSun" w:eastAsia="SimSun" w:cs="SimSun"/>
          <w:sz w:val="24"/>
          <w:szCs w:val="24"/>
          <w:spacing w:val="-6"/>
        </w:rPr>
        <w:t>本模块旨在引导学生能以消费者市场为例，掌握地理因素细分、人口细分、</w:t>
      </w:r>
    </w:p>
    <w:p>
      <w:pPr>
        <w:ind w:left="23" w:right="77" w:firstLine="8"/>
        <w:spacing w:before="181" w:line="347" w:lineRule="auto"/>
        <w:rPr>
          <w:rFonts w:ascii="SimSun" w:hAnsi="SimSun" w:eastAsia="SimSun" w:cs="SimSun"/>
          <w:sz w:val="24"/>
          <w:szCs w:val="24"/>
        </w:rPr>
      </w:pPr>
      <w:r>
        <w:rPr>
          <w:rFonts w:ascii="SimSun" w:hAnsi="SimSun" w:eastAsia="SimSun" w:cs="SimSun"/>
          <w:sz w:val="24"/>
          <w:szCs w:val="24"/>
          <w:spacing w:val="-6"/>
        </w:rPr>
        <w:t>心理细分、行为细分的方法能评估细分市场,并对进入</w:t>
      </w:r>
      <w:r>
        <w:rPr>
          <w:rFonts w:ascii="SimSun" w:hAnsi="SimSun" w:eastAsia="SimSun" w:cs="SimSun"/>
          <w:sz w:val="24"/>
          <w:szCs w:val="24"/>
          <w:spacing w:val="-7"/>
        </w:rPr>
        <w:t>哪些市场和多少个细分市场</w:t>
      </w:r>
      <w:r>
        <w:rPr>
          <w:rFonts w:ascii="SimSun" w:hAnsi="SimSun" w:eastAsia="SimSun" w:cs="SimSun"/>
          <w:sz w:val="24"/>
          <w:szCs w:val="24"/>
        </w:rPr>
        <w:t xml:space="preserve"> </w:t>
      </w:r>
      <w:r>
        <w:rPr>
          <w:rFonts w:ascii="SimSun" w:hAnsi="SimSun" w:eastAsia="SimSun" w:cs="SimSun"/>
          <w:sz w:val="24"/>
          <w:szCs w:val="24"/>
          <w:spacing w:val="-6"/>
        </w:rPr>
        <w:t>做出决策掌握目标市场定位的方法和定位的具体流程。</w:t>
      </w:r>
    </w:p>
    <w:p>
      <w:pPr>
        <w:spacing w:line="347" w:lineRule="auto"/>
        <w:sectPr>
          <w:footerReference w:type="default" r:id="rId378"/>
          <w:pgSz w:w="11906" w:h="16839"/>
          <w:pgMar w:top="1427" w:right="1716" w:bottom="1282" w:left="1785" w:header="0" w:footer="1116" w:gutter="0"/>
        </w:sectPr>
        <w:rPr>
          <w:rFonts w:ascii="SimSun" w:hAnsi="SimSun" w:eastAsia="SimSun" w:cs="SimSun"/>
          <w:sz w:val="24"/>
          <w:szCs w:val="24"/>
        </w:rPr>
      </w:pPr>
    </w:p>
    <w:p>
      <w:pPr>
        <w:ind w:left="372"/>
        <w:spacing w:before="48"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538"/>
        <w:spacing w:before="182" w:line="220" w:lineRule="auto"/>
        <w:rPr>
          <w:rFonts w:ascii="SimSun" w:hAnsi="SimSun" w:eastAsia="SimSun" w:cs="SimSun"/>
          <w:sz w:val="24"/>
          <w:szCs w:val="24"/>
        </w:rPr>
      </w:pPr>
      <w:r>
        <w:rPr>
          <w:rFonts w:ascii="SimSun" w:hAnsi="SimSun" w:eastAsia="SimSun" w:cs="SimSun"/>
          <w:sz w:val="24"/>
          <w:szCs w:val="24"/>
          <w:spacing w:val="8"/>
        </w:rPr>
        <w:t>(1)客户细分</w:t>
      </w:r>
    </w:p>
    <w:p>
      <w:pPr>
        <w:ind w:left="538"/>
        <w:spacing w:before="179" w:line="220"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44"/>
        </w:rPr>
        <w:t xml:space="preserve"> </w:t>
      </w:r>
      <w:r>
        <w:rPr>
          <w:rFonts w:ascii="SimSun" w:hAnsi="SimSun" w:eastAsia="SimSun" w:cs="SimSun"/>
          <w:sz w:val="24"/>
          <w:szCs w:val="24"/>
          <w:spacing w:val="3"/>
        </w:rPr>
        <w:t>目标顾客选择</w:t>
      </w:r>
    </w:p>
    <w:p>
      <w:pPr>
        <w:ind w:left="538"/>
        <w:spacing w:before="182" w:line="219" w:lineRule="auto"/>
        <w:rPr>
          <w:rFonts w:ascii="SimSun" w:hAnsi="SimSun" w:eastAsia="SimSun" w:cs="SimSun"/>
          <w:sz w:val="24"/>
          <w:szCs w:val="24"/>
        </w:rPr>
      </w:pPr>
      <w:r>
        <w:rPr>
          <w:rFonts w:ascii="SimSun" w:hAnsi="SimSun" w:eastAsia="SimSun" w:cs="SimSun"/>
          <w:sz w:val="24"/>
          <w:szCs w:val="24"/>
          <w:spacing w:val="8"/>
        </w:rPr>
        <w:t>(3)市场定位</w:t>
      </w:r>
    </w:p>
    <w:p>
      <w:pPr>
        <w:ind w:left="372"/>
        <w:spacing w:before="181"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29" w:right="193" w:firstLine="461"/>
        <w:spacing w:before="181" w:line="353" w:lineRule="auto"/>
        <w:jc w:val="both"/>
        <w:rPr>
          <w:rFonts w:ascii="SimSun" w:hAnsi="SimSun" w:eastAsia="SimSun" w:cs="SimSun"/>
          <w:sz w:val="24"/>
          <w:szCs w:val="24"/>
        </w:rPr>
      </w:pPr>
      <w:r>
        <w:rPr>
          <w:rFonts w:ascii="SimSun" w:hAnsi="SimSun" w:eastAsia="SimSun" w:cs="SimSun"/>
          <w:sz w:val="24"/>
          <w:szCs w:val="24"/>
          <w:spacing w:val="-6"/>
        </w:rPr>
        <w:t>在教学中，教师应根据不同因素细分背景行业消费者评估背景行业</w:t>
      </w:r>
      <w:r>
        <w:rPr>
          <w:rFonts w:ascii="SimSun" w:hAnsi="SimSun" w:eastAsia="SimSun" w:cs="SimSun"/>
          <w:sz w:val="24"/>
          <w:szCs w:val="24"/>
          <w:spacing w:val="-7"/>
        </w:rPr>
        <w:t>细分市场</w:t>
      </w:r>
      <w:r>
        <w:rPr>
          <w:rFonts w:ascii="SimSun" w:hAnsi="SimSun" w:eastAsia="SimSun" w:cs="SimSun"/>
          <w:sz w:val="24"/>
          <w:szCs w:val="24"/>
        </w:rPr>
        <w:t xml:space="preserve"> </w:t>
      </w:r>
      <w:r>
        <w:rPr>
          <w:rFonts w:ascii="SimSun" w:hAnsi="SimSun" w:eastAsia="SimSun" w:cs="SimSun"/>
          <w:sz w:val="24"/>
          <w:szCs w:val="24"/>
          <w:spacing w:val="-6"/>
        </w:rPr>
        <w:t>的规模、市场发展状况、市场结构、企业目标与资源等</w:t>
      </w:r>
      <w:r>
        <w:rPr>
          <w:rFonts w:ascii="SimSun" w:hAnsi="SimSun" w:eastAsia="SimSun" w:cs="SimSun"/>
          <w:sz w:val="24"/>
          <w:szCs w:val="24"/>
          <w:spacing w:val="-7"/>
        </w:rPr>
        <w:t>，选择一种模式进入细分</w:t>
      </w:r>
      <w:r>
        <w:rPr>
          <w:rFonts w:ascii="SimSun" w:hAnsi="SimSun" w:eastAsia="SimSun" w:cs="SimSun"/>
          <w:sz w:val="24"/>
          <w:szCs w:val="24"/>
        </w:rPr>
        <w:t xml:space="preserve"> </w:t>
      </w:r>
      <w:r>
        <w:rPr>
          <w:rFonts w:ascii="SimSun" w:hAnsi="SimSun" w:eastAsia="SimSun" w:cs="SimSun"/>
          <w:sz w:val="24"/>
          <w:szCs w:val="24"/>
          <w:spacing w:val="-6"/>
        </w:rPr>
        <w:t>市场列出背景行业的主要目标市场，并分析各主要目标</w:t>
      </w:r>
      <w:r>
        <w:rPr>
          <w:rFonts w:ascii="SimSun" w:hAnsi="SimSun" w:eastAsia="SimSun" w:cs="SimSun"/>
          <w:sz w:val="24"/>
          <w:szCs w:val="24"/>
          <w:spacing w:val="-7"/>
        </w:rPr>
        <w:t>市场的特征，根据特征确</w:t>
      </w:r>
      <w:r>
        <w:rPr>
          <w:rFonts w:ascii="SimSun" w:hAnsi="SimSun" w:eastAsia="SimSun" w:cs="SimSun"/>
          <w:sz w:val="24"/>
          <w:szCs w:val="24"/>
        </w:rPr>
        <w:t xml:space="preserve"> </w:t>
      </w:r>
      <w:r>
        <w:rPr>
          <w:rFonts w:ascii="SimSun" w:hAnsi="SimSun" w:eastAsia="SimSun" w:cs="SimSun"/>
          <w:sz w:val="24"/>
          <w:szCs w:val="24"/>
          <w:spacing w:val="-7"/>
        </w:rPr>
        <w:t>定产品定位策略。</w:t>
      </w:r>
    </w:p>
    <w:p>
      <w:pPr>
        <w:ind w:left="40" w:right="109" w:firstLine="467"/>
        <w:spacing w:before="32" w:line="346" w:lineRule="auto"/>
        <w:rPr>
          <w:rFonts w:ascii="SimSun" w:hAnsi="SimSun" w:eastAsia="SimSun" w:cs="SimSun"/>
          <w:sz w:val="24"/>
          <w:szCs w:val="24"/>
        </w:rPr>
      </w:pPr>
      <w:r>
        <w:rPr>
          <w:rFonts w:ascii="SimSun" w:hAnsi="SimSun" w:eastAsia="SimSun" w:cs="SimSun"/>
          <w:sz w:val="24"/>
          <w:szCs w:val="24"/>
          <w:spacing w:val="-8"/>
        </w:rPr>
        <w:t>（1）教学方法：采用讲授法，引导文法，讨论法，现场教学，总结归纳等教</w:t>
      </w:r>
      <w:r>
        <w:rPr>
          <w:rFonts w:ascii="SimSun" w:hAnsi="SimSun" w:eastAsia="SimSun" w:cs="SimSun"/>
          <w:sz w:val="24"/>
          <w:szCs w:val="24"/>
          <w:spacing w:val="17"/>
        </w:rPr>
        <w:t xml:space="preserve"> </w:t>
      </w:r>
      <w:r>
        <w:rPr>
          <w:rFonts w:ascii="SimSun" w:hAnsi="SimSun" w:eastAsia="SimSun" w:cs="SimSun"/>
          <w:sz w:val="24"/>
          <w:szCs w:val="24"/>
          <w:spacing w:val="-7"/>
        </w:rPr>
        <w:t>学方法。</w:t>
      </w:r>
    </w:p>
    <w:p>
      <w:pPr>
        <w:spacing w:before="35" w:line="218" w:lineRule="auto"/>
        <w:outlineLvl w:val="1"/>
        <w:jc w:val="right"/>
        <w:rPr>
          <w:rFonts w:ascii="SimSun" w:hAnsi="SimSun" w:eastAsia="SimSun" w:cs="SimSun"/>
          <w:sz w:val="24"/>
          <w:szCs w:val="24"/>
        </w:rPr>
      </w:pPr>
      <w:r>
        <w:rPr>
          <w:rFonts w:ascii="SimSun" w:hAnsi="SimSun" w:eastAsia="SimSun" w:cs="SimSun"/>
          <w:sz w:val="24"/>
          <w:szCs w:val="24"/>
          <w:spacing w:val="-7"/>
        </w:rPr>
        <w:t>（2）考核评价考勤、随堂提问等纳入平时</w:t>
      </w:r>
      <w:r>
        <w:rPr>
          <w:rFonts w:ascii="SimSun" w:hAnsi="SimSun" w:eastAsia="SimSun" w:cs="SimSun"/>
          <w:sz w:val="24"/>
          <w:szCs w:val="24"/>
          <w:spacing w:val="-8"/>
        </w:rPr>
        <w:t>考核;过程考核与终结考核相结合。</w:t>
      </w:r>
    </w:p>
    <w:p>
      <w:pPr>
        <w:ind w:left="26"/>
        <w:spacing w:before="184" w:line="219" w:lineRule="auto"/>
        <w:rPr>
          <w:rFonts w:ascii="SimSun" w:hAnsi="SimSun" w:eastAsia="SimSun" w:cs="SimSun"/>
          <w:sz w:val="24"/>
          <w:szCs w:val="24"/>
        </w:rPr>
      </w:pPr>
      <w:r>
        <w:rPr>
          <w:rFonts w:ascii="SimSun" w:hAnsi="SimSun" w:eastAsia="SimSun" w:cs="SimSun"/>
          <w:sz w:val="24"/>
          <w:szCs w:val="24"/>
          <w:spacing w:val="-7"/>
        </w:rPr>
        <w:t>分别采取互评及师评的方式</w:t>
      </w:r>
    </w:p>
    <w:p>
      <w:pPr>
        <w:pStyle w:val="BodyText"/>
        <w:spacing w:line="283" w:lineRule="auto"/>
        <w:rPr/>
      </w:pPr>
      <w:r/>
    </w:p>
    <w:p>
      <w:pPr>
        <w:pStyle w:val="BodyText"/>
        <w:spacing w:line="284" w:lineRule="auto"/>
        <w:rPr/>
      </w:pPr>
      <w:r/>
    </w:p>
    <w:p>
      <w:pPr>
        <w:ind w:left="493"/>
        <w:spacing w:before="79" w:line="222" w:lineRule="auto"/>
        <w:outlineLvl w:val="1"/>
        <w:rPr>
          <w:rFonts w:ascii="SimHei" w:hAnsi="SimHei" w:eastAsia="SimHei" w:cs="SimHei"/>
          <w:sz w:val="24"/>
          <w:szCs w:val="24"/>
        </w:rPr>
      </w:pPr>
      <w:r>
        <w:rPr>
          <w:rFonts w:ascii="SimHei" w:hAnsi="SimHei" w:eastAsia="SimHei" w:cs="SimHei"/>
          <w:sz w:val="24"/>
          <w:szCs w:val="24"/>
          <w:b/>
          <w:bCs/>
          <w:spacing w:val="2"/>
        </w:rPr>
        <w:t>5.市场营销策略制定</w:t>
      </w:r>
    </w:p>
    <w:p>
      <w:pPr>
        <w:ind w:left="35" w:right="82" w:firstLine="480"/>
        <w:spacing w:before="177" w:line="354" w:lineRule="auto"/>
        <w:jc w:val="both"/>
        <w:rPr>
          <w:rFonts w:ascii="SimSun" w:hAnsi="SimSun" w:eastAsia="SimSun" w:cs="SimSun"/>
          <w:sz w:val="24"/>
          <w:szCs w:val="24"/>
        </w:rPr>
      </w:pPr>
      <w:r>
        <w:rPr>
          <w:rFonts w:ascii="SimSun" w:hAnsi="SimSun" w:eastAsia="SimSun" w:cs="SimSun"/>
          <w:sz w:val="24"/>
          <w:szCs w:val="24"/>
        </w:rPr>
        <w:t>本模块旨在引导学生掌握与产品有关的计划与决</w:t>
      </w:r>
      <w:r>
        <w:rPr>
          <w:rFonts w:ascii="SimSun" w:hAnsi="SimSun" w:eastAsia="SimSun" w:cs="SimSun"/>
          <w:sz w:val="24"/>
          <w:szCs w:val="24"/>
          <w:spacing w:val="-1"/>
        </w:rPr>
        <w:t>策,并能为背景企业设计产</w:t>
      </w:r>
      <w:r>
        <w:rPr>
          <w:rFonts w:ascii="SimSun" w:hAnsi="SimSun" w:eastAsia="SimSun" w:cs="SimSun"/>
          <w:sz w:val="24"/>
          <w:szCs w:val="24"/>
        </w:rPr>
        <w:t xml:space="preserve"> </w:t>
      </w:r>
      <w:r>
        <w:rPr>
          <w:rFonts w:ascii="SimSun" w:hAnsi="SimSun" w:eastAsia="SimSun" w:cs="SimSun"/>
          <w:sz w:val="24"/>
          <w:szCs w:val="24"/>
          <w:spacing w:val="-3"/>
        </w:rPr>
        <w:t>品品牌及包装等策略,进行新产品创意活动，了解企业定价目标</w:t>
      </w:r>
      <w:r>
        <w:rPr>
          <w:rFonts w:ascii="SimSun" w:hAnsi="SimSun" w:eastAsia="SimSun" w:cs="SimSun"/>
          <w:sz w:val="24"/>
          <w:szCs w:val="24"/>
          <w:spacing w:val="-4"/>
        </w:rPr>
        <w:t>,重点掌握企业定</w:t>
      </w:r>
      <w:r>
        <w:rPr>
          <w:rFonts w:ascii="SimSun" w:hAnsi="SimSun" w:eastAsia="SimSun" w:cs="SimSun"/>
          <w:sz w:val="24"/>
          <w:szCs w:val="24"/>
        </w:rPr>
        <w:t xml:space="preserve"> </w:t>
      </w:r>
      <w:r>
        <w:rPr>
          <w:rFonts w:ascii="SimSun" w:hAnsi="SimSun" w:eastAsia="SimSun" w:cs="SimSun"/>
          <w:sz w:val="24"/>
          <w:szCs w:val="24"/>
          <w:spacing w:val="-3"/>
        </w:rPr>
        <w:t>价的方法以及定价的策略了解企业分销渠道的种类、中</w:t>
      </w:r>
      <w:r>
        <w:rPr>
          <w:rFonts w:ascii="SimSun" w:hAnsi="SimSun" w:eastAsia="SimSun" w:cs="SimSun"/>
          <w:sz w:val="24"/>
          <w:szCs w:val="24"/>
          <w:spacing w:val="-4"/>
        </w:rPr>
        <w:t>间商的特点、功能和主要</w:t>
      </w:r>
      <w:r>
        <w:rPr>
          <w:rFonts w:ascii="SimSun" w:hAnsi="SimSun" w:eastAsia="SimSun" w:cs="SimSun"/>
          <w:sz w:val="24"/>
          <w:szCs w:val="24"/>
        </w:rPr>
        <w:t xml:space="preserve"> </w:t>
      </w:r>
      <w:r>
        <w:rPr>
          <w:rFonts w:ascii="SimSun" w:hAnsi="SimSun" w:eastAsia="SimSun" w:cs="SimSun"/>
          <w:sz w:val="24"/>
          <w:szCs w:val="24"/>
          <w:spacing w:val="-3"/>
        </w:rPr>
        <w:t>类型，能为背景企业产品制定分销渠道策略掌握市场营</w:t>
      </w:r>
      <w:r>
        <w:rPr>
          <w:rFonts w:ascii="SimSun" w:hAnsi="SimSun" w:eastAsia="SimSun" w:cs="SimSun"/>
          <w:sz w:val="24"/>
          <w:szCs w:val="24"/>
          <w:spacing w:val="-4"/>
        </w:rPr>
        <w:t>销推广方式，市场营销推</w:t>
      </w:r>
      <w:r>
        <w:rPr>
          <w:rFonts w:ascii="SimSun" w:hAnsi="SimSun" w:eastAsia="SimSun" w:cs="SimSun"/>
          <w:sz w:val="24"/>
          <w:szCs w:val="24"/>
        </w:rPr>
        <w:t xml:space="preserve"> </w:t>
      </w:r>
      <w:r>
        <w:rPr>
          <w:rFonts w:ascii="SimSun" w:hAnsi="SimSun" w:eastAsia="SimSun" w:cs="SimSun"/>
          <w:sz w:val="24"/>
          <w:szCs w:val="24"/>
          <w:spacing w:val="-2"/>
        </w:rPr>
        <w:t>广方案设计</w:t>
      </w:r>
    </w:p>
    <w:p>
      <w:pPr>
        <w:ind w:left="372"/>
        <w:spacing w:before="35"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34"/>
        <w:spacing w:before="181" w:line="219" w:lineRule="auto"/>
        <w:rPr>
          <w:rFonts w:ascii="SimSun" w:hAnsi="SimSun" w:eastAsia="SimSun" w:cs="SimSun"/>
          <w:sz w:val="24"/>
          <w:szCs w:val="24"/>
        </w:rPr>
      </w:pPr>
      <w:r>
        <w:rPr>
          <w:rFonts w:ascii="SimSun" w:hAnsi="SimSun" w:eastAsia="SimSun" w:cs="SimSun"/>
          <w:sz w:val="24"/>
          <w:szCs w:val="24"/>
          <w:spacing w:val="7"/>
        </w:rPr>
        <w:t>（1）产品策划</w:t>
      </w:r>
    </w:p>
    <w:p>
      <w:pPr>
        <w:ind w:left="34"/>
        <w:spacing w:before="182" w:line="218" w:lineRule="auto"/>
        <w:rPr>
          <w:rFonts w:ascii="SimSun" w:hAnsi="SimSun" w:eastAsia="SimSun" w:cs="SimSun"/>
          <w:sz w:val="24"/>
          <w:szCs w:val="24"/>
        </w:rPr>
      </w:pPr>
      <w:r>
        <w:rPr>
          <w:rFonts w:ascii="SimSun" w:hAnsi="SimSun" w:eastAsia="SimSun" w:cs="SimSun"/>
          <w:sz w:val="24"/>
          <w:szCs w:val="24"/>
          <w:spacing w:val="9"/>
        </w:rPr>
        <w:t>（2）定价策划</w:t>
      </w:r>
    </w:p>
    <w:p>
      <w:pPr>
        <w:ind w:left="34"/>
        <w:spacing w:before="186" w:line="219" w:lineRule="auto"/>
        <w:rPr>
          <w:rFonts w:ascii="SimSun" w:hAnsi="SimSun" w:eastAsia="SimSun" w:cs="SimSun"/>
          <w:sz w:val="24"/>
          <w:szCs w:val="24"/>
        </w:rPr>
      </w:pPr>
      <w:r>
        <w:rPr>
          <w:rFonts w:ascii="SimSun" w:hAnsi="SimSun" w:eastAsia="SimSun" w:cs="SimSun"/>
          <w:sz w:val="24"/>
          <w:szCs w:val="24"/>
          <w:spacing w:val="9"/>
        </w:rPr>
        <w:t>（3）渠道策划</w:t>
      </w:r>
    </w:p>
    <w:p>
      <w:pPr>
        <w:ind w:left="34"/>
        <w:spacing w:before="180" w:line="219" w:lineRule="auto"/>
        <w:rPr>
          <w:rFonts w:ascii="SimSun" w:hAnsi="SimSun" w:eastAsia="SimSun" w:cs="SimSun"/>
          <w:sz w:val="24"/>
          <w:szCs w:val="24"/>
        </w:rPr>
      </w:pPr>
      <w:r>
        <w:rPr>
          <w:rFonts w:ascii="SimSun" w:hAnsi="SimSun" w:eastAsia="SimSun" w:cs="SimSun"/>
          <w:sz w:val="24"/>
          <w:szCs w:val="24"/>
          <w:spacing w:val="9"/>
        </w:rPr>
        <w:t>（4）促销策划</w:t>
      </w:r>
    </w:p>
    <w:p>
      <w:pPr>
        <w:ind w:left="372"/>
        <w:spacing w:before="181"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6" w:right="75" w:firstLine="468"/>
        <w:spacing w:before="182" w:line="350" w:lineRule="auto"/>
        <w:rPr>
          <w:rFonts w:ascii="SimSun" w:hAnsi="SimSun" w:eastAsia="SimSun" w:cs="SimSun"/>
          <w:sz w:val="24"/>
          <w:szCs w:val="24"/>
        </w:rPr>
      </w:pPr>
      <w:r>
        <w:rPr>
          <w:rFonts w:ascii="SimSun" w:hAnsi="SimSun" w:eastAsia="SimSun" w:cs="SimSun"/>
          <w:sz w:val="24"/>
          <w:szCs w:val="24"/>
          <w:spacing w:val="-8"/>
        </w:rPr>
        <w:t>设计产品的附加价值;设计产品品牌名称;针对不同的产品生命周期调整产品</w:t>
      </w:r>
      <w:r>
        <w:rPr>
          <w:rFonts w:ascii="SimSun" w:hAnsi="SimSun" w:eastAsia="SimSun" w:cs="SimSun"/>
          <w:sz w:val="24"/>
          <w:szCs w:val="24"/>
        </w:rPr>
        <w:t xml:space="preserve">  </w:t>
      </w:r>
      <w:r>
        <w:rPr>
          <w:rFonts w:ascii="SimSun" w:hAnsi="SimSun" w:eastAsia="SimSun" w:cs="SimSun"/>
          <w:sz w:val="24"/>
          <w:szCs w:val="24"/>
          <w:spacing w:val="-10"/>
        </w:rPr>
        <w:t>策略制定产品定价策略根据背景行业及企业资料，制定产品定价策略设计产品渠道</w:t>
      </w:r>
      <w:r>
        <w:rPr>
          <w:rFonts w:ascii="SimSun" w:hAnsi="SimSun" w:eastAsia="SimSun" w:cs="SimSun"/>
          <w:sz w:val="24"/>
          <w:szCs w:val="24"/>
          <w:spacing w:val="10"/>
        </w:rPr>
        <w:t xml:space="preserve"> </w:t>
      </w:r>
      <w:r>
        <w:rPr>
          <w:rFonts w:ascii="SimSun" w:hAnsi="SimSun" w:eastAsia="SimSun" w:cs="SimSun"/>
          <w:sz w:val="24"/>
          <w:szCs w:val="24"/>
          <w:spacing w:val="-10"/>
        </w:rPr>
        <w:t>方案。分析渠道设计的影响因素，选定渠道方案，确定合适的广告宣传主题，并制</w:t>
      </w:r>
    </w:p>
    <w:p>
      <w:pPr>
        <w:spacing w:line="350" w:lineRule="auto"/>
        <w:sectPr>
          <w:footerReference w:type="default" r:id="rId379"/>
          <w:pgSz w:w="11906" w:h="16839"/>
          <w:pgMar w:top="1426" w:right="1716" w:bottom="1282" w:left="1785" w:header="0" w:footer="1116" w:gutter="0"/>
        </w:sectPr>
        <w:rPr>
          <w:rFonts w:ascii="SimSun" w:hAnsi="SimSun" w:eastAsia="SimSun" w:cs="SimSun"/>
          <w:sz w:val="24"/>
          <w:szCs w:val="24"/>
        </w:rPr>
      </w:pPr>
    </w:p>
    <w:p>
      <w:pPr>
        <w:ind w:left="39" w:right="75" w:firstLine="1"/>
        <w:spacing w:before="48" w:line="347" w:lineRule="auto"/>
        <w:rPr>
          <w:rFonts w:ascii="SimSun" w:hAnsi="SimSun" w:eastAsia="SimSun" w:cs="SimSun"/>
          <w:sz w:val="24"/>
          <w:szCs w:val="24"/>
        </w:rPr>
      </w:pPr>
      <w:r>
        <w:rPr>
          <w:rFonts w:ascii="SimSun" w:hAnsi="SimSun" w:eastAsia="SimSun" w:cs="SimSun"/>
          <w:sz w:val="24"/>
          <w:szCs w:val="24"/>
          <w:spacing w:val="-10"/>
        </w:rPr>
        <w:t>定符合要求的媒体宣传计划;综合运用人员推销、销售促进;能设计制定产品的公共</w:t>
      </w:r>
      <w:r>
        <w:rPr>
          <w:rFonts w:ascii="SimSun" w:hAnsi="SimSun" w:eastAsia="SimSun" w:cs="SimSun"/>
          <w:sz w:val="24"/>
          <w:szCs w:val="24"/>
          <w:spacing w:val="15"/>
        </w:rPr>
        <w:t xml:space="preserve"> </w:t>
      </w:r>
      <w:r>
        <w:rPr>
          <w:rFonts w:ascii="SimSun" w:hAnsi="SimSun" w:eastAsia="SimSun" w:cs="SimSun"/>
          <w:sz w:val="24"/>
          <w:szCs w:val="24"/>
          <w:spacing w:val="-8"/>
        </w:rPr>
        <w:t>关系方案。</w:t>
      </w:r>
    </w:p>
    <w:p>
      <w:pPr>
        <w:ind w:left="40" w:right="109" w:firstLine="467"/>
        <w:spacing w:before="32" w:line="347" w:lineRule="auto"/>
        <w:rPr>
          <w:rFonts w:ascii="SimSun" w:hAnsi="SimSun" w:eastAsia="SimSun" w:cs="SimSun"/>
          <w:sz w:val="24"/>
          <w:szCs w:val="24"/>
        </w:rPr>
      </w:pPr>
      <w:r>
        <w:rPr>
          <w:rFonts w:ascii="SimSun" w:hAnsi="SimSun" w:eastAsia="SimSun" w:cs="SimSun"/>
          <w:sz w:val="24"/>
          <w:szCs w:val="24"/>
          <w:spacing w:val="-8"/>
        </w:rPr>
        <w:t>（1）教学方法：采用讲授法，引导文法，讨论法，现场教学，总结归纳等教</w:t>
      </w:r>
      <w:r>
        <w:rPr>
          <w:rFonts w:ascii="SimSun" w:hAnsi="SimSun" w:eastAsia="SimSun" w:cs="SimSun"/>
          <w:sz w:val="24"/>
          <w:szCs w:val="24"/>
          <w:spacing w:val="17"/>
        </w:rPr>
        <w:t xml:space="preserve"> </w:t>
      </w:r>
      <w:r>
        <w:rPr>
          <w:rFonts w:ascii="SimSun" w:hAnsi="SimSun" w:eastAsia="SimSun" w:cs="SimSun"/>
          <w:sz w:val="24"/>
          <w:szCs w:val="24"/>
          <w:spacing w:val="-7"/>
        </w:rPr>
        <w:t>学方法。</w:t>
      </w:r>
    </w:p>
    <w:p>
      <w:pPr>
        <w:spacing w:before="30" w:line="218" w:lineRule="auto"/>
        <w:outlineLvl w:val="1"/>
        <w:jc w:val="right"/>
        <w:rPr>
          <w:rFonts w:ascii="SimSun" w:hAnsi="SimSun" w:eastAsia="SimSun" w:cs="SimSun"/>
          <w:sz w:val="24"/>
          <w:szCs w:val="24"/>
        </w:rPr>
      </w:pPr>
      <w:r>
        <w:rPr>
          <w:rFonts w:ascii="SimSun" w:hAnsi="SimSun" w:eastAsia="SimSun" w:cs="SimSun"/>
          <w:sz w:val="24"/>
          <w:szCs w:val="24"/>
          <w:spacing w:val="-7"/>
        </w:rPr>
        <w:t>（2）考核评价考勤、随堂提问等纳入平时</w:t>
      </w:r>
      <w:r>
        <w:rPr>
          <w:rFonts w:ascii="SimSun" w:hAnsi="SimSun" w:eastAsia="SimSun" w:cs="SimSun"/>
          <w:sz w:val="24"/>
          <w:szCs w:val="24"/>
          <w:spacing w:val="-8"/>
        </w:rPr>
        <w:t>考核;过程考核与终结考核相结合。</w:t>
      </w:r>
    </w:p>
    <w:p>
      <w:pPr>
        <w:ind w:left="26"/>
        <w:spacing w:before="184" w:line="219" w:lineRule="auto"/>
        <w:rPr>
          <w:rFonts w:ascii="SimSun" w:hAnsi="SimSun" w:eastAsia="SimSun" w:cs="SimSun"/>
          <w:sz w:val="24"/>
          <w:szCs w:val="24"/>
        </w:rPr>
      </w:pPr>
      <w:r>
        <w:rPr>
          <w:rFonts w:ascii="SimSun" w:hAnsi="SimSun" w:eastAsia="SimSun" w:cs="SimSun"/>
          <w:sz w:val="24"/>
          <w:szCs w:val="24"/>
          <w:spacing w:val="-7"/>
        </w:rPr>
        <w:t>分别采取互评及师评的方式</w:t>
      </w:r>
    </w:p>
    <w:p>
      <w:pPr>
        <w:pStyle w:val="BodyText"/>
        <w:spacing w:line="271" w:lineRule="auto"/>
        <w:rPr/>
      </w:pPr>
      <w:r/>
    </w:p>
    <w:p>
      <w:pPr>
        <w:pStyle w:val="BodyText"/>
        <w:spacing w:line="271" w:lineRule="auto"/>
        <w:rPr/>
      </w:pPr>
      <w:r/>
    </w:p>
    <w:p>
      <w:pPr>
        <w:pStyle w:val="BodyText"/>
        <w:spacing w:line="272" w:lineRule="auto"/>
        <w:rPr/>
      </w:pPr>
      <w:r/>
    </w:p>
    <w:p>
      <w:pPr>
        <w:ind w:left="555"/>
        <w:spacing w:before="98" w:line="223" w:lineRule="auto"/>
        <w:rPr>
          <w:rFonts w:ascii="FangSong" w:hAnsi="FangSong" w:eastAsia="FangSong" w:cs="FangSong"/>
          <w:sz w:val="30"/>
          <w:szCs w:val="30"/>
        </w:rPr>
      </w:pPr>
      <w:r>
        <w:rPr>
          <w:rFonts w:ascii="FangSong" w:hAnsi="FangSong" w:eastAsia="FangSong" w:cs="FangSong"/>
          <w:sz w:val="30"/>
          <w:szCs w:val="30"/>
          <w:b/>
          <w:bCs/>
          <w:spacing w:val="10"/>
        </w:rPr>
        <w:t>(二)拓</w:t>
      </w:r>
      <w:r>
        <w:rPr>
          <w:rFonts w:ascii="FangSong" w:hAnsi="FangSong" w:eastAsia="FangSong" w:cs="FangSong"/>
          <w:sz w:val="30"/>
          <w:szCs w:val="30"/>
          <w:spacing w:val="-84"/>
        </w:rPr>
        <w:t xml:space="preserve"> </w:t>
      </w:r>
      <w:r>
        <w:rPr>
          <w:rFonts w:ascii="FangSong" w:hAnsi="FangSong" w:eastAsia="FangSong" w:cs="FangSong"/>
          <w:sz w:val="30"/>
          <w:szCs w:val="30"/>
          <w:b/>
          <w:bCs/>
          <w:spacing w:val="10"/>
        </w:rPr>
        <w:t>展模块</w:t>
      </w:r>
    </w:p>
    <w:p>
      <w:pPr>
        <w:pStyle w:val="BodyText"/>
        <w:spacing w:line="283" w:lineRule="auto"/>
        <w:rPr/>
      </w:pPr>
      <w:r/>
    </w:p>
    <w:p>
      <w:pPr>
        <w:pStyle w:val="BodyText"/>
        <w:spacing w:line="284" w:lineRule="auto"/>
        <w:rPr/>
      </w:pPr>
      <w:r/>
    </w:p>
    <w:p>
      <w:pPr>
        <w:pStyle w:val="BodyText"/>
        <w:spacing w:line="284" w:lineRule="auto"/>
        <w:rPr/>
      </w:pPr>
      <w:r/>
    </w:p>
    <w:p>
      <w:pPr>
        <w:ind w:left="372" w:right="6265" w:firstLine="138"/>
        <w:spacing w:before="78" w:line="398" w:lineRule="auto"/>
        <w:rPr>
          <w:rFonts w:ascii="SimSun" w:hAnsi="SimSun" w:eastAsia="SimSun" w:cs="SimSun"/>
          <w:sz w:val="24"/>
          <w:szCs w:val="24"/>
        </w:rPr>
      </w:pPr>
      <w:r>
        <w:rPr>
          <w:rFonts w:ascii="SimHei" w:hAnsi="SimHei" w:eastAsia="SimHei" w:cs="SimHei"/>
          <w:sz w:val="24"/>
          <w:szCs w:val="24"/>
          <w:b/>
          <w:bCs/>
          <w:spacing w:val="-10"/>
        </w:rPr>
        <w:t>1.目标市场营销</w:t>
      </w:r>
      <w:r>
        <w:rPr>
          <w:rFonts w:ascii="SimHei" w:hAnsi="SimHei" w:eastAsia="SimHei" w:cs="SimHei"/>
          <w:sz w:val="24"/>
          <w:szCs w:val="24"/>
          <w:spacing w:val="6"/>
        </w:rPr>
        <w:t xml:space="preserve"> </w:t>
      </w:r>
      <w:r>
        <w:rPr>
          <w:rFonts w:ascii="SimSun" w:hAnsi="SimSun" w:eastAsia="SimSun" w:cs="SimSun"/>
          <w:sz w:val="24"/>
          <w:szCs w:val="24"/>
          <w:b/>
          <w:bCs/>
          <w:spacing w:val="-7"/>
        </w:rPr>
        <w:t>【内容要求】</w:t>
      </w:r>
    </w:p>
    <w:p>
      <w:pPr>
        <w:ind w:left="502"/>
        <w:spacing w:line="219" w:lineRule="auto"/>
        <w:rPr>
          <w:rFonts w:ascii="SimSun" w:hAnsi="SimSun" w:eastAsia="SimSun" w:cs="SimSun"/>
          <w:sz w:val="24"/>
          <w:szCs w:val="24"/>
        </w:rPr>
      </w:pPr>
      <w:r>
        <w:rPr>
          <w:rFonts w:ascii="SimSun" w:hAnsi="SimSun" w:eastAsia="SimSun" w:cs="SimSun"/>
          <w:sz w:val="24"/>
          <w:szCs w:val="24"/>
          <w:spacing w:val="-7"/>
        </w:rPr>
        <w:t>（1）市场细分策略</w:t>
      </w:r>
    </w:p>
    <w:p>
      <w:pPr>
        <w:ind w:left="502"/>
        <w:spacing w:before="183" w:line="219" w:lineRule="auto"/>
        <w:rPr>
          <w:rFonts w:ascii="SimSun" w:hAnsi="SimSun" w:eastAsia="SimSun" w:cs="SimSun"/>
          <w:sz w:val="24"/>
          <w:szCs w:val="24"/>
        </w:rPr>
      </w:pPr>
      <w:r>
        <w:rPr>
          <w:rFonts w:ascii="SimSun" w:hAnsi="SimSun" w:eastAsia="SimSun" w:cs="SimSun"/>
          <w:sz w:val="24"/>
          <w:szCs w:val="24"/>
          <w:spacing w:val="-7"/>
        </w:rPr>
        <w:t>（2）目标市场选择</w:t>
      </w:r>
    </w:p>
    <w:p>
      <w:pPr>
        <w:ind w:left="502"/>
        <w:spacing w:before="180" w:line="219" w:lineRule="auto"/>
        <w:rPr>
          <w:rFonts w:ascii="SimSun" w:hAnsi="SimSun" w:eastAsia="SimSun" w:cs="SimSun"/>
          <w:sz w:val="24"/>
          <w:szCs w:val="24"/>
        </w:rPr>
      </w:pPr>
      <w:r>
        <w:rPr>
          <w:rFonts w:ascii="SimSun" w:hAnsi="SimSun" w:eastAsia="SimSun" w:cs="SimSun"/>
          <w:sz w:val="24"/>
          <w:szCs w:val="24"/>
          <w:spacing w:val="-8"/>
        </w:rPr>
        <w:t>（3）规模定制</w:t>
      </w:r>
    </w:p>
    <w:p>
      <w:pPr>
        <w:ind w:left="502"/>
        <w:spacing w:before="183" w:line="219" w:lineRule="auto"/>
        <w:rPr>
          <w:rFonts w:ascii="SimSun" w:hAnsi="SimSun" w:eastAsia="SimSun" w:cs="SimSun"/>
          <w:sz w:val="24"/>
          <w:szCs w:val="24"/>
        </w:rPr>
      </w:pPr>
      <w:r>
        <w:rPr>
          <w:rFonts w:ascii="SimSun" w:hAnsi="SimSun" w:eastAsia="SimSun" w:cs="SimSun"/>
          <w:sz w:val="24"/>
          <w:szCs w:val="24"/>
          <w:spacing w:val="-7"/>
        </w:rPr>
        <w:t>（4）目标市场定位</w:t>
      </w:r>
    </w:p>
    <w:p>
      <w:pPr>
        <w:ind w:left="372"/>
        <w:spacing w:before="181"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43" w:right="193" w:firstLine="469"/>
        <w:spacing w:before="183" w:line="345" w:lineRule="auto"/>
        <w:rPr>
          <w:rFonts w:ascii="SimSun" w:hAnsi="SimSun" w:eastAsia="SimSun" w:cs="SimSun"/>
          <w:sz w:val="24"/>
          <w:szCs w:val="24"/>
        </w:rPr>
      </w:pPr>
      <w:r>
        <w:rPr>
          <w:rFonts w:ascii="SimSun" w:hAnsi="SimSun" w:eastAsia="SimSun" w:cs="SimSun"/>
          <w:sz w:val="24"/>
          <w:szCs w:val="24"/>
          <w:spacing w:val="-7"/>
        </w:rPr>
        <w:t>了解市场细分的标准和方法；了解目标市场选择的策略；掌握目标市场营销</w:t>
      </w:r>
      <w:r>
        <w:rPr>
          <w:rFonts w:ascii="SimSun" w:hAnsi="SimSun" w:eastAsia="SimSun" w:cs="SimSun"/>
          <w:sz w:val="24"/>
          <w:szCs w:val="24"/>
          <w:spacing w:val="6"/>
        </w:rPr>
        <w:t xml:space="preserve"> </w:t>
      </w:r>
      <w:r>
        <w:rPr>
          <w:rFonts w:ascii="SimSun" w:hAnsi="SimSun" w:eastAsia="SimSun" w:cs="SimSun"/>
          <w:sz w:val="24"/>
          <w:szCs w:val="24"/>
          <w:spacing w:val="-7"/>
        </w:rPr>
        <w:t>的内容；掌握规模定制类型及趋势；掌握市场定位的程序和方法。</w:t>
      </w:r>
    </w:p>
    <w:p>
      <w:pPr>
        <w:pStyle w:val="BodyText"/>
        <w:spacing w:line="287" w:lineRule="auto"/>
        <w:rPr/>
      </w:pPr>
      <w:r/>
    </w:p>
    <w:p>
      <w:pPr>
        <w:pStyle w:val="BodyText"/>
        <w:spacing w:line="287" w:lineRule="auto"/>
        <w:rPr/>
      </w:pPr>
      <w:r/>
    </w:p>
    <w:p>
      <w:pPr>
        <w:ind w:left="496"/>
        <w:spacing w:before="78" w:line="221" w:lineRule="auto"/>
        <w:rPr>
          <w:rFonts w:ascii="SimHei" w:hAnsi="SimHei" w:eastAsia="SimHei" w:cs="SimHei"/>
          <w:sz w:val="24"/>
          <w:szCs w:val="24"/>
        </w:rPr>
      </w:pPr>
      <w:r>
        <w:rPr>
          <w:rFonts w:ascii="SimHei" w:hAnsi="SimHei" w:eastAsia="SimHei" w:cs="SimHei"/>
          <w:sz w:val="24"/>
          <w:szCs w:val="24"/>
          <w:b/>
          <w:bCs/>
          <w:spacing w:val="-3"/>
        </w:rPr>
        <w:t>2.新营销模块</w:t>
      </w:r>
    </w:p>
    <w:p>
      <w:pPr>
        <w:ind w:left="372"/>
        <w:spacing w:before="280" w:line="219" w:lineRule="auto"/>
        <w:rPr>
          <w:rFonts w:ascii="SimSun" w:hAnsi="SimSun" w:eastAsia="SimSun" w:cs="SimSun"/>
          <w:sz w:val="24"/>
          <w:szCs w:val="24"/>
        </w:rPr>
      </w:pPr>
      <w:r>
        <w:rPr>
          <w:rFonts w:ascii="SimSun" w:hAnsi="SimSun" w:eastAsia="SimSun" w:cs="SimSun"/>
          <w:sz w:val="24"/>
          <w:szCs w:val="24"/>
          <w:b/>
          <w:bCs/>
          <w:spacing w:val="-7"/>
        </w:rPr>
        <w:t>【内容要求】</w:t>
      </w:r>
    </w:p>
    <w:p>
      <w:pPr>
        <w:ind w:left="492"/>
        <w:spacing w:before="181" w:line="219" w:lineRule="auto"/>
        <w:rPr>
          <w:rFonts w:ascii="SimSun" w:hAnsi="SimSun" w:eastAsia="SimSun" w:cs="SimSun"/>
          <w:sz w:val="24"/>
          <w:szCs w:val="24"/>
        </w:rPr>
      </w:pPr>
      <w:r>
        <w:rPr>
          <w:rFonts w:ascii="SimSun" w:hAnsi="SimSun" w:eastAsia="SimSun" w:cs="SimSun"/>
          <w:sz w:val="24"/>
          <w:szCs w:val="24"/>
          <w:spacing w:val="-11"/>
        </w:rPr>
        <w:t>新零售下的营销</w:t>
      </w:r>
    </w:p>
    <w:p>
      <w:pPr>
        <w:ind w:left="372"/>
        <w:spacing w:before="183" w:line="219" w:lineRule="auto"/>
        <w:rPr>
          <w:rFonts w:ascii="SimSun" w:hAnsi="SimSun" w:eastAsia="SimSun" w:cs="SimSun"/>
          <w:sz w:val="24"/>
          <w:szCs w:val="24"/>
        </w:rPr>
      </w:pPr>
      <w:r>
        <w:rPr>
          <w:rFonts w:ascii="SimSun" w:hAnsi="SimSun" w:eastAsia="SimSun" w:cs="SimSun"/>
          <w:sz w:val="24"/>
          <w:szCs w:val="24"/>
          <w:b/>
          <w:bCs/>
          <w:spacing w:val="-7"/>
        </w:rPr>
        <w:t>【教学提示】</w:t>
      </w:r>
    </w:p>
    <w:p>
      <w:pPr>
        <w:ind w:left="31" w:right="70" w:firstLine="453"/>
        <w:spacing w:before="182" w:line="345" w:lineRule="auto"/>
        <w:rPr>
          <w:rFonts w:ascii="SimSun" w:hAnsi="SimSun" w:eastAsia="SimSun" w:cs="SimSun"/>
          <w:sz w:val="24"/>
          <w:szCs w:val="24"/>
        </w:rPr>
      </w:pPr>
      <w:r>
        <w:rPr>
          <w:rFonts w:ascii="SimSun" w:hAnsi="SimSun" w:eastAsia="SimSun" w:cs="SimSun"/>
          <w:sz w:val="24"/>
          <w:szCs w:val="24"/>
          <w:spacing w:val="-12"/>
        </w:rPr>
        <w:t>阿里巴巴新零售案例教学。Uni</w:t>
      </w:r>
      <w:r>
        <w:rPr>
          <w:rFonts w:ascii="SimSun" w:hAnsi="SimSun" w:eastAsia="SimSun" w:cs="SimSun"/>
          <w:sz w:val="24"/>
          <w:szCs w:val="24"/>
          <w:spacing w:val="-62"/>
        </w:rPr>
        <w:t xml:space="preserve"> </w:t>
      </w:r>
      <w:r>
        <w:rPr>
          <w:rFonts w:ascii="SimSun" w:hAnsi="SimSun" w:eastAsia="SimSun" w:cs="SimSun"/>
          <w:sz w:val="24"/>
          <w:szCs w:val="24"/>
          <w:spacing w:val="-12"/>
        </w:rPr>
        <w:t>Marketing 全域营销方法论，以消费者运营为核</w:t>
      </w:r>
      <w:r>
        <w:rPr>
          <w:rFonts w:ascii="SimSun" w:hAnsi="SimSun" w:eastAsia="SimSun" w:cs="SimSun"/>
          <w:sz w:val="24"/>
          <w:szCs w:val="24"/>
        </w:rPr>
        <w:t xml:space="preserve"> </w:t>
      </w:r>
      <w:r>
        <w:rPr>
          <w:rFonts w:ascii="SimSun" w:hAnsi="SimSun" w:eastAsia="SimSun" w:cs="SimSun"/>
          <w:sz w:val="24"/>
          <w:szCs w:val="24"/>
          <w:spacing w:val="-14"/>
        </w:rPr>
        <w:t>心，实现「全链路」、「全媒体」、「全数据」、「全渠道」的营销方法论</w:t>
      </w:r>
    </w:p>
    <w:p>
      <w:pPr>
        <w:ind w:left="27" w:right="70" w:firstLine="468"/>
        <w:spacing w:before="35" w:line="347" w:lineRule="auto"/>
        <w:rPr>
          <w:rFonts w:ascii="SimSun" w:hAnsi="SimSun" w:eastAsia="SimSun" w:cs="SimSun"/>
          <w:sz w:val="24"/>
          <w:szCs w:val="24"/>
        </w:rPr>
      </w:pPr>
      <w:r>
        <w:rPr>
          <w:rFonts w:ascii="SimSun" w:hAnsi="SimSun" w:eastAsia="SimSun" w:cs="SimSun"/>
          <w:sz w:val="24"/>
          <w:szCs w:val="24"/>
          <w:spacing w:val="-16"/>
        </w:rPr>
        <w:t>了解阿里巴巴作为新零售行业的领头羊在营销领域的创新营销方法和</w:t>
      </w:r>
      <w:r>
        <w:rPr>
          <w:rFonts w:ascii="SimSun" w:hAnsi="SimSun" w:eastAsia="SimSun" w:cs="SimSun"/>
          <w:sz w:val="24"/>
          <w:szCs w:val="24"/>
          <w:spacing w:val="-17"/>
        </w:rPr>
        <w:t>理论，了解</w:t>
      </w:r>
      <w:r>
        <w:rPr>
          <w:rFonts w:ascii="SimSun" w:hAnsi="SimSun" w:eastAsia="SimSun" w:cs="SimSun"/>
          <w:sz w:val="24"/>
          <w:szCs w:val="24"/>
        </w:rPr>
        <w:t xml:space="preserve"> </w:t>
      </w:r>
      <w:r>
        <w:rPr>
          <w:rFonts w:ascii="SimSun" w:hAnsi="SimSun" w:eastAsia="SimSun" w:cs="SimSun"/>
          <w:sz w:val="24"/>
          <w:szCs w:val="24"/>
          <w:spacing w:val="-14"/>
        </w:rPr>
        <w:t>行业前沿的营销方法和思路，掌握市场上前沿的市场营销逻辑和模式。</w:t>
      </w:r>
    </w:p>
    <w:p>
      <w:pPr>
        <w:spacing w:line="347" w:lineRule="auto"/>
        <w:sectPr>
          <w:footerReference w:type="default" r:id="rId380"/>
          <w:pgSz w:w="11906" w:h="16839"/>
          <w:pgMar w:top="1426" w:right="1716" w:bottom="1282" w:left="1785" w:header="0" w:footer="1116" w:gutter="0"/>
        </w:sectPr>
        <w:rPr>
          <w:rFonts w:ascii="SimSun" w:hAnsi="SimSun" w:eastAsia="SimSun" w:cs="SimSun"/>
          <w:sz w:val="24"/>
          <w:szCs w:val="24"/>
        </w:rPr>
      </w:pPr>
    </w:p>
    <w:p>
      <w:pPr>
        <w:ind w:left="54"/>
        <w:spacing w:before="73" w:line="226" w:lineRule="auto"/>
        <w:outlineLvl w:val="0"/>
        <w:rPr>
          <w:rFonts w:ascii="SimHei" w:hAnsi="SimHei" w:eastAsia="SimHei" w:cs="SimHei"/>
          <w:sz w:val="35"/>
          <w:szCs w:val="35"/>
        </w:rPr>
      </w:pPr>
      <w:r>
        <w:rPr>
          <w:rFonts w:ascii="SimHei" w:hAnsi="SimHei" w:eastAsia="SimHei" w:cs="SimHei"/>
          <w:sz w:val="35"/>
          <w:szCs w:val="35"/>
          <w:b/>
          <w:bCs/>
          <w:spacing w:val="-27"/>
        </w:rPr>
        <w:t>五、学业质量</w:t>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81"/>
        <w:spacing w:before="91" w:line="229" w:lineRule="auto"/>
        <w:rPr>
          <w:rFonts w:ascii="FangSong" w:hAnsi="FangSong" w:eastAsia="FangSong" w:cs="FangSong"/>
          <w:sz w:val="28"/>
          <w:szCs w:val="28"/>
        </w:rPr>
      </w:pPr>
      <w:r>
        <w:rPr>
          <w:rFonts w:ascii="FangSong" w:hAnsi="FangSong" w:eastAsia="FangSong" w:cs="FangSong"/>
          <w:sz w:val="28"/>
          <w:szCs w:val="28"/>
          <w:b/>
          <w:bCs/>
          <w:spacing w:val="13"/>
        </w:rPr>
        <w:t>(一)学业</w:t>
      </w:r>
      <w:r>
        <w:rPr>
          <w:rFonts w:ascii="FangSong" w:hAnsi="FangSong" w:eastAsia="FangSong" w:cs="FangSong"/>
          <w:sz w:val="28"/>
          <w:szCs w:val="28"/>
          <w:spacing w:val="-79"/>
        </w:rPr>
        <w:t xml:space="preserve"> </w:t>
      </w:r>
      <w:r>
        <w:rPr>
          <w:rFonts w:ascii="FangSong" w:hAnsi="FangSong" w:eastAsia="FangSong" w:cs="FangSong"/>
          <w:sz w:val="28"/>
          <w:szCs w:val="28"/>
          <w:b/>
          <w:bCs/>
          <w:spacing w:val="13"/>
        </w:rPr>
        <w:t>质</w:t>
      </w:r>
      <w:r>
        <w:rPr>
          <w:rFonts w:ascii="FangSong" w:hAnsi="FangSong" w:eastAsia="FangSong" w:cs="FangSong"/>
          <w:sz w:val="28"/>
          <w:szCs w:val="28"/>
          <w:spacing w:val="-83"/>
        </w:rPr>
        <w:t xml:space="preserve"> </w:t>
      </w:r>
      <w:r>
        <w:rPr>
          <w:rFonts w:ascii="FangSong" w:hAnsi="FangSong" w:eastAsia="FangSong" w:cs="FangSong"/>
          <w:sz w:val="28"/>
          <w:szCs w:val="28"/>
          <w:b/>
          <w:bCs/>
          <w:spacing w:val="13"/>
        </w:rPr>
        <w:t>量内涵</w:t>
      </w:r>
    </w:p>
    <w:p>
      <w:pPr>
        <w:pStyle w:val="BodyText"/>
        <w:spacing w:line="284" w:lineRule="auto"/>
        <w:rPr/>
      </w:pPr>
      <w:r/>
    </w:p>
    <w:p>
      <w:pPr>
        <w:pStyle w:val="BodyText"/>
        <w:spacing w:line="284" w:lineRule="auto"/>
        <w:rPr/>
      </w:pPr>
      <w:r/>
    </w:p>
    <w:p>
      <w:pPr>
        <w:pStyle w:val="BodyText"/>
        <w:spacing w:line="285" w:lineRule="auto"/>
        <w:rPr/>
      </w:pPr>
      <w:r/>
    </w:p>
    <w:p>
      <w:pPr>
        <w:ind w:left="34" w:right="49" w:firstLine="497"/>
        <w:spacing w:before="78" w:line="352" w:lineRule="auto"/>
        <w:rPr>
          <w:rFonts w:ascii="SimSun" w:hAnsi="SimSun" w:eastAsia="SimSun" w:cs="SimSun"/>
          <w:sz w:val="24"/>
          <w:szCs w:val="24"/>
        </w:rPr>
      </w:pPr>
      <w:r>
        <w:rPr>
          <w:rFonts w:ascii="SimSun" w:hAnsi="SimSun" w:eastAsia="SimSun" w:cs="SimSun"/>
          <w:sz w:val="24"/>
          <w:szCs w:val="24"/>
          <w:spacing w:val="-5"/>
        </w:rPr>
        <w:t>学业质量是学生完成本课程学习后的学业成就表现。学业质量标准</w:t>
      </w:r>
      <w:r>
        <w:rPr>
          <w:rFonts w:ascii="SimSun" w:hAnsi="SimSun" w:eastAsia="SimSun" w:cs="SimSun"/>
          <w:sz w:val="24"/>
          <w:szCs w:val="24"/>
          <w:spacing w:val="-6"/>
        </w:rPr>
        <w:t>是以本学</w:t>
      </w:r>
      <w:r>
        <w:rPr>
          <w:rFonts w:ascii="SimSun" w:hAnsi="SimSun" w:eastAsia="SimSun" w:cs="SimSun"/>
          <w:sz w:val="24"/>
          <w:szCs w:val="24"/>
        </w:rPr>
        <w:t xml:space="preserve"> </w:t>
      </w:r>
      <w:r>
        <w:rPr>
          <w:rFonts w:ascii="SimSun" w:hAnsi="SimSun" w:eastAsia="SimSun" w:cs="SimSun"/>
          <w:sz w:val="24"/>
          <w:szCs w:val="24"/>
          <w:spacing w:val="-4"/>
        </w:rPr>
        <w:t>科核心素养及其表现水平为主要维度，结合课程内容</w:t>
      </w:r>
      <w:r>
        <w:rPr>
          <w:rFonts w:ascii="SimSun" w:hAnsi="SimSun" w:eastAsia="SimSun" w:cs="SimSun"/>
          <w:sz w:val="24"/>
          <w:szCs w:val="24"/>
          <w:spacing w:val="-5"/>
        </w:rPr>
        <w:t>，对学生学业成就表现的总</w:t>
      </w:r>
      <w:r>
        <w:rPr>
          <w:rFonts w:ascii="SimSun" w:hAnsi="SimSun" w:eastAsia="SimSun" w:cs="SimSun"/>
          <w:sz w:val="24"/>
          <w:szCs w:val="24"/>
        </w:rPr>
        <w:t xml:space="preserve"> </w:t>
      </w:r>
      <w:r>
        <w:rPr>
          <w:rFonts w:ascii="SimSun" w:hAnsi="SimSun" w:eastAsia="SimSun" w:cs="SimSun"/>
          <w:sz w:val="24"/>
          <w:szCs w:val="24"/>
          <w:spacing w:val="-8"/>
        </w:rPr>
        <w:t>体描述。依据不同水平学业成就表现的关键特征，学业质量标准明确将学业质量</w:t>
      </w:r>
      <w:r>
        <w:rPr>
          <w:rFonts w:ascii="SimSun" w:hAnsi="SimSun" w:eastAsia="SimSun" w:cs="SimSun"/>
          <w:sz w:val="24"/>
          <w:szCs w:val="24"/>
        </w:rPr>
        <w:t xml:space="preserve">  </w:t>
      </w:r>
      <w:r>
        <w:rPr>
          <w:rFonts w:ascii="SimSun" w:hAnsi="SimSun" w:eastAsia="SimSun" w:cs="SimSun"/>
          <w:sz w:val="24"/>
          <w:szCs w:val="24"/>
          <w:spacing w:val="-4"/>
        </w:rPr>
        <w:t>划分为不同水平，并描述不同水平学习结果的具体表现。</w:t>
      </w:r>
    </w:p>
    <w:p>
      <w:pPr>
        <w:pStyle w:val="BodyText"/>
        <w:spacing w:line="335" w:lineRule="auto"/>
        <w:rPr/>
      </w:pPr>
      <w:r/>
    </w:p>
    <w:p>
      <w:pPr>
        <w:pStyle w:val="BodyText"/>
        <w:spacing w:line="335" w:lineRule="auto"/>
        <w:rPr/>
      </w:pPr>
      <w:r/>
    </w:p>
    <w:p>
      <w:pPr>
        <w:ind w:left="581"/>
        <w:spacing w:before="91" w:line="230" w:lineRule="auto"/>
        <w:rPr>
          <w:rFonts w:ascii="FangSong" w:hAnsi="FangSong" w:eastAsia="FangSong" w:cs="FangSong"/>
          <w:sz w:val="28"/>
          <w:szCs w:val="28"/>
        </w:rPr>
      </w:pPr>
      <w:r>
        <w:rPr>
          <w:rFonts w:ascii="FangSong" w:hAnsi="FangSong" w:eastAsia="FangSong" w:cs="FangSong"/>
          <w:sz w:val="28"/>
          <w:szCs w:val="28"/>
          <w:b/>
          <w:bCs/>
          <w:spacing w:val="-20"/>
        </w:rPr>
        <w:t>(</w:t>
      </w:r>
      <w:r>
        <w:rPr>
          <w:rFonts w:ascii="FangSong" w:hAnsi="FangSong" w:eastAsia="FangSong" w:cs="FangSong"/>
          <w:sz w:val="28"/>
          <w:szCs w:val="28"/>
          <w:spacing w:val="-86"/>
        </w:rPr>
        <w:t xml:space="preserve"> </w:t>
      </w:r>
      <w:r>
        <w:rPr>
          <w:rFonts w:ascii="FangSong" w:hAnsi="FangSong" w:eastAsia="FangSong" w:cs="FangSong"/>
          <w:sz w:val="28"/>
          <w:szCs w:val="28"/>
          <w:b/>
          <w:bCs/>
          <w:spacing w:val="-20"/>
        </w:rPr>
        <w:t>二</w:t>
      </w:r>
      <w:r>
        <w:rPr>
          <w:rFonts w:ascii="FangSong" w:hAnsi="FangSong" w:eastAsia="FangSong" w:cs="FangSong"/>
          <w:sz w:val="28"/>
          <w:szCs w:val="28"/>
          <w:spacing w:val="-83"/>
        </w:rPr>
        <w:t xml:space="preserve"> </w:t>
      </w:r>
      <w:r>
        <w:rPr>
          <w:rFonts w:ascii="FangSong" w:hAnsi="FangSong" w:eastAsia="FangSong" w:cs="FangSong"/>
          <w:sz w:val="28"/>
          <w:szCs w:val="28"/>
          <w:b/>
          <w:bCs/>
          <w:spacing w:val="-20"/>
        </w:rPr>
        <w:t>)</w:t>
      </w:r>
      <w:r>
        <w:rPr>
          <w:rFonts w:ascii="FangSong" w:hAnsi="FangSong" w:eastAsia="FangSong" w:cs="FangSong"/>
          <w:sz w:val="28"/>
          <w:szCs w:val="28"/>
          <w:spacing w:val="-85"/>
        </w:rPr>
        <w:t xml:space="preserve"> </w:t>
      </w:r>
      <w:r>
        <w:rPr>
          <w:rFonts w:ascii="FangSong" w:hAnsi="FangSong" w:eastAsia="FangSong" w:cs="FangSong"/>
          <w:sz w:val="28"/>
          <w:szCs w:val="28"/>
          <w:b/>
          <w:bCs/>
          <w:spacing w:val="-20"/>
        </w:rPr>
        <w:t>学</w:t>
      </w:r>
      <w:r>
        <w:rPr>
          <w:rFonts w:ascii="FangSong" w:hAnsi="FangSong" w:eastAsia="FangSong" w:cs="FangSong"/>
          <w:sz w:val="28"/>
          <w:szCs w:val="28"/>
          <w:spacing w:val="-75"/>
        </w:rPr>
        <w:t xml:space="preserve"> </w:t>
      </w:r>
      <w:r>
        <w:rPr>
          <w:rFonts w:ascii="FangSong" w:hAnsi="FangSong" w:eastAsia="FangSong" w:cs="FangSong"/>
          <w:sz w:val="28"/>
          <w:szCs w:val="28"/>
          <w:b/>
          <w:bCs/>
          <w:spacing w:val="-20"/>
        </w:rPr>
        <w:t>业</w:t>
      </w:r>
      <w:r>
        <w:rPr>
          <w:rFonts w:ascii="FangSong" w:hAnsi="FangSong" w:eastAsia="FangSong" w:cs="FangSong"/>
          <w:sz w:val="28"/>
          <w:szCs w:val="28"/>
          <w:spacing w:val="-71"/>
        </w:rPr>
        <w:t xml:space="preserve"> </w:t>
      </w:r>
      <w:r>
        <w:rPr>
          <w:rFonts w:ascii="FangSong" w:hAnsi="FangSong" w:eastAsia="FangSong" w:cs="FangSong"/>
          <w:sz w:val="28"/>
          <w:szCs w:val="28"/>
          <w:b/>
          <w:bCs/>
          <w:spacing w:val="-20"/>
        </w:rPr>
        <w:t>质</w:t>
      </w:r>
      <w:r>
        <w:rPr>
          <w:rFonts w:ascii="FangSong" w:hAnsi="FangSong" w:eastAsia="FangSong" w:cs="FangSong"/>
          <w:sz w:val="28"/>
          <w:szCs w:val="28"/>
          <w:spacing w:val="-70"/>
        </w:rPr>
        <w:t xml:space="preserve"> </w:t>
      </w:r>
      <w:r>
        <w:rPr>
          <w:rFonts w:ascii="FangSong" w:hAnsi="FangSong" w:eastAsia="FangSong" w:cs="FangSong"/>
          <w:sz w:val="28"/>
          <w:szCs w:val="28"/>
          <w:b/>
          <w:bCs/>
          <w:spacing w:val="-20"/>
        </w:rPr>
        <w:t>量</w:t>
      </w:r>
      <w:r>
        <w:rPr>
          <w:rFonts w:ascii="FangSong" w:hAnsi="FangSong" w:eastAsia="FangSong" w:cs="FangSong"/>
          <w:sz w:val="28"/>
          <w:szCs w:val="28"/>
          <w:spacing w:val="-76"/>
        </w:rPr>
        <w:t xml:space="preserve"> </w:t>
      </w:r>
      <w:r>
        <w:rPr>
          <w:rFonts w:ascii="FangSong" w:hAnsi="FangSong" w:eastAsia="FangSong" w:cs="FangSong"/>
          <w:sz w:val="28"/>
          <w:szCs w:val="28"/>
          <w:b/>
          <w:bCs/>
          <w:spacing w:val="-20"/>
        </w:rPr>
        <w:t>水</w:t>
      </w:r>
      <w:r>
        <w:rPr>
          <w:rFonts w:ascii="FangSong" w:hAnsi="FangSong" w:eastAsia="FangSong" w:cs="FangSong"/>
          <w:sz w:val="28"/>
          <w:szCs w:val="28"/>
          <w:spacing w:val="-77"/>
        </w:rPr>
        <w:t xml:space="preserve"> </w:t>
      </w:r>
      <w:r>
        <w:rPr>
          <w:rFonts w:ascii="FangSong" w:hAnsi="FangSong" w:eastAsia="FangSong" w:cs="FangSong"/>
          <w:sz w:val="28"/>
          <w:szCs w:val="28"/>
          <w:b/>
          <w:bCs/>
          <w:spacing w:val="-20"/>
        </w:rPr>
        <w:t>平</w:t>
      </w:r>
    </w:p>
    <w:p>
      <w:pPr>
        <w:pStyle w:val="BodyText"/>
        <w:spacing w:line="284" w:lineRule="auto"/>
        <w:rPr/>
      </w:pPr>
      <w:r/>
    </w:p>
    <w:p>
      <w:pPr>
        <w:pStyle w:val="BodyText"/>
        <w:spacing w:line="284" w:lineRule="auto"/>
        <w:rPr/>
      </w:pPr>
      <w:r/>
    </w:p>
    <w:p>
      <w:pPr>
        <w:pStyle w:val="BodyText"/>
        <w:spacing w:line="284" w:lineRule="auto"/>
        <w:rPr/>
      </w:pPr>
      <w:r/>
    </w:p>
    <w:p>
      <w:pPr>
        <w:ind w:left="533"/>
        <w:spacing w:before="78" w:line="219" w:lineRule="auto"/>
        <w:rPr>
          <w:rFonts w:ascii="SimSun" w:hAnsi="SimSun" w:eastAsia="SimSun" w:cs="SimSun"/>
          <w:sz w:val="24"/>
          <w:szCs w:val="24"/>
        </w:rPr>
      </w:pPr>
      <w:r>
        <w:rPr>
          <w:rFonts w:ascii="SimSun" w:hAnsi="SimSun" w:eastAsia="SimSun" w:cs="SimSun"/>
          <w:sz w:val="24"/>
          <w:szCs w:val="24"/>
          <w:spacing w:val="-9"/>
        </w:rPr>
        <w:t>市场营销学业质量的两个水平描述如下：</w:t>
      </w:r>
    </w:p>
    <w:p>
      <w:pPr>
        <w:spacing w:line="146" w:lineRule="exact"/>
        <w:rPr/>
      </w:pPr>
      <w:r/>
    </w:p>
    <w:tbl>
      <w:tblPr>
        <w:tblStyle w:val="TableNormal"/>
        <w:tblW w:w="826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36"/>
      </w:tblGrid>
      <w:tr>
        <w:trPr>
          <w:trHeight w:val="403" w:hRule="atLeast"/>
        </w:trPr>
        <w:tc>
          <w:tcPr>
            <w:tcW w:w="1128" w:type="dxa"/>
            <w:vAlign w:val="top"/>
          </w:tcPr>
          <w:p>
            <w:pPr>
              <w:pStyle w:val="TableText"/>
              <w:ind w:left="171"/>
              <w:spacing w:before="34" w:line="228" w:lineRule="auto"/>
              <w:rPr>
                <w:sz w:val="19"/>
                <w:szCs w:val="19"/>
              </w:rPr>
            </w:pPr>
            <w:r>
              <w:rPr>
                <w:sz w:val="19"/>
                <w:szCs w:val="19"/>
                <w:b/>
                <w:bCs/>
                <w:spacing w:val="-2"/>
              </w:rPr>
              <w:t>水平等级</w:t>
            </w:r>
          </w:p>
        </w:tc>
        <w:tc>
          <w:tcPr>
            <w:tcW w:w="7136" w:type="dxa"/>
            <w:vAlign w:val="top"/>
          </w:tcPr>
          <w:p>
            <w:pPr>
              <w:pStyle w:val="TableText"/>
              <w:ind w:left="3172"/>
              <w:spacing w:before="33" w:line="229" w:lineRule="auto"/>
              <w:rPr>
                <w:sz w:val="19"/>
                <w:szCs w:val="19"/>
              </w:rPr>
            </w:pPr>
            <w:r>
              <w:rPr>
                <w:sz w:val="19"/>
                <w:szCs w:val="19"/>
                <w:b/>
                <w:bCs/>
              </w:rPr>
              <w:t>质量描述</w:t>
            </w:r>
          </w:p>
        </w:tc>
      </w:tr>
      <w:tr>
        <w:trPr>
          <w:trHeight w:val="4905" w:hRule="atLeast"/>
        </w:trPr>
        <w:tc>
          <w:tcPr>
            <w:tcW w:w="1128" w:type="dxa"/>
            <w:vAlign w:val="top"/>
          </w:tcPr>
          <w:p>
            <w:pPr>
              <w:spacing w:line="318" w:lineRule="auto"/>
              <w:rPr>
                <w:rFonts w:ascii="Arial"/>
                <w:sz w:val="21"/>
              </w:rPr>
            </w:pPr>
            <w:r/>
          </w:p>
          <w:p>
            <w:pPr>
              <w:spacing w:line="318" w:lineRule="auto"/>
              <w:rPr>
                <w:rFonts w:ascii="Arial"/>
                <w:sz w:val="21"/>
              </w:rPr>
            </w:pPr>
            <w:r/>
          </w:p>
          <w:p>
            <w:pPr>
              <w:spacing w:line="319" w:lineRule="auto"/>
              <w:rPr>
                <w:rFonts w:ascii="Arial"/>
                <w:sz w:val="21"/>
              </w:rPr>
            </w:pPr>
            <w:r/>
          </w:p>
          <w:p>
            <w:pPr>
              <w:pStyle w:val="TableText"/>
              <w:ind w:left="272"/>
              <w:spacing w:before="62" w:line="228" w:lineRule="auto"/>
              <w:rPr>
                <w:sz w:val="19"/>
                <w:szCs w:val="19"/>
              </w:rPr>
            </w:pPr>
            <w:r>
              <w:rPr>
                <w:sz w:val="19"/>
                <w:szCs w:val="19"/>
                <w:b/>
                <w:bCs/>
                <w:spacing w:val="2"/>
              </w:rPr>
              <w:t>水平一</w:t>
            </w:r>
          </w:p>
        </w:tc>
        <w:tc>
          <w:tcPr>
            <w:tcW w:w="7136" w:type="dxa"/>
            <w:vAlign w:val="top"/>
          </w:tcPr>
          <w:p>
            <w:pPr>
              <w:pStyle w:val="TableText"/>
              <w:ind w:left="159" w:hanging="3"/>
              <w:spacing w:before="31" w:line="302" w:lineRule="auto"/>
              <w:rPr/>
            </w:pPr>
            <w:r>
              <w:rPr>
                <w:spacing w:val="-3"/>
              </w:rPr>
              <w:t>1. 能正确认知课程性质、任务及研究对象，</w:t>
            </w:r>
            <w:r>
              <w:rPr>
                <w:spacing w:val="-4"/>
              </w:rPr>
              <w:t>全面了解营销课程体系、结构，整体</w:t>
            </w:r>
            <w:r>
              <w:rPr/>
              <w:t xml:space="preserve"> </w:t>
            </w:r>
            <w:r>
              <w:rPr/>
              <w:t>认知营销。</w:t>
            </w:r>
          </w:p>
          <w:p>
            <w:pPr>
              <w:pStyle w:val="TableText"/>
              <w:ind w:left="143"/>
              <w:spacing w:before="163" w:line="228" w:lineRule="auto"/>
              <w:rPr/>
            </w:pPr>
            <w:r>
              <w:rPr>
                <w:spacing w:val="-2"/>
              </w:rPr>
              <w:t>2. 能理解各种营销理念</w:t>
            </w:r>
          </w:p>
          <w:p>
            <w:pPr>
              <w:pStyle w:val="TableText"/>
              <w:ind w:left="144"/>
              <w:spacing w:before="160" w:line="228" w:lineRule="auto"/>
              <w:rPr/>
            </w:pPr>
            <w:r>
              <w:rPr>
                <w:spacing w:val="-1"/>
              </w:rPr>
              <w:t>3. 能熟悉产品所面临的宏观环境、微观环境</w:t>
            </w:r>
          </w:p>
          <w:p>
            <w:pPr>
              <w:pStyle w:val="TableText"/>
              <w:ind w:left="139"/>
              <w:spacing w:before="161" w:line="228" w:lineRule="auto"/>
              <w:rPr/>
            </w:pPr>
            <w:r>
              <w:rPr>
                <w:spacing w:val="-1"/>
              </w:rPr>
              <w:t>4. 能分析消费者需求、进行市场定位、做出战略决策</w:t>
            </w:r>
          </w:p>
          <w:p>
            <w:pPr>
              <w:pStyle w:val="TableText"/>
              <w:ind w:left="144"/>
              <w:spacing w:before="161" w:line="228" w:lineRule="auto"/>
              <w:rPr/>
            </w:pPr>
            <w:r>
              <w:rPr>
                <w:spacing w:val="-1"/>
              </w:rPr>
              <w:t>5. 能理解整体产品理论及品牌知识</w:t>
            </w:r>
          </w:p>
          <w:p>
            <w:pPr>
              <w:pStyle w:val="TableText"/>
              <w:ind w:left="142"/>
              <w:spacing w:before="163" w:line="228" w:lineRule="auto"/>
              <w:rPr/>
            </w:pPr>
            <w:r>
              <w:rPr>
                <w:spacing w:val="-1"/>
              </w:rPr>
              <w:t>6. 能掌握产品生命周期理论</w:t>
            </w:r>
          </w:p>
          <w:p>
            <w:pPr>
              <w:pStyle w:val="TableText"/>
              <w:ind w:left="145"/>
              <w:spacing w:before="161" w:line="226" w:lineRule="auto"/>
              <w:rPr/>
            </w:pPr>
            <w:r>
              <w:rPr>
                <w:spacing w:val="-1"/>
              </w:rPr>
              <w:t>7. 能熟悉价格制定影响因素、方法和策略</w:t>
            </w:r>
          </w:p>
          <w:p>
            <w:pPr>
              <w:pStyle w:val="TableText"/>
              <w:ind w:left="141"/>
              <w:spacing w:before="162" w:line="228" w:lineRule="auto"/>
              <w:rPr/>
            </w:pPr>
            <w:r>
              <w:rPr>
                <w:spacing w:val="-1"/>
              </w:rPr>
              <w:t>8. 能熟悉营销渠道选择的影响因素、比较不同的营销渠道</w:t>
            </w:r>
          </w:p>
          <w:p>
            <w:pPr>
              <w:pStyle w:val="TableText"/>
              <w:ind w:left="141"/>
              <w:spacing w:before="161" w:line="227" w:lineRule="auto"/>
              <w:rPr/>
            </w:pPr>
            <w:r>
              <w:rPr>
                <w:spacing w:val="-1"/>
              </w:rPr>
              <w:t>9. 能熟悉促销的各种手段</w:t>
            </w:r>
          </w:p>
          <w:p>
            <w:pPr>
              <w:pStyle w:val="TableText"/>
              <w:ind w:left="156"/>
              <w:spacing w:before="164" w:line="228" w:lineRule="auto"/>
              <w:rPr/>
            </w:pPr>
            <w:r>
              <w:rPr>
                <w:spacing w:val="-1"/>
              </w:rPr>
              <w:t>10.    能熟悉客户沟通、服务和关系管理方面知识</w:t>
            </w:r>
          </w:p>
          <w:p>
            <w:pPr>
              <w:pStyle w:val="TableText"/>
              <w:ind w:left="156"/>
              <w:spacing w:before="162" w:line="228" w:lineRule="auto"/>
              <w:rPr/>
            </w:pPr>
            <w:r>
              <w:rPr>
                <w:spacing w:val="-1"/>
              </w:rPr>
              <w:t>11.    能营销组合策划及组织实施</w:t>
            </w:r>
          </w:p>
        </w:tc>
      </w:tr>
    </w:tbl>
    <w:p>
      <w:pPr>
        <w:pStyle w:val="BodyText"/>
        <w:rPr/>
      </w:pPr>
      <w:r/>
    </w:p>
    <w:p>
      <w:pPr>
        <w:sectPr>
          <w:footerReference w:type="default" r:id="rId381"/>
          <w:pgSz w:w="11906" w:h="16839"/>
          <w:pgMar w:top="1418" w:right="1785" w:bottom="1282" w:left="1785" w:header="0" w:footer="1116" w:gutter="0"/>
        </w:sectPr>
        <w:rPr/>
      </w:pPr>
    </w:p>
    <w:p>
      <w:pPr>
        <w:spacing w:line="91" w:lineRule="auto"/>
        <w:rPr>
          <w:rFonts w:ascii="Arial"/>
          <w:sz w:val="2"/>
        </w:rPr>
      </w:pPr>
      <w:r>
        <w:rPr>
          <w:rFonts w:ascii="Arial"/>
          <w:sz w:val="2"/>
        </w:rPr>
      </w:r>
    </w:p>
    <w:tbl>
      <w:tblPr>
        <w:tblStyle w:val="TableNormal"/>
        <w:tblW w:w="8244" w:type="dxa"/>
        <w:tblInd w:w="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8"/>
        <w:gridCol w:w="7116"/>
      </w:tblGrid>
      <w:tr>
        <w:trPr>
          <w:trHeight w:val="8248" w:hRule="atLeast"/>
        </w:trPr>
        <w:tc>
          <w:tcPr>
            <w:tcW w:w="1128" w:type="dxa"/>
            <w:vAlign w:val="top"/>
          </w:tcPr>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5"/>
              <w:spacing w:before="65" w:line="228" w:lineRule="auto"/>
              <w:rPr/>
            </w:pPr>
            <w:r>
              <w:rPr>
                <w:b/>
                <w:bCs/>
                <w:spacing w:val="-3"/>
              </w:rPr>
              <w:t>水平二</w:t>
            </w:r>
          </w:p>
        </w:tc>
        <w:tc>
          <w:tcPr>
            <w:tcW w:w="7116" w:type="dxa"/>
            <w:vAlign w:val="top"/>
          </w:tcPr>
          <w:p>
            <w:pPr>
              <w:spacing w:line="298" w:lineRule="auto"/>
              <w:rPr>
                <w:rFonts w:ascii="Arial"/>
                <w:sz w:val="21"/>
              </w:rPr>
            </w:pPr>
            <w:r/>
          </w:p>
          <w:p>
            <w:pPr>
              <w:pStyle w:val="TableText"/>
              <w:ind w:left="564"/>
              <w:spacing w:before="65" w:line="228" w:lineRule="auto"/>
              <w:rPr/>
            </w:pPr>
            <w:r>
              <w:rPr>
                <w:spacing w:val="7"/>
              </w:rPr>
              <w:t>1. 能分析指定产品所面临的宏观环境、微观环境</w:t>
            </w:r>
          </w:p>
          <w:p>
            <w:pPr>
              <w:pStyle w:val="TableText"/>
              <w:ind w:left="551"/>
              <w:spacing w:before="163" w:line="228" w:lineRule="auto"/>
              <w:rPr/>
            </w:pPr>
            <w:r>
              <w:rPr>
                <w:spacing w:val="8"/>
              </w:rPr>
              <w:t>2. 能分析指定产品的竞争状况和目标消费者的购买行为特征</w:t>
            </w:r>
          </w:p>
          <w:p>
            <w:pPr>
              <w:pStyle w:val="TableText"/>
              <w:ind w:left="161" w:right="11" w:firstLine="391"/>
              <w:spacing w:before="162" w:line="301" w:lineRule="auto"/>
              <w:rPr/>
            </w:pPr>
            <w:r>
              <w:rPr>
                <w:spacing w:val="7"/>
              </w:rPr>
              <w:t>3. 能运用市场营销的调研手段，进行调查问卷设计，组织实地调研并分</w:t>
            </w:r>
            <w:r>
              <w:rPr>
                <w:spacing w:val="15"/>
              </w:rPr>
              <w:t xml:space="preserve"> </w:t>
            </w:r>
            <w:r>
              <w:rPr>
                <w:spacing w:val="8"/>
              </w:rPr>
              <w:t>析结果，撰写调研报告</w:t>
            </w:r>
          </w:p>
          <w:p>
            <w:pPr>
              <w:pStyle w:val="TableText"/>
              <w:ind w:left="547"/>
              <w:spacing w:before="162" w:line="228" w:lineRule="auto"/>
              <w:rPr/>
            </w:pPr>
            <w:r>
              <w:rPr>
                <w:spacing w:val="8"/>
              </w:rPr>
              <w:t>4. 能运用定位理论为产品进行产品定位设计</w:t>
            </w:r>
          </w:p>
          <w:p>
            <w:pPr>
              <w:pStyle w:val="TableText"/>
              <w:ind w:left="552"/>
              <w:spacing w:before="161" w:line="228" w:lineRule="auto"/>
              <w:rPr/>
            </w:pPr>
            <w:r>
              <w:rPr>
                <w:spacing w:val="7"/>
              </w:rPr>
              <w:t>5. 能针对不同的产品生命周期调整产品策略</w:t>
            </w:r>
          </w:p>
          <w:p>
            <w:pPr>
              <w:pStyle w:val="TableText"/>
              <w:ind w:left="550"/>
              <w:spacing w:before="161" w:line="228" w:lineRule="auto"/>
              <w:rPr/>
            </w:pPr>
            <w:r>
              <w:rPr>
                <w:spacing w:val="8"/>
              </w:rPr>
              <w:t>6. 能分析产品渠道模式，对指定产品设计合适的分销渠道模式</w:t>
            </w:r>
          </w:p>
          <w:p>
            <w:pPr>
              <w:pStyle w:val="TableText"/>
              <w:ind w:left="553"/>
              <w:spacing w:before="164" w:line="226" w:lineRule="auto"/>
              <w:rPr/>
            </w:pPr>
            <w:r>
              <w:rPr>
                <w:spacing w:val="8"/>
              </w:rPr>
              <w:t>7. 能确定合适的广告宣传主题，制定符合要求的媒体宣传计划</w:t>
            </w:r>
          </w:p>
          <w:p>
            <w:pPr>
              <w:pStyle w:val="TableText"/>
              <w:ind w:left="549"/>
              <w:spacing w:before="163" w:line="228" w:lineRule="auto"/>
              <w:rPr/>
            </w:pPr>
            <w:r>
              <w:rPr>
                <w:spacing w:val="6"/>
              </w:rPr>
              <w:t>8. 能运用合理的营销理念</w:t>
            </w:r>
          </w:p>
          <w:p>
            <w:pPr>
              <w:pStyle w:val="TableText"/>
              <w:ind w:left="549"/>
              <w:spacing w:before="160" w:line="228" w:lineRule="auto"/>
              <w:rPr/>
            </w:pPr>
            <w:r>
              <w:rPr>
                <w:spacing w:val="9"/>
              </w:rPr>
              <w:t>9. 能利用分析、综合、全局、系统、创</w:t>
            </w:r>
            <w:r>
              <w:rPr>
                <w:spacing w:val="8"/>
              </w:rPr>
              <w:t>新思维分析问题、解决问题</w:t>
            </w:r>
          </w:p>
          <w:p>
            <w:pPr>
              <w:pStyle w:val="TableText"/>
              <w:ind w:left="564"/>
              <w:spacing w:before="161" w:line="228" w:lineRule="auto"/>
              <w:rPr/>
            </w:pPr>
            <w:r>
              <w:rPr>
                <w:spacing w:val="5"/>
              </w:rPr>
              <w:t>10.    能完成营销相关文档写作</w:t>
            </w:r>
          </w:p>
        </w:tc>
      </w:tr>
    </w:tbl>
    <w:p>
      <w:pPr>
        <w:pStyle w:val="BodyText"/>
        <w:spacing w:line="404" w:lineRule="auto"/>
        <w:rPr/>
      </w:pPr>
      <w:r/>
    </w:p>
    <w:p>
      <w:pPr>
        <w:ind w:left="436"/>
        <w:spacing w:before="59" w:line="230" w:lineRule="auto"/>
        <w:rPr>
          <w:rFonts w:ascii="SimSun" w:hAnsi="SimSun" w:eastAsia="SimSun" w:cs="SimSun"/>
          <w:sz w:val="18"/>
          <w:szCs w:val="18"/>
        </w:rPr>
      </w:pPr>
      <w:r>
        <w:rPr>
          <w:rFonts w:ascii="SimSun" w:hAnsi="SimSun" w:eastAsia="SimSun" w:cs="SimSun"/>
          <w:sz w:val="18"/>
          <w:szCs w:val="18"/>
          <w:spacing w:val="-1"/>
        </w:rPr>
        <w:t>说明：</w:t>
      </w:r>
    </w:p>
    <w:p>
      <w:pPr>
        <w:ind w:left="33" w:right="121" w:firstLine="412"/>
        <w:spacing w:before="145" w:line="364" w:lineRule="auto"/>
        <w:rPr>
          <w:rFonts w:ascii="SimSun" w:hAnsi="SimSun" w:eastAsia="SimSun" w:cs="SimSun"/>
          <w:sz w:val="18"/>
          <w:szCs w:val="18"/>
        </w:rPr>
      </w:pPr>
      <w:r>
        <w:rPr>
          <w:rFonts w:ascii="SimSun" w:hAnsi="SimSun" w:eastAsia="SimSun" w:cs="SimSun"/>
          <w:sz w:val="18"/>
          <w:szCs w:val="18"/>
          <w:spacing w:val="22"/>
        </w:rPr>
        <w:t>水平一是学生学习本课程应达到的合格要求</w:t>
      </w:r>
      <w:r>
        <w:rPr>
          <w:rFonts w:ascii="SimSun" w:hAnsi="SimSun" w:eastAsia="SimSun" w:cs="SimSun"/>
          <w:sz w:val="18"/>
          <w:szCs w:val="18"/>
          <w:spacing w:val="-48"/>
        </w:rPr>
        <w:t xml:space="preserve"> </w:t>
      </w:r>
      <w:r>
        <w:rPr>
          <w:rFonts w:ascii="SimSun" w:hAnsi="SimSun" w:eastAsia="SimSun" w:cs="SimSun"/>
          <w:sz w:val="18"/>
          <w:szCs w:val="18"/>
          <w:spacing w:val="22"/>
        </w:rPr>
        <w:t>，是合格性考试的命题依据；</w:t>
      </w:r>
      <w:r>
        <w:rPr>
          <w:rFonts w:ascii="SimSun" w:hAnsi="SimSun" w:eastAsia="SimSun" w:cs="SimSun"/>
          <w:sz w:val="18"/>
          <w:szCs w:val="18"/>
          <w:spacing w:val="-43"/>
        </w:rPr>
        <w:t xml:space="preserve"> </w:t>
      </w:r>
      <w:r>
        <w:rPr>
          <w:rFonts w:ascii="SimSun" w:hAnsi="SimSun" w:eastAsia="SimSun" w:cs="SimSun"/>
          <w:sz w:val="18"/>
          <w:szCs w:val="18"/>
          <w:spacing w:val="22"/>
        </w:rPr>
        <w:t>水平二是为适</w:t>
      </w:r>
      <w:r>
        <w:rPr>
          <w:rFonts w:ascii="SimSun" w:hAnsi="SimSun" w:eastAsia="SimSun" w:cs="SimSun"/>
          <w:sz w:val="18"/>
          <w:szCs w:val="18"/>
        </w:rPr>
        <w:t xml:space="preserve"> </w:t>
      </w:r>
      <w:r>
        <w:rPr>
          <w:rFonts w:ascii="SimSun" w:hAnsi="SimSun" w:eastAsia="SimSun" w:cs="SimSun"/>
          <w:sz w:val="18"/>
          <w:szCs w:val="18"/>
          <w:spacing w:val="19"/>
        </w:rPr>
        <w:t>应不同专业学生职业发展需要的较高要求。</w:t>
      </w:r>
    </w:p>
    <w:p>
      <w:pPr>
        <w:pStyle w:val="BodyText"/>
        <w:spacing w:line="300" w:lineRule="auto"/>
        <w:rPr/>
      </w:pPr>
      <w:r/>
    </w:p>
    <w:p>
      <w:pPr>
        <w:ind w:left="56"/>
        <w:spacing w:before="114"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ind w:left="538"/>
        <w:spacing w:before="100" w:line="228" w:lineRule="auto"/>
        <w:outlineLvl w:val="1"/>
        <w:rPr>
          <w:rFonts w:ascii="FangSong" w:hAnsi="FangSong" w:eastAsia="FangSong" w:cs="FangSong"/>
          <w:sz w:val="31"/>
          <w:szCs w:val="31"/>
        </w:rPr>
      </w:pPr>
      <w:r>
        <w:rPr>
          <w:rFonts w:ascii="FangSong" w:hAnsi="FangSong" w:eastAsia="FangSong" w:cs="FangSong"/>
          <w:sz w:val="31"/>
          <w:szCs w:val="31"/>
          <w:b/>
          <w:bCs/>
          <w:spacing w:val="3"/>
        </w:rPr>
        <w:t>（一）教学要求</w:t>
      </w:r>
    </w:p>
    <w:p>
      <w:pPr>
        <w:spacing w:line="228" w:lineRule="auto"/>
        <w:sectPr>
          <w:footerReference w:type="default" r:id="rId382"/>
          <w:pgSz w:w="11906" w:h="16839"/>
          <w:pgMar w:top="1431" w:right="1785" w:bottom="1282" w:left="1785" w:header="0" w:footer="1116" w:gutter="0"/>
        </w:sectPr>
        <w:rPr>
          <w:rFonts w:ascii="FangSong" w:hAnsi="FangSong" w:eastAsia="FangSong" w:cs="FangSong"/>
          <w:sz w:val="31"/>
          <w:szCs w:val="31"/>
        </w:rPr>
      </w:pPr>
    </w:p>
    <w:p>
      <w:pPr>
        <w:ind w:left="27" w:firstLine="500"/>
        <w:spacing w:before="46" w:line="354" w:lineRule="auto"/>
        <w:jc w:val="both"/>
        <w:rPr>
          <w:rFonts w:ascii="SimSun" w:hAnsi="SimSun" w:eastAsia="SimSun" w:cs="SimSun"/>
          <w:sz w:val="24"/>
          <w:szCs w:val="24"/>
        </w:rPr>
      </w:pPr>
      <w:r>
        <w:rPr>
          <w:rFonts w:ascii="SimSun" w:hAnsi="SimSun" w:eastAsia="SimSun" w:cs="SimSun"/>
          <w:sz w:val="24"/>
          <w:szCs w:val="24"/>
          <w:spacing w:val="-4"/>
        </w:rPr>
        <w:t>通过本课程的教学，使学生掌握市场营销学的基本理论和基本方法</w:t>
      </w:r>
      <w:r>
        <w:rPr>
          <w:rFonts w:ascii="SimSun" w:hAnsi="SimSun" w:eastAsia="SimSun" w:cs="SimSun"/>
          <w:sz w:val="24"/>
          <w:szCs w:val="24"/>
          <w:spacing w:val="-5"/>
        </w:rPr>
        <w:t>，明确营</w:t>
      </w:r>
      <w:r>
        <w:rPr>
          <w:rFonts w:ascii="SimSun" w:hAnsi="SimSun" w:eastAsia="SimSun" w:cs="SimSun"/>
          <w:sz w:val="24"/>
          <w:szCs w:val="24"/>
        </w:rPr>
        <w:t xml:space="preserve"> </w:t>
      </w:r>
      <w:r>
        <w:rPr>
          <w:rFonts w:ascii="SimSun" w:hAnsi="SimSun" w:eastAsia="SimSun" w:cs="SimSun"/>
          <w:sz w:val="24"/>
          <w:szCs w:val="24"/>
          <w:spacing w:val="-3"/>
        </w:rPr>
        <w:t>销实务中产品策略、价格策略、分销策略、促销策略的</w:t>
      </w:r>
      <w:r>
        <w:rPr>
          <w:rFonts w:ascii="SimSun" w:hAnsi="SimSun" w:eastAsia="SimSun" w:cs="SimSun"/>
          <w:sz w:val="24"/>
          <w:szCs w:val="24"/>
          <w:spacing w:val="-4"/>
        </w:rPr>
        <w:t>基本内容和主要特点，了</w:t>
      </w:r>
      <w:r>
        <w:rPr>
          <w:rFonts w:ascii="SimSun" w:hAnsi="SimSun" w:eastAsia="SimSun" w:cs="SimSun"/>
          <w:sz w:val="24"/>
          <w:szCs w:val="24"/>
        </w:rPr>
        <w:t xml:space="preserve"> </w:t>
      </w:r>
      <w:r>
        <w:rPr>
          <w:rFonts w:ascii="SimSun" w:hAnsi="SimSun" w:eastAsia="SimSun" w:cs="SimSun"/>
          <w:sz w:val="24"/>
          <w:szCs w:val="24"/>
          <w:spacing w:val="-8"/>
        </w:rPr>
        <w:t>解并基本掌握直复营销、服务市场营销的特点和基本技能，了解营销管理的内容，</w:t>
      </w:r>
      <w:r>
        <w:rPr>
          <w:rFonts w:ascii="SimSun" w:hAnsi="SimSun" w:eastAsia="SimSun" w:cs="SimSun"/>
          <w:sz w:val="24"/>
          <w:szCs w:val="24"/>
          <w:spacing w:val="11"/>
        </w:rPr>
        <w:t xml:space="preserve"> </w:t>
      </w:r>
      <w:r>
        <w:rPr>
          <w:rFonts w:ascii="SimSun" w:hAnsi="SimSun" w:eastAsia="SimSun" w:cs="SimSun"/>
          <w:sz w:val="24"/>
          <w:szCs w:val="24"/>
          <w:spacing w:val="-3"/>
        </w:rPr>
        <w:t>并能结合相关案例进行分析、研究；结合相应的实践教</w:t>
      </w:r>
      <w:r>
        <w:rPr>
          <w:rFonts w:ascii="SimSun" w:hAnsi="SimSun" w:eastAsia="SimSun" w:cs="SimSun"/>
          <w:sz w:val="24"/>
          <w:szCs w:val="24"/>
          <w:spacing w:val="-4"/>
        </w:rPr>
        <w:t>学，培养学生在市场营销</w:t>
      </w:r>
      <w:r>
        <w:rPr>
          <w:rFonts w:ascii="SimSun" w:hAnsi="SimSun" w:eastAsia="SimSun" w:cs="SimSun"/>
          <w:sz w:val="24"/>
          <w:szCs w:val="24"/>
        </w:rPr>
        <w:t xml:space="preserve"> </w:t>
      </w:r>
      <w:r>
        <w:rPr>
          <w:rFonts w:ascii="SimSun" w:hAnsi="SimSun" w:eastAsia="SimSun" w:cs="SimSun"/>
          <w:sz w:val="24"/>
          <w:szCs w:val="24"/>
          <w:spacing w:val="-6"/>
        </w:rPr>
        <w:t>方面的应用能力和创新能力。</w:t>
      </w:r>
    </w:p>
    <w:p>
      <w:pPr>
        <w:pStyle w:val="BodyText"/>
        <w:spacing w:line="317" w:lineRule="auto"/>
        <w:rPr/>
      </w:pPr>
      <w:r/>
    </w:p>
    <w:p>
      <w:pPr>
        <w:ind w:left="545"/>
        <w:spacing w:before="78" w:line="219" w:lineRule="auto"/>
        <w:rPr>
          <w:rFonts w:ascii="SimSun" w:hAnsi="SimSun" w:eastAsia="SimSun" w:cs="SimSun"/>
          <w:sz w:val="24"/>
          <w:szCs w:val="24"/>
        </w:rPr>
      </w:pPr>
      <w:r>
        <w:rPr>
          <w:rFonts w:ascii="SimSun" w:hAnsi="SimSun" w:eastAsia="SimSun" w:cs="SimSun"/>
          <w:sz w:val="24"/>
          <w:szCs w:val="24"/>
          <w:b/>
          <w:bCs/>
          <w:spacing w:val="-9"/>
        </w:rPr>
        <w:t>1．坚持以能力为本位的教学思想</w:t>
      </w:r>
    </w:p>
    <w:p>
      <w:pPr>
        <w:ind w:left="31" w:right="76" w:firstLine="495"/>
        <w:spacing w:before="180" w:line="353" w:lineRule="auto"/>
        <w:jc w:val="both"/>
        <w:rPr>
          <w:rFonts w:ascii="SimSun" w:hAnsi="SimSun" w:eastAsia="SimSun" w:cs="SimSun"/>
          <w:sz w:val="24"/>
          <w:szCs w:val="24"/>
        </w:rPr>
      </w:pPr>
      <w:r>
        <w:rPr>
          <w:rFonts w:ascii="SimSun" w:hAnsi="SimSun" w:eastAsia="SimSun" w:cs="SimSun"/>
          <w:sz w:val="24"/>
          <w:szCs w:val="24"/>
          <w:spacing w:val="-5"/>
        </w:rPr>
        <w:t>在重点、扼要、基本完整讲授“必需、够用</w:t>
      </w:r>
      <w:r>
        <w:rPr>
          <w:rFonts w:ascii="SimSun" w:hAnsi="SimSun" w:eastAsia="SimSun" w:cs="SimSun"/>
          <w:sz w:val="24"/>
          <w:szCs w:val="24"/>
          <w:spacing w:val="-87"/>
        </w:rPr>
        <w:t xml:space="preserve"> </w:t>
      </w:r>
      <w:r>
        <w:rPr>
          <w:rFonts w:ascii="SimSun" w:hAnsi="SimSun" w:eastAsia="SimSun" w:cs="SimSun"/>
          <w:sz w:val="24"/>
          <w:szCs w:val="24"/>
          <w:spacing w:val="-5"/>
        </w:rPr>
        <w:t>”的理论知识的同时，强化实践</w:t>
      </w:r>
      <w:r>
        <w:rPr>
          <w:rFonts w:ascii="SimSun" w:hAnsi="SimSun" w:eastAsia="SimSun" w:cs="SimSun"/>
          <w:sz w:val="24"/>
          <w:szCs w:val="24"/>
        </w:rPr>
        <w:t xml:space="preserve"> </w:t>
      </w:r>
      <w:r>
        <w:rPr>
          <w:rFonts w:ascii="SimSun" w:hAnsi="SimSun" w:eastAsia="SimSun" w:cs="SimSun"/>
          <w:sz w:val="24"/>
          <w:szCs w:val="24"/>
          <w:spacing w:val="-3"/>
        </w:rPr>
        <w:t>性教学环节，突出学生营销综合素质和职业能</w:t>
      </w:r>
      <w:r>
        <w:rPr>
          <w:rFonts w:ascii="SimSun" w:hAnsi="SimSun" w:eastAsia="SimSun" w:cs="SimSun"/>
          <w:sz w:val="24"/>
          <w:szCs w:val="24"/>
          <w:spacing w:val="-4"/>
        </w:rPr>
        <w:t>力培养，注重以营销工作岗位任务</w:t>
      </w:r>
      <w:r>
        <w:rPr>
          <w:rFonts w:ascii="SimSun" w:hAnsi="SimSun" w:eastAsia="SimSun" w:cs="SimSun"/>
          <w:sz w:val="24"/>
          <w:szCs w:val="24"/>
        </w:rPr>
        <w:t xml:space="preserve"> </w:t>
      </w:r>
      <w:r>
        <w:rPr>
          <w:rFonts w:ascii="SimSun" w:hAnsi="SimSun" w:eastAsia="SimSun" w:cs="SimSun"/>
          <w:sz w:val="24"/>
          <w:szCs w:val="24"/>
          <w:spacing w:val="-3"/>
        </w:rPr>
        <w:t>引领型案例或项目激发学生学习知识和学习技</w:t>
      </w:r>
      <w:r>
        <w:rPr>
          <w:rFonts w:ascii="SimSun" w:hAnsi="SimSun" w:eastAsia="SimSun" w:cs="SimSun"/>
          <w:sz w:val="24"/>
          <w:szCs w:val="24"/>
          <w:spacing w:val="-4"/>
        </w:rPr>
        <w:t>能的兴趣，以提高学生营销实践能</w:t>
      </w:r>
      <w:r>
        <w:rPr>
          <w:rFonts w:ascii="SimSun" w:hAnsi="SimSun" w:eastAsia="SimSun" w:cs="SimSun"/>
          <w:sz w:val="24"/>
          <w:szCs w:val="24"/>
        </w:rPr>
        <w:t xml:space="preserve"> </w:t>
      </w:r>
      <w:r>
        <w:rPr>
          <w:rFonts w:ascii="SimSun" w:hAnsi="SimSun" w:eastAsia="SimSun" w:cs="SimSun"/>
          <w:sz w:val="24"/>
          <w:szCs w:val="24"/>
          <w:spacing w:val="-6"/>
        </w:rPr>
        <w:t>力和创新能力，为学习营销的其他专项技能打好基</w:t>
      </w:r>
      <w:r>
        <w:rPr>
          <w:rFonts w:ascii="SimSun" w:hAnsi="SimSun" w:eastAsia="SimSun" w:cs="SimSun"/>
          <w:sz w:val="24"/>
          <w:szCs w:val="24"/>
          <w:spacing w:val="-7"/>
        </w:rPr>
        <w:t>础。</w:t>
      </w:r>
    </w:p>
    <w:p>
      <w:pPr>
        <w:pStyle w:val="BodyText"/>
        <w:spacing w:line="420" w:lineRule="auto"/>
        <w:rPr/>
      </w:pPr>
      <w:r/>
    </w:p>
    <w:p>
      <w:pPr>
        <w:ind w:left="525"/>
        <w:spacing w:before="78" w:line="221" w:lineRule="auto"/>
        <w:rPr>
          <w:rFonts w:ascii="SimHei" w:hAnsi="SimHei" w:eastAsia="SimHei" w:cs="SimHei"/>
          <w:sz w:val="24"/>
          <w:szCs w:val="24"/>
        </w:rPr>
      </w:pPr>
      <w:r>
        <w:rPr>
          <w:rFonts w:ascii="SimHei" w:hAnsi="SimHei" w:eastAsia="SimHei" w:cs="SimHei"/>
          <w:sz w:val="24"/>
          <w:szCs w:val="24"/>
          <w:b/>
          <w:bCs/>
          <w:spacing w:val="-8"/>
        </w:rPr>
        <w:t>2．坚持“德育为先”的人才培养原则</w:t>
      </w:r>
    </w:p>
    <w:p>
      <w:pPr>
        <w:ind w:left="23" w:right="7" w:firstLine="473"/>
        <w:spacing w:before="180" w:line="351" w:lineRule="auto"/>
        <w:jc w:val="both"/>
        <w:rPr>
          <w:rFonts w:ascii="SimSun" w:hAnsi="SimSun" w:eastAsia="SimSun" w:cs="SimSun"/>
          <w:sz w:val="24"/>
          <w:szCs w:val="24"/>
        </w:rPr>
      </w:pPr>
      <w:r>
        <w:rPr>
          <w:rFonts w:ascii="SimSun" w:hAnsi="SimSun" w:eastAsia="SimSun" w:cs="SimSun"/>
          <w:sz w:val="24"/>
          <w:szCs w:val="24"/>
          <w:spacing w:val="-8"/>
        </w:rPr>
        <w:t>结合课程教学内容，对学生进行营销职业道德与社会主义核心价值体系教</w:t>
      </w:r>
      <w:r>
        <w:rPr>
          <w:rFonts w:ascii="SimSun" w:hAnsi="SimSun" w:eastAsia="SimSun" w:cs="SimSun"/>
          <w:sz w:val="24"/>
          <w:szCs w:val="24"/>
          <w:spacing w:val="-9"/>
        </w:rPr>
        <w:t>育，</w:t>
      </w:r>
      <w:r>
        <w:rPr>
          <w:rFonts w:ascii="SimSun" w:hAnsi="SimSun" w:eastAsia="SimSun" w:cs="SimSun"/>
          <w:sz w:val="24"/>
          <w:szCs w:val="24"/>
        </w:rPr>
        <w:t xml:space="preserve"> </w:t>
      </w:r>
      <w:r>
        <w:rPr>
          <w:rFonts w:ascii="SimSun" w:hAnsi="SimSun" w:eastAsia="SimSun" w:cs="SimSun"/>
          <w:sz w:val="24"/>
          <w:szCs w:val="24"/>
          <w:spacing w:val="-3"/>
        </w:rPr>
        <w:t>着力培养学生诚实、守信、爱岗敬业、善于沟通和团队合作等良好的</w:t>
      </w:r>
      <w:r>
        <w:rPr>
          <w:rFonts w:ascii="SimSun" w:hAnsi="SimSun" w:eastAsia="SimSun" w:cs="SimSun"/>
          <w:sz w:val="24"/>
          <w:szCs w:val="24"/>
          <w:spacing w:val="-4"/>
        </w:rPr>
        <w:t>思想道德素</w:t>
      </w:r>
      <w:r>
        <w:rPr>
          <w:rFonts w:ascii="SimSun" w:hAnsi="SimSun" w:eastAsia="SimSun" w:cs="SimSun"/>
          <w:sz w:val="24"/>
          <w:szCs w:val="24"/>
        </w:rPr>
        <w:t xml:space="preserve"> </w:t>
      </w:r>
      <w:r>
        <w:rPr>
          <w:rFonts w:ascii="SimSun" w:hAnsi="SimSun" w:eastAsia="SimSun" w:cs="SimSun"/>
          <w:sz w:val="24"/>
          <w:szCs w:val="24"/>
          <w:spacing w:val="-5"/>
        </w:rPr>
        <w:t>质。</w:t>
      </w:r>
    </w:p>
    <w:p>
      <w:pPr>
        <w:pStyle w:val="BodyText"/>
        <w:spacing w:line="418" w:lineRule="auto"/>
        <w:rPr/>
      </w:pPr>
      <w:r/>
    </w:p>
    <w:p>
      <w:pPr>
        <w:ind w:left="527"/>
        <w:spacing w:before="78" w:line="221" w:lineRule="auto"/>
        <w:rPr>
          <w:rFonts w:ascii="SimHei" w:hAnsi="SimHei" w:eastAsia="SimHei" w:cs="SimHei"/>
          <w:sz w:val="24"/>
          <w:szCs w:val="24"/>
        </w:rPr>
      </w:pPr>
      <w:r>
        <w:rPr>
          <w:rFonts w:ascii="SimHei" w:hAnsi="SimHei" w:eastAsia="SimHei" w:cs="SimHei"/>
          <w:sz w:val="24"/>
          <w:szCs w:val="24"/>
          <w:b/>
          <w:bCs/>
          <w:spacing w:val="-8"/>
        </w:rPr>
        <w:t>3．教学中应充分发挥教师的主导性作用和学生的主体性作用</w:t>
      </w:r>
    </w:p>
    <w:p>
      <w:pPr>
        <w:ind w:left="28" w:right="76" w:firstLine="463"/>
        <w:spacing w:before="178" w:line="345" w:lineRule="auto"/>
        <w:rPr>
          <w:rFonts w:ascii="SimSun" w:hAnsi="SimSun" w:eastAsia="SimSun" w:cs="SimSun"/>
          <w:sz w:val="24"/>
          <w:szCs w:val="24"/>
        </w:rPr>
      </w:pPr>
      <w:r>
        <w:rPr>
          <w:rFonts w:ascii="SimSun" w:hAnsi="SimSun" w:eastAsia="SimSun" w:cs="SimSun"/>
          <w:sz w:val="24"/>
          <w:szCs w:val="24"/>
          <w:spacing w:val="-5"/>
        </w:rPr>
        <w:t>注重“教</w:t>
      </w:r>
      <w:r>
        <w:rPr>
          <w:rFonts w:ascii="SimSun" w:hAnsi="SimSun" w:eastAsia="SimSun" w:cs="SimSun"/>
          <w:sz w:val="24"/>
          <w:szCs w:val="24"/>
          <w:spacing w:val="-82"/>
        </w:rPr>
        <w:t xml:space="preserve"> </w:t>
      </w:r>
      <w:r>
        <w:rPr>
          <w:rFonts w:ascii="SimSun" w:hAnsi="SimSun" w:eastAsia="SimSun" w:cs="SimSun"/>
          <w:sz w:val="24"/>
          <w:szCs w:val="24"/>
          <w:spacing w:val="-5"/>
        </w:rPr>
        <w:t>”与“学</w:t>
      </w:r>
      <w:r>
        <w:rPr>
          <w:rFonts w:ascii="SimSun" w:hAnsi="SimSun" w:eastAsia="SimSun" w:cs="SimSun"/>
          <w:sz w:val="24"/>
          <w:szCs w:val="24"/>
          <w:spacing w:val="-90"/>
        </w:rPr>
        <w:t xml:space="preserve"> </w:t>
      </w:r>
      <w:r>
        <w:rPr>
          <w:rFonts w:ascii="SimSun" w:hAnsi="SimSun" w:eastAsia="SimSun" w:cs="SimSun"/>
          <w:sz w:val="24"/>
          <w:szCs w:val="24"/>
          <w:spacing w:val="-5"/>
        </w:rPr>
        <w:t>”之间的平等交流、相互切磋，教学相长，相得益彰的教</w:t>
      </w:r>
      <w:r>
        <w:rPr>
          <w:rFonts w:ascii="SimSun" w:hAnsi="SimSun" w:eastAsia="SimSun" w:cs="SimSun"/>
          <w:sz w:val="24"/>
          <w:szCs w:val="24"/>
        </w:rPr>
        <w:t xml:space="preserve"> </w:t>
      </w:r>
      <w:r>
        <w:rPr>
          <w:rFonts w:ascii="SimSun" w:hAnsi="SimSun" w:eastAsia="SimSun" w:cs="SimSun"/>
          <w:sz w:val="24"/>
          <w:szCs w:val="24"/>
          <w:spacing w:val="-7"/>
        </w:rPr>
        <w:t>学模式与氛围。</w:t>
      </w:r>
    </w:p>
    <w:p>
      <w:pPr>
        <w:pStyle w:val="BodyText"/>
        <w:spacing w:line="424" w:lineRule="auto"/>
        <w:rPr/>
      </w:pPr>
      <w:r/>
    </w:p>
    <w:p>
      <w:pPr>
        <w:ind w:left="520"/>
        <w:spacing w:before="78" w:line="221" w:lineRule="auto"/>
        <w:rPr>
          <w:rFonts w:ascii="SimHei" w:hAnsi="SimHei" w:eastAsia="SimHei" w:cs="SimHei"/>
          <w:sz w:val="24"/>
          <w:szCs w:val="24"/>
        </w:rPr>
      </w:pPr>
      <w:r>
        <w:rPr>
          <w:rFonts w:ascii="SimHei" w:hAnsi="SimHei" w:eastAsia="SimHei" w:cs="SimHei"/>
          <w:sz w:val="24"/>
          <w:szCs w:val="24"/>
          <w:b/>
          <w:bCs/>
          <w:spacing w:val="-7"/>
        </w:rPr>
        <w:t>4．教学中应注重职业情景的创设</w:t>
      </w:r>
    </w:p>
    <w:p>
      <w:pPr>
        <w:ind w:left="24" w:right="76" w:firstLine="494"/>
        <w:spacing w:before="177" w:line="347" w:lineRule="auto"/>
        <w:rPr>
          <w:rFonts w:ascii="SimSun" w:hAnsi="SimSun" w:eastAsia="SimSun" w:cs="SimSun"/>
          <w:sz w:val="24"/>
          <w:szCs w:val="24"/>
        </w:rPr>
      </w:pPr>
      <w:r>
        <w:rPr>
          <w:rFonts w:ascii="SimSun" w:hAnsi="SimSun" w:eastAsia="SimSun" w:cs="SimSun"/>
          <w:sz w:val="24"/>
          <w:szCs w:val="24"/>
          <w:spacing w:val="-4"/>
        </w:rPr>
        <w:t>以多媒体课件、案例分析、小组活动、第二课堂等丰富多彩的形式，培养和</w:t>
      </w:r>
      <w:r>
        <w:rPr>
          <w:rFonts w:ascii="SimSun" w:hAnsi="SimSun" w:eastAsia="SimSun" w:cs="SimSun"/>
          <w:sz w:val="24"/>
          <w:szCs w:val="24"/>
          <w:spacing w:val="7"/>
        </w:rPr>
        <w:t xml:space="preserve"> </w:t>
      </w:r>
      <w:r>
        <w:rPr>
          <w:rFonts w:ascii="SimSun" w:hAnsi="SimSun" w:eastAsia="SimSun" w:cs="SimSun"/>
          <w:sz w:val="24"/>
          <w:szCs w:val="24"/>
          <w:spacing w:val="-6"/>
        </w:rPr>
        <w:t>提高学生的整体素质和营销综合职业能力。</w:t>
      </w:r>
    </w:p>
    <w:p>
      <w:pPr>
        <w:pStyle w:val="BodyText"/>
        <w:spacing w:line="419" w:lineRule="auto"/>
        <w:rPr/>
      </w:pPr>
      <w:r/>
    </w:p>
    <w:p>
      <w:pPr>
        <w:ind w:left="521"/>
        <w:spacing w:before="79" w:line="221" w:lineRule="auto"/>
        <w:rPr>
          <w:rFonts w:ascii="SimHei" w:hAnsi="SimHei" w:eastAsia="SimHei" w:cs="SimHei"/>
          <w:sz w:val="24"/>
          <w:szCs w:val="24"/>
        </w:rPr>
      </w:pPr>
      <w:r>
        <w:rPr>
          <w:rFonts w:ascii="SimHei" w:hAnsi="SimHei" w:eastAsia="SimHei" w:cs="SimHei"/>
          <w:sz w:val="24"/>
          <w:szCs w:val="24"/>
          <w:b/>
          <w:bCs/>
          <w:spacing w:val="-8"/>
        </w:rPr>
        <w:t>5．部分教学内容可结合阶段或综合实训</w:t>
      </w:r>
    </w:p>
    <w:p>
      <w:pPr>
        <w:ind w:left="29" w:right="134" w:firstLine="467"/>
        <w:spacing w:before="179" w:line="345" w:lineRule="auto"/>
        <w:rPr>
          <w:rFonts w:ascii="SimSun" w:hAnsi="SimSun" w:eastAsia="SimSun" w:cs="SimSun"/>
          <w:sz w:val="24"/>
          <w:szCs w:val="24"/>
        </w:rPr>
      </w:pPr>
      <w:r>
        <w:rPr>
          <w:rFonts w:ascii="SimSun" w:hAnsi="SimSun" w:eastAsia="SimSun" w:cs="SimSun"/>
          <w:sz w:val="24"/>
          <w:szCs w:val="24"/>
          <w:spacing w:val="-5"/>
        </w:rPr>
        <w:t>安排学生进行市场调研、产品推销、广告宣传等营销实践和社会实践活动，</w:t>
      </w:r>
      <w:r>
        <w:rPr>
          <w:rFonts w:ascii="SimSun" w:hAnsi="SimSun" w:eastAsia="SimSun" w:cs="SimSun"/>
          <w:sz w:val="24"/>
          <w:szCs w:val="24"/>
          <w:spacing w:val="4"/>
        </w:rPr>
        <w:t xml:space="preserve"> </w:t>
      </w:r>
      <w:r>
        <w:rPr>
          <w:rFonts w:ascii="SimSun" w:hAnsi="SimSun" w:eastAsia="SimSun" w:cs="SimSun"/>
          <w:sz w:val="24"/>
          <w:szCs w:val="24"/>
          <w:spacing w:val="-7"/>
        </w:rPr>
        <w:t>实现学校教育与社会教育的交互结合，把“工学结合</w:t>
      </w:r>
      <w:r>
        <w:rPr>
          <w:rFonts w:ascii="SimSun" w:hAnsi="SimSun" w:eastAsia="SimSun" w:cs="SimSun"/>
          <w:sz w:val="24"/>
          <w:szCs w:val="24"/>
          <w:spacing w:val="-93"/>
        </w:rPr>
        <w:t xml:space="preserve"> </w:t>
      </w:r>
      <w:r>
        <w:rPr>
          <w:rFonts w:ascii="SimSun" w:hAnsi="SimSun" w:eastAsia="SimSun" w:cs="SimSun"/>
          <w:sz w:val="24"/>
          <w:szCs w:val="24"/>
          <w:spacing w:val="-7"/>
        </w:rPr>
        <w:t>”落</w:t>
      </w:r>
      <w:r>
        <w:rPr>
          <w:rFonts w:ascii="SimSun" w:hAnsi="SimSun" w:eastAsia="SimSun" w:cs="SimSun"/>
          <w:sz w:val="24"/>
          <w:szCs w:val="24"/>
          <w:spacing w:val="-8"/>
        </w:rPr>
        <w:t>到实处。</w:t>
      </w:r>
    </w:p>
    <w:p>
      <w:pPr>
        <w:pStyle w:val="BodyText"/>
        <w:spacing w:line="422" w:lineRule="auto"/>
        <w:rPr/>
      </w:pPr>
      <w:r/>
    </w:p>
    <w:p>
      <w:pPr>
        <w:ind w:left="526"/>
        <w:spacing w:before="79" w:line="221" w:lineRule="auto"/>
        <w:rPr>
          <w:rFonts w:ascii="SimHei" w:hAnsi="SimHei" w:eastAsia="SimHei" w:cs="SimHei"/>
          <w:sz w:val="24"/>
          <w:szCs w:val="24"/>
        </w:rPr>
      </w:pPr>
      <w:r>
        <w:rPr>
          <w:rFonts w:ascii="SimHei" w:hAnsi="SimHei" w:eastAsia="SimHei" w:cs="SimHei"/>
          <w:sz w:val="24"/>
          <w:szCs w:val="24"/>
          <w:b/>
          <w:bCs/>
          <w:spacing w:val="-8"/>
        </w:rPr>
        <w:t>6．教学中教师要不断更新教学观念</w:t>
      </w:r>
    </w:p>
    <w:p>
      <w:pPr>
        <w:spacing w:line="221" w:lineRule="auto"/>
        <w:sectPr>
          <w:footerReference w:type="default" r:id="rId383"/>
          <w:pgSz w:w="11906" w:h="16839"/>
          <w:pgMar w:top="1426" w:right="1728" w:bottom="1282" w:left="1785" w:header="0" w:footer="1116" w:gutter="0"/>
        </w:sectPr>
        <w:rPr>
          <w:rFonts w:ascii="SimHei" w:hAnsi="SimHei" w:eastAsia="SimHei" w:cs="SimHei"/>
          <w:sz w:val="24"/>
          <w:szCs w:val="24"/>
        </w:rPr>
      </w:pPr>
    </w:p>
    <w:p>
      <w:pPr>
        <w:ind w:left="23" w:right="18" w:firstLine="468"/>
        <w:spacing w:before="46" w:line="353" w:lineRule="auto"/>
        <w:jc w:val="both"/>
        <w:rPr>
          <w:rFonts w:ascii="SimSun" w:hAnsi="SimSun" w:eastAsia="SimSun" w:cs="SimSun"/>
          <w:sz w:val="24"/>
          <w:szCs w:val="24"/>
        </w:rPr>
      </w:pPr>
      <w:r>
        <w:rPr>
          <w:rFonts w:ascii="SimSun" w:hAnsi="SimSun" w:eastAsia="SimSun" w:cs="SimSun"/>
          <w:sz w:val="24"/>
          <w:szCs w:val="24"/>
          <w:spacing w:val="-3"/>
        </w:rPr>
        <w:t>注意研究高技能市场营销人才特点，积极探索高技能市场营销人才培养路径</w:t>
      </w:r>
      <w:r>
        <w:rPr>
          <w:rFonts w:ascii="SimSun" w:hAnsi="SimSun" w:eastAsia="SimSun" w:cs="SimSun"/>
          <w:sz w:val="24"/>
          <w:szCs w:val="24"/>
          <w:spacing w:val="2"/>
        </w:rPr>
        <w:t xml:space="preserve"> </w:t>
      </w:r>
      <w:r>
        <w:rPr>
          <w:rFonts w:ascii="SimSun" w:hAnsi="SimSun" w:eastAsia="SimSun" w:cs="SimSun"/>
          <w:sz w:val="24"/>
          <w:szCs w:val="24"/>
          <w:spacing w:val="-3"/>
        </w:rPr>
        <w:t>和新型教学模式，重视实践经验的积累与升华，努力提高教学效果，</w:t>
      </w:r>
      <w:r>
        <w:rPr>
          <w:rFonts w:ascii="SimSun" w:hAnsi="SimSun" w:eastAsia="SimSun" w:cs="SimSun"/>
          <w:sz w:val="24"/>
          <w:szCs w:val="24"/>
          <w:spacing w:val="-4"/>
        </w:rPr>
        <w:t>同时注重运</w:t>
      </w:r>
      <w:r>
        <w:rPr>
          <w:rFonts w:ascii="SimSun" w:hAnsi="SimSun" w:eastAsia="SimSun" w:cs="SimSun"/>
          <w:sz w:val="24"/>
          <w:szCs w:val="24"/>
        </w:rPr>
        <w:t xml:space="preserve"> </w:t>
      </w:r>
      <w:r>
        <w:rPr>
          <w:rFonts w:ascii="SimSun" w:hAnsi="SimSun" w:eastAsia="SimSun" w:cs="SimSun"/>
          <w:sz w:val="24"/>
          <w:szCs w:val="24"/>
          <w:spacing w:val="-3"/>
        </w:rPr>
        <w:t>用现代信息技术手段和图书资料，不断增大教学的信息量，以拓宽学</w:t>
      </w:r>
      <w:r>
        <w:rPr>
          <w:rFonts w:ascii="SimSun" w:hAnsi="SimSun" w:eastAsia="SimSun" w:cs="SimSun"/>
          <w:sz w:val="24"/>
          <w:szCs w:val="24"/>
          <w:spacing w:val="-4"/>
        </w:rPr>
        <w:t>生的知识视</w:t>
      </w:r>
      <w:r>
        <w:rPr>
          <w:rFonts w:ascii="SimSun" w:hAnsi="SimSun" w:eastAsia="SimSun" w:cs="SimSun"/>
          <w:sz w:val="24"/>
          <w:szCs w:val="24"/>
        </w:rPr>
        <w:t xml:space="preserve"> </w:t>
      </w:r>
      <w:r>
        <w:rPr>
          <w:rFonts w:ascii="SimSun" w:hAnsi="SimSun" w:eastAsia="SimSun" w:cs="SimSun"/>
          <w:sz w:val="24"/>
          <w:szCs w:val="24"/>
          <w:spacing w:val="-6"/>
        </w:rPr>
        <w:t>野和能力范围。</w:t>
      </w:r>
    </w:p>
    <w:p>
      <w:pPr>
        <w:pStyle w:val="BodyText"/>
        <w:spacing w:line="420" w:lineRule="auto"/>
        <w:rPr/>
      </w:pPr>
      <w:r/>
    </w:p>
    <w:p>
      <w:pPr>
        <w:ind w:left="533"/>
        <w:spacing w:before="78" w:line="221" w:lineRule="auto"/>
        <w:rPr>
          <w:rFonts w:ascii="SimSun" w:hAnsi="SimSun" w:eastAsia="SimSun" w:cs="SimSun"/>
          <w:sz w:val="24"/>
          <w:szCs w:val="24"/>
        </w:rPr>
      </w:pPr>
      <w:r>
        <w:rPr>
          <w:rFonts w:ascii="SimSun" w:hAnsi="SimSun" w:eastAsia="SimSun" w:cs="SimSun"/>
          <w:sz w:val="24"/>
          <w:szCs w:val="24"/>
          <w:spacing w:val="-8"/>
        </w:rPr>
        <w:t>7．</w:t>
      </w:r>
      <w:r>
        <w:rPr>
          <w:rFonts w:ascii="SimHei" w:hAnsi="SimHei" w:eastAsia="SimHei" w:cs="SimHei"/>
          <w:sz w:val="24"/>
          <w:szCs w:val="24"/>
          <w:b/>
          <w:bCs/>
          <w:spacing w:val="-8"/>
        </w:rPr>
        <w:t>本课程标准为参考性教学标准</w:t>
      </w:r>
      <w:r>
        <w:rPr>
          <w:rFonts w:ascii="SimSun" w:hAnsi="SimSun" w:eastAsia="SimSun" w:cs="SimSun"/>
          <w:sz w:val="24"/>
          <w:szCs w:val="24"/>
          <w:spacing w:val="-8"/>
        </w:rPr>
        <w:t>，</w:t>
      </w:r>
    </w:p>
    <w:p>
      <w:pPr>
        <w:ind w:left="52" w:right="18" w:firstLine="441"/>
        <w:spacing w:before="177" w:line="347" w:lineRule="auto"/>
        <w:rPr>
          <w:rFonts w:ascii="SimSun" w:hAnsi="SimSun" w:eastAsia="SimSun" w:cs="SimSun"/>
          <w:sz w:val="24"/>
          <w:szCs w:val="24"/>
        </w:rPr>
      </w:pPr>
      <w:r>
        <w:rPr>
          <w:rFonts w:ascii="SimSun" w:hAnsi="SimSun" w:eastAsia="SimSun" w:cs="SimSun"/>
          <w:sz w:val="24"/>
          <w:szCs w:val="24"/>
          <w:spacing w:val="-3"/>
        </w:rPr>
        <w:t>教师可根据教学对象的实际和营销实践的发展调整课程教学标准，丰富教学</w:t>
      </w:r>
      <w:r>
        <w:rPr>
          <w:rFonts w:ascii="SimSun" w:hAnsi="SimSun" w:eastAsia="SimSun" w:cs="SimSun"/>
          <w:sz w:val="24"/>
          <w:szCs w:val="24"/>
        </w:rPr>
        <w:t xml:space="preserve"> </w:t>
      </w:r>
      <w:r>
        <w:rPr>
          <w:rFonts w:ascii="SimSun" w:hAnsi="SimSun" w:eastAsia="SimSun" w:cs="SimSun"/>
          <w:sz w:val="24"/>
          <w:szCs w:val="24"/>
          <w:spacing w:val="-16"/>
        </w:rPr>
        <w:t>内容。</w:t>
      </w:r>
    </w:p>
    <w:p>
      <w:pPr>
        <w:pStyle w:val="BodyText"/>
        <w:spacing w:line="332" w:lineRule="auto"/>
        <w:rPr/>
      </w:pPr>
      <w:r/>
    </w:p>
    <w:p>
      <w:pPr>
        <w:pStyle w:val="BodyText"/>
        <w:spacing w:line="333" w:lineRule="auto"/>
        <w:rPr/>
      </w:pPr>
      <w:r/>
    </w:p>
    <w:p>
      <w:pPr>
        <w:ind w:left="629"/>
        <w:spacing w:before="98" w:line="226" w:lineRule="auto"/>
        <w:rPr>
          <w:rFonts w:ascii="FangSong" w:hAnsi="FangSong" w:eastAsia="FangSong" w:cs="FangSong"/>
          <w:sz w:val="30"/>
          <w:szCs w:val="30"/>
        </w:rPr>
      </w:pPr>
      <w:r>
        <w:rPr>
          <w:rFonts w:ascii="KaiTi" w:hAnsi="KaiTi" w:eastAsia="KaiTi" w:cs="KaiTi"/>
          <w:sz w:val="30"/>
          <w:szCs w:val="30"/>
          <w:b/>
          <w:bCs/>
        </w:rPr>
        <w:t>(二</w:t>
      </w:r>
      <w:r>
        <w:rPr>
          <w:rFonts w:ascii="FangSong" w:hAnsi="FangSong" w:eastAsia="FangSong" w:cs="FangSong"/>
          <w:sz w:val="30"/>
          <w:szCs w:val="30"/>
          <w:b/>
          <w:bCs/>
        </w:rPr>
        <w:t>)学业水平评价</w:t>
      </w:r>
    </w:p>
    <w:p>
      <w:pPr>
        <w:pStyle w:val="BodyText"/>
        <w:spacing w:line="281" w:lineRule="auto"/>
        <w:rPr/>
      </w:pPr>
      <w:r/>
    </w:p>
    <w:p>
      <w:pPr>
        <w:pStyle w:val="BodyText"/>
        <w:spacing w:line="281" w:lineRule="auto"/>
        <w:rPr/>
      </w:pPr>
      <w:r/>
    </w:p>
    <w:p>
      <w:pPr>
        <w:pStyle w:val="BodyText"/>
        <w:spacing w:line="282" w:lineRule="auto"/>
        <w:rPr/>
      </w:pPr>
      <w:r/>
    </w:p>
    <w:p>
      <w:pPr>
        <w:ind w:left="24" w:right="16" w:firstLine="507"/>
        <w:spacing w:before="78" w:line="353" w:lineRule="auto"/>
        <w:jc w:val="both"/>
        <w:rPr>
          <w:rFonts w:ascii="SimSun" w:hAnsi="SimSun" w:eastAsia="SimSun" w:cs="SimSun"/>
          <w:sz w:val="24"/>
          <w:szCs w:val="24"/>
        </w:rPr>
      </w:pPr>
      <w:r>
        <w:rPr>
          <w:rFonts w:ascii="SimSun" w:hAnsi="SimSun" w:eastAsia="SimSun" w:cs="SimSun"/>
          <w:sz w:val="24"/>
          <w:szCs w:val="24"/>
          <w:spacing w:val="-4"/>
        </w:rPr>
        <w:t>学业水平评价应基于市场营销学科核心素养展开。评价内容要</w:t>
      </w:r>
      <w:r>
        <w:rPr>
          <w:rFonts w:ascii="SimSun" w:hAnsi="SimSun" w:eastAsia="SimSun" w:cs="SimSun"/>
          <w:sz w:val="24"/>
          <w:szCs w:val="24"/>
          <w:spacing w:val="-5"/>
        </w:rPr>
        <w:t>从关注学生知</w:t>
      </w:r>
      <w:r>
        <w:rPr>
          <w:rFonts w:ascii="SimSun" w:hAnsi="SimSun" w:eastAsia="SimSun" w:cs="SimSun"/>
          <w:sz w:val="24"/>
          <w:szCs w:val="24"/>
        </w:rPr>
        <w:t xml:space="preserve"> </w:t>
      </w:r>
      <w:r>
        <w:rPr>
          <w:rFonts w:ascii="SimSun" w:hAnsi="SimSun" w:eastAsia="SimSun" w:cs="SimSun"/>
          <w:sz w:val="24"/>
          <w:szCs w:val="24"/>
          <w:spacing w:val="-10"/>
        </w:rPr>
        <w:t>识技能的掌握向解决问题的综合能力的提升转变，兼顾学生认知、协作和创新能力</w:t>
      </w:r>
      <w:r>
        <w:rPr>
          <w:rFonts w:ascii="SimSun" w:hAnsi="SimSun" w:eastAsia="SimSun" w:cs="SimSun"/>
          <w:sz w:val="24"/>
          <w:szCs w:val="24"/>
          <w:spacing w:val="12"/>
        </w:rPr>
        <w:t xml:space="preserve"> </w:t>
      </w:r>
      <w:r>
        <w:rPr>
          <w:rFonts w:ascii="SimSun" w:hAnsi="SimSun" w:eastAsia="SimSun" w:cs="SimSun"/>
          <w:sz w:val="24"/>
          <w:szCs w:val="24"/>
          <w:spacing w:val="-10"/>
        </w:rPr>
        <w:t>的发展。要通过评价的合理实施，激发学生学习兴趣，帮助教师调控教学内容与进</w:t>
      </w:r>
      <w:r>
        <w:rPr>
          <w:rFonts w:ascii="SimSun" w:hAnsi="SimSun" w:eastAsia="SimSun" w:cs="SimSun"/>
          <w:sz w:val="24"/>
          <w:szCs w:val="24"/>
          <w:spacing w:val="12"/>
        </w:rPr>
        <w:t xml:space="preserve"> </w:t>
      </w:r>
      <w:r>
        <w:rPr>
          <w:rFonts w:ascii="SimSun" w:hAnsi="SimSun" w:eastAsia="SimSun" w:cs="SimSun"/>
          <w:sz w:val="24"/>
          <w:szCs w:val="24"/>
          <w:spacing w:val="-10"/>
        </w:rPr>
        <w:t>程，促进学生素养的提升。</w:t>
      </w:r>
    </w:p>
    <w:p>
      <w:pPr>
        <w:pStyle w:val="BodyText"/>
        <w:spacing w:line="315" w:lineRule="auto"/>
        <w:rPr/>
      </w:pPr>
      <w:r/>
    </w:p>
    <w:p>
      <w:pPr>
        <w:ind w:left="542"/>
        <w:spacing w:before="79" w:line="222" w:lineRule="auto"/>
        <w:outlineLvl w:val="1"/>
        <w:rPr>
          <w:rFonts w:ascii="SimHei" w:hAnsi="SimHei" w:eastAsia="SimHei" w:cs="SimHei"/>
          <w:sz w:val="24"/>
          <w:szCs w:val="24"/>
        </w:rPr>
      </w:pPr>
      <w:r>
        <w:rPr>
          <w:rFonts w:ascii="SimHei" w:hAnsi="SimHei" w:eastAsia="SimHei" w:cs="SimHei"/>
          <w:sz w:val="24"/>
          <w:szCs w:val="24"/>
          <w:b/>
          <w:bCs/>
          <w:spacing w:val="1"/>
        </w:rPr>
        <w:t>1.评价原则</w:t>
      </w:r>
    </w:p>
    <w:p>
      <w:pPr>
        <w:ind w:left="24" w:right="49" w:firstLine="501"/>
        <w:spacing w:before="179" w:line="350" w:lineRule="auto"/>
        <w:rPr>
          <w:rFonts w:ascii="SimSun" w:hAnsi="SimSun" w:eastAsia="SimSun" w:cs="SimSun"/>
          <w:sz w:val="24"/>
          <w:szCs w:val="24"/>
        </w:rPr>
      </w:pPr>
      <w:r>
        <w:rPr>
          <w:rFonts w:ascii="SimSun" w:hAnsi="SimSun" w:eastAsia="SimSun" w:cs="SimSun"/>
          <w:sz w:val="24"/>
          <w:szCs w:val="24"/>
          <w:spacing w:val="-5"/>
        </w:rPr>
        <w:t>评价要发挥诊断、反馈、激励、导向的功能，客观、综合反映学生的学业水</w:t>
      </w:r>
      <w:r>
        <w:rPr>
          <w:rFonts w:ascii="SimSun" w:hAnsi="SimSun" w:eastAsia="SimSun" w:cs="SimSun"/>
          <w:sz w:val="24"/>
          <w:szCs w:val="24"/>
          <w:spacing w:val="1"/>
        </w:rPr>
        <w:t xml:space="preserve"> </w:t>
      </w:r>
      <w:r>
        <w:rPr>
          <w:rFonts w:ascii="SimSun" w:hAnsi="SimSun" w:eastAsia="SimSun" w:cs="SimSun"/>
          <w:sz w:val="24"/>
          <w:szCs w:val="24"/>
          <w:spacing w:val="-11"/>
        </w:rPr>
        <w:t>平。应通过灵活多样的评价方式激励和引导学生学习，鼓励自主学习。要通过科学</w:t>
      </w:r>
      <w:r>
        <w:rPr>
          <w:rFonts w:ascii="SimSun" w:hAnsi="SimSun" w:eastAsia="SimSun" w:cs="SimSun"/>
          <w:sz w:val="24"/>
          <w:szCs w:val="24"/>
          <w:spacing w:val="14"/>
        </w:rPr>
        <w:t xml:space="preserve"> </w:t>
      </w:r>
      <w:r>
        <w:rPr>
          <w:rFonts w:ascii="SimSun" w:hAnsi="SimSun" w:eastAsia="SimSun" w:cs="SimSun"/>
          <w:sz w:val="24"/>
          <w:szCs w:val="24"/>
          <w:spacing w:val="-6"/>
        </w:rPr>
        <w:t>的评价，渗透成长性思维理念，激发学生关</w:t>
      </w:r>
      <w:r>
        <w:rPr>
          <w:rFonts w:ascii="SimSun" w:hAnsi="SimSun" w:eastAsia="SimSun" w:cs="SimSun"/>
          <w:sz w:val="24"/>
          <w:szCs w:val="24"/>
          <w:spacing w:val="-7"/>
        </w:rPr>
        <w:t>注、学习最新课程内容的兴趣，帮</w:t>
      </w:r>
    </w:p>
    <w:p>
      <w:pPr>
        <w:ind w:left="25"/>
        <w:spacing w:before="36" w:line="219" w:lineRule="auto"/>
        <w:rPr>
          <w:rFonts w:ascii="SimSun" w:hAnsi="SimSun" w:eastAsia="SimSun" w:cs="SimSun"/>
          <w:sz w:val="24"/>
          <w:szCs w:val="24"/>
        </w:rPr>
      </w:pPr>
      <w:r>
        <w:rPr>
          <w:rFonts w:ascii="SimSun" w:hAnsi="SimSun" w:eastAsia="SimSun" w:cs="SimSun"/>
          <w:sz w:val="24"/>
          <w:szCs w:val="24"/>
          <w:spacing w:val="-6"/>
        </w:rPr>
        <w:t>助学生树立自信心，提高学生的自我成就感。</w:t>
      </w:r>
    </w:p>
    <w:p>
      <w:pPr>
        <w:ind w:left="36" w:right="11" w:firstLine="468"/>
        <w:spacing w:before="185" w:line="353" w:lineRule="auto"/>
        <w:rPr>
          <w:rFonts w:ascii="SimSun" w:hAnsi="SimSun" w:eastAsia="SimSun" w:cs="SimSun"/>
          <w:sz w:val="24"/>
          <w:szCs w:val="24"/>
        </w:rPr>
      </w:pPr>
      <w:r>
        <w:rPr>
          <w:rFonts w:ascii="SimSun" w:hAnsi="SimSun" w:eastAsia="SimSun" w:cs="SimSun"/>
          <w:sz w:val="24"/>
          <w:szCs w:val="24"/>
          <w:spacing w:val="-3"/>
        </w:rPr>
        <w:t>评价要面向全体学生，注重学生主体作用的发挥，要让学生明确</w:t>
      </w:r>
      <w:r>
        <w:rPr>
          <w:rFonts w:ascii="SimSun" w:hAnsi="SimSun" w:eastAsia="SimSun" w:cs="SimSun"/>
          <w:sz w:val="24"/>
          <w:szCs w:val="24"/>
          <w:spacing w:val="-4"/>
        </w:rPr>
        <w:t>评价目标，</w:t>
      </w:r>
      <w:r>
        <w:rPr>
          <w:rFonts w:ascii="SimSun" w:hAnsi="SimSun" w:eastAsia="SimSun" w:cs="SimSun"/>
          <w:sz w:val="24"/>
          <w:szCs w:val="24"/>
        </w:rPr>
        <w:t xml:space="preserve"> </w:t>
      </w:r>
      <w:r>
        <w:rPr>
          <w:rFonts w:ascii="SimSun" w:hAnsi="SimSun" w:eastAsia="SimSun" w:cs="SimSun"/>
          <w:sz w:val="24"/>
          <w:szCs w:val="24"/>
          <w:spacing w:val="-10"/>
        </w:rPr>
        <w:t>参与评价标准的制订，通过评价信息的收集和评价结果的交流，成为评价过程的参</w:t>
      </w:r>
      <w:r>
        <w:rPr>
          <w:rFonts w:ascii="SimSun" w:hAnsi="SimSun" w:eastAsia="SimSun" w:cs="SimSun"/>
          <w:sz w:val="24"/>
          <w:szCs w:val="24"/>
          <w:spacing w:val="5"/>
        </w:rPr>
        <w:t xml:space="preserve"> </w:t>
      </w:r>
      <w:r>
        <w:rPr>
          <w:rFonts w:ascii="SimSun" w:hAnsi="SimSun" w:eastAsia="SimSun" w:cs="SimSun"/>
          <w:sz w:val="24"/>
          <w:szCs w:val="24"/>
          <w:spacing w:val="-10"/>
        </w:rPr>
        <w:t>与者。要以多样化的评价促进学生本学科核心素养的提升，将教师评价、学生自评</w:t>
      </w:r>
      <w:r>
        <w:rPr>
          <w:rFonts w:ascii="SimSun" w:hAnsi="SimSun" w:eastAsia="SimSun" w:cs="SimSun"/>
          <w:sz w:val="24"/>
          <w:szCs w:val="24"/>
          <w:spacing w:val="3"/>
        </w:rPr>
        <w:t xml:space="preserve"> </w:t>
      </w:r>
      <w:r>
        <w:rPr>
          <w:rFonts w:ascii="SimSun" w:hAnsi="SimSun" w:eastAsia="SimSun" w:cs="SimSun"/>
          <w:sz w:val="24"/>
          <w:szCs w:val="24"/>
          <w:spacing w:val="-10"/>
        </w:rPr>
        <w:t>和学生互评相结合，合理引入智能评价，综合运用多种评价手段和方法，针对不同</w:t>
      </w:r>
      <w:r>
        <w:rPr>
          <w:rFonts w:ascii="SimSun" w:hAnsi="SimSun" w:eastAsia="SimSun" w:cs="SimSun"/>
          <w:sz w:val="24"/>
          <w:szCs w:val="24"/>
          <w:spacing w:val="3"/>
        </w:rPr>
        <w:t xml:space="preserve"> </w:t>
      </w:r>
      <w:r>
        <w:rPr>
          <w:rFonts w:ascii="SimSun" w:hAnsi="SimSun" w:eastAsia="SimSun" w:cs="SimSun"/>
          <w:sz w:val="24"/>
          <w:szCs w:val="24"/>
          <w:spacing w:val="-8"/>
        </w:rPr>
        <w:t>的教学内容和学生特点，量化评价与质性评价相结合；不能简单地以分数</w:t>
      </w:r>
    </w:p>
    <w:p>
      <w:pPr>
        <w:ind w:left="38"/>
        <w:spacing w:before="36" w:line="218" w:lineRule="auto"/>
        <w:rPr>
          <w:rFonts w:ascii="SimSun" w:hAnsi="SimSun" w:eastAsia="SimSun" w:cs="SimSun"/>
          <w:sz w:val="24"/>
          <w:szCs w:val="24"/>
        </w:rPr>
      </w:pPr>
      <w:r>
        <w:rPr>
          <w:rFonts w:ascii="SimSun" w:hAnsi="SimSun" w:eastAsia="SimSun" w:cs="SimSun"/>
          <w:sz w:val="24"/>
          <w:szCs w:val="24"/>
          <w:spacing w:val="-3"/>
        </w:rPr>
        <w:t>或等级来评价学生，多采用表现性评价语言，注重学生在不同起点上的提升。</w:t>
      </w:r>
    </w:p>
    <w:p>
      <w:pPr>
        <w:spacing w:line="218" w:lineRule="auto"/>
        <w:sectPr>
          <w:footerReference w:type="default" r:id="rId384"/>
          <w:pgSz w:w="11906" w:h="16839"/>
          <w:pgMar w:top="1426" w:right="1785" w:bottom="1282" w:left="1785" w:header="0" w:footer="1116" w:gutter="0"/>
        </w:sectPr>
        <w:rPr>
          <w:rFonts w:ascii="SimSun" w:hAnsi="SimSun" w:eastAsia="SimSun" w:cs="SimSun"/>
          <w:sz w:val="24"/>
          <w:szCs w:val="24"/>
        </w:rPr>
      </w:pPr>
    </w:p>
    <w:p>
      <w:pPr>
        <w:ind w:left="34" w:right="207" w:firstLine="470"/>
        <w:spacing w:before="47" w:line="346" w:lineRule="auto"/>
        <w:rPr>
          <w:rFonts w:ascii="SimSun" w:hAnsi="SimSun" w:eastAsia="SimSun" w:cs="SimSun"/>
          <w:sz w:val="24"/>
          <w:szCs w:val="24"/>
        </w:rPr>
      </w:pPr>
      <w:r>
        <w:rPr>
          <w:rFonts w:ascii="SimSun" w:hAnsi="SimSun" w:eastAsia="SimSun" w:cs="SimSun"/>
          <w:sz w:val="24"/>
          <w:szCs w:val="24"/>
          <w:spacing w:val="-11"/>
        </w:rPr>
        <w:t>评价要体现职业教育的特点，参考企业的评价方式和内容，</w:t>
      </w:r>
      <w:r>
        <w:rPr>
          <w:rFonts w:ascii="SimSun" w:hAnsi="SimSun" w:eastAsia="SimSun" w:cs="SimSun"/>
          <w:sz w:val="24"/>
          <w:szCs w:val="24"/>
          <w:spacing w:val="-12"/>
        </w:rPr>
        <w:t>将项目任务的完成</w:t>
      </w:r>
      <w:r>
        <w:rPr>
          <w:rFonts w:ascii="SimSun" w:hAnsi="SimSun" w:eastAsia="SimSun" w:cs="SimSun"/>
          <w:sz w:val="24"/>
          <w:szCs w:val="24"/>
        </w:rPr>
        <w:t xml:space="preserve"> </w:t>
      </w:r>
      <w:r>
        <w:rPr>
          <w:rFonts w:ascii="SimSun" w:hAnsi="SimSun" w:eastAsia="SimSun" w:cs="SimSun"/>
          <w:sz w:val="24"/>
          <w:szCs w:val="24"/>
          <w:spacing w:val="-11"/>
        </w:rPr>
        <w:t>度、完成效率、完成质量和创新度作为评价标准，可适度引入行业、企业的直接评</w:t>
      </w:r>
    </w:p>
    <w:p>
      <w:pPr>
        <w:ind w:left="36" w:right="742"/>
        <w:spacing w:before="33" w:line="347" w:lineRule="auto"/>
        <w:rPr>
          <w:rFonts w:ascii="SimSun" w:hAnsi="SimSun" w:eastAsia="SimSun" w:cs="SimSun"/>
          <w:sz w:val="24"/>
          <w:szCs w:val="24"/>
        </w:rPr>
      </w:pPr>
      <w:r>
        <w:rPr>
          <w:rFonts w:ascii="SimSun" w:hAnsi="SimSun" w:eastAsia="SimSun" w:cs="SimSun"/>
          <w:sz w:val="24"/>
          <w:szCs w:val="24"/>
          <w:spacing w:val="-6"/>
        </w:rPr>
        <w:t>价。评价要多选择与职业岗位相关联的内容，考查</w:t>
      </w:r>
      <w:r>
        <w:rPr>
          <w:rFonts w:ascii="SimSun" w:hAnsi="SimSun" w:eastAsia="SimSun" w:cs="SimSun"/>
          <w:sz w:val="24"/>
          <w:szCs w:val="24"/>
          <w:spacing w:val="-7"/>
        </w:rPr>
        <w:t>学生运用所学内容完成任</w:t>
      </w:r>
      <w:r>
        <w:rPr>
          <w:rFonts w:ascii="SimSun" w:hAnsi="SimSun" w:eastAsia="SimSun" w:cs="SimSun"/>
          <w:sz w:val="24"/>
          <w:szCs w:val="24"/>
        </w:rPr>
        <w:t xml:space="preserve"> </w:t>
      </w:r>
      <w:r>
        <w:rPr>
          <w:rFonts w:ascii="SimSun" w:hAnsi="SimSun" w:eastAsia="SimSun" w:cs="SimSun"/>
          <w:sz w:val="24"/>
          <w:szCs w:val="24"/>
          <w:spacing w:val="-17"/>
        </w:rPr>
        <w:t>务的综合能力。</w:t>
      </w:r>
    </w:p>
    <w:p>
      <w:pPr>
        <w:pStyle w:val="BodyText"/>
        <w:spacing w:line="314" w:lineRule="auto"/>
        <w:rPr/>
      </w:pPr>
      <w:r/>
    </w:p>
    <w:p>
      <w:pPr>
        <w:ind w:left="506"/>
        <w:spacing w:before="78" w:line="221" w:lineRule="auto"/>
        <w:outlineLvl w:val="1"/>
        <w:rPr>
          <w:rFonts w:ascii="SimHei" w:hAnsi="SimHei" w:eastAsia="SimHei" w:cs="SimHei"/>
          <w:sz w:val="24"/>
          <w:szCs w:val="24"/>
        </w:rPr>
      </w:pPr>
      <w:r>
        <w:rPr>
          <w:rFonts w:ascii="SimHei" w:hAnsi="SimHei" w:eastAsia="SimHei" w:cs="SimHei"/>
          <w:sz w:val="24"/>
          <w:szCs w:val="24"/>
          <w:b/>
          <w:bCs/>
          <w:spacing w:val="1"/>
        </w:rPr>
        <w:t>2.评价方式</w:t>
      </w:r>
    </w:p>
    <w:p>
      <w:pPr>
        <w:ind w:left="36" w:right="192" w:firstLine="458"/>
        <w:spacing w:before="180" w:line="288" w:lineRule="auto"/>
        <w:rPr>
          <w:rFonts w:ascii="SimSun" w:hAnsi="SimSun" w:eastAsia="SimSun" w:cs="SimSun"/>
          <w:sz w:val="24"/>
          <w:szCs w:val="24"/>
        </w:rPr>
      </w:pPr>
      <w:r>
        <w:rPr>
          <w:rFonts w:ascii="SimSun" w:hAnsi="SimSun" w:eastAsia="SimSun" w:cs="SimSun"/>
          <w:sz w:val="24"/>
          <w:szCs w:val="24"/>
          <w:spacing w:val="-4"/>
        </w:rPr>
        <w:t>①改革传统的学生评价手段和方法，采用终结性评价、形成性评价与目标评</w:t>
      </w:r>
      <w:r>
        <w:rPr>
          <w:rFonts w:ascii="SimSun" w:hAnsi="SimSun" w:eastAsia="SimSun" w:cs="SimSun"/>
          <w:sz w:val="24"/>
          <w:szCs w:val="24"/>
          <w:spacing w:val="14"/>
        </w:rPr>
        <w:t xml:space="preserve"> </w:t>
      </w:r>
      <w:r>
        <w:rPr>
          <w:rFonts w:ascii="SimSun" w:hAnsi="SimSun" w:eastAsia="SimSun" w:cs="SimSun"/>
          <w:sz w:val="24"/>
          <w:szCs w:val="24"/>
          <w:spacing w:val="-5"/>
        </w:rPr>
        <w:t>价相结合综合立体的评价模式。</w:t>
      </w:r>
    </w:p>
    <w:p>
      <w:pPr>
        <w:ind w:left="37" w:right="190" w:firstLine="454"/>
        <w:spacing w:before="182" w:line="324" w:lineRule="auto"/>
        <w:rPr>
          <w:rFonts w:ascii="SimSun" w:hAnsi="SimSun" w:eastAsia="SimSun" w:cs="SimSun"/>
          <w:sz w:val="24"/>
          <w:szCs w:val="24"/>
        </w:rPr>
      </w:pPr>
      <w:r>
        <w:rPr>
          <w:rFonts w:ascii="SimSun" w:hAnsi="SimSun" w:eastAsia="SimSun" w:cs="SimSun"/>
          <w:sz w:val="24"/>
          <w:szCs w:val="24"/>
          <w:spacing w:val="-4"/>
        </w:rPr>
        <w:t>②采用多元化评价机制，学习过程中出勤、课堂纪律、师生互助、尊师重教</w:t>
      </w:r>
      <w:r>
        <w:rPr>
          <w:rFonts w:ascii="SimSun" w:hAnsi="SimSun" w:eastAsia="SimSun" w:cs="SimSun"/>
          <w:sz w:val="24"/>
          <w:szCs w:val="24"/>
          <w:spacing w:val="17"/>
        </w:rPr>
        <w:t xml:space="preserve"> </w:t>
      </w:r>
      <w:r>
        <w:rPr>
          <w:rFonts w:ascii="SimSun" w:hAnsi="SimSun" w:eastAsia="SimSun" w:cs="SimSun"/>
          <w:sz w:val="24"/>
          <w:szCs w:val="24"/>
          <w:spacing w:val="-7"/>
        </w:rPr>
        <w:t>等方面占总成绩的30%，即学习态度。结合活动过程的提问、学生作品质量、参与</w:t>
      </w:r>
      <w:r>
        <w:rPr>
          <w:rFonts w:ascii="SimSun" w:hAnsi="SimSun" w:eastAsia="SimSun" w:cs="SimSun"/>
          <w:sz w:val="24"/>
          <w:szCs w:val="24"/>
          <w:spacing w:val="1"/>
        </w:rPr>
        <w:t xml:space="preserve"> </w:t>
      </w:r>
      <w:r>
        <w:rPr>
          <w:rFonts w:ascii="SimSun" w:hAnsi="SimSun" w:eastAsia="SimSun" w:cs="SimSun"/>
          <w:sz w:val="24"/>
          <w:szCs w:val="24"/>
          <w:spacing w:val="-7"/>
        </w:rPr>
        <w:t>活动的程度、课堂纪律作为平时成绩，占总成绩的30%，即学习过程。理论考试和</w:t>
      </w:r>
      <w:r>
        <w:rPr>
          <w:rFonts w:ascii="SimSun" w:hAnsi="SimSun" w:eastAsia="SimSun" w:cs="SimSun"/>
          <w:sz w:val="24"/>
          <w:szCs w:val="24"/>
          <w:spacing w:val="1"/>
        </w:rPr>
        <w:t xml:space="preserve"> </w:t>
      </w:r>
      <w:r>
        <w:rPr>
          <w:rFonts w:ascii="SimSun" w:hAnsi="SimSun" w:eastAsia="SimSun" w:cs="SimSun"/>
          <w:sz w:val="24"/>
          <w:szCs w:val="24"/>
          <w:spacing w:val="-4"/>
        </w:rPr>
        <w:t>实际操作作为期末成绩，占总成绩的40%，即学习结果。即按以下等式评价：</w:t>
      </w:r>
    </w:p>
    <w:p>
      <w:pPr>
        <w:ind w:left="498"/>
        <w:spacing w:before="185" w:line="220" w:lineRule="auto"/>
        <w:rPr>
          <w:rFonts w:ascii="SimSun" w:hAnsi="SimSun" w:eastAsia="SimSun" w:cs="SimSun"/>
          <w:sz w:val="24"/>
          <w:szCs w:val="24"/>
        </w:rPr>
      </w:pPr>
      <w:r>
        <w:rPr>
          <w:rFonts w:ascii="SimSun" w:hAnsi="SimSun" w:eastAsia="SimSun" w:cs="SimSun"/>
          <w:sz w:val="24"/>
          <w:szCs w:val="24"/>
          <w:spacing w:val="-3"/>
        </w:rPr>
        <w:t>学期成绩=学习态度(30%)+学习过程(30%)+学</w:t>
      </w:r>
      <w:r>
        <w:rPr>
          <w:rFonts w:ascii="SimSun" w:hAnsi="SimSun" w:eastAsia="SimSun" w:cs="SimSun"/>
          <w:sz w:val="24"/>
          <w:szCs w:val="24"/>
          <w:spacing w:val="-4"/>
        </w:rPr>
        <w:t>习结果(40%)。</w:t>
      </w:r>
    </w:p>
    <w:p>
      <w:pPr>
        <w:spacing w:before="179" w:line="219" w:lineRule="auto"/>
        <w:jc w:val="right"/>
        <w:rPr>
          <w:rFonts w:ascii="SimSun" w:hAnsi="SimSun" w:eastAsia="SimSun" w:cs="SimSun"/>
          <w:sz w:val="24"/>
          <w:szCs w:val="24"/>
        </w:rPr>
      </w:pPr>
      <w:r>
        <w:rPr>
          <w:rFonts w:ascii="SimSun" w:hAnsi="SimSun" w:eastAsia="SimSun" w:cs="SimSun"/>
          <w:sz w:val="24"/>
          <w:szCs w:val="24"/>
          <w:spacing w:val="-4"/>
        </w:rPr>
        <w:t>学习态度=出勤（20%）+课堂纪律（40%）+师生互助（20%）+尊师重教（20%）</w:t>
      </w:r>
    </w:p>
    <w:p>
      <w:pPr>
        <w:ind w:left="34" w:right="192" w:firstLine="464"/>
        <w:spacing w:before="183" w:line="347" w:lineRule="auto"/>
        <w:rPr>
          <w:rFonts w:ascii="SimSun" w:hAnsi="SimSun" w:eastAsia="SimSun" w:cs="SimSun"/>
          <w:sz w:val="24"/>
          <w:szCs w:val="24"/>
        </w:rPr>
      </w:pPr>
      <w:r>
        <w:rPr>
          <w:rFonts w:ascii="SimSun" w:hAnsi="SimSun" w:eastAsia="SimSun" w:cs="SimSun"/>
          <w:sz w:val="24"/>
          <w:szCs w:val="24"/>
        </w:rPr>
        <w:t>学习过程=活动提问参与度(20%)+模块作品质量(25%)+活动参与度（15%）+ </w:t>
      </w:r>
      <w:r>
        <w:rPr>
          <w:rFonts w:ascii="SimSun" w:hAnsi="SimSun" w:eastAsia="SimSun" w:cs="SimSun"/>
          <w:sz w:val="24"/>
          <w:szCs w:val="24"/>
          <w:spacing w:val="-4"/>
        </w:rPr>
        <w:t>课堂纪律(20%)+店铺运营效果（20%）</w:t>
      </w:r>
    </w:p>
    <w:p>
      <w:pPr>
        <w:ind w:left="501"/>
        <w:spacing w:before="33" w:line="219" w:lineRule="auto"/>
        <w:rPr>
          <w:rFonts w:ascii="SimSun" w:hAnsi="SimSun" w:eastAsia="SimSun" w:cs="SimSun"/>
          <w:sz w:val="24"/>
          <w:szCs w:val="24"/>
        </w:rPr>
      </w:pPr>
      <w:r>
        <w:rPr>
          <w:rFonts w:ascii="SimSun" w:hAnsi="SimSun" w:eastAsia="SimSun" w:cs="SimSun"/>
          <w:sz w:val="24"/>
          <w:szCs w:val="24"/>
          <w:spacing w:val="-4"/>
        </w:rPr>
        <w:t>学习结果=期中考试（40%）+期末考试（60%）。</w:t>
      </w:r>
    </w:p>
    <w:p>
      <w:pPr>
        <w:ind w:left="28" w:right="190" w:firstLine="466"/>
        <w:spacing w:before="184" w:line="348" w:lineRule="auto"/>
        <w:rPr>
          <w:rFonts w:ascii="SimSun" w:hAnsi="SimSun" w:eastAsia="SimSun" w:cs="SimSun"/>
          <w:sz w:val="24"/>
          <w:szCs w:val="24"/>
        </w:rPr>
      </w:pPr>
      <w:r>
        <w:rPr>
          <w:rFonts w:ascii="SimSun" w:hAnsi="SimSun" w:eastAsia="SimSun" w:cs="SimSun"/>
          <w:sz w:val="24"/>
          <w:szCs w:val="24"/>
          <w:spacing w:val="-4"/>
        </w:rPr>
        <w:t>③注重学生动手能力和实践中分析问题、解决问题能力的考核。对有创新的</w:t>
      </w:r>
      <w:r>
        <w:rPr>
          <w:rFonts w:ascii="SimSun" w:hAnsi="SimSun" w:eastAsia="SimSun" w:cs="SimSun"/>
          <w:sz w:val="24"/>
          <w:szCs w:val="24"/>
          <w:spacing w:val="17"/>
        </w:rPr>
        <w:t xml:space="preserve"> </w:t>
      </w:r>
      <w:r>
        <w:rPr>
          <w:rFonts w:ascii="SimSun" w:hAnsi="SimSun" w:eastAsia="SimSun" w:cs="SimSun"/>
          <w:sz w:val="24"/>
          <w:szCs w:val="24"/>
          <w:spacing w:val="-4"/>
        </w:rPr>
        <w:t>学生应单独考核，对参加技能大赛的学生应给予特别鼓励，如本期该科为优秀或</w:t>
      </w:r>
      <w:r>
        <w:rPr>
          <w:rFonts w:ascii="SimSun" w:hAnsi="SimSun" w:eastAsia="SimSun" w:cs="SimSun"/>
          <w:sz w:val="24"/>
          <w:szCs w:val="24"/>
          <w:spacing w:val="11"/>
        </w:rPr>
        <w:t xml:space="preserve"> </w:t>
      </w:r>
      <w:r>
        <w:rPr>
          <w:rFonts w:ascii="SimSun" w:hAnsi="SimSun" w:eastAsia="SimSun" w:cs="SimSun"/>
          <w:sz w:val="24"/>
          <w:szCs w:val="24"/>
          <w:spacing w:val="-5"/>
        </w:rPr>
        <w:t>免考,全面评价学生。</w:t>
      </w:r>
    </w:p>
    <w:p>
      <w:pPr>
        <w:pStyle w:val="BodyText"/>
        <w:spacing w:line="427" w:lineRule="auto"/>
        <w:rPr/>
      </w:pPr>
      <w:r/>
    </w:p>
    <w:p>
      <w:pPr>
        <w:ind w:left="498"/>
        <w:spacing w:before="79" w:line="222" w:lineRule="auto"/>
        <w:outlineLvl w:val="1"/>
        <w:rPr>
          <w:rFonts w:ascii="SimHei" w:hAnsi="SimHei" w:eastAsia="SimHei" w:cs="SimHei"/>
          <w:sz w:val="24"/>
          <w:szCs w:val="24"/>
        </w:rPr>
      </w:pPr>
      <w:r>
        <w:rPr>
          <w:rFonts w:ascii="SimHei" w:hAnsi="SimHei" w:eastAsia="SimHei" w:cs="SimHei"/>
          <w:sz w:val="24"/>
          <w:szCs w:val="24"/>
          <w:b/>
          <w:bCs/>
          <w:spacing w:val="-5"/>
        </w:rPr>
        <w:t>3.评价运用</w:t>
      </w:r>
    </w:p>
    <w:p>
      <w:pPr>
        <w:ind w:left="36" w:right="199" w:firstLine="481"/>
        <w:spacing w:before="176" w:line="350" w:lineRule="auto"/>
        <w:jc w:val="both"/>
        <w:rPr>
          <w:rFonts w:ascii="SimSun" w:hAnsi="SimSun" w:eastAsia="SimSun" w:cs="SimSun"/>
          <w:sz w:val="24"/>
          <w:szCs w:val="24"/>
        </w:rPr>
      </w:pPr>
      <w:r>
        <w:rPr>
          <w:rFonts w:ascii="SimSun" w:hAnsi="SimSun" w:eastAsia="SimSun" w:cs="SimSun"/>
          <w:sz w:val="24"/>
          <w:szCs w:val="24"/>
          <w:spacing w:val="-11"/>
        </w:rPr>
        <w:t>教学的考核，采用根据完成的实训项目成绩及</w:t>
      </w:r>
      <w:r>
        <w:rPr>
          <w:rFonts w:ascii="SimSun" w:hAnsi="SimSun" w:eastAsia="SimSun" w:cs="SimSun"/>
          <w:sz w:val="24"/>
          <w:szCs w:val="24"/>
          <w:spacing w:val="-12"/>
        </w:rPr>
        <w:t>平时成绩综合计算，实训成绩主</w:t>
      </w:r>
      <w:r>
        <w:rPr>
          <w:rFonts w:ascii="SimSun" w:hAnsi="SimSun" w:eastAsia="SimSun" w:cs="SimSun"/>
          <w:sz w:val="24"/>
          <w:szCs w:val="24"/>
        </w:rPr>
        <w:t xml:space="preserve"> </w:t>
      </w:r>
      <w:r>
        <w:rPr>
          <w:rFonts w:ascii="SimSun" w:hAnsi="SimSun" w:eastAsia="SimSun" w:cs="SimSun"/>
          <w:sz w:val="24"/>
          <w:szCs w:val="24"/>
          <w:spacing w:val="-11"/>
        </w:rPr>
        <w:t>要按对理论的应用与解决问题的思路评价，平时成绩主要根据日常纪律和参与课堂</w:t>
      </w:r>
      <w:r>
        <w:rPr>
          <w:rFonts w:ascii="SimSun" w:hAnsi="SimSun" w:eastAsia="SimSun" w:cs="SimSun"/>
          <w:sz w:val="24"/>
          <w:szCs w:val="24"/>
          <w:spacing w:val="10"/>
        </w:rPr>
        <w:t xml:space="preserve"> </w:t>
      </w:r>
      <w:r>
        <w:rPr>
          <w:rFonts w:ascii="SimSun" w:hAnsi="SimSun" w:eastAsia="SimSun" w:cs="SimSun"/>
          <w:sz w:val="24"/>
          <w:szCs w:val="24"/>
          <w:spacing w:val="-7"/>
        </w:rPr>
        <w:t>活动来评价。</w:t>
      </w:r>
    </w:p>
    <w:p>
      <w:pPr>
        <w:pStyle w:val="BodyText"/>
        <w:spacing w:line="320" w:lineRule="auto"/>
        <w:rPr/>
      </w:pPr>
      <w:r/>
    </w:p>
    <w:p>
      <w:pPr>
        <w:ind w:left="497"/>
        <w:spacing w:before="79" w:line="219" w:lineRule="auto"/>
        <w:outlineLvl w:val="1"/>
        <w:rPr>
          <w:rFonts w:ascii="SimSun" w:hAnsi="SimSun" w:eastAsia="SimSun" w:cs="SimSun"/>
          <w:sz w:val="24"/>
          <w:szCs w:val="24"/>
        </w:rPr>
      </w:pPr>
      <w:r>
        <w:rPr>
          <w:rFonts w:ascii="SimSun" w:hAnsi="SimSun" w:eastAsia="SimSun" w:cs="SimSun"/>
          <w:sz w:val="24"/>
          <w:szCs w:val="24"/>
          <w:b/>
          <w:bCs/>
          <w:spacing w:val="-2"/>
        </w:rPr>
        <w:t>4.考试命题</w:t>
      </w:r>
    </w:p>
    <w:p>
      <w:pPr>
        <w:ind w:left="36" w:right="223" w:firstLine="536"/>
        <w:spacing w:before="179" w:line="432" w:lineRule="auto"/>
        <w:rPr>
          <w:rFonts w:ascii="SimSun" w:hAnsi="SimSun" w:eastAsia="SimSun" w:cs="SimSun"/>
          <w:sz w:val="24"/>
          <w:szCs w:val="24"/>
        </w:rPr>
      </w:pPr>
      <w:r>
        <w:rPr>
          <w:rFonts w:ascii="SimSun" w:hAnsi="SimSun" w:eastAsia="SimSun" w:cs="SimSun"/>
          <w:sz w:val="24"/>
          <w:szCs w:val="24"/>
          <w:spacing w:val="-7"/>
        </w:rPr>
        <w:t>学业水平考试一般用于市场营销课程学习的总结性评价，可分为合格性考试</w:t>
      </w:r>
      <w:r>
        <w:rPr>
          <w:rFonts w:ascii="SimSun" w:hAnsi="SimSun" w:eastAsia="SimSun" w:cs="SimSun"/>
          <w:sz w:val="24"/>
          <w:szCs w:val="24"/>
          <w:spacing w:val="4"/>
        </w:rPr>
        <w:t xml:space="preserve"> </w:t>
      </w:r>
      <w:r>
        <w:rPr>
          <w:rFonts w:ascii="SimSun" w:hAnsi="SimSun" w:eastAsia="SimSun" w:cs="SimSun"/>
          <w:sz w:val="24"/>
          <w:szCs w:val="24"/>
          <w:spacing w:val="-15"/>
        </w:rPr>
        <w:t>和等级性考试。</w:t>
      </w:r>
    </w:p>
    <w:p>
      <w:pPr>
        <w:spacing w:line="432" w:lineRule="auto"/>
        <w:sectPr>
          <w:footerReference w:type="default" r:id="rId385"/>
          <w:pgSz w:w="11906" w:h="16839"/>
          <w:pgMar w:top="1426" w:right="1628" w:bottom="1282" w:left="1785" w:header="0" w:footer="1116" w:gutter="0"/>
        </w:sectPr>
        <w:rPr>
          <w:rFonts w:ascii="SimSun" w:hAnsi="SimSun" w:eastAsia="SimSun" w:cs="SimSun"/>
          <w:sz w:val="24"/>
          <w:szCs w:val="24"/>
        </w:rPr>
      </w:pPr>
    </w:p>
    <w:p>
      <w:pPr>
        <w:ind w:left="36" w:right="169" w:firstLine="464"/>
        <w:spacing w:before="49" w:line="350" w:lineRule="auto"/>
        <w:jc w:val="both"/>
        <w:rPr>
          <w:rFonts w:ascii="SimSun" w:hAnsi="SimSun" w:eastAsia="SimSun" w:cs="SimSun"/>
          <w:sz w:val="24"/>
          <w:szCs w:val="24"/>
        </w:rPr>
      </w:pPr>
      <w:r>
        <w:rPr>
          <w:rFonts w:ascii="SimSun" w:hAnsi="SimSun" w:eastAsia="SimSun" w:cs="SimSun"/>
          <w:sz w:val="24"/>
          <w:szCs w:val="24"/>
          <w:spacing w:val="-7"/>
        </w:rPr>
        <w:t>学业水平合格性考试侧重市场营销实践能力考核，建议通过项</w:t>
      </w:r>
      <w:r>
        <w:rPr>
          <w:rFonts w:ascii="SimSun" w:hAnsi="SimSun" w:eastAsia="SimSun" w:cs="SimSun"/>
          <w:sz w:val="24"/>
          <w:szCs w:val="24"/>
          <w:spacing w:val="-8"/>
        </w:rPr>
        <w:t>目评定方式进</w:t>
      </w:r>
      <w:r>
        <w:rPr>
          <w:rFonts w:ascii="SimSun" w:hAnsi="SimSun" w:eastAsia="SimSun" w:cs="SimSun"/>
          <w:sz w:val="24"/>
          <w:szCs w:val="24"/>
        </w:rPr>
        <w:t xml:space="preserve"> </w:t>
      </w:r>
      <w:r>
        <w:rPr>
          <w:rFonts w:ascii="SimSun" w:hAnsi="SimSun" w:eastAsia="SimSun" w:cs="SimSun"/>
          <w:sz w:val="24"/>
          <w:szCs w:val="24"/>
          <w:spacing w:val="-11"/>
        </w:rPr>
        <w:t>行；考试命题以项目任务点为主要测评内容，结合学生本学科核心</w:t>
      </w:r>
      <w:r>
        <w:rPr>
          <w:rFonts w:ascii="SimSun" w:hAnsi="SimSun" w:eastAsia="SimSun" w:cs="SimSun"/>
          <w:sz w:val="24"/>
          <w:szCs w:val="24"/>
          <w:spacing w:val="-12"/>
        </w:rPr>
        <w:t>素养发展情况的</w:t>
      </w:r>
      <w:r>
        <w:rPr>
          <w:rFonts w:ascii="SimSun" w:hAnsi="SimSun" w:eastAsia="SimSun" w:cs="SimSun"/>
          <w:sz w:val="24"/>
          <w:szCs w:val="24"/>
        </w:rPr>
        <w:t xml:space="preserve"> </w:t>
      </w:r>
      <w:r>
        <w:rPr>
          <w:rFonts w:ascii="SimSun" w:hAnsi="SimSun" w:eastAsia="SimSun" w:cs="SimSun"/>
          <w:sz w:val="24"/>
          <w:szCs w:val="24"/>
          <w:spacing w:val="-9"/>
        </w:rPr>
        <w:t>测评。</w:t>
      </w:r>
    </w:p>
    <w:p>
      <w:pPr>
        <w:ind w:left="36" w:firstLine="464"/>
        <w:spacing w:before="36" w:line="344" w:lineRule="auto"/>
        <w:rPr>
          <w:rFonts w:ascii="SimSun" w:hAnsi="SimSun" w:eastAsia="SimSun" w:cs="SimSun"/>
          <w:sz w:val="24"/>
          <w:szCs w:val="24"/>
        </w:rPr>
      </w:pPr>
      <w:r>
        <w:rPr>
          <w:rFonts w:ascii="SimSun" w:hAnsi="SimSun" w:eastAsia="SimSun" w:cs="SimSun"/>
          <w:sz w:val="24"/>
          <w:szCs w:val="24"/>
          <w:spacing w:val="-7"/>
        </w:rPr>
        <w:t>学业水平等级性考试侧重理论及应用分析能力考核，可为高等学校招收中等</w:t>
      </w:r>
      <w:r>
        <w:rPr>
          <w:rFonts w:ascii="SimSun" w:hAnsi="SimSun" w:eastAsia="SimSun" w:cs="SimSun"/>
          <w:sz w:val="24"/>
          <w:szCs w:val="24"/>
          <w:spacing w:val="1"/>
        </w:rPr>
        <w:t xml:space="preserve">   </w:t>
      </w:r>
      <w:r>
        <w:rPr>
          <w:rFonts w:ascii="SimSun" w:hAnsi="SimSun" w:eastAsia="SimSun" w:cs="SimSun"/>
          <w:sz w:val="24"/>
          <w:szCs w:val="24"/>
          <w:spacing w:val="-13"/>
        </w:rPr>
        <w:t>职业学校学生提供依据，建议采取纸笔测试和上机操作测试相结合的方式进行考核；</w:t>
      </w:r>
    </w:p>
    <w:p>
      <w:pPr>
        <w:ind w:left="36" w:right="754" w:hanging="1"/>
        <w:spacing w:before="37" w:line="345" w:lineRule="auto"/>
        <w:rPr>
          <w:rFonts w:ascii="SimSun" w:hAnsi="SimSun" w:eastAsia="SimSun" w:cs="SimSun"/>
          <w:sz w:val="24"/>
          <w:szCs w:val="24"/>
        </w:rPr>
      </w:pPr>
      <w:r>
        <w:rPr>
          <w:rFonts w:ascii="SimSun" w:hAnsi="SimSun" w:eastAsia="SimSun" w:cs="SimSun"/>
          <w:sz w:val="24"/>
          <w:szCs w:val="24"/>
          <w:spacing w:val="-8"/>
        </w:rPr>
        <w:t>考试命题应具有较高的信度、效度，必要的区分度和适当的难度，</w:t>
      </w:r>
      <w:r>
        <w:rPr>
          <w:rFonts w:ascii="SimSun" w:hAnsi="SimSun" w:eastAsia="SimSun" w:cs="SimSun"/>
          <w:sz w:val="24"/>
          <w:szCs w:val="24"/>
          <w:spacing w:val="-9"/>
        </w:rPr>
        <w:t>在考查知</w:t>
      </w:r>
      <w:r>
        <w:rPr>
          <w:rFonts w:ascii="SimSun" w:hAnsi="SimSun" w:eastAsia="SimSun" w:cs="SimSun"/>
          <w:sz w:val="24"/>
          <w:szCs w:val="24"/>
        </w:rPr>
        <w:t xml:space="preserve"> </w:t>
      </w:r>
      <w:r>
        <w:rPr>
          <w:rFonts w:ascii="SimSun" w:hAnsi="SimSun" w:eastAsia="SimSun" w:cs="SimSun"/>
          <w:sz w:val="24"/>
          <w:szCs w:val="24"/>
          <w:spacing w:val="-8"/>
        </w:rPr>
        <w:t>识与技能的同时，关注迁移和创新能力的考核。</w:t>
      </w:r>
    </w:p>
    <w:p>
      <w:pPr>
        <w:ind w:left="24" w:right="116" w:firstLine="467"/>
        <w:spacing w:before="37" w:line="350" w:lineRule="auto"/>
        <w:jc w:val="both"/>
        <w:rPr>
          <w:rFonts w:ascii="SimSun" w:hAnsi="SimSun" w:eastAsia="SimSun" w:cs="SimSun"/>
          <w:sz w:val="24"/>
          <w:szCs w:val="24"/>
        </w:rPr>
      </w:pPr>
      <w:r>
        <w:rPr>
          <w:rFonts w:ascii="SimSun" w:hAnsi="SimSun" w:eastAsia="SimSun" w:cs="SimSun"/>
          <w:sz w:val="24"/>
          <w:szCs w:val="24"/>
          <w:spacing w:val="-13"/>
        </w:rPr>
        <w:t>学业水平考试的命题要具有科学性、公平性、规范性，要关注品德教育、有 机</w:t>
      </w:r>
      <w:r>
        <w:rPr>
          <w:rFonts w:ascii="SimSun" w:hAnsi="SimSun" w:eastAsia="SimSun" w:cs="SimSun"/>
          <w:sz w:val="24"/>
          <w:szCs w:val="24"/>
          <w:spacing w:val="10"/>
        </w:rPr>
        <w:t xml:space="preserve"> </w:t>
      </w:r>
      <w:r>
        <w:rPr>
          <w:rFonts w:ascii="SimSun" w:hAnsi="SimSun" w:eastAsia="SimSun" w:cs="SimSun"/>
          <w:sz w:val="24"/>
          <w:szCs w:val="24"/>
          <w:spacing w:val="-9"/>
        </w:rPr>
        <w:t>融合价值观与职业精神教育，要以考核本学科核心</w:t>
      </w:r>
      <w:r>
        <w:rPr>
          <w:rFonts w:ascii="SimSun" w:hAnsi="SimSun" w:eastAsia="SimSun" w:cs="SimSun"/>
          <w:sz w:val="24"/>
          <w:szCs w:val="24"/>
          <w:spacing w:val="-10"/>
        </w:rPr>
        <w:t>素养为出发点、注重市场营销综</w:t>
      </w:r>
      <w:r>
        <w:rPr>
          <w:rFonts w:ascii="SimSun" w:hAnsi="SimSun" w:eastAsia="SimSun" w:cs="SimSun"/>
          <w:sz w:val="24"/>
          <w:szCs w:val="24"/>
        </w:rPr>
        <w:t xml:space="preserve"> </w:t>
      </w:r>
      <w:r>
        <w:rPr>
          <w:rFonts w:ascii="SimSun" w:hAnsi="SimSun" w:eastAsia="SimSun" w:cs="SimSun"/>
          <w:sz w:val="24"/>
          <w:szCs w:val="24"/>
          <w:spacing w:val="-8"/>
        </w:rPr>
        <w:t>合应用能力的考核，要体现应用性，注重信息技术与生产、生活的结合。</w:t>
      </w:r>
    </w:p>
    <w:p>
      <w:pPr>
        <w:ind w:left="24" w:right="116" w:firstLine="461"/>
        <w:spacing w:before="32" w:line="353" w:lineRule="auto"/>
        <w:jc w:val="both"/>
        <w:rPr>
          <w:rFonts w:ascii="SimSun" w:hAnsi="SimSun" w:eastAsia="SimSun" w:cs="SimSun"/>
          <w:sz w:val="24"/>
          <w:szCs w:val="24"/>
        </w:rPr>
      </w:pPr>
      <w:r>
        <w:rPr>
          <w:rFonts w:ascii="SimSun" w:hAnsi="SimSun" w:eastAsia="SimSun" w:cs="SimSun"/>
          <w:sz w:val="24"/>
          <w:szCs w:val="24"/>
          <w:spacing w:val="-9"/>
        </w:rPr>
        <w:t>课程考核分为理论知识考试和过程技能操作考</w:t>
      </w:r>
      <w:r>
        <w:rPr>
          <w:rFonts w:ascii="SimSun" w:hAnsi="SimSun" w:eastAsia="SimSun" w:cs="SimSun"/>
          <w:sz w:val="24"/>
          <w:szCs w:val="24"/>
          <w:spacing w:val="-10"/>
        </w:rPr>
        <w:t>核。理论知识考试采用闭卷笔试</w:t>
      </w:r>
      <w:r>
        <w:rPr>
          <w:rFonts w:ascii="SimSun" w:hAnsi="SimSun" w:eastAsia="SimSun" w:cs="SimSun"/>
          <w:sz w:val="24"/>
          <w:szCs w:val="24"/>
        </w:rPr>
        <w:t xml:space="preserve"> </w:t>
      </w:r>
      <w:r>
        <w:rPr>
          <w:rFonts w:ascii="SimSun" w:hAnsi="SimSun" w:eastAsia="SimSun" w:cs="SimSun"/>
          <w:sz w:val="24"/>
          <w:szCs w:val="24"/>
          <w:spacing w:val="-9"/>
        </w:rPr>
        <w:t>方式，技能操作考核采用模拟现场操作方式。理论</w:t>
      </w:r>
      <w:r>
        <w:rPr>
          <w:rFonts w:ascii="SimSun" w:hAnsi="SimSun" w:eastAsia="SimSun" w:cs="SimSun"/>
          <w:sz w:val="24"/>
          <w:szCs w:val="24"/>
          <w:spacing w:val="-10"/>
        </w:rPr>
        <w:t>知识考试和技能操作考核均实行</w:t>
      </w:r>
      <w:r>
        <w:rPr>
          <w:rFonts w:ascii="SimSun" w:hAnsi="SimSun" w:eastAsia="SimSun" w:cs="SimSun"/>
          <w:sz w:val="24"/>
          <w:szCs w:val="24"/>
        </w:rPr>
        <w:t xml:space="preserve"> </w:t>
      </w:r>
      <w:r>
        <w:rPr>
          <w:rFonts w:ascii="SimSun" w:hAnsi="SimSun" w:eastAsia="SimSun" w:cs="SimSun"/>
          <w:sz w:val="24"/>
          <w:szCs w:val="24"/>
          <w:spacing w:val="-9"/>
        </w:rPr>
        <w:t>百分制，成绩皆达到60分及以上者为合格。理论知识考试在标准教室进</w:t>
      </w:r>
      <w:r>
        <w:rPr>
          <w:rFonts w:ascii="SimSun" w:hAnsi="SimSun" w:eastAsia="SimSun" w:cs="SimSun"/>
          <w:sz w:val="24"/>
          <w:szCs w:val="24"/>
          <w:spacing w:val="-10"/>
        </w:rPr>
        <w:t>行；技能操</w:t>
      </w:r>
      <w:r>
        <w:rPr>
          <w:rFonts w:ascii="SimSun" w:hAnsi="SimSun" w:eastAsia="SimSun" w:cs="SimSun"/>
          <w:sz w:val="24"/>
          <w:szCs w:val="24"/>
        </w:rPr>
        <w:t xml:space="preserve"> </w:t>
      </w:r>
      <w:r>
        <w:rPr>
          <w:rFonts w:ascii="SimSun" w:hAnsi="SimSun" w:eastAsia="SimSun" w:cs="SimSun"/>
          <w:sz w:val="24"/>
          <w:szCs w:val="24"/>
          <w:spacing w:val="-8"/>
        </w:rPr>
        <w:t>作考核在训练教室中进行。</w:t>
      </w:r>
    </w:p>
    <w:p>
      <w:pPr>
        <w:pStyle w:val="BodyText"/>
        <w:spacing w:line="257" w:lineRule="auto"/>
        <w:rPr/>
      </w:pPr>
      <w:r/>
    </w:p>
    <w:p>
      <w:pPr>
        <w:pStyle w:val="BodyText"/>
        <w:spacing w:line="257" w:lineRule="auto"/>
        <w:rPr/>
      </w:pPr>
      <w:r/>
    </w:p>
    <w:p>
      <w:pPr>
        <w:pStyle w:val="BodyText"/>
        <w:spacing w:line="258" w:lineRule="auto"/>
        <w:rPr/>
      </w:pPr>
      <w:r/>
    </w:p>
    <w:p>
      <w:pPr>
        <w:ind w:left="555"/>
        <w:spacing w:before="97" w:line="223" w:lineRule="auto"/>
        <w:rPr>
          <w:rFonts w:ascii="FangSong" w:hAnsi="FangSong" w:eastAsia="FangSong" w:cs="FangSong"/>
          <w:sz w:val="30"/>
          <w:szCs w:val="30"/>
        </w:rPr>
      </w:pPr>
      <w:r>
        <w:rPr>
          <w:rFonts w:ascii="FangSong" w:hAnsi="FangSong" w:eastAsia="FangSong" w:cs="FangSong"/>
          <w:sz w:val="30"/>
          <w:szCs w:val="30"/>
          <w:b/>
          <w:bCs/>
          <w:spacing w:val="3"/>
        </w:rPr>
        <w:t>(三)教</w:t>
      </w:r>
      <w:r>
        <w:rPr>
          <w:rFonts w:ascii="FangSong" w:hAnsi="FangSong" w:eastAsia="FangSong" w:cs="FangSong"/>
          <w:sz w:val="30"/>
          <w:szCs w:val="30"/>
          <w:spacing w:val="-84"/>
        </w:rPr>
        <w:t xml:space="preserve"> </w:t>
      </w:r>
      <w:r>
        <w:rPr>
          <w:rFonts w:ascii="FangSong" w:hAnsi="FangSong" w:eastAsia="FangSong" w:cs="FangSong"/>
          <w:sz w:val="30"/>
          <w:szCs w:val="30"/>
          <w:b/>
          <w:bCs/>
          <w:spacing w:val="3"/>
        </w:rPr>
        <w:t>学方法</w:t>
      </w:r>
    </w:p>
    <w:p>
      <w:pPr>
        <w:pStyle w:val="BodyText"/>
        <w:spacing w:line="297" w:lineRule="auto"/>
        <w:rPr/>
      </w:pPr>
      <w:r/>
    </w:p>
    <w:p>
      <w:pPr>
        <w:pStyle w:val="BodyText"/>
        <w:spacing w:line="298" w:lineRule="auto"/>
        <w:rPr/>
      </w:pPr>
      <w:r/>
    </w:p>
    <w:p>
      <w:pPr>
        <w:ind w:left="514"/>
        <w:spacing w:before="79" w:line="219" w:lineRule="auto"/>
        <w:rPr>
          <w:rFonts w:ascii="SimSun" w:hAnsi="SimSun" w:eastAsia="SimSun" w:cs="SimSun"/>
          <w:sz w:val="24"/>
          <w:szCs w:val="24"/>
        </w:rPr>
      </w:pPr>
      <w:r>
        <w:rPr>
          <w:rFonts w:ascii="SimSun" w:hAnsi="SimSun" w:eastAsia="SimSun" w:cs="SimSun"/>
          <w:sz w:val="24"/>
          <w:szCs w:val="24"/>
          <w:b/>
          <w:bCs/>
          <w:spacing w:val="-11"/>
        </w:rPr>
        <w:t>1.“举一反三</w:t>
      </w:r>
      <w:r>
        <w:rPr>
          <w:rFonts w:ascii="SimSun" w:hAnsi="SimSun" w:eastAsia="SimSun" w:cs="SimSun"/>
          <w:sz w:val="24"/>
          <w:szCs w:val="24"/>
          <w:spacing w:val="-89"/>
        </w:rPr>
        <w:t xml:space="preserve"> </w:t>
      </w:r>
      <w:r>
        <w:rPr>
          <w:rFonts w:ascii="SimSun" w:hAnsi="SimSun" w:eastAsia="SimSun" w:cs="SimSun"/>
          <w:sz w:val="24"/>
          <w:szCs w:val="24"/>
          <w:b/>
          <w:bCs/>
          <w:spacing w:val="-11"/>
        </w:rPr>
        <w:t>”案例教学法</w:t>
      </w:r>
    </w:p>
    <w:p>
      <w:pPr>
        <w:ind w:left="502"/>
        <w:spacing w:before="182" w:line="219" w:lineRule="auto"/>
        <w:rPr>
          <w:rFonts w:ascii="SimSun" w:hAnsi="SimSun" w:eastAsia="SimSun" w:cs="SimSun"/>
          <w:sz w:val="24"/>
          <w:szCs w:val="24"/>
        </w:rPr>
      </w:pPr>
      <w:r>
        <w:rPr>
          <w:rFonts w:ascii="SimSun" w:hAnsi="SimSun" w:eastAsia="SimSun" w:cs="SimSun"/>
          <w:sz w:val="24"/>
          <w:szCs w:val="24"/>
          <w:spacing w:val="-7"/>
        </w:rPr>
        <w:t>市场营销学侧重案例教学法，收集案例，课堂案例教学。</w:t>
      </w:r>
    </w:p>
    <w:p>
      <w:pPr>
        <w:pStyle w:val="BodyText"/>
        <w:spacing w:line="283" w:lineRule="auto"/>
        <w:rPr/>
      </w:pPr>
      <w:r/>
    </w:p>
    <w:p>
      <w:pPr>
        <w:pStyle w:val="BodyText"/>
        <w:spacing w:line="284" w:lineRule="auto"/>
        <w:rPr/>
      </w:pPr>
      <w:r/>
    </w:p>
    <w:p>
      <w:pPr>
        <w:ind w:left="499"/>
        <w:spacing w:before="78" w:line="220" w:lineRule="auto"/>
        <w:rPr>
          <w:rFonts w:ascii="SimSun" w:hAnsi="SimSun" w:eastAsia="SimSun" w:cs="SimSun"/>
          <w:sz w:val="24"/>
          <w:szCs w:val="24"/>
        </w:rPr>
      </w:pPr>
      <w:r>
        <w:rPr>
          <w:rFonts w:ascii="SimSun" w:hAnsi="SimSun" w:eastAsia="SimSun" w:cs="SimSun"/>
          <w:sz w:val="24"/>
          <w:szCs w:val="24"/>
          <w:b/>
          <w:bCs/>
          <w:spacing w:val="-7"/>
        </w:rPr>
        <w:t>2.理论学习-实践实习-测验-总结</w:t>
      </w:r>
    </w:p>
    <w:p>
      <w:pPr>
        <w:ind w:left="35" w:right="176" w:firstLine="459"/>
        <w:spacing w:before="181" w:line="347" w:lineRule="auto"/>
        <w:rPr>
          <w:rFonts w:ascii="SimSun" w:hAnsi="SimSun" w:eastAsia="SimSun" w:cs="SimSun"/>
          <w:sz w:val="24"/>
          <w:szCs w:val="24"/>
        </w:rPr>
      </w:pPr>
      <w:r>
        <w:rPr>
          <w:rFonts w:ascii="SimSun" w:hAnsi="SimSun" w:eastAsia="SimSun" w:cs="SimSun"/>
          <w:sz w:val="24"/>
          <w:szCs w:val="24"/>
          <w:spacing w:val="-8"/>
        </w:rPr>
        <w:t>在整个教学过程中，按理论学习-实践实习-测验-总结四个环节组织教学。安</w:t>
      </w:r>
      <w:r>
        <w:rPr>
          <w:rFonts w:ascii="SimSun" w:hAnsi="SimSun" w:eastAsia="SimSun" w:cs="SimSun"/>
          <w:sz w:val="24"/>
          <w:szCs w:val="24"/>
          <w:spacing w:val="11"/>
        </w:rPr>
        <w:t xml:space="preserve"> </w:t>
      </w:r>
      <w:r>
        <w:rPr>
          <w:rFonts w:ascii="SimSun" w:hAnsi="SimSun" w:eastAsia="SimSun" w:cs="SimSun"/>
          <w:sz w:val="24"/>
          <w:szCs w:val="24"/>
          <w:spacing w:val="-6"/>
        </w:rPr>
        <w:t>排一到二次实践实习对提高学习效果和学习兴趣都能起到很好的作用。</w:t>
      </w:r>
    </w:p>
    <w:p>
      <w:pPr>
        <w:pStyle w:val="BodyText"/>
        <w:spacing w:line="256" w:lineRule="auto"/>
        <w:rPr/>
      </w:pPr>
      <w:r/>
    </w:p>
    <w:p>
      <w:pPr>
        <w:pStyle w:val="BodyText"/>
        <w:spacing w:line="256" w:lineRule="auto"/>
        <w:rPr/>
      </w:pPr>
      <w:r/>
    </w:p>
    <w:p>
      <w:pPr>
        <w:pStyle w:val="BodyText"/>
        <w:spacing w:line="256" w:lineRule="auto"/>
        <w:rPr/>
      </w:pPr>
      <w:r/>
    </w:p>
    <w:p>
      <w:pPr>
        <w:ind w:left="396"/>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(四)课程资源开发与利用</w:t>
      </w:r>
    </w:p>
    <w:p>
      <w:pPr>
        <w:spacing w:line="222" w:lineRule="auto"/>
        <w:sectPr>
          <w:footerReference w:type="default" r:id="rId386"/>
          <w:pgSz w:w="11906" w:h="16839"/>
          <w:pgMar w:top="1426" w:right="1675" w:bottom="1282" w:left="1785" w:header="0" w:footer="1116" w:gutter="0"/>
        </w:sectPr>
        <w:rPr>
          <w:rFonts w:ascii="FangSong" w:hAnsi="FangSong" w:eastAsia="FangSong" w:cs="FangSong"/>
          <w:sz w:val="30"/>
          <w:szCs w:val="30"/>
        </w:rPr>
      </w:pPr>
    </w:p>
    <w:p>
      <w:pPr>
        <w:ind w:left="25" w:right="11" w:firstLine="479"/>
        <w:spacing w:before="49" w:line="312" w:lineRule="auto"/>
        <w:rPr>
          <w:rFonts w:ascii="SimSun" w:hAnsi="SimSun" w:eastAsia="SimSun" w:cs="SimSun"/>
          <w:sz w:val="24"/>
          <w:szCs w:val="24"/>
        </w:rPr>
      </w:pPr>
      <w:r>
        <w:rPr>
          <w:rFonts w:ascii="SimSun" w:hAnsi="SimSun" w:eastAsia="SimSun" w:cs="SimSun"/>
          <w:sz w:val="24"/>
          <w:szCs w:val="24"/>
          <w:spacing w:val="-9"/>
        </w:rPr>
        <w:t>1．积极利用本课程的省级精品课程教学资源，加大教学过程的信息量，充分</w:t>
      </w:r>
      <w:r>
        <w:rPr>
          <w:rFonts w:ascii="SimSun" w:hAnsi="SimSun" w:eastAsia="SimSun" w:cs="SimSun"/>
          <w:sz w:val="24"/>
          <w:szCs w:val="24"/>
          <w:spacing w:val="18"/>
        </w:rPr>
        <w:t xml:space="preserve"> </w:t>
      </w:r>
      <w:r>
        <w:rPr>
          <w:rFonts w:ascii="SimSun" w:hAnsi="SimSun" w:eastAsia="SimSun" w:cs="SimSun"/>
          <w:sz w:val="24"/>
          <w:szCs w:val="24"/>
          <w:spacing w:val="-9"/>
        </w:rPr>
        <w:t>调动学生学习的积极性、主动性和创造性。要完</w:t>
      </w:r>
      <w:r>
        <w:rPr>
          <w:rFonts w:ascii="SimSun" w:hAnsi="SimSun" w:eastAsia="SimSun" w:cs="SimSun"/>
          <w:sz w:val="24"/>
          <w:szCs w:val="24"/>
          <w:spacing w:val="-10"/>
        </w:rPr>
        <w:t>善教学团队，共建教学资源库，充</w:t>
      </w:r>
      <w:r>
        <w:rPr>
          <w:rFonts w:ascii="SimSun" w:hAnsi="SimSun" w:eastAsia="SimSun" w:cs="SimSun"/>
          <w:sz w:val="24"/>
          <w:szCs w:val="24"/>
        </w:rPr>
        <w:t xml:space="preserve"> </w:t>
      </w:r>
      <w:r>
        <w:rPr>
          <w:rFonts w:ascii="SimSun" w:hAnsi="SimSun" w:eastAsia="SimSun" w:cs="SimSun"/>
          <w:sz w:val="24"/>
          <w:szCs w:val="24"/>
          <w:spacing w:val="-8"/>
        </w:rPr>
        <w:t>分发挥教学团队中各自所长，努力实现资源共享。</w:t>
      </w:r>
    </w:p>
    <w:p>
      <w:pPr>
        <w:ind w:left="30" w:right="81" w:firstLine="458"/>
        <w:spacing w:before="182" w:line="289" w:lineRule="auto"/>
        <w:rPr>
          <w:rFonts w:ascii="SimSun" w:hAnsi="SimSun" w:eastAsia="SimSun" w:cs="SimSun"/>
          <w:sz w:val="24"/>
          <w:szCs w:val="24"/>
        </w:rPr>
      </w:pPr>
      <w:r>
        <w:rPr>
          <w:rFonts w:ascii="SimSun" w:hAnsi="SimSun" w:eastAsia="SimSun" w:cs="SimSun"/>
          <w:sz w:val="24"/>
          <w:szCs w:val="24"/>
          <w:spacing w:val="-8"/>
        </w:rPr>
        <w:t>2．建设校内模拟实训室，充分利用仿真软件构建网络实训平台，提高学生的</w:t>
      </w:r>
      <w:r>
        <w:rPr>
          <w:rFonts w:ascii="SimSun" w:hAnsi="SimSun" w:eastAsia="SimSun" w:cs="SimSun"/>
          <w:sz w:val="24"/>
          <w:szCs w:val="24"/>
        </w:rPr>
        <w:t xml:space="preserve"> </w:t>
      </w:r>
      <w:r>
        <w:rPr>
          <w:rFonts w:ascii="SimSun" w:hAnsi="SimSun" w:eastAsia="SimSun" w:cs="SimSun"/>
          <w:sz w:val="24"/>
          <w:szCs w:val="24"/>
          <w:spacing w:val="-9"/>
        </w:rPr>
        <w:t>营销实践操作能力。</w:t>
      </w:r>
    </w:p>
    <w:p>
      <w:pPr>
        <w:ind w:left="28" w:right="12" w:firstLine="463"/>
        <w:spacing w:before="181" w:line="345" w:lineRule="auto"/>
        <w:rPr>
          <w:rFonts w:ascii="SimSun" w:hAnsi="SimSun" w:eastAsia="SimSun" w:cs="SimSun"/>
          <w:sz w:val="24"/>
          <w:szCs w:val="24"/>
        </w:rPr>
      </w:pPr>
      <w:r>
        <w:rPr>
          <w:rFonts w:ascii="SimSun" w:hAnsi="SimSun" w:eastAsia="SimSun" w:cs="SimSun"/>
          <w:sz w:val="24"/>
          <w:szCs w:val="24"/>
          <w:spacing w:val="-9"/>
        </w:rPr>
        <w:t>3.组建学生营销协会或营销学习小组，在开展丰富多彩</w:t>
      </w:r>
      <w:r>
        <w:rPr>
          <w:rFonts w:ascii="SimSun" w:hAnsi="SimSun" w:eastAsia="SimSun" w:cs="SimSun"/>
          <w:sz w:val="24"/>
          <w:szCs w:val="24"/>
          <w:spacing w:val="-10"/>
        </w:rPr>
        <w:t>的第二课堂活动中培养</w:t>
      </w:r>
      <w:r>
        <w:rPr>
          <w:rFonts w:ascii="SimSun" w:hAnsi="SimSun" w:eastAsia="SimSun" w:cs="SimSun"/>
          <w:sz w:val="24"/>
          <w:szCs w:val="24"/>
        </w:rPr>
        <w:t xml:space="preserve"> </w:t>
      </w:r>
      <w:r>
        <w:rPr>
          <w:rFonts w:ascii="SimSun" w:hAnsi="SimSun" w:eastAsia="SimSun" w:cs="SimSun"/>
          <w:sz w:val="24"/>
          <w:szCs w:val="24"/>
          <w:spacing w:val="-8"/>
        </w:rPr>
        <w:t>学生的情商、人际沟通和团结协作精神。</w:t>
      </w:r>
    </w:p>
    <w:p>
      <w:pPr>
        <w:ind w:left="29" w:right="81" w:firstLine="455"/>
        <w:spacing w:before="36" w:line="290" w:lineRule="auto"/>
        <w:rPr>
          <w:rFonts w:ascii="SimSun" w:hAnsi="SimSun" w:eastAsia="SimSun" w:cs="SimSun"/>
          <w:sz w:val="24"/>
          <w:szCs w:val="24"/>
        </w:rPr>
      </w:pPr>
      <w:r>
        <w:rPr>
          <w:rFonts w:ascii="SimSun" w:hAnsi="SimSun" w:eastAsia="SimSun" w:cs="SimSun"/>
          <w:sz w:val="24"/>
          <w:szCs w:val="24"/>
          <w:spacing w:val="-8"/>
        </w:rPr>
        <w:t>4．组建校企合作的校外实训基地，建设企业兼职教师队伍，有计划安排学生</w:t>
      </w:r>
      <w:r>
        <w:rPr>
          <w:rFonts w:ascii="SimSun" w:hAnsi="SimSun" w:eastAsia="SimSun" w:cs="SimSun"/>
          <w:sz w:val="24"/>
          <w:szCs w:val="24"/>
          <w:spacing w:val="3"/>
        </w:rPr>
        <w:t xml:space="preserve"> </w:t>
      </w:r>
      <w:r>
        <w:rPr>
          <w:rFonts w:ascii="SimSun" w:hAnsi="SimSun" w:eastAsia="SimSun" w:cs="SimSun"/>
          <w:sz w:val="24"/>
          <w:szCs w:val="24"/>
          <w:spacing w:val="-8"/>
        </w:rPr>
        <w:t>到校外实训基地进行认知实习、阶段实习、顶岗操作，培养学生营销实战能</w:t>
      </w:r>
      <w:r>
        <w:rPr>
          <w:rFonts w:ascii="SimSun" w:hAnsi="SimSun" w:eastAsia="SimSun" w:cs="SimSun"/>
          <w:sz w:val="24"/>
          <w:szCs w:val="24"/>
          <w:spacing w:val="-9"/>
        </w:rPr>
        <w:t>力。</w:t>
      </w:r>
    </w:p>
    <w:p>
      <w:pPr>
        <w:ind w:left="28" w:right="81" w:firstLine="463"/>
        <w:spacing w:before="180" w:line="289" w:lineRule="auto"/>
        <w:rPr>
          <w:rFonts w:ascii="SimSun" w:hAnsi="SimSun" w:eastAsia="SimSun" w:cs="SimSun"/>
          <w:sz w:val="24"/>
          <w:szCs w:val="24"/>
        </w:rPr>
      </w:pPr>
      <w:r>
        <w:rPr>
          <w:rFonts w:ascii="SimSun" w:hAnsi="SimSun" w:eastAsia="SimSun" w:cs="SimSun"/>
          <w:sz w:val="24"/>
          <w:szCs w:val="24"/>
          <w:spacing w:val="-8"/>
        </w:rPr>
        <w:t>5．积极利用电子书籍、电子期刊、数字图书馆、各大网站等网络资源</w:t>
      </w:r>
      <w:r>
        <w:rPr>
          <w:rFonts w:ascii="SimSun" w:hAnsi="SimSun" w:eastAsia="SimSun" w:cs="SimSun"/>
          <w:sz w:val="24"/>
          <w:szCs w:val="24"/>
          <w:spacing w:val="-9"/>
        </w:rPr>
        <w:t>，使教</w:t>
      </w:r>
      <w:r>
        <w:rPr>
          <w:rFonts w:ascii="SimSun" w:hAnsi="SimSun" w:eastAsia="SimSun" w:cs="SimSun"/>
          <w:sz w:val="24"/>
          <w:szCs w:val="24"/>
        </w:rPr>
        <w:t xml:space="preserve"> </w:t>
      </w:r>
      <w:r>
        <w:rPr>
          <w:rFonts w:ascii="SimSun" w:hAnsi="SimSun" w:eastAsia="SimSun" w:cs="SimSun"/>
          <w:sz w:val="24"/>
          <w:szCs w:val="24"/>
          <w:spacing w:val="-8"/>
        </w:rPr>
        <w:t>学内容和知识技能来源多元化，尽力拓展学生的知识和能力。</w:t>
      </w:r>
    </w:p>
    <w:p>
      <w:pPr>
        <w:ind w:left="43" w:right="81" w:firstLine="445"/>
        <w:spacing w:before="183" w:line="288" w:lineRule="auto"/>
        <w:rPr>
          <w:rFonts w:ascii="SimSun" w:hAnsi="SimSun" w:eastAsia="SimSun" w:cs="SimSun"/>
          <w:sz w:val="24"/>
          <w:szCs w:val="24"/>
        </w:rPr>
      </w:pPr>
      <w:r>
        <w:rPr>
          <w:rFonts w:ascii="SimSun" w:hAnsi="SimSun" w:eastAsia="SimSun" w:cs="SimSun"/>
          <w:sz w:val="24"/>
          <w:szCs w:val="24"/>
          <w:spacing w:val="-8"/>
        </w:rPr>
        <w:t>6．引导学生阅读营销经典著作与典型案例，尽可能多地进行案例分析与讨论</w:t>
      </w:r>
      <w:r>
        <w:rPr>
          <w:rFonts w:ascii="SimSun" w:hAnsi="SimSun" w:eastAsia="SimSun" w:cs="SimSun"/>
          <w:sz w:val="24"/>
          <w:szCs w:val="24"/>
        </w:rPr>
        <w:t xml:space="preserve"> </w:t>
      </w:r>
      <w:r>
        <w:rPr>
          <w:rFonts w:ascii="SimSun" w:hAnsi="SimSun" w:eastAsia="SimSun" w:cs="SimSun"/>
          <w:sz w:val="24"/>
          <w:szCs w:val="24"/>
          <w:spacing w:val="-11"/>
        </w:rPr>
        <w:t>,</w:t>
      </w:r>
      <w:r>
        <w:rPr>
          <w:rFonts w:ascii="SimSun" w:hAnsi="SimSun" w:eastAsia="SimSun" w:cs="SimSun"/>
          <w:sz w:val="24"/>
          <w:szCs w:val="24"/>
          <w:spacing w:val="69"/>
        </w:rPr>
        <w:t xml:space="preserve"> </w:t>
      </w:r>
      <w:r>
        <w:rPr>
          <w:rFonts w:ascii="SimSun" w:hAnsi="SimSun" w:eastAsia="SimSun" w:cs="SimSun"/>
          <w:sz w:val="24"/>
          <w:szCs w:val="24"/>
          <w:spacing w:val="-11"/>
        </w:rPr>
        <w:t>夯实学生的知识基础，培养学生分析问题和解决问题的能力。</w:t>
      </w:r>
    </w:p>
    <w:p>
      <w:pPr>
        <w:pStyle w:val="BodyText"/>
        <w:spacing w:line="271" w:lineRule="auto"/>
        <w:rPr/>
      </w:pPr>
      <w:r/>
    </w:p>
    <w:p>
      <w:pPr>
        <w:pStyle w:val="BodyText"/>
        <w:spacing w:line="272" w:lineRule="auto"/>
        <w:rPr/>
      </w:pPr>
      <w:r/>
    </w:p>
    <w:p>
      <w:pPr>
        <w:pStyle w:val="BodyText"/>
        <w:spacing w:line="272" w:lineRule="auto"/>
        <w:rPr/>
      </w:pPr>
      <w:r/>
    </w:p>
    <w:p>
      <w:pPr>
        <w:ind w:left="701"/>
        <w:spacing w:before="98" w:line="222" w:lineRule="auto"/>
        <w:rPr>
          <w:rFonts w:ascii="FangSong" w:hAnsi="FangSong" w:eastAsia="FangSong" w:cs="FangSong"/>
          <w:sz w:val="30"/>
          <w:szCs w:val="30"/>
        </w:rPr>
      </w:pPr>
      <w:r>
        <w:rPr>
          <w:rFonts w:ascii="FangSong" w:hAnsi="FangSong" w:eastAsia="FangSong" w:cs="FangSong"/>
          <w:sz w:val="30"/>
          <w:szCs w:val="30"/>
          <w:b/>
          <w:bCs/>
          <w:spacing w:val="12"/>
        </w:rPr>
        <w:t>(五)教材选用要求</w:t>
      </w:r>
    </w:p>
    <w:p>
      <w:pPr>
        <w:pStyle w:val="BodyText"/>
        <w:spacing w:line="299" w:lineRule="auto"/>
        <w:rPr/>
      </w:pPr>
      <w:r/>
    </w:p>
    <w:p>
      <w:pPr>
        <w:pStyle w:val="BodyText"/>
        <w:spacing w:line="300" w:lineRule="auto"/>
        <w:rPr/>
      </w:pPr>
      <w:r/>
    </w:p>
    <w:p>
      <w:pPr>
        <w:ind w:left="36" w:right="11" w:firstLine="462"/>
        <w:spacing w:before="79" w:line="350" w:lineRule="auto"/>
        <w:rPr>
          <w:rFonts w:ascii="SimSun" w:hAnsi="SimSun" w:eastAsia="SimSun" w:cs="SimSun"/>
          <w:sz w:val="24"/>
          <w:szCs w:val="24"/>
        </w:rPr>
      </w:pPr>
      <w:r>
        <w:rPr>
          <w:rFonts w:ascii="SimSun" w:hAnsi="SimSun" w:eastAsia="SimSun" w:cs="SimSun"/>
          <w:sz w:val="24"/>
          <w:szCs w:val="24"/>
          <w:spacing w:val="-3"/>
        </w:rPr>
        <w:t>教材是课程标准的具体呈现形式，是实现课程目标、实施教学的重要资源。</w:t>
      </w:r>
      <w:r>
        <w:rPr>
          <w:rFonts w:ascii="SimSun" w:hAnsi="SimSun" w:eastAsia="SimSun" w:cs="SimSun"/>
          <w:sz w:val="24"/>
          <w:szCs w:val="24"/>
          <w:spacing w:val="6"/>
        </w:rPr>
        <w:t xml:space="preserve"> </w:t>
      </w:r>
      <w:r>
        <w:rPr>
          <w:rFonts w:ascii="SimSun" w:hAnsi="SimSun" w:eastAsia="SimSun" w:cs="SimSun"/>
          <w:sz w:val="24"/>
          <w:szCs w:val="24"/>
          <w:spacing w:val="-10"/>
        </w:rPr>
        <w:t>中等职业学校市场营销课程教材的选择，要以社会主义核心价值观为导向，落实立</w:t>
      </w:r>
      <w:r>
        <w:rPr>
          <w:rFonts w:ascii="SimSun" w:hAnsi="SimSun" w:eastAsia="SimSun" w:cs="SimSun"/>
          <w:sz w:val="24"/>
          <w:szCs w:val="24"/>
          <w:spacing w:val="10"/>
        </w:rPr>
        <w:t xml:space="preserve"> </w:t>
      </w:r>
      <w:r>
        <w:rPr>
          <w:rFonts w:ascii="SimSun" w:hAnsi="SimSun" w:eastAsia="SimSun" w:cs="SimSun"/>
          <w:sz w:val="24"/>
          <w:szCs w:val="24"/>
          <w:spacing w:val="-8"/>
        </w:rPr>
        <w:t>德树人的根本任务；要注重职业教育特点、市场营销学科特色和中等职业学校</w:t>
      </w:r>
    </w:p>
    <w:p>
      <w:pPr>
        <w:ind w:left="40"/>
        <w:spacing w:before="34" w:line="219" w:lineRule="auto"/>
        <w:rPr>
          <w:rFonts w:ascii="SimSun" w:hAnsi="SimSun" w:eastAsia="SimSun" w:cs="SimSun"/>
          <w:sz w:val="24"/>
          <w:szCs w:val="24"/>
        </w:rPr>
      </w:pPr>
      <w:r>
        <w:rPr>
          <w:rFonts w:ascii="SimSun" w:hAnsi="SimSun" w:eastAsia="SimSun" w:cs="SimSun"/>
          <w:sz w:val="24"/>
          <w:szCs w:val="24"/>
          <w:spacing w:val="-5"/>
        </w:rPr>
        <w:t>学生认知规律，贯穿本学科核心素养的要求，为课程实施提供保证。</w:t>
      </w:r>
    </w:p>
    <w:p>
      <w:pPr>
        <w:ind w:left="24" w:firstLine="470"/>
        <w:spacing w:before="185" w:line="350" w:lineRule="auto"/>
        <w:rPr>
          <w:rFonts w:ascii="SimSun" w:hAnsi="SimSun" w:eastAsia="SimSun" w:cs="SimSun"/>
          <w:sz w:val="24"/>
          <w:szCs w:val="24"/>
        </w:rPr>
      </w:pPr>
      <w:r>
        <w:rPr>
          <w:rFonts w:ascii="SimSun" w:hAnsi="SimSun" w:eastAsia="SimSun" w:cs="SimSun"/>
          <w:sz w:val="24"/>
          <w:szCs w:val="24"/>
          <w:spacing w:val="-16"/>
        </w:rPr>
        <w:t>选择的教材要有利于培养学生本学科核心素养，有助于教师依据课程标准科学、</w:t>
      </w:r>
      <w:r>
        <w:rPr>
          <w:rFonts w:ascii="SimSun" w:hAnsi="SimSun" w:eastAsia="SimSun" w:cs="SimSun"/>
          <w:sz w:val="24"/>
          <w:szCs w:val="24"/>
          <w:spacing w:val="3"/>
        </w:rPr>
        <w:t xml:space="preserve"> </w:t>
      </w:r>
      <w:r>
        <w:rPr>
          <w:rFonts w:ascii="SimSun" w:hAnsi="SimSun" w:eastAsia="SimSun" w:cs="SimSun"/>
          <w:sz w:val="24"/>
          <w:szCs w:val="24"/>
          <w:spacing w:val="-22"/>
        </w:rPr>
        <w:t>合理地进行教学设</w:t>
      </w:r>
      <w:r>
        <w:rPr>
          <w:rFonts w:ascii="SimSun" w:hAnsi="SimSun" w:eastAsia="SimSun" w:cs="SimSun"/>
          <w:sz w:val="24"/>
          <w:szCs w:val="24"/>
          <w:spacing w:val="-21"/>
        </w:rPr>
        <w:t>计，引导学生积极思考、主动探究、学会学习。呈</w:t>
      </w:r>
      <w:r>
        <w:rPr>
          <w:rFonts w:ascii="SimSun" w:hAnsi="SimSun" w:eastAsia="SimSun" w:cs="SimSun"/>
          <w:sz w:val="24"/>
          <w:szCs w:val="24"/>
          <w:spacing w:val="-22"/>
        </w:rPr>
        <w:t>现形式上要符合</w:t>
      </w:r>
      <w:r>
        <w:rPr>
          <w:rFonts w:ascii="SimSun" w:hAnsi="SimSun" w:eastAsia="SimSun" w:cs="SimSun"/>
          <w:sz w:val="24"/>
          <w:szCs w:val="24"/>
          <w:spacing w:val="-14"/>
        </w:rPr>
        <w:t>学</w:t>
      </w:r>
      <w:r>
        <w:rPr>
          <w:rFonts w:ascii="SimSun" w:hAnsi="SimSun" w:eastAsia="SimSun" w:cs="SimSun"/>
          <w:sz w:val="24"/>
          <w:szCs w:val="24"/>
        </w:rPr>
        <w:t xml:space="preserve"> </w:t>
      </w:r>
      <w:r>
        <w:rPr>
          <w:rFonts w:ascii="SimSun" w:hAnsi="SimSun" w:eastAsia="SimSun" w:cs="SimSun"/>
          <w:sz w:val="24"/>
          <w:szCs w:val="24"/>
          <w:spacing w:val="-18"/>
        </w:rPr>
        <w:t>生的认知特点、图文并茂、生动有趣，并配套支持数字化学习的在线学习资源。</w:t>
      </w:r>
    </w:p>
    <w:p>
      <w:pPr>
        <w:ind w:left="24" w:right="28" w:firstLine="494"/>
        <w:spacing w:before="35" w:line="353" w:lineRule="auto"/>
        <w:rPr>
          <w:rFonts w:ascii="SimSun" w:hAnsi="SimSun" w:eastAsia="SimSun" w:cs="SimSun"/>
          <w:sz w:val="24"/>
          <w:szCs w:val="24"/>
        </w:rPr>
      </w:pPr>
      <w:r>
        <w:rPr>
          <w:rFonts w:ascii="SimSun" w:hAnsi="SimSun" w:eastAsia="SimSun" w:cs="SimSun"/>
          <w:sz w:val="24"/>
          <w:szCs w:val="24"/>
          <w:spacing w:val="2"/>
        </w:rPr>
        <w:t>选择的教材应按“做、学、教、评</w:t>
      </w:r>
      <w:r>
        <w:rPr>
          <w:rFonts w:ascii="SimSun" w:hAnsi="SimSun" w:eastAsia="SimSun" w:cs="SimSun"/>
          <w:sz w:val="24"/>
          <w:szCs w:val="24"/>
          <w:spacing w:val="-74"/>
        </w:rPr>
        <w:t xml:space="preserve"> </w:t>
      </w:r>
      <w:r>
        <w:rPr>
          <w:rFonts w:ascii="SimSun" w:hAnsi="SimSun" w:eastAsia="SimSun" w:cs="SimSun"/>
          <w:sz w:val="24"/>
          <w:szCs w:val="24"/>
          <w:spacing w:val="2"/>
        </w:rPr>
        <w:t>”一体化的项目模式呈现内容，创设教</w:t>
      </w:r>
      <w:r>
        <w:rPr>
          <w:rFonts w:ascii="SimSun" w:hAnsi="SimSun" w:eastAsia="SimSun" w:cs="SimSun"/>
          <w:sz w:val="24"/>
          <w:szCs w:val="24"/>
        </w:rPr>
        <w:t xml:space="preserve"> </w:t>
      </w:r>
      <w:r>
        <w:rPr>
          <w:rFonts w:ascii="SimSun" w:hAnsi="SimSun" w:eastAsia="SimSun" w:cs="SimSun"/>
          <w:sz w:val="24"/>
          <w:szCs w:val="24"/>
          <w:spacing w:val="11"/>
        </w:rPr>
        <w:t>学互动的氛围，并为教学信息的采集与反馈提供线索。选择的教材要处理好</w:t>
      </w:r>
      <w:r>
        <w:rPr>
          <w:rFonts w:ascii="SimSun" w:hAnsi="SimSun" w:eastAsia="SimSun" w:cs="SimSun"/>
          <w:sz w:val="24"/>
          <w:szCs w:val="24"/>
          <w:spacing w:val="2"/>
        </w:rPr>
        <w:t xml:space="preserve"> </w:t>
      </w:r>
      <w:r>
        <w:rPr>
          <w:rFonts w:ascii="SimSun" w:hAnsi="SimSun" w:eastAsia="SimSun" w:cs="SimSun"/>
          <w:sz w:val="24"/>
          <w:szCs w:val="24"/>
          <w:spacing w:val="11"/>
        </w:rPr>
        <w:t>不同教学模块间的衔接关系，满足不同专业、不同需求和不同兴趣学生的需</w:t>
      </w:r>
      <w:r>
        <w:rPr>
          <w:rFonts w:ascii="SimSun" w:hAnsi="SimSun" w:eastAsia="SimSun" w:cs="SimSun"/>
          <w:sz w:val="24"/>
          <w:szCs w:val="24"/>
          <w:spacing w:val="2"/>
        </w:rPr>
        <w:t xml:space="preserve"> </w:t>
      </w:r>
      <w:r>
        <w:rPr>
          <w:rFonts w:ascii="SimSun" w:hAnsi="SimSun" w:eastAsia="SimSun" w:cs="SimSun"/>
          <w:sz w:val="24"/>
          <w:szCs w:val="24"/>
          <w:spacing w:val="-6"/>
        </w:rPr>
        <w:t>要。</w:t>
      </w:r>
    </w:p>
    <w:p>
      <w:pPr>
        <w:spacing w:line="353" w:lineRule="auto"/>
        <w:sectPr>
          <w:footerReference w:type="default" r:id="rId387"/>
          <w:pgSz w:w="11906" w:h="16839"/>
          <w:pgMar w:top="1426" w:right="1780" w:bottom="1282" w:left="1785" w:header="0" w:footer="1116" w:gutter="0"/>
        </w:sectPr>
        <w:rPr>
          <w:rFonts w:ascii="SimSun" w:hAnsi="SimSun" w:eastAsia="SimSun" w:cs="SimSun"/>
          <w:sz w:val="24"/>
          <w:szCs w:val="24"/>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181"/>
        <w:spacing w:before="188" w:line="223" w:lineRule="auto"/>
        <w:outlineLvl w:val="0"/>
        <w:rPr>
          <w:rFonts w:ascii="SimSun" w:hAnsi="SimSun" w:eastAsia="SimSun" w:cs="SimSun"/>
          <w:sz w:val="58"/>
          <w:szCs w:val="58"/>
        </w:rPr>
      </w:pPr>
      <w:bookmarkStart w:name="bookmark42" w:id="57"/>
      <w:bookmarkEnd w:id="57"/>
      <w:r>
        <w:rPr>
          <w:rFonts w:ascii="SimSun" w:hAnsi="SimSun" w:eastAsia="SimSun" w:cs="SimSun"/>
          <w:sz w:val="58"/>
          <w:szCs w:val="58"/>
          <w:b/>
          <w:bCs/>
          <w:spacing w:val="13"/>
        </w:rPr>
        <w:t>西安育华职业高中学校</w:t>
      </w:r>
    </w:p>
    <w:p>
      <w:pPr>
        <w:pStyle w:val="BodyText"/>
        <w:spacing w:line="258" w:lineRule="auto"/>
        <w:rPr/>
      </w:pPr>
      <w:r/>
    </w:p>
    <w:p>
      <w:pPr>
        <w:ind w:left="1779"/>
        <w:spacing w:before="189" w:line="223" w:lineRule="auto"/>
        <w:outlineLvl w:val="0"/>
        <w:rPr>
          <w:rFonts w:ascii="SimSun" w:hAnsi="SimSun" w:eastAsia="SimSun" w:cs="SimSun"/>
          <w:sz w:val="58"/>
          <w:szCs w:val="58"/>
        </w:rPr>
      </w:pPr>
      <w:r>
        <w:rPr>
          <w:rFonts w:ascii="SimSun" w:hAnsi="SimSun" w:eastAsia="SimSun" w:cs="SimSun"/>
          <w:sz w:val="58"/>
          <w:szCs w:val="58"/>
          <w:b/>
          <w:bCs/>
          <w:spacing w:val="12"/>
        </w:rPr>
        <w:t>《线描》课程标准</w:t>
      </w:r>
    </w:p>
    <w:p>
      <w:pPr>
        <w:spacing w:line="223" w:lineRule="auto"/>
        <w:sectPr>
          <w:footerReference w:type="default" r:id="rId388"/>
          <w:pgSz w:w="11906" w:h="16839"/>
          <w:pgMar w:top="1431" w:right="1785" w:bottom="1282" w:left="1785" w:header="0" w:footer="1116" w:gutter="0"/>
        </w:sectPr>
        <w:rPr>
          <w:rFonts w:ascii="SimSun" w:hAnsi="SimSun" w:eastAsia="SimSun" w:cs="SimSun"/>
          <w:sz w:val="58"/>
          <w:szCs w:val="58"/>
        </w:rPr>
      </w:pPr>
    </w:p>
    <w:p>
      <w:pPr>
        <w:ind w:left="33"/>
        <w:spacing w:before="140" w:line="226" w:lineRule="auto"/>
        <w:outlineLvl w:val="0"/>
        <w:rPr>
          <w:rFonts w:ascii="SimHei" w:hAnsi="SimHei" w:eastAsia="SimHei" w:cs="SimHei"/>
          <w:sz w:val="35"/>
          <w:szCs w:val="35"/>
        </w:rPr>
      </w:pPr>
      <w:r>
        <w:rPr>
          <w:rFonts w:ascii="SimHei" w:hAnsi="SimHei" w:eastAsia="SimHei" w:cs="SimHei"/>
          <w:sz w:val="35"/>
          <w:szCs w:val="35"/>
          <w:b/>
          <w:bCs/>
          <w:spacing w:val="-6"/>
        </w:rPr>
        <w:t>一、课程性质与任务</w:t>
      </w:r>
    </w:p>
    <w:p>
      <w:pPr>
        <w:pStyle w:val="BodyText"/>
        <w:spacing w:line="292" w:lineRule="auto"/>
        <w:rPr/>
      </w:pPr>
      <w:r/>
    </w:p>
    <w:p>
      <w:pPr>
        <w:pStyle w:val="BodyText"/>
        <w:spacing w:line="293" w:lineRule="auto"/>
        <w:rPr/>
      </w:pPr>
      <w:r/>
    </w:p>
    <w:p>
      <w:pPr>
        <w:pStyle w:val="BodyText"/>
        <w:spacing w:line="293" w:lineRule="auto"/>
        <w:rPr/>
      </w:pPr>
      <w:r/>
    </w:p>
    <w:p>
      <w:pPr>
        <w:pStyle w:val="BodyText"/>
        <w:spacing w:line="293" w:lineRule="auto"/>
        <w:rPr/>
      </w:pPr>
      <w:r/>
    </w:p>
    <w:p>
      <w:pPr>
        <w:ind w:left="593"/>
        <w:spacing w:before="98" w:line="220" w:lineRule="auto"/>
        <w:rPr>
          <w:rFonts w:ascii="FangSong" w:hAnsi="FangSong" w:eastAsia="FangSong" w:cs="FangSong"/>
          <w:sz w:val="30"/>
          <w:szCs w:val="30"/>
        </w:rPr>
      </w:pPr>
      <w:r>
        <w:rPr>
          <w:rFonts w:ascii="FangSong" w:hAnsi="FangSong" w:eastAsia="FangSong" w:cs="FangSong"/>
          <w:sz w:val="30"/>
          <w:szCs w:val="30"/>
          <w:b/>
          <w:bCs/>
          <w:spacing w:val="5"/>
        </w:rPr>
        <w:t>(一)课程性质</w:t>
      </w:r>
    </w:p>
    <w:p>
      <w:pPr>
        <w:pStyle w:val="BodyText"/>
        <w:spacing w:line="291" w:lineRule="auto"/>
        <w:rPr/>
      </w:pPr>
      <w:r/>
    </w:p>
    <w:p>
      <w:pPr>
        <w:pStyle w:val="BodyText"/>
        <w:spacing w:line="291" w:lineRule="auto"/>
        <w:rPr/>
      </w:pPr>
      <w:r/>
    </w:p>
    <w:p>
      <w:pPr>
        <w:pStyle w:val="BodyText"/>
        <w:spacing w:line="291" w:lineRule="auto"/>
        <w:rPr/>
      </w:pPr>
      <w:r/>
    </w:p>
    <w:p>
      <w:pPr>
        <w:ind w:left="22" w:right="181" w:firstLine="481"/>
        <w:spacing w:before="78" w:line="354" w:lineRule="auto"/>
        <w:jc w:val="both"/>
        <w:rPr>
          <w:rFonts w:ascii="SimSun" w:hAnsi="SimSun" w:eastAsia="SimSun" w:cs="SimSun"/>
          <w:sz w:val="24"/>
          <w:szCs w:val="24"/>
        </w:rPr>
      </w:pPr>
      <w:r>
        <w:rPr>
          <w:rFonts w:ascii="SimSun" w:hAnsi="SimSun" w:eastAsia="SimSun" w:cs="SimSun"/>
          <w:sz w:val="24"/>
          <w:szCs w:val="24"/>
          <w:spacing w:val="-3"/>
        </w:rPr>
        <w:t>本课程是工艺美术专业的一门选修课程，是在《素描》《装饰</w:t>
      </w:r>
      <w:r>
        <w:rPr>
          <w:rFonts w:ascii="SimSun" w:hAnsi="SimSun" w:eastAsia="SimSun" w:cs="SimSun"/>
          <w:sz w:val="24"/>
          <w:szCs w:val="24"/>
          <w:spacing w:val="-4"/>
        </w:rPr>
        <w:t>画》等课程基</w:t>
      </w:r>
      <w:r>
        <w:rPr>
          <w:rFonts w:ascii="SimSun" w:hAnsi="SimSun" w:eastAsia="SimSun" w:cs="SimSun"/>
          <w:sz w:val="24"/>
          <w:szCs w:val="24"/>
        </w:rPr>
        <w:t xml:space="preserve"> </w:t>
      </w:r>
      <w:r>
        <w:rPr>
          <w:rFonts w:ascii="SimSun" w:hAnsi="SimSun" w:eastAsia="SimSun" w:cs="SimSun"/>
          <w:sz w:val="24"/>
          <w:szCs w:val="24"/>
          <w:spacing w:val="-3"/>
        </w:rPr>
        <w:t>础上，开设的一门理论与实践相结合的专业选修课程，其任务是让学生掌握线描</w:t>
      </w:r>
      <w:r>
        <w:rPr>
          <w:rFonts w:ascii="SimSun" w:hAnsi="SimSun" w:eastAsia="SimSun" w:cs="SimSun"/>
          <w:sz w:val="24"/>
          <w:szCs w:val="24"/>
          <w:spacing w:val="1"/>
        </w:rPr>
        <w:t xml:space="preserve"> </w:t>
      </w:r>
      <w:r>
        <w:rPr>
          <w:rFonts w:ascii="SimSun" w:hAnsi="SimSun" w:eastAsia="SimSun" w:cs="SimSun"/>
          <w:sz w:val="24"/>
          <w:szCs w:val="24"/>
          <w:spacing w:val="-3"/>
        </w:rPr>
        <w:t>的基础知识和基本技能，培养学生具有基本的造型意识和表现能力，提高学生的</w:t>
      </w:r>
      <w:r>
        <w:rPr>
          <w:rFonts w:ascii="SimSun" w:hAnsi="SimSun" w:eastAsia="SimSun" w:cs="SimSun"/>
          <w:sz w:val="24"/>
          <w:szCs w:val="24"/>
          <w:spacing w:val="1"/>
        </w:rPr>
        <w:t xml:space="preserve"> </w:t>
      </w:r>
      <w:r>
        <w:rPr>
          <w:rFonts w:ascii="SimSun" w:hAnsi="SimSun" w:eastAsia="SimSun" w:cs="SimSun"/>
          <w:sz w:val="24"/>
          <w:szCs w:val="24"/>
          <w:spacing w:val="1"/>
        </w:rPr>
        <w:t>审美意识和艺术创作能力，为后续</w:t>
      </w:r>
      <w:r>
        <w:rPr>
          <w:rFonts w:ascii="SimSun" w:hAnsi="SimSun" w:eastAsia="SimSun" w:cs="SimSun"/>
          <w:sz w:val="20"/>
          <w:szCs w:val="20"/>
          <w:spacing w:val="1"/>
        </w:rPr>
        <w:t>《色彩》、</w:t>
      </w:r>
      <w:r>
        <w:rPr>
          <w:rFonts w:ascii="SimSun" w:hAnsi="SimSun" w:eastAsia="SimSun" w:cs="SimSun"/>
          <w:sz w:val="24"/>
          <w:szCs w:val="24"/>
          <w:spacing w:val="1"/>
        </w:rPr>
        <w:t>《装饰图案》《工艺制图》《工艺</w:t>
      </w:r>
      <w:r>
        <w:rPr>
          <w:rFonts w:ascii="SimSun" w:hAnsi="SimSun" w:eastAsia="SimSun" w:cs="SimSun"/>
          <w:sz w:val="24"/>
          <w:szCs w:val="24"/>
          <w:spacing w:val="4"/>
        </w:rPr>
        <w:t xml:space="preserve"> </w:t>
      </w:r>
      <w:r>
        <w:rPr>
          <w:rFonts w:ascii="SimSun" w:hAnsi="SimSun" w:eastAsia="SimSun" w:cs="SimSun"/>
          <w:sz w:val="24"/>
          <w:szCs w:val="24"/>
          <w:spacing w:val="-1"/>
        </w:rPr>
        <w:t>品设计》等课程学习奠定基础。</w:t>
      </w:r>
    </w:p>
    <w:p>
      <w:pPr>
        <w:pStyle w:val="BodyText"/>
        <w:spacing w:line="252" w:lineRule="auto"/>
        <w:rPr/>
      </w:pPr>
      <w:r/>
    </w:p>
    <w:p>
      <w:pPr>
        <w:pStyle w:val="BodyText"/>
        <w:spacing w:line="252" w:lineRule="auto"/>
        <w:rPr/>
      </w:pPr>
      <w:r/>
    </w:p>
    <w:p>
      <w:pPr>
        <w:pStyle w:val="BodyText"/>
        <w:spacing w:line="253" w:lineRule="auto"/>
        <w:rPr/>
      </w:pPr>
      <w:r/>
    </w:p>
    <w:p>
      <w:pPr>
        <w:ind w:left="593"/>
        <w:spacing w:before="97" w:line="222" w:lineRule="auto"/>
        <w:rPr>
          <w:rFonts w:ascii="FangSong" w:hAnsi="FangSong" w:eastAsia="FangSong" w:cs="FangSong"/>
          <w:sz w:val="30"/>
          <w:szCs w:val="30"/>
        </w:rPr>
      </w:pPr>
      <w:r>
        <w:rPr>
          <w:rFonts w:ascii="FangSong" w:hAnsi="FangSong" w:eastAsia="FangSong" w:cs="FangSong"/>
          <w:sz w:val="30"/>
          <w:szCs w:val="30"/>
          <w:b/>
          <w:bCs/>
          <w:spacing w:val="5"/>
        </w:rPr>
        <w:t>(二)课程任务</w:t>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27" w:right="146" w:firstLine="477"/>
        <w:spacing w:before="78" w:line="350" w:lineRule="auto"/>
        <w:jc w:val="both"/>
        <w:rPr>
          <w:rFonts w:ascii="SimSun" w:hAnsi="SimSun" w:eastAsia="SimSun" w:cs="SimSun"/>
          <w:sz w:val="24"/>
          <w:szCs w:val="24"/>
        </w:rPr>
      </w:pPr>
      <w:r>
        <w:rPr>
          <w:rFonts w:ascii="SimSun" w:hAnsi="SimSun" w:eastAsia="SimSun" w:cs="SimSun"/>
          <w:sz w:val="24"/>
          <w:szCs w:val="24"/>
          <w:spacing w:val="-2"/>
        </w:rPr>
        <w:t>本课程按照立德树人根本任务要求，突出核心素养、必备品格和关</w:t>
      </w:r>
      <w:r>
        <w:rPr>
          <w:rFonts w:ascii="SimSun" w:hAnsi="SimSun" w:eastAsia="SimSun" w:cs="SimSun"/>
          <w:sz w:val="24"/>
          <w:szCs w:val="24"/>
          <w:spacing w:val="-3"/>
        </w:rPr>
        <w:t>键能力，</w:t>
      </w:r>
      <w:r>
        <w:rPr>
          <w:rFonts w:ascii="SimSun" w:hAnsi="SimSun" w:eastAsia="SimSun" w:cs="SimSun"/>
          <w:sz w:val="24"/>
          <w:szCs w:val="24"/>
        </w:rPr>
        <w:t xml:space="preserve"> </w:t>
      </w:r>
      <w:r>
        <w:rPr>
          <w:rFonts w:ascii="SimSun" w:hAnsi="SimSun" w:eastAsia="SimSun" w:cs="SimSun"/>
          <w:sz w:val="24"/>
          <w:szCs w:val="24"/>
          <w:spacing w:val="-3"/>
        </w:rPr>
        <w:t>兼顾中高职课程衔接，高度融合工笔造型、工笔装饰知识技能的学习和工</w:t>
      </w:r>
      <w:r>
        <w:rPr>
          <w:rFonts w:ascii="SimSun" w:hAnsi="SimSun" w:eastAsia="SimSun" w:cs="SimSun"/>
          <w:sz w:val="24"/>
          <w:szCs w:val="24"/>
          <w:spacing w:val="-4"/>
        </w:rPr>
        <w:t>匠精神</w:t>
      </w:r>
      <w:r>
        <w:rPr>
          <w:rFonts w:ascii="SimSun" w:hAnsi="SimSun" w:eastAsia="SimSun" w:cs="SimSun"/>
          <w:sz w:val="24"/>
          <w:szCs w:val="24"/>
        </w:rPr>
        <w:t xml:space="preserve"> </w:t>
      </w:r>
      <w:r>
        <w:rPr>
          <w:rFonts w:ascii="SimSun" w:hAnsi="SimSun" w:eastAsia="SimSun" w:cs="SimSun"/>
          <w:sz w:val="24"/>
          <w:szCs w:val="24"/>
          <w:spacing w:val="-4"/>
        </w:rPr>
        <w:t>的培养。</w:t>
      </w:r>
    </w:p>
    <w:p>
      <w:pPr>
        <w:ind w:left="23" w:firstLine="497"/>
        <w:spacing w:before="36" w:line="352" w:lineRule="auto"/>
        <w:jc w:val="both"/>
        <w:rPr>
          <w:rFonts w:ascii="SimSun" w:hAnsi="SimSun" w:eastAsia="SimSun" w:cs="SimSun"/>
          <w:sz w:val="24"/>
          <w:szCs w:val="24"/>
        </w:rPr>
      </w:pPr>
      <w:r>
        <w:rPr>
          <w:rFonts w:ascii="SimSun" w:hAnsi="SimSun" w:eastAsia="SimSun" w:cs="SimSun"/>
          <w:sz w:val="24"/>
          <w:szCs w:val="24"/>
          <w:spacing w:val="-4"/>
        </w:rPr>
        <w:t>1.依据《中等职业学校美术类工艺美术专业指导性人才培养方案》中确定的</w:t>
      </w:r>
      <w:r>
        <w:rPr>
          <w:rFonts w:ascii="SimSun" w:hAnsi="SimSun" w:eastAsia="SimSun" w:cs="SimSun"/>
          <w:sz w:val="24"/>
          <w:szCs w:val="24"/>
          <w:spacing w:val="7"/>
        </w:rPr>
        <w:t xml:space="preserve">  </w:t>
      </w:r>
      <w:r>
        <w:rPr>
          <w:rFonts w:ascii="SimSun" w:hAnsi="SimSun" w:eastAsia="SimSun" w:cs="SimSun"/>
          <w:sz w:val="24"/>
          <w:szCs w:val="24"/>
          <w:spacing w:val="-3"/>
        </w:rPr>
        <w:t>培养目标、综合素质、职业能力，按照知识与技能、过程与方法、情感态度与价</w:t>
      </w:r>
      <w:r>
        <w:rPr>
          <w:rFonts w:ascii="SimSun" w:hAnsi="SimSun" w:eastAsia="SimSun" w:cs="SimSun"/>
          <w:sz w:val="24"/>
          <w:szCs w:val="24"/>
        </w:rPr>
        <w:t xml:space="preserve">  </w:t>
      </w:r>
      <w:r>
        <w:rPr>
          <w:rFonts w:ascii="SimSun" w:hAnsi="SimSun" w:eastAsia="SimSun" w:cs="SimSun"/>
          <w:sz w:val="24"/>
          <w:szCs w:val="24"/>
          <w:spacing w:val="-5"/>
        </w:rPr>
        <w:t>值观三个维度，突出线条造型、工笔勾线技法等专业素养及创新的职业精神培养，</w:t>
      </w:r>
      <w:r>
        <w:rPr>
          <w:rFonts w:ascii="SimSun" w:hAnsi="SimSun" w:eastAsia="SimSun" w:cs="SimSun"/>
          <w:sz w:val="24"/>
          <w:szCs w:val="24"/>
          <w:spacing w:val="17"/>
        </w:rPr>
        <w:t xml:space="preserve"> </w:t>
      </w:r>
      <w:r>
        <w:rPr>
          <w:rFonts w:ascii="SimSun" w:hAnsi="SimSun" w:eastAsia="SimSun" w:cs="SimSun"/>
          <w:sz w:val="24"/>
          <w:szCs w:val="24"/>
        </w:rPr>
        <w:t>结合本课程的性质和职业教育课程教学的最新</w:t>
      </w:r>
      <w:r>
        <w:rPr>
          <w:rFonts w:ascii="SimSun" w:hAnsi="SimSun" w:eastAsia="SimSun" w:cs="SimSun"/>
          <w:sz w:val="24"/>
          <w:szCs w:val="24"/>
          <w:spacing w:val="-1"/>
        </w:rPr>
        <w:t>理念，确定本课程目标。</w:t>
      </w:r>
    </w:p>
    <w:p>
      <w:pPr>
        <w:ind w:left="22" w:firstLine="483"/>
        <w:spacing w:before="34" w:line="353" w:lineRule="auto"/>
        <w:jc w:val="both"/>
        <w:rPr>
          <w:rFonts w:ascii="SimSun" w:hAnsi="SimSun" w:eastAsia="SimSun" w:cs="SimSun"/>
          <w:sz w:val="24"/>
          <w:szCs w:val="24"/>
        </w:rPr>
      </w:pPr>
      <w:r>
        <w:rPr>
          <w:rFonts w:ascii="SimSun" w:hAnsi="SimSun" w:eastAsia="SimSun" w:cs="SimSun"/>
          <w:sz w:val="24"/>
          <w:szCs w:val="24"/>
          <w:spacing w:val="-5"/>
        </w:rPr>
        <w:t>2.根据“</w:t>
      </w:r>
      <w:r>
        <w:rPr>
          <w:rFonts w:ascii="SimSun" w:hAnsi="SimSun" w:eastAsia="SimSun" w:cs="SimSun"/>
          <w:sz w:val="24"/>
          <w:szCs w:val="24"/>
          <w:spacing w:val="-84"/>
        </w:rPr>
        <w:t xml:space="preserve"> </w:t>
      </w:r>
      <w:r>
        <w:rPr>
          <w:rFonts w:ascii="SimSun" w:hAnsi="SimSun" w:eastAsia="SimSun" w:cs="SimSun"/>
          <w:sz w:val="24"/>
          <w:szCs w:val="24"/>
          <w:spacing w:val="-5"/>
        </w:rPr>
        <w:t>中等职业学校工艺美术专业'工作任务与职业能力'分析表</w:t>
      </w:r>
      <w:r>
        <w:rPr>
          <w:rFonts w:ascii="SimSun" w:hAnsi="SimSun" w:eastAsia="SimSun" w:cs="SimSun"/>
          <w:sz w:val="24"/>
          <w:szCs w:val="24"/>
          <w:spacing w:val="-88"/>
        </w:rPr>
        <w:t xml:space="preserve"> </w:t>
      </w:r>
      <w:r>
        <w:rPr>
          <w:rFonts w:ascii="SimSun" w:hAnsi="SimSun" w:eastAsia="SimSun" w:cs="SimSun"/>
          <w:sz w:val="24"/>
          <w:szCs w:val="24"/>
          <w:spacing w:val="-5"/>
        </w:rPr>
        <w:t>”，依据</w:t>
      </w:r>
      <w:r>
        <w:rPr>
          <w:rFonts w:ascii="SimSun" w:hAnsi="SimSun" w:eastAsia="SimSun" w:cs="SimSun"/>
          <w:sz w:val="24"/>
          <w:szCs w:val="24"/>
        </w:rPr>
        <w:t xml:space="preserve">  </w:t>
      </w:r>
      <w:r>
        <w:rPr>
          <w:rFonts w:ascii="SimSun" w:hAnsi="SimSun" w:eastAsia="SimSun" w:cs="SimSun"/>
          <w:sz w:val="24"/>
          <w:szCs w:val="24"/>
          <w:spacing w:val="-3"/>
        </w:rPr>
        <w:t>课程目标和陶瓷装饰工、家具设计师、工艺品设计师等岗位需求，围绕工艺美术</w:t>
      </w:r>
      <w:r>
        <w:rPr>
          <w:rFonts w:ascii="SimSun" w:hAnsi="SimSun" w:eastAsia="SimSun" w:cs="SimSun"/>
          <w:sz w:val="24"/>
          <w:szCs w:val="24"/>
        </w:rPr>
        <w:t xml:space="preserve">  </w:t>
      </w:r>
      <w:r>
        <w:rPr>
          <w:rFonts w:ascii="SimSun" w:hAnsi="SimSun" w:eastAsia="SimSun" w:cs="SimSun"/>
          <w:sz w:val="24"/>
          <w:szCs w:val="24"/>
          <w:spacing w:val="-5"/>
        </w:rPr>
        <w:t>品设计和制作中工笔造型、工笔装饰等关键能力，反映工艺美术行业工作的实际，</w:t>
      </w:r>
      <w:r>
        <w:rPr>
          <w:rFonts w:ascii="SimSun" w:hAnsi="SimSun" w:eastAsia="SimSun" w:cs="SimSun"/>
          <w:sz w:val="24"/>
          <w:szCs w:val="24"/>
          <w:spacing w:val="18"/>
        </w:rPr>
        <w:t xml:space="preserve"> </w:t>
      </w:r>
      <w:r>
        <w:rPr>
          <w:rFonts w:ascii="SimSun" w:hAnsi="SimSun" w:eastAsia="SimSun" w:cs="SimSun"/>
          <w:sz w:val="24"/>
          <w:szCs w:val="24"/>
          <w:spacing w:val="-1"/>
        </w:rPr>
        <w:t>体现科学性、适用性原则，确定本课程教学内容。</w:t>
      </w:r>
    </w:p>
    <w:p>
      <w:pPr>
        <w:spacing w:line="353" w:lineRule="auto"/>
        <w:sectPr>
          <w:footerReference w:type="default" r:id="rId389"/>
          <w:pgSz w:w="11906" w:h="16839"/>
          <w:pgMar w:top="1431" w:right="1618" w:bottom="1282" w:left="1785" w:header="0" w:footer="1116" w:gutter="0"/>
        </w:sectPr>
        <w:rPr>
          <w:rFonts w:ascii="SimSun" w:hAnsi="SimSun" w:eastAsia="SimSun" w:cs="SimSun"/>
          <w:sz w:val="24"/>
          <w:szCs w:val="24"/>
        </w:rPr>
      </w:pPr>
    </w:p>
    <w:p>
      <w:pPr>
        <w:ind w:left="26" w:right="13" w:firstLine="481"/>
        <w:spacing w:before="48" w:line="350" w:lineRule="auto"/>
        <w:jc w:val="both"/>
        <w:rPr>
          <w:rFonts w:ascii="SimSun" w:hAnsi="SimSun" w:eastAsia="SimSun" w:cs="SimSun"/>
          <w:sz w:val="24"/>
          <w:szCs w:val="24"/>
        </w:rPr>
      </w:pPr>
      <w:r>
        <w:rPr>
          <w:rFonts w:ascii="SimSun" w:hAnsi="SimSun" w:eastAsia="SimSun" w:cs="SimSun"/>
          <w:sz w:val="24"/>
          <w:szCs w:val="24"/>
          <w:spacing w:val="-3"/>
        </w:rPr>
        <w:t>3.以线描的造型和表现为主线，设置模块和教学单元，将工</w:t>
      </w:r>
      <w:r>
        <w:rPr>
          <w:rFonts w:ascii="SimSun" w:hAnsi="SimSun" w:eastAsia="SimSun" w:cs="SimSun"/>
          <w:sz w:val="24"/>
          <w:szCs w:val="24"/>
          <w:spacing w:val="-4"/>
        </w:rPr>
        <w:t>笔线描、工艺品</w:t>
      </w:r>
      <w:r>
        <w:rPr>
          <w:rFonts w:ascii="SimSun" w:hAnsi="SimSun" w:eastAsia="SimSun" w:cs="SimSun"/>
          <w:sz w:val="24"/>
          <w:szCs w:val="24"/>
        </w:rPr>
        <w:t xml:space="preserve"> </w:t>
      </w:r>
      <w:r>
        <w:rPr>
          <w:rFonts w:ascii="SimSun" w:hAnsi="SimSun" w:eastAsia="SimSun" w:cs="SimSun"/>
          <w:sz w:val="24"/>
          <w:szCs w:val="24"/>
          <w:spacing w:val="-3"/>
        </w:rPr>
        <w:t>线描设计等基础知识、基本技能和职业素养有机融入，遵循学生认知规律，</w:t>
      </w:r>
      <w:r>
        <w:rPr>
          <w:rFonts w:ascii="SimSun" w:hAnsi="SimSun" w:eastAsia="SimSun" w:cs="SimSun"/>
          <w:sz w:val="24"/>
          <w:szCs w:val="24"/>
          <w:spacing w:val="-4"/>
        </w:rPr>
        <w:t>参考</w:t>
      </w:r>
      <w:r>
        <w:rPr>
          <w:rFonts w:ascii="SimSun" w:hAnsi="SimSun" w:eastAsia="SimSun" w:cs="SimSun"/>
          <w:sz w:val="24"/>
          <w:szCs w:val="24"/>
        </w:rPr>
        <w:t xml:space="preserve"> </w:t>
      </w:r>
      <w:r>
        <w:rPr>
          <w:rFonts w:ascii="SimSun" w:hAnsi="SimSun" w:eastAsia="SimSun" w:cs="SimSun"/>
          <w:sz w:val="24"/>
          <w:szCs w:val="24"/>
          <w:spacing w:val="-1"/>
        </w:rPr>
        <w:t>学生的生活经验，序化教学内容。</w:t>
      </w:r>
    </w:p>
    <w:p>
      <w:pPr>
        <w:pStyle w:val="BodyText"/>
        <w:spacing w:line="315" w:lineRule="auto"/>
        <w:rPr/>
      </w:pPr>
      <w:r/>
    </w:p>
    <w:p>
      <w:pPr>
        <w:pStyle w:val="BodyText"/>
        <w:spacing w:line="315" w:lineRule="auto"/>
        <w:rPr/>
      </w:pPr>
      <w:r/>
    </w:p>
    <w:p>
      <w:pPr>
        <w:pStyle w:val="BodyText"/>
        <w:spacing w:line="316" w:lineRule="auto"/>
        <w:rPr/>
      </w:pPr>
      <w:r/>
    </w:p>
    <w:p>
      <w:pPr>
        <w:ind w:left="33"/>
        <w:spacing w:before="114" w:line="226" w:lineRule="auto"/>
        <w:outlineLvl w:val="0"/>
        <w:rPr>
          <w:rFonts w:ascii="SimHei" w:hAnsi="SimHei" w:eastAsia="SimHei" w:cs="SimHei"/>
          <w:sz w:val="35"/>
          <w:szCs w:val="35"/>
        </w:rPr>
      </w:pPr>
      <w:r>
        <w:rPr>
          <w:rFonts w:ascii="SimHei" w:hAnsi="SimHei" w:eastAsia="SimHei" w:cs="SimHei"/>
          <w:sz w:val="35"/>
          <w:szCs w:val="35"/>
          <w:b/>
          <w:bCs/>
          <w:spacing w:val="-5"/>
        </w:rPr>
        <w:t>二、学科核心素养与课程目标</w:t>
      </w:r>
    </w:p>
    <w:p>
      <w:pPr>
        <w:pStyle w:val="BodyText"/>
        <w:spacing w:line="282" w:lineRule="auto"/>
        <w:rPr/>
      </w:pPr>
      <w:r/>
    </w:p>
    <w:p>
      <w:pPr>
        <w:pStyle w:val="BodyText"/>
        <w:spacing w:line="282" w:lineRule="auto"/>
        <w:rPr/>
      </w:pPr>
      <w:r/>
    </w:p>
    <w:p>
      <w:pPr>
        <w:pStyle w:val="BodyText"/>
        <w:spacing w:line="283" w:lineRule="auto"/>
        <w:rPr/>
      </w:pPr>
      <w:r/>
    </w:p>
    <w:p>
      <w:pPr>
        <w:pStyle w:val="BodyText"/>
        <w:spacing w:line="283" w:lineRule="auto"/>
        <w:rPr/>
      </w:pPr>
      <w:r/>
    </w:p>
    <w:p>
      <w:pPr>
        <w:ind w:left="555"/>
        <w:spacing w:before="98" w:line="221" w:lineRule="auto"/>
        <w:rPr>
          <w:rFonts w:ascii="FangSong" w:hAnsi="FangSong" w:eastAsia="FangSong" w:cs="FangSong"/>
          <w:sz w:val="30"/>
          <w:szCs w:val="30"/>
        </w:rPr>
      </w:pPr>
      <w:r>
        <w:rPr>
          <w:rFonts w:ascii="FangSong" w:hAnsi="FangSong" w:eastAsia="FangSong" w:cs="FangSong"/>
          <w:sz w:val="30"/>
          <w:szCs w:val="30"/>
          <w:b/>
          <w:bCs/>
          <w:spacing w:val="8"/>
        </w:rPr>
        <w:t>(一)学科核心</w:t>
      </w:r>
      <w:r>
        <w:rPr>
          <w:rFonts w:ascii="FangSong" w:hAnsi="FangSong" w:eastAsia="FangSong" w:cs="FangSong"/>
          <w:sz w:val="30"/>
          <w:szCs w:val="30"/>
          <w:spacing w:val="-77"/>
        </w:rPr>
        <w:t xml:space="preserve"> </w:t>
      </w:r>
      <w:r>
        <w:rPr>
          <w:rFonts w:ascii="FangSong" w:hAnsi="FangSong" w:eastAsia="FangSong" w:cs="FangSong"/>
          <w:sz w:val="30"/>
          <w:szCs w:val="30"/>
          <w:b/>
          <w:bCs/>
          <w:spacing w:val="8"/>
        </w:rPr>
        <w:t>素养</w:t>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0" w:lineRule="auto"/>
        <w:rPr/>
      </w:pPr>
      <w:r/>
    </w:p>
    <w:p>
      <w:pPr>
        <w:pStyle w:val="BodyText"/>
        <w:spacing w:line="261" w:lineRule="auto"/>
        <w:rPr/>
      </w:pPr>
      <w:r/>
    </w:p>
    <w:p>
      <w:pPr>
        <w:ind w:left="26" w:right="13" w:firstLine="481"/>
        <w:spacing w:before="78" w:line="350" w:lineRule="auto"/>
        <w:jc w:val="both"/>
        <w:rPr>
          <w:rFonts w:ascii="SimSun" w:hAnsi="SimSun" w:eastAsia="SimSun" w:cs="SimSun"/>
          <w:sz w:val="24"/>
          <w:szCs w:val="24"/>
        </w:rPr>
      </w:pPr>
      <w:r>
        <w:rPr>
          <w:rFonts w:ascii="SimSun" w:hAnsi="SimSun" w:eastAsia="SimSun" w:cs="SimSun"/>
          <w:sz w:val="24"/>
          <w:szCs w:val="24"/>
          <w:spacing w:val="-3"/>
        </w:rPr>
        <w:t>学科核心素养是学科育人价值的集中体现，是学生通</w:t>
      </w:r>
      <w:r>
        <w:rPr>
          <w:rFonts w:ascii="SimSun" w:hAnsi="SimSun" w:eastAsia="SimSun" w:cs="SimSun"/>
          <w:sz w:val="24"/>
          <w:szCs w:val="24"/>
          <w:spacing w:val="-4"/>
        </w:rPr>
        <w:t>过学科学习与实践而逐</w:t>
      </w:r>
      <w:r>
        <w:rPr>
          <w:rFonts w:ascii="SimSun" w:hAnsi="SimSun" w:eastAsia="SimSun" w:cs="SimSun"/>
          <w:sz w:val="24"/>
          <w:szCs w:val="24"/>
        </w:rPr>
        <w:t xml:space="preserve"> </w:t>
      </w:r>
      <w:r>
        <w:rPr>
          <w:rFonts w:ascii="SimSun" w:hAnsi="SimSun" w:eastAsia="SimSun" w:cs="SimSun"/>
          <w:sz w:val="24"/>
          <w:szCs w:val="24"/>
          <w:spacing w:val="-3"/>
        </w:rPr>
        <w:t>步形成的正确价值观念、必备品格和关键能力。中等职业学校线描课程学科</w:t>
      </w:r>
      <w:r>
        <w:rPr>
          <w:rFonts w:ascii="SimSun" w:hAnsi="SimSun" w:eastAsia="SimSun" w:cs="SimSun"/>
          <w:sz w:val="24"/>
          <w:szCs w:val="24"/>
          <w:spacing w:val="-4"/>
        </w:rPr>
        <w:t>核心</w:t>
      </w:r>
      <w:r>
        <w:rPr>
          <w:rFonts w:ascii="SimSun" w:hAnsi="SimSun" w:eastAsia="SimSun" w:cs="SimSun"/>
          <w:sz w:val="24"/>
          <w:szCs w:val="24"/>
        </w:rPr>
        <w:t xml:space="preserve"> </w:t>
      </w:r>
      <w:r>
        <w:rPr>
          <w:rFonts w:ascii="SimSun" w:hAnsi="SimSun" w:eastAsia="SimSun" w:cs="SimSun"/>
          <w:sz w:val="24"/>
          <w:szCs w:val="24"/>
          <w:spacing w:val="-1"/>
        </w:rPr>
        <w:t>素养主要包括图像识读、美术表现、审美判断、创意实践和文化理解。</w:t>
      </w:r>
    </w:p>
    <w:p>
      <w:pPr>
        <w:pStyle w:val="BodyText"/>
        <w:spacing w:line="420" w:lineRule="auto"/>
        <w:rPr/>
      </w:pPr>
      <w:r/>
    </w:p>
    <w:p>
      <w:pPr>
        <w:ind w:left="474"/>
        <w:spacing w:before="78" w:line="221" w:lineRule="auto"/>
        <w:rPr>
          <w:rFonts w:ascii="SimHei" w:hAnsi="SimHei" w:eastAsia="SimHei" w:cs="SimHei"/>
          <w:sz w:val="24"/>
          <w:szCs w:val="24"/>
        </w:rPr>
      </w:pPr>
      <w:r>
        <w:rPr>
          <w:rFonts w:ascii="SimHei" w:hAnsi="SimHei" w:eastAsia="SimHei" w:cs="SimHei"/>
          <w:sz w:val="24"/>
          <w:szCs w:val="24"/>
          <w:b/>
          <w:bCs/>
          <w:spacing w:val="-18"/>
        </w:rPr>
        <w:t>1.</w:t>
      </w:r>
      <w:r>
        <w:rPr>
          <w:rFonts w:ascii="SimHei" w:hAnsi="SimHei" w:eastAsia="SimHei" w:cs="SimHei"/>
          <w:sz w:val="24"/>
          <w:szCs w:val="24"/>
          <w:spacing w:val="14"/>
        </w:rPr>
        <w:t xml:space="preserve">  </w:t>
      </w:r>
      <w:r>
        <w:rPr>
          <w:rFonts w:ascii="SimHei" w:hAnsi="SimHei" w:eastAsia="SimHei" w:cs="SimHei"/>
          <w:sz w:val="24"/>
          <w:szCs w:val="24"/>
          <w:b/>
          <w:bCs/>
          <w:spacing w:val="-18"/>
        </w:rPr>
        <w:t>图像识读</w:t>
      </w:r>
    </w:p>
    <w:p>
      <w:pPr>
        <w:ind w:left="23" w:right="13" w:firstLine="479"/>
        <w:spacing w:before="185" w:line="354" w:lineRule="auto"/>
        <w:jc w:val="both"/>
        <w:rPr>
          <w:rFonts w:ascii="SimSun" w:hAnsi="SimSun" w:eastAsia="SimSun" w:cs="SimSun"/>
          <w:sz w:val="24"/>
          <w:szCs w:val="24"/>
        </w:rPr>
      </w:pPr>
      <w:r>
        <w:rPr>
          <w:rFonts w:ascii="SimSun" w:hAnsi="SimSun" w:eastAsia="SimSun" w:cs="SimSun"/>
          <w:sz w:val="24"/>
          <w:szCs w:val="24"/>
          <w:spacing w:val="-3"/>
        </w:rPr>
        <w:t>对美术作品、数字图像、影视作品或生活中各种图像符号的造型</w:t>
      </w:r>
      <w:r>
        <w:rPr>
          <w:rFonts w:ascii="SimSun" w:hAnsi="SimSun" w:eastAsia="SimSun" w:cs="SimSun"/>
          <w:sz w:val="24"/>
          <w:szCs w:val="24"/>
          <w:spacing w:val="-4"/>
        </w:rPr>
        <w:t>、色彩、比</w:t>
      </w:r>
      <w:r>
        <w:rPr>
          <w:rFonts w:ascii="SimSun" w:hAnsi="SimSun" w:eastAsia="SimSun" w:cs="SimSun"/>
          <w:sz w:val="24"/>
          <w:szCs w:val="24"/>
        </w:rPr>
        <w:t xml:space="preserve"> </w:t>
      </w:r>
      <w:r>
        <w:rPr>
          <w:rFonts w:ascii="SimSun" w:hAnsi="SimSun" w:eastAsia="SimSun" w:cs="SimSun"/>
          <w:sz w:val="24"/>
          <w:szCs w:val="24"/>
          <w:spacing w:val="-3"/>
        </w:rPr>
        <w:t>例和肌理等形式特征，以及材质、技法和风格特征等的认识、比较与辨别。当前</w:t>
      </w:r>
      <w:r>
        <w:rPr>
          <w:rFonts w:ascii="SimSun" w:hAnsi="SimSun" w:eastAsia="SimSun" w:cs="SimSun"/>
          <w:sz w:val="24"/>
          <w:szCs w:val="24"/>
          <w:spacing w:val="1"/>
        </w:rPr>
        <w:t xml:space="preserve"> </w:t>
      </w:r>
      <w:r>
        <w:rPr>
          <w:rFonts w:ascii="SimSun" w:hAnsi="SimSun" w:eastAsia="SimSun" w:cs="SimSun"/>
          <w:sz w:val="24"/>
          <w:szCs w:val="24"/>
          <w:spacing w:val="-3"/>
        </w:rPr>
        <w:t>人类文化传播方式已有了革命性变革，摄影、摄像、电影、电视、手机等现代媒</w:t>
      </w:r>
      <w:r>
        <w:rPr>
          <w:rFonts w:ascii="SimSun" w:hAnsi="SimSun" w:eastAsia="SimSun" w:cs="SimSun"/>
          <w:sz w:val="24"/>
          <w:szCs w:val="24"/>
          <w:spacing w:val="1"/>
        </w:rPr>
        <w:t xml:space="preserve"> </w:t>
      </w:r>
      <w:r>
        <w:rPr>
          <w:rFonts w:ascii="SimSun" w:hAnsi="SimSun" w:eastAsia="SimSun" w:cs="SimSun"/>
          <w:sz w:val="24"/>
          <w:szCs w:val="24"/>
          <w:spacing w:val="-3"/>
        </w:rPr>
        <w:t>介技术所传播的图像文化，在我们日常生活中随处可见，并改变了我们的阅读方</w:t>
      </w:r>
      <w:r>
        <w:rPr>
          <w:rFonts w:ascii="SimSun" w:hAnsi="SimSun" w:eastAsia="SimSun" w:cs="SimSun"/>
          <w:sz w:val="24"/>
          <w:szCs w:val="24"/>
          <w:spacing w:val="1"/>
        </w:rPr>
        <w:t xml:space="preserve"> </w:t>
      </w:r>
      <w:r>
        <w:rPr>
          <w:rFonts w:ascii="SimSun" w:hAnsi="SimSun" w:eastAsia="SimSun" w:cs="SimSun"/>
          <w:sz w:val="24"/>
          <w:szCs w:val="24"/>
          <w:spacing w:val="-3"/>
        </w:rPr>
        <w:t>式、阅读性质和阅读心理。由于图像比文字具有更强的直观性和真实性，发挥的</w:t>
      </w:r>
      <w:r>
        <w:rPr>
          <w:rFonts w:ascii="SimSun" w:hAnsi="SimSun" w:eastAsia="SimSun" w:cs="SimSun"/>
          <w:sz w:val="24"/>
          <w:szCs w:val="24"/>
          <w:spacing w:val="1"/>
        </w:rPr>
        <w:t xml:space="preserve"> </w:t>
      </w:r>
      <w:r>
        <w:rPr>
          <w:rFonts w:ascii="SimSun" w:hAnsi="SimSun" w:eastAsia="SimSun" w:cs="SimSun"/>
          <w:sz w:val="24"/>
          <w:szCs w:val="24"/>
          <w:spacing w:val="-2"/>
        </w:rPr>
        <w:t>作用也越来越大。</w:t>
      </w:r>
    </w:p>
    <w:p>
      <w:pPr>
        <w:pStyle w:val="BodyText"/>
        <w:spacing w:line="420" w:lineRule="auto"/>
        <w:rPr/>
      </w:pPr>
      <w:r/>
    </w:p>
    <w:p>
      <w:pPr>
        <w:ind w:left="460"/>
        <w:spacing w:before="78" w:line="221" w:lineRule="auto"/>
        <w:rPr>
          <w:rFonts w:ascii="SimHei" w:hAnsi="SimHei" w:eastAsia="SimHei" w:cs="SimHei"/>
          <w:sz w:val="24"/>
          <w:szCs w:val="24"/>
        </w:rPr>
      </w:pPr>
      <w:r>
        <w:rPr>
          <w:rFonts w:ascii="SimHei" w:hAnsi="SimHei" w:eastAsia="SimHei" w:cs="SimHei"/>
          <w:sz w:val="24"/>
          <w:szCs w:val="24"/>
          <w:b/>
          <w:bCs/>
          <w:spacing w:val="-15"/>
        </w:rPr>
        <w:t>2.</w:t>
      </w:r>
      <w:r>
        <w:rPr>
          <w:rFonts w:ascii="SimHei" w:hAnsi="SimHei" w:eastAsia="SimHei" w:cs="SimHei"/>
          <w:sz w:val="24"/>
          <w:szCs w:val="24"/>
          <w:spacing w:val="12"/>
        </w:rPr>
        <w:t xml:space="preserve">  </w:t>
      </w:r>
      <w:r>
        <w:rPr>
          <w:rFonts w:ascii="SimHei" w:hAnsi="SimHei" w:eastAsia="SimHei" w:cs="SimHei"/>
          <w:sz w:val="24"/>
          <w:szCs w:val="24"/>
          <w:b/>
          <w:bCs/>
          <w:spacing w:val="-15"/>
        </w:rPr>
        <w:t>美术表现</w:t>
      </w:r>
    </w:p>
    <w:p>
      <w:pPr>
        <w:ind w:left="23" w:right="13" w:firstLine="360"/>
        <w:spacing w:before="182" w:line="350" w:lineRule="auto"/>
        <w:jc w:val="both"/>
        <w:rPr>
          <w:rFonts w:ascii="SimSun" w:hAnsi="SimSun" w:eastAsia="SimSun" w:cs="SimSun"/>
          <w:sz w:val="24"/>
          <w:szCs w:val="24"/>
        </w:rPr>
      </w:pPr>
      <w:r>
        <w:rPr>
          <w:rFonts w:ascii="SimSun" w:hAnsi="SimSun" w:eastAsia="SimSun" w:cs="SimSun"/>
          <w:sz w:val="24"/>
          <w:szCs w:val="24"/>
        </w:rPr>
        <w:t>运用传统与现代的媒材、技术和美术语言，通过构</w:t>
      </w:r>
      <w:r>
        <w:rPr>
          <w:rFonts w:ascii="SimSun" w:hAnsi="SimSun" w:eastAsia="SimSun" w:cs="SimSun"/>
          <w:sz w:val="24"/>
          <w:szCs w:val="24"/>
          <w:spacing w:val="-1"/>
        </w:rPr>
        <w:t>思与反思，创作具有思想</w:t>
      </w:r>
      <w:r>
        <w:rPr>
          <w:rFonts w:ascii="SimSun" w:hAnsi="SimSun" w:eastAsia="SimSun" w:cs="SimSun"/>
          <w:sz w:val="24"/>
          <w:szCs w:val="24"/>
        </w:rPr>
        <w:t xml:space="preserve"> </w:t>
      </w:r>
      <w:r>
        <w:rPr>
          <w:rFonts w:ascii="SimSun" w:hAnsi="SimSun" w:eastAsia="SimSun" w:cs="SimSun"/>
          <w:sz w:val="24"/>
          <w:szCs w:val="24"/>
          <w:spacing w:val="-3"/>
        </w:rPr>
        <w:t>和文化内涵的美术作品，或用来表达自己的各种想法与情感。通过线描学习，掌</w:t>
      </w:r>
      <w:r>
        <w:rPr>
          <w:rFonts w:ascii="SimSun" w:hAnsi="SimSun" w:eastAsia="SimSun" w:cs="SimSun"/>
          <w:sz w:val="24"/>
          <w:szCs w:val="24"/>
          <w:spacing w:val="1"/>
        </w:rPr>
        <w:t xml:space="preserve"> </w:t>
      </w:r>
      <w:r>
        <w:rPr>
          <w:rFonts w:ascii="SimSun" w:hAnsi="SimSun" w:eastAsia="SimSun" w:cs="SimSun"/>
          <w:sz w:val="24"/>
          <w:szCs w:val="24"/>
          <w:spacing w:val="-1"/>
        </w:rPr>
        <w:t>握一定的美术表现方式，来解决学习、工作和生活中的问题。</w:t>
      </w:r>
    </w:p>
    <w:p>
      <w:pPr>
        <w:spacing w:line="350" w:lineRule="auto"/>
        <w:sectPr>
          <w:footerReference w:type="default" r:id="rId390"/>
          <w:pgSz w:w="11906" w:h="16839"/>
          <w:pgMar w:top="1426" w:right="1785" w:bottom="1282" w:left="1785" w:header="0" w:footer="1116" w:gutter="0"/>
        </w:sectPr>
        <w:rPr>
          <w:rFonts w:ascii="SimSun" w:hAnsi="SimSun" w:eastAsia="SimSun" w:cs="SimSun"/>
          <w:sz w:val="24"/>
          <w:szCs w:val="24"/>
        </w:rPr>
      </w:pPr>
    </w:p>
    <w:p>
      <w:pPr>
        <w:ind w:left="462"/>
        <w:spacing w:before="48" w:line="221" w:lineRule="auto"/>
        <w:rPr>
          <w:rFonts w:ascii="SimHei" w:hAnsi="SimHei" w:eastAsia="SimHei" w:cs="SimHei"/>
          <w:sz w:val="24"/>
          <w:szCs w:val="24"/>
        </w:rPr>
      </w:pPr>
      <w:r>
        <w:rPr>
          <w:rFonts w:ascii="SimHei" w:hAnsi="SimHei" w:eastAsia="SimHei" w:cs="SimHei"/>
          <w:sz w:val="24"/>
          <w:szCs w:val="24"/>
          <w:b/>
          <w:bCs/>
          <w:spacing w:val="-14"/>
        </w:rPr>
        <w:t>3.</w:t>
      </w:r>
      <w:r>
        <w:rPr>
          <w:rFonts w:ascii="SimHei" w:hAnsi="SimHei" w:eastAsia="SimHei" w:cs="SimHei"/>
          <w:sz w:val="24"/>
          <w:szCs w:val="24"/>
          <w:spacing w:val="9"/>
        </w:rPr>
        <w:t xml:space="preserve">  </w:t>
      </w:r>
      <w:r>
        <w:rPr>
          <w:rFonts w:ascii="SimHei" w:hAnsi="SimHei" w:eastAsia="SimHei" w:cs="SimHei"/>
          <w:sz w:val="24"/>
          <w:szCs w:val="24"/>
          <w:b/>
          <w:bCs/>
          <w:spacing w:val="-14"/>
        </w:rPr>
        <w:t>审美判断</w:t>
      </w:r>
    </w:p>
    <w:p>
      <w:pPr>
        <w:ind w:left="24" w:right="13" w:firstLine="479"/>
        <w:spacing w:before="181" w:line="352" w:lineRule="auto"/>
        <w:jc w:val="both"/>
        <w:rPr>
          <w:rFonts w:ascii="SimSun" w:hAnsi="SimSun" w:eastAsia="SimSun" w:cs="SimSun"/>
          <w:sz w:val="24"/>
          <w:szCs w:val="24"/>
        </w:rPr>
      </w:pPr>
      <w:r>
        <w:rPr>
          <w:rFonts w:ascii="SimSun" w:hAnsi="SimSun" w:eastAsia="SimSun" w:cs="SimSun"/>
          <w:sz w:val="24"/>
          <w:szCs w:val="24"/>
          <w:spacing w:val="-3"/>
        </w:rPr>
        <w:t>根据形式美的原理，感知、分析、比较、诠释线描作品中所隐含</w:t>
      </w:r>
      <w:r>
        <w:rPr>
          <w:rFonts w:ascii="SimSun" w:hAnsi="SimSun" w:eastAsia="SimSun" w:cs="SimSun"/>
          <w:sz w:val="24"/>
          <w:szCs w:val="24"/>
          <w:spacing w:val="-4"/>
        </w:rPr>
        <w:t>各种美的因</w:t>
      </w:r>
      <w:r>
        <w:rPr>
          <w:rFonts w:ascii="SimSun" w:hAnsi="SimSun" w:eastAsia="SimSun" w:cs="SimSun"/>
          <w:sz w:val="24"/>
          <w:szCs w:val="24"/>
        </w:rPr>
        <w:t xml:space="preserve"> </w:t>
      </w:r>
      <w:r>
        <w:rPr>
          <w:rFonts w:ascii="SimSun" w:hAnsi="SimSun" w:eastAsia="SimSun" w:cs="SimSun"/>
          <w:sz w:val="24"/>
          <w:szCs w:val="24"/>
          <w:spacing w:val="-3"/>
        </w:rPr>
        <w:t>素，分析和辨别生活中的视觉文化现象，进而做出自己的看法与判断。在我们周</w:t>
      </w:r>
      <w:r>
        <w:rPr>
          <w:rFonts w:ascii="SimSun" w:hAnsi="SimSun" w:eastAsia="SimSun" w:cs="SimSun"/>
          <w:sz w:val="24"/>
          <w:szCs w:val="24"/>
        </w:rPr>
        <w:t xml:space="preserve"> </w:t>
      </w:r>
      <w:r>
        <w:rPr>
          <w:rFonts w:ascii="SimSun" w:hAnsi="SimSun" w:eastAsia="SimSun" w:cs="SimSun"/>
          <w:sz w:val="24"/>
          <w:szCs w:val="24"/>
          <w:spacing w:val="-3"/>
        </w:rPr>
        <w:t>围的世界中，每天都会遇到各种美与丑的事物和现象。线描学习能够增进人们敏</w:t>
      </w:r>
      <w:r>
        <w:rPr>
          <w:rFonts w:ascii="SimSun" w:hAnsi="SimSun" w:eastAsia="SimSun" w:cs="SimSun"/>
          <w:sz w:val="24"/>
          <w:szCs w:val="24"/>
        </w:rPr>
        <w:t xml:space="preserve"> </w:t>
      </w:r>
      <w:r>
        <w:rPr>
          <w:rFonts w:ascii="SimSun" w:hAnsi="SimSun" w:eastAsia="SimSun" w:cs="SimSun"/>
          <w:sz w:val="24"/>
          <w:szCs w:val="24"/>
          <w:spacing w:val="-1"/>
        </w:rPr>
        <w:t>锐地观察、领悟世界的意识与审美感，发展审美判断能力。</w:t>
      </w:r>
    </w:p>
    <w:p>
      <w:pPr>
        <w:pStyle w:val="BodyText"/>
        <w:spacing w:line="421" w:lineRule="auto"/>
        <w:rPr/>
      </w:pPr>
      <w:r/>
    </w:p>
    <w:p>
      <w:pPr>
        <w:ind w:left="456"/>
        <w:spacing w:before="78" w:line="218" w:lineRule="auto"/>
        <w:rPr>
          <w:rFonts w:ascii="SimHei" w:hAnsi="SimHei" w:eastAsia="SimHei" w:cs="SimHei"/>
          <w:sz w:val="24"/>
          <w:szCs w:val="24"/>
        </w:rPr>
      </w:pPr>
      <w:r>
        <w:rPr>
          <w:rFonts w:ascii="SimHei" w:hAnsi="SimHei" w:eastAsia="SimHei" w:cs="SimHei"/>
          <w:sz w:val="24"/>
          <w:szCs w:val="24"/>
          <w:b/>
          <w:bCs/>
          <w:spacing w:val="-12"/>
        </w:rPr>
        <w:t>4.</w:t>
      </w:r>
      <w:r>
        <w:rPr>
          <w:rFonts w:ascii="SimHei" w:hAnsi="SimHei" w:eastAsia="SimHei" w:cs="SimHei"/>
          <w:sz w:val="24"/>
          <w:szCs w:val="24"/>
          <w:spacing w:val="6"/>
        </w:rPr>
        <w:t xml:space="preserve">  </w:t>
      </w:r>
      <w:r>
        <w:rPr>
          <w:rFonts w:ascii="SimHei" w:hAnsi="SimHei" w:eastAsia="SimHei" w:cs="SimHei"/>
          <w:sz w:val="24"/>
          <w:szCs w:val="24"/>
          <w:b/>
          <w:bCs/>
          <w:spacing w:val="-12"/>
        </w:rPr>
        <w:t>创意实践</w:t>
      </w:r>
    </w:p>
    <w:p>
      <w:pPr>
        <w:ind w:left="23" w:right="13" w:firstLine="480"/>
        <w:spacing w:before="186" w:line="352" w:lineRule="auto"/>
        <w:jc w:val="both"/>
        <w:rPr>
          <w:rFonts w:ascii="SimSun" w:hAnsi="SimSun" w:eastAsia="SimSun" w:cs="SimSun"/>
          <w:sz w:val="24"/>
          <w:szCs w:val="24"/>
        </w:rPr>
      </w:pPr>
      <w:r>
        <w:rPr>
          <w:rFonts w:ascii="SimSun" w:hAnsi="SimSun" w:eastAsia="SimSun" w:cs="SimSun"/>
          <w:sz w:val="24"/>
          <w:szCs w:val="24"/>
          <w:spacing w:val="-3"/>
        </w:rPr>
        <w:t>运用联想、想象和变通的方式进行构想与生成有创意的意图，并</w:t>
      </w:r>
      <w:r>
        <w:rPr>
          <w:rFonts w:ascii="SimSun" w:hAnsi="SimSun" w:eastAsia="SimSun" w:cs="SimSun"/>
          <w:sz w:val="24"/>
          <w:szCs w:val="24"/>
          <w:spacing w:val="-4"/>
        </w:rPr>
        <w:t>利用传统和</w:t>
      </w:r>
      <w:r>
        <w:rPr>
          <w:rFonts w:ascii="SimSun" w:hAnsi="SimSun" w:eastAsia="SimSun" w:cs="SimSun"/>
          <w:sz w:val="24"/>
          <w:szCs w:val="24"/>
        </w:rPr>
        <w:t xml:space="preserve"> </w:t>
      </w:r>
      <w:r>
        <w:rPr>
          <w:rFonts w:ascii="SimSun" w:hAnsi="SimSun" w:eastAsia="SimSun" w:cs="SimSun"/>
          <w:sz w:val="24"/>
          <w:szCs w:val="24"/>
          <w:spacing w:val="-3"/>
        </w:rPr>
        <w:t>现代的材料、工具与方法进行创造和实践。当今社会的竞争，与其说是人才的竞</w:t>
      </w:r>
      <w:r>
        <w:rPr>
          <w:rFonts w:ascii="SimSun" w:hAnsi="SimSun" w:eastAsia="SimSun" w:cs="SimSun"/>
          <w:sz w:val="24"/>
          <w:szCs w:val="24"/>
          <w:spacing w:val="1"/>
        </w:rPr>
        <w:t xml:space="preserve"> </w:t>
      </w:r>
      <w:r>
        <w:rPr>
          <w:rFonts w:ascii="SimSun" w:hAnsi="SimSun" w:eastAsia="SimSun" w:cs="SimSun"/>
          <w:sz w:val="24"/>
          <w:szCs w:val="24"/>
          <w:spacing w:val="-3"/>
        </w:rPr>
        <w:t>争，还不如说是人的创造力的竞争。通过线描学习能鼓励人们运用联想、想象和</w:t>
      </w:r>
      <w:r>
        <w:rPr>
          <w:rFonts w:ascii="SimSun" w:hAnsi="SimSun" w:eastAsia="SimSun" w:cs="SimSun"/>
          <w:sz w:val="24"/>
          <w:szCs w:val="24"/>
          <w:spacing w:val="1"/>
        </w:rPr>
        <w:t xml:space="preserve"> </w:t>
      </w:r>
      <w:r>
        <w:rPr>
          <w:rFonts w:ascii="SimSun" w:hAnsi="SimSun" w:eastAsia="SimSun" w:cs="SimSun"/>
          <w:sz w:val="24"/>
          <w:szCs w:val="24"/>
          <w:spacing w:val="-1"/>
        </w:rPr>
        <w:t>变通的方式，进行动手创造和实践。</w:t>
      </w:r>
    </w:p>
    <w:p>
      <w:pPr>
        <w:pStyle w:val="BodyText"/>
        <w:spacing w:line="422" w:lineRule="auto"/>
        <w:rPr/>
      </w:pPr>
      <w:r/>
    </w:p>
    <w:p>
      <w:pPr>
        <w:ind w:left="457"/>
        <w:spacing w:before="78" w:line="222" w:lineRule="auto"/>
        <w:rPr>
          <w:rFonts w:ascii="SimHei" w:hAnsi="SimHei" w:eastAsia="SimHei" w:cs="SimHei"/>
          <w:sz w:val="24"/>
          <w:szCs w:val="24"/>
        </w:rPr>
      </w:pPr>
      <w:r>
        <w:rPr>
          <w:rFonts w:ascii="SimHei" w:hAnsi="SimHei" w:eastAsia="SimHei" w:cs="SimHei"/>
          <w:sz w:val="24"/>
          <w:szCs w:val="24"/>
          <w:b/>
          <w:bCs/>
          <w:spacing w:val="-13"/>
        </w:rPr>
        <w:t>5.</w:t>
      </w:r>
      <w:r>
        <w:rPr>
          <w:rFonts w:ascii="SimHei" w:hAnsi="SimHei" w:eastAsia="SimHei" w:cs="SimHei"/>
          <w:sz w:val="24"/>
          <w:szCs w:val="24"/>
          <w:spacing w:val="8"/>
        </w:rPr>
        <w:t xml:space="preserve">  </w:t>
      </w:r>
      <w:r>
        <w:rPr>
          <w:rFonts w:ascii="SimHei" w:hAnsi="SimHei" w:eastAsia="SimHei" w:cs="SimHei"/>
          <w:sz w:val="24"/>
          <w:szCs w:val="24"/>
          <w:b/>
          <w:bCs/>
          <w:spacing w:val="-13"/>
        </w:rPr>
        <w:t>文化理解</w:t>
      </w:r>
    </w:p>
    <w:p>
      <w:pPr>
        <w:ind w:left="28" w:right="13" w:firstLine="478"/>
        <w:spacing w:before="175" w:line="353" w:lineRule="auto"/>
        <w:jc w:val="both"/>
        <w:rPr>
          <w:rFonts w:ascii="SimSun" w:hAnsi="SimSun" w:eastAsia="SimSun" w:cs="SimSun"/>
          <w:sz w:val="24"/>
          <w:szCs w:val="24"/>
        </w:rPr>
      </w:pPr>
      <w:r>
        <w:rPr>
          <w:rFonts w:ascii="SimSun" w:hAnsi="SimSun" w:eastAsia="SimSun" w:cs="SimSun"/>
          <w:sz w:val="24"/>
          <w:szCs w:val="24"/>
          <w:spacing w:val="-3"/>
        </w:rPr>
        <w:t>从文化角度来分析、诠释和理解不同国家、民族的文化艺</w:t>
      </w:r>
      <w:r>
        <w:rPr>
          <w:rFonts w:ascii="SimSun" w:hAnsi="SimSun" w:eastAsia="SimSun" w:cs="SimSun"/>
          <w:sz w:val="24"/>
          <w:szCs w:val="24"/>
          <w:spacing w:val="-4"/>
        </w:rPr>
        <w:t>术特点，学会尊重</w:t>
      </w:r>
      <w:r>
        <w:rPr>
          <w:rFonts w:ascii="SimSun" w:hAnsi="SimSun" w:eastAsia="SimSun" w:cs="SimSun"/>
          <w:sz w:val="24"/>
          <w:szCs w:val="24"/>
        </w:rPr>
        <w:t xml:space="preserve"> </w:t>
      </w:r>
      <w:r>
        <w:rPr>
          <w:rFonts w:ascii="SimSun" w:hAnsi="SimSun" w:eastAsia="SimSun" w:cs="SimSun"/>
          <w:sz w:val="24"/>
          <w:szCs w:val="24"/>
          <w:spacing w:val="-3"/>
        </w:rPr>
        <w:t>并理解不同国家和民族的文化内涵与含义。世界各国的作品往往反映了</w:t>
      </w:r>
      <w:r>
        <w:rPr>
          <w:rFonts w:ascii="SimSun" w:hAnsi="SimSun" w:eastAsia="SimSun" w:cs="SimSun"/>
          <w:sz w:val="24"/>
          <w:szCs w:val="24"/>
          <w:spacing w:val="-4"/>
        </w:rPr>
        <w:t>不同国家</w:t>
      </w:r>
      <w:r>
        <w:rPr>
          <w:rFonts w:ascii="SimSun" w:hAnsi="SimSun" w:eastAsia="SimSun" w:cs="SimSun"/>
          <w:sz w:val="24"/>
          <w:szCs w:val="24"/>
        </w:rPr>
        <w:t xml:space="preserve"> </w:t>
      </w:r>
      <w:r>
        <w:rPr>
          <w:rFonts w:ascii="SimSun" w:hAnsi="SimSun" w:eastAsia="SimSun" w:cs="SimSun"/>
          <w:sz w:val="24"/>
          <w:szCs w:val="24"/>
          <w:spacing w:val="-3"/>
        </w:rPr>
        <w:t>的历史与文化，因此，线描学习提供了一条帮助人们理解自己国家和其</w:t>
      </w:r>
      <w:r>
        <w:rPr>
          <w:rFonts w:ascii="SimSun" w:hAnsi="SimSun" w:eastAsia="SimSun" w:cs="SimSun"/>
          <w:sz w:val="24"/>
          <w:szCs w:val="24"/>
          <w:spacing w:val="-4"/>
        </w:rPr>
        <w:t>他国家历</w:t>
      </w:r>
      <w:r>
        <w:rPr>
          <w:rFonts w:ascii="SimSun" w:hAnsi="SimSun" w:eastAsia="SimSun" w:cs="SimSun"/>
          <w:sz w:val="24"/>
          <w:szCs w:val="24"/>
        </w:rPr>
        <w:t xml:space="preserve"> </w:t>
      </w:r>
      <w:r>
        <w:rPr>
          <w:rFonts w:ascii="SimSun" w:hAnsi="SimSun" w:eastAsia="SimSun" w:cs="SimSun"/>
          <w:sz w:val="24"/>
          <w:szCs w:val="24"/>
          <w:spacing w:val="-2"/>
        </w:rPr>
        <w:t>史与文化的途径，学会理解、尊重和珍视自己国家和其</w:t>
      </w:r>
      <w:r>
        <w:rPr>
          <w:rFonts w:ascii="SimSun" w:hAnsi="SimSun" w:eastAsia="SimSun" w:cs="SimSun"/>
          <w:sz w:val="24"/>
          <w:szCs w:val="24"/>
          <w:spacing w:val="-3"/>
        </w:rPr>
        <w:t>他国家的文化与传统。</w:t>
      </w:r>
    </w:p>
    <w:p>
      <w:pPr>
        <w:ind w:left="761"/>
        <w:spacing w:before="159" w:line="222" w:lineRule="auto"/>
        <w:rPr>
          <w:rFonts w:ascii="FangSong" w:hAnsi="FangSong" w:eastAsia="FangSong" w:cs="FangSong"/>
          <w:sz w:val="30"/>
          <w:szCs w:val="30"/>
        </w:rPr>
      </w:pPr>
      <w:r>
        <w:rPr>
          <w:rFonts w:ascii="FangSong" w:hAnsi="FangSong" w:eastAsia="FangSong" w:cs="FangSong"/>
          <w:sz w:val="30"/>
          <w:szCs w:val="30"/>
          <w:b/>
          <w:bCs/>
          <w:spacing w:val="-14"/>
        </w:rPr>
        <w:t>(二)课</w:t>
      </w:r>
      <w:r>
        <w:rPr>
          <w:rFonts w:ascii="FangSong" w:hAnsi="FangSong" w:eastAsia="FangSong" w:cs="FangSong"/>
          <w:sz w:val="30"/>
          <w:szCs w:val="30"/>
          <w:spacing w:val="-82"/>
        </w:rPr>
        <w:t xml:space="preserve"> </w:t>
      </w:r>
      <w:r>
        <w:rPr>
          <w:rFonts w:ascii="FangSong" w:hAnsi="FangSong" w:eastAsia="FangSong" w:cs="FangSong"/>
          <w:sz w:val="30"/>
          <w:szCs w:val="30"/>
          <w:b/>
          <w:bCs/>
          <w:spacing w:val="-14"/>
        </w:rPr>
        <w:t>程</w:t>
      </w:r>
      <w:r>
        <w:rPr>
          <w:rFonts w:ascii="FangSong" w:hAnsi="FangSong" w:eastAsia="FangSong" w:cs="FangSong"/>
          <w:sz w:val="30"/>
          <w:szCs w:val="30"/>
          <w:spacing w:val="-34"/>
        </w:rPr>
        <w:t xml:space="preserve"> </w:t>
      </w:r>
      <w:r>
        <w:rPr>
          <w:rFonts w:ascii="FangSong" w:hAnsi="FangSong" w:eastAsia="FangSong" w:cs="FangSong"/>
          <w:sz w:val="30"/>
          <w:szCs w:val="30"/>
          <w:b/>
          <w:bCs/>
          <w:spacing w:val="-14"/>
        </w:rPr>
        <w:t>目</w:t>
      </w:r>
      <w:r>
        <w:rPr>
          <w:rFonts w:ascii="FangSong" w:hAnsi="FangSong" w:eastAsia="FangSong" w:cs="FangSong"/>
          <w:sz w:val="30"/>
          <w:szCs w:val="30"/>
          <w:spacing w:val="-88"/>
        </w:rPr>
        <w:t xml:space="preserve"> </w:t>
      </w:r>
      <w:r>
        <w:rPr>
          <w:rFonts w:ascii="FangSong" w:hAnsi="FangSong" w:eastAsia="FangSong" w:cs="FangSong"/>
          <w:sz w:val="30"/>
          <w:szCs w:val="30"/>
          <w:b/>
          <w:bCs/>
          <w:spacing w:val="-14"/>
        </w:rPr>
        <w:t>标</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28" w:right="13" w:firstLine="476"/>
        <w:spacing w:before="78" w:line="350" w:lineRule="auto"/>
        <w:jc w:val="both"/>
        <w:rPr>
          <w:rFonts w:ascii="SimSun" w:hAnsi="SimSun" w:eastAsia="SimSun" w:cs="SimSun"/>
          <w:sz w:val="24"/>
          <w:szCs w:val="24"/>
        </w:rPr>
      </w:pPr>
      <w:r>
        <w:rPr>
          <w:rFonts w:ascii="SimSun" w:hAnsi="SimSun" w:eastAsia="SimSun" w:cs="SimSun"/>
          <w:sz w:val="24"/>
          <w:szCs w:val="24"/>
          <w:spacing w:val="-3"/>
        </w:rPr>
        <w:t>本课程的教学目标是：学生通过本课程学习，掌握线描画基础</w:t>
      </w:r>
      <w:r>
        <w:rPr>
          <w:rFonts w:ascii="SimSun" w:hAnsi="SimSun" w:eastAsia="SimSun" w:cs="SimSun"/>
          <w:sz w:val="24"/>
          <w:szCs w:val="24"/>
          <w:spacing w:val="-4"/>
        </w:rPr>
        <w:t>知识与基本技</w:t>
      </w:r>
      <w:r>
        <w:rPr>
          <w:rFonts w:ascii="SimSun" w:hAnsi="SimSun" w:eastAsia="SimSun" w:cs="SimSun"/>
          <w:sz w:val="24"/>
          <w:szCs w:val="24"/>
        </w:rPr>
        <w:t xml:space="preserve"> </w:t>
      </w:r>
      <w:r>
        <w:rPr>
          <w:rFonts w:ascii="SimSun" w:hAnsi="SimSun" w:eastAsia="SimSun" w:cs="SimSun"/>
          <w:sz w:val="24"/>
          <w:szCs w:val="24"/>
          <w:spacing w:val="-3"/>
        </w:rPr>
        <w:t>能，具备一定的造型能力和艺术审美能力，为从事工艺美术品设计和制</w:t>
      </w:r>
      <w:r>
        <w:rPr>
          <w:rFonts w:ascii="SimSun" w:hAnsi="SimSun" w:eastAsia="SimSun" w:cs="SimSun"/>
          <w:sz w:val="24"/>
          <w:szCs w:val="24"/>
          <w:spacing w:val="-4"/>
        </w:rPr>
        <w:t>作等工作</w:t>
      </w:r>
      <w:r>
        <w:rPr>
          <w:rFonts w:ascii="SimSun" w:hAnsi="SimSun" w:eastAsia="SimSun" w:cs="SimSun"/>
          <w:sz w:val="24"/>
          <w:szCs w:val="24"/>
        </w:rPr>
        <w:t xml:space="preserve"> </w:t>
      </w:r>
      <w:r>
        <w:rPr>
          <w:rFonts w:ascii="SimSun" w:hAnsi="SimSun" w:eastAsia="SimSun" w:cs="SimSun"/>
          <w:sz w:val="24"/>
          <w:szCs w:val="24"/>
          <w:spacing w:val="-3"/>
        </w:rPr>
        <w:t>奠定基础。</w:t>
      </w:r>
    </w:p>
    <w:p>
      <w:pPr>
        <w:pStyle w:val="BodyText"/>
        <w:spacing w:line="421" w:lineRule="auto"/>
        <w:rPr/>
      </w:pPr>
      <w:r/>
    </w:p>
    <w:p>
      <w:pPr>
        <w:ind w:left="515"/>
        <w:spacing w:before="79" w:line="221" w:lineRule="auto"/>
        <w:rPr>
          <w:rFonts w:ascii="SimHei" w:hAnsi="SimHei" w:eastAsia="SimHei" w:cs="SimHei"/>
          <w:sz w:val="24"/>
          <w:szCs w:val="24"/>
        </w:rPr>
      </w:pPr>
      <w:r>
        <w:rPr>
          <w:rFonts w:ascii="SimHei" w:hAnsi="SimHei" w:eastAsia="SimHei" w:cs="SimHei"/>
          <w:sz w:val="24"/>
          <w:szCs w:val="24"/>
          <w:b/>
          <w:bCs/>
          <w:spacing w:val="-5"/>
        </w:rPr>
        <w:t>1.知识教学目标</w:t>
      </w:r>
    </w:p>
    <w:p>
      <w:pPr>
        <w:ind w:left="43" w:right="13" w:firstLine="481"/>
        <w:spacing w:before="178" w:line="345" w:lineRule="auto"/>
        <w:rPr>
          <w:rFonts w:ascii="SimSun" w:hAnsi="SimSun" w:eastAsia="SimSun" w:cs="SimSun"/>
          <w:sz w:val="24"/>
          <w:szCs w:val="24"/>
        </w:rPr>
      </w:pPr>
      <w:r>
        <w:rPr>
          <w:rFonts w:ascii="SimSun" w:hAnsi="SimSun" w:eastAsia="SimSun" w:cs="SimSun"/>
          <w:sz w:val="24"/>
          <w:szCs w:val="24"/>
          <w:spacing w:val="-4"/>
        </w:rPr>
        <w:t>了解线描画的特点，掌握线描主要表现形式和技法，具备一定的对客观物体</w:t>
      </w:r>
      <w:r>
        <w:rPr>
          <w:rFonts w:ascii="SimSun" w:hAnsi="SimSun" w:eastAsia="SimSun" w:cs="SimSun"/>
          <w:sz w:val="24"/>
          <w:szCs w:val="24"/>
          <w:spacing w:val="6"/>
        </w:rPr>
        <w:t xml:space="preserve"> </w:t>
      </w:r>
      <w:r>
        <w:rPr>
          <w:rFonts w:ascii="SimSun" w:hAnsi="SimSun" w:eastAsia="SimSun" w:cs="SimSun"/>
          <w:sz w:val="24"/>
          <w:szCs w:val="24"/>
          <w:spacing w:val="-3"/>
        </w:rPr>
        <w:t>的艺术观察力和表现能力。</w:t>
      </w:r>
    </w:p>
    <w:p>
      <w:pPr>
        <w:pStyle w:val="BodyText"/>
        <w:spacing w:line="421" w:lineRule="auto"/>
        <w:rPr/>
      </w:pPr>
      <w:r/>
    </w:p>
    <w:p>
      <w:pPr>
        <w:ind w:left="501"/>
        <w:spacing w:before="79" w:line="221" w:lineRule="auto"/>
        <w:rPr>
          <w:rFonts w:ascii="SimHei" w:hAnsi="SimHei" w:eastAsia="SimHei" w:cs="SimHei"/>
          <w:sz w:val="24"/>
          <w:szCs w:val="24"/>
        </w:rPr>
      </w:pPr>
      <w:r>
        <w:rPr>
          <w:rFonts w:ascii="SimHei" w:hAnsi="SimHei" w:eastAsia="SimHei" w:cs="SimHei"/>
          <w:sz w:val="24"/>
          <w:szCs w:val="24"/>
          <w:b/>
          <w:bCs/>
          <w:spacing w:val="-3"/>
        </w:rPr>
        <w:t>2.技能教学目标</w:t>
      </w:r>
    </w:p>
    <w:p>
      <w:pPr>
        <w:spacing w:line="221" w:lineRule="auto"/>
        <w:sectPr>
          <w:footerReference w:type="default" r:id="rId391"/>
          <w:pgSz w:w="11906" w:h="16839"/>
          <w:pgMar w:top="1426" w:right="1785" w:bottom="1282" w:left="1785" w:header="0" w:footer="1116" w:gutter="0"/>
        </w:sectPr>
        <w:rPr>
          <w:rFonts w:ascii="SimHei" w:hAnsi="SimHei" w:eastAsia="SimHei" w:cs="SimHei"/>
          <w:sz w:val="24"/>
          <w:szCs w:val="24"/>
        </w:rPr>
      </w:pPr>
    </w:p>
    <w:p>
      <w:pPr>
        <w:ind w:left="27" w:right="13" w:firstLine="480"/>
        <w:spacing w:before="47" w:line="350" w:lineRule="auto"/>
        <w:jc w:val="both"/>
        <w:rPr>
          <w:rFonts w:ascii="SimSun" w:hAnsi="SimSun" w:eastAsia="SimSun" w:cs="SimSun"/>
          <w:sz w:val="24"/>
          <w:szCs w:val="24"/>
        </w:rPr>
      </w:pPr>
      <w:r>
        <w:rPr>
          <w:rFonts w:ascii="SimSun" w:hAnsi="SimSun" w:eastAsia="SimSun" w:cs="SimSun"/>
          <w:sz w:val="24"/>
          <w:szCs w:val="24"/>
          <w:spacing w:val="-3"/>
        </w:rPr>
        <w:t>熟悉线描的流程，掌握花鸟、山水、人物等的绘画方</w:t>
      </w:r>
      <w:r>
        <w:rPr>
          <w:rFonts w:ascii="SimSun" w:hAnsi="SimSun" w:eastAsia="SimSun" w:cs="SimSun"/>
          <w:sz w:val="24"/>
          <w:szCs w:val="24"/>
          <w:spacing w:val="-4"/>
        </w:rPr>
        <w:t>法，能运用各类线条进</w:t>
      </w:r>
      <w:r>
        <w:rPr>
          <w:rFonts w:ascii="SimSun" w:hAnsi="SimSun" w:eastAsia="SimSun" w:cs="SimSun"/>
          <w:sz w:val="24"/>
          <w:szCs w:val="24"/>
        </w:rPr>
        <w:t xml:space="preserve"> </w:t>
      </w:r>
      <w:r>
        <w:rPr>
          <w:rFonts w:ascii="SimSun" w:hAnsi="SimSun" w:eastAsia="SimSun" w:cs="SimSun"/>
          <w:sz w:val="24"/>
          <w:szCs w:val="24"/>
          <w:spacing w:val="-3"/>
        </w:rPr>
        <w:t>行花鸟、山水、人物的表现。掌握线描画设色的基本技法，能合理运用颜</w:t>
      </w:r>
      <w:r>
        <w:rPr>
          <w:rFonts w:ascii="SimSun" w:hAnsi="SimSun" w:eastAsia="SimSun" w:cs="SimSun"/>
          <w:sz w:val="24"/>
          <w:szCs w:val="24"/>
          <w:spacing w:val="-4"/>
        </w:rPr>
        <w:t>色进行</w:t>
      </w:r>
      <w:r>
        <w:rPr>
          <w:rFonts w:ascii="SimSun" w:hAnsi="SimSun" w:eastAsia="SimSun" w:cs="SimSun"/>
          <w:sz w:val="24"/>
          <w:szCs w:val="24"/>
        </w:rPr>
        <w:t xml:space="preserve"> </w:t>
      </w:r>
      <w:r>
        <w:rPr>
          <w:rFonts w:ascii="SimSun" w:hAnsi="SimSun" w:eastAsia="SimSun" w:cs="SimSun"/>
          <w:sz w:val="24"/>
          <w:szCs w:val="24"/>
          <w:spacing w:val="-1"/>
        </w:rPr>
        <w:t>画面表现。掌握线描图稿绘制的基本方法，能运用线描进行图稿设计。</w:t>
      </w:r>
    </w:p>
    <w:p>
      <w:pPr>
        <w:pStyle w:val="BodyText"/>
        <w:spacing w:line="423" w:lineRule="auto"/>
        <w:rPr/>
      </w:pPr>
      <w:r/>
    </w:p>
    <w:p>
      <w:pPr>
        <w:ind w:left="503"/>
        <w:spacing w:before="78" w:line="221" w:lineRule="auto"/>
        <w:rPr>
          <w:rFonts w:ascii="SimHei" w:hAnsi="SimHei" w:eastAsia="SimHei" w:cs="SimHei"/>
          <w:sz w:val="24"/>
          <w:szCs w:val="24"/>
        </w:rPr>
      </w:pPr>
      <w:r>
        <w:rPr>
          <w:rFonts w:ascii="SimHei" w:hAnsi="SimHei" w:eastAsia="SimHei" w:cs="SimHei"/>
          <w:sz w:val="24"/>
          <w:szCs w:val="24"/>
          <w:b/>
          <w:bCs/>
          <w:spacing w:val="-4"/>
        </w:rPr>
        <w:t>3.素质教学目标</w:t>
      </w:r>
    </w:p>
    <w:p>
      <w:pPr>
        <w:ind w:left="24" w:right="13" w:firstLine="483"/>
        <w:spacing w:before="178" w:line="347" w:lineRule="auto"/>
        <w:rPr>
          <w:rFonts w:ascii="SimSun" w:hAnsi="SimSun" w:eastAsia="SimSun" w:cs="SimSun"/>
          <w:sz w:val="24"/>
          <w:szCs w:val="24"/>
        </w:rPr>
      </w:pPr>
      <w:r>
        <w:rPr>
          <w:rFonts w:ascii="SimSun" w:hAnsi="SimSun" w:eastAsia="SimSun" w:cs="SimSun"/>
          <w:sz w:val="24"/>
          <w:szCs w:val="24"/>
          <w:spacing w:val="-3"/>
        </w:rPr>
        <w:t>具有独立思考、分析问题、解决问题的能力，具有良</w:t>
      </w:r>
      <w:r>
        <w:rPr>
          <w:rFonts w:ascii="SimSun" w:hAnsi="SimSun" w:eastAsia="SimSun" w:cs="SimSun"/>
          <w:sz w:val="24"/>
          <w:szCs w:val="24"/>
          <w:spacing w:val="-4"/>
        </w:rPr>
        <w:t>好的艺术审美、职业道</w:t>
      </w:r>
      <w:r>
        <w:rPr>
          <w:rFonts w:ascii="SimSun" w:hAnsi="SimSun" w:eastAsia="SimSun" w:cs="SimSun"/>
          <w:sz w:val="24"/>
          <w:szCs w:val="24"/>
        </w:rPr>
        <w:t xml:space="preserve"> </w:t>
      </w:r>
      <w:r>
        <w:rPr>
          <w:rFonts w:ascii="SimSun" w:hAnsi="SimSun" w:eastAsia="SimSun" w:cs="SimSun"/>
          <w:sz w:val="24"/>
          <w:szCs w:val="24"/>
          <w:spacing w:val="-2"/>
        </w:rPr>
        <w:t>德和正确的职业观念。</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52"/>
        <w:spacing w:before="114" w:line="226" w:lineRule="auto"/>
        <w:outlineLvl w:val="0"/>
        <w:rPr>
          <w:rFonts w:ascii="SimHei" w:hAnsi="SimHei" w:eastAsia="SimHei" w:cs="SimHei"/>
          <w:sz w:val="35"/>
          <w:szCs w:val="35"/>
        </w:rPr>
      </w:pPr>
      <w:r>
        <w:rPr>
          <w:rFonts w:ascii="SimHei" w:hAnsi="SimHei" w:eastAsia="SimHei" w:cs="SimHei"/>
          <w:sz w:val="35"/>
          <w:szCs w:val="35"/>
          <w:b/>
          <w:bCs/>
          <w:spacing w:val="-7"/>
        </w:rPr>
        <w:t>三、课程结构</w:t>
      </w:r>
    </w:p>
    <w:p>
      <w:pPr>
        <w:pStyle w:val="BodyText"/>
        <w:spacing w:line="275" w:lineRule="auto"/>
        <w:rPr/>
      </w:pPr>
      <w:r/>
    </w:p>
    <w:p>
      <w:pPr>
        <w:pStyle w:val="BodyText"/>
        <w:spacing w:line="276" w:lineRule="auto"/>
        <w:rPr/>
      </w:pPr>
      <w:r/>
    </w:p>
    <w:p>
      <w:pPr>
        <w:pStyle w:val="BodyText"/>
        <w:spacing w:line="276" w:lineRule="auto"/>
        <w:rPr/>
      </w:pPr>
      <w:r/>
    </w:p>
    <w:p>
      <w:pPr>
        <w:pStyle w:val="BodyText"/>
        <w:spacing w:line="276" w:lineRule="auto"/>
        <w:rPr/>
      </w:pPr>
      <w:r/>
    </w:p>
    <w:p>
      <w:pPr>
        <w:ind w:left="22" w:right="13" w:firstLine="480"/>
        <w:spacing w:before="79" w:line="350" w:lineRule="auto"/>
        <w:jc w:val="both"/>
        <w:rPr>
          <w:rFonts w:ascii="SimSun" w:hAnsi="SimSun" w:eastAsia="SimSun" w:cs="SimSun"/>
          <w:sz w:val="24"/>
          <w:szCs w:val="24"/>
        </w:rPr>
      </w:pPr>
      <w:r>
        <w:rPr>
          <w:rFonts w:ascii="SimSun" w:hAnsi="SimSun" w:eastAsia="SimSun" w:cs="SimSun"/>
          <w:sz w:val="24"/>
          <w:szCs w:val="24"/>
          <w:spacing w:val="-3"/>
        </w:rPr>
        <w:t>根据本专业学生基本专业素质和相关职业岗位的要求，员工必须</w:t>
      </w:r>
      <w:r>
        <w:rPr>
          <w:rFonts w:ascii="SimSun" w:hAnsi="SimSun" w:eastAsia="SimSun" w:cs="SimSun"/>
          <w:sz w:val="24"/>
          <w:szCs w:val="24"/>
          <w:spacing w:val="-4"/>
        </w:rPr>
        <w:t>具备基本的</w:t>
      </w:r>
      <w:r>
        <w:rPr>
          <w:rFonts w:ascii="SimSun" w:hAnsi="SimSun" w:eastAsia="SimSun" w:cs="SimSun"/>
          <w:sz w:val="24"/>
          <w:szCs w:val="24"/>
        </w:rPr>
        <w:t xml:space="preserve"> </w:t>
      </w:r>
      <w:r>
        <w:rPr>
          <w:rFonts w:ascii="SimSun" w:hAnsi="SimSun" w:eastAsia="SimSun" w:cs="SimSun"/>
          <w:sz w:val="24"/>
          <w:szCs w:val="24"/>
          <w:spacing w:val="-3"/>
        </w:rPr>
        <w:t>审美能力、观察能力、表现能力等，形成模块化的课程结构。科学合理地设定本</w:t>
      </w:r>
      <w:r>
        <w:rPr>
          <w:rFonts w:ascii="SimSun" w:hAnsi="SimSun" w:eastAsia="SimSun" w:cs="SimSun"/>
          <w:sz w:val="24"/>
          <w:szCs w:val="24"/>
          <w:spacing w:val="1"/>
        </w:rPr>
        <w:t xml:space="preserve"> </w:t>
      </w:r>
      <w:r>
        <w:rPr>
          <w:rFonts w:ascii="SimSun" w:hAnsi="SimSun" w:eastAsia="SimSun" w:cs="SimSun"/>
          <w:sz w:val="24"/>
          <w:szCs w:val="24"/>
          <w:spacing w:val="-1"/>
        </w:rPr>
        <w:t>课程的课程结构和学时。</w:t>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555"/>
        <w:spacing w:before="97" w:line="222" w:lineRule="auto"/>
        <w:rPr>
          <w:rFonts w:ascii="FangSong" w:hAnsi="FangSong" w:eastAsia="FangSong" w:cs="FangSong"/>
          <w:sz w:val="30"/>
          <w:szCs w:val="30"/>
        </w:rPr>
      </w:pPr>
      <w:r>
        <w:rPr>
          <w:rFonts w:ascii="FangSong" w:hAnsi="FangSong" w:eastAsia="FangSong" w:cs="FangSong"/>
          <w:sz w:val="30"/>
          <w:szCs w:val="30"/>
          <w:b/>
          <w:bCs/>
          <w:spacing w:val="12"/>
        </w:rPr>
        <w:t>(一)课程模块</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22" w:right="13" w:firstLine="601"/>
        <w:spacing w:before="78" w:line="352" w:lineRule="auto"/>
        <w:jc w:val="both"/>
        <w:rPr>
          <w:rFonts w:ascii="SimSun" w:hAnsi="SimSun" w:eastAsia="SimSun" w:cs="SimSun"/>
          <w:sz w:val="24"/>
          <w:szCs w:val="24"/>
        </w:rPr>
      </w:pPr>
      <w:r>
        <w:rPr>
          <w:rFonts w:ascii="SimSun" w:hAnsi="SimSun" w:eastAsia="SimSun" w:cs="SimSun"/>
          <w:sz w:val="24"/>
          <w:szCs w:val="24"/>
        </w:rPr>
        <w:t>本课程的教学内容应凸显实践性，不仅要充分</w:t>
      </w:r>
      <w:r>
        <w:rPr>
          <w:rFonts w:ascii="SimSun" w:hAnsi="SimSun" w:eastAsia="SimSun" w:cs="SimSun"/>
          <w:sz w:val="24"/>
          <w:szCs w:val="24"/>
          <w:spacing w:val="-1"/>
        </w:rPr>
        <w:t>体现工艺美术行业职业岗位</w:t>
      </w:r>
      <w:r>
        <w:rPr>
          <w:rFonts w:ascii="SimSun" w:hAnsi="SimSun" w:eastAsia="SimSun" w:cs="SimSun"/>
          <w:sz w:val="24"/>
          <w:szCs w:val="24"/>
        </w:rPr>
        <w:t xml:space="preserve"> </w:t>
      </w:r>
      <w:r>
        <w:rPr>
          <w:rFonts w:ascii="SimSun" w:hAnsi="SimSun" w:eastAsia="SimSun" w:cs="SimSun"/>
          <w:sz w:val="24"/>
          <w:szCs w:val="24"/>
        </w:rPr>
        <w:t>所需要的实践内容,还要体现各种实践的可操作性，把实</w:t>
      </w:r>
      <w:r>
        <w:rPr>
          <w:rFonts w:ascii="SimSun" w:hAnsi="SimSun" w:eastAsia="SimSun" w:cs="SimSun"/>
          <w:sz w:val="24"/>
          <w:szCs w:val="24"/>
          <w:spacing w:val="-1"/>
        </w:rPr>
        <w:t>践教学内容进行项目承</w:t>
      </w:r>
      <w:r>
        <w:rPr>
          <w:rFonts w:ascii="SimSun" w:hAnsi="SimSun" w:eastAsia="SimSun" w:cs="SimSun"/>
          <w:sz w:val="24"/>
          <w:szCs w:val="24"/>
        </w:rPr>
        <w:t xml:space="preserve"> </w:t>
      </w:r>
      <w:r>
        <w:rPr>
          <w:rFonts w:ascii="SimSun" w:hAnsi="SimSun" w:eastAsia="SimSun" w:cs="SimSun"/>
          <w:sz w:val="24"/>
          <w:szCs w:val="24"/>
          <w:spacing w:val="-3"/>
        </w:rPr>
        <w:t>载、任务引领、案例分析，将工笔花鸟、山水、人物等模块化，并将新流行、新</w:t>
      </w:r>
      <w:r>
        <w:rPr>
          <w:rFonts w:ascii="SimSun" w:hAnsi="SimSun" w:eastAsia="SimSun" w:cs="SimSun"/>
          <w:sz w:val="24"/>
          <w:szCs w:val="24"/>
          <w:spacing w:val="1"/>
        </w:rPr>
        <w:t xml:space="preserve"> </w:t>
      </w:r>
      <w:r>
        <w:rPr>
          <w:rFonts w:ascii="SimSun" w:hAnsi="SimSun" w:eastAsia="SimSun" w:cs="SimSun"/>
          <w:sz w:val="24"/>
          <w:szCs w:val="24"/>
          <w:spacing w:val="-1"/>
        </w:rPr>
        <w:t>趋势和新变化引入教学中，合理编排教学的内容。</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725"/>
        <w:spacing w:before="98" w:line="222" w:lineRule="auto"/>
        <w:rPr>
          <w:rFonts w:ascii="FangSong" w:hAnsi="FangSong" w:eastAsia="FangSong" w:cs="FangSong"/>
          <w:sz w:val="30"/>
          <w:szCs w:val="30"/>
        </w:rPr>
      </w:pPr>
      <w:r>
        <w:rPr>
          <w:rFonts w:ascii="FangSong" w:hAnsi="FangSong" w:eastAsia="FangSong" w:cs="FangSong"/>
          <w:sz w:val="30"/>
          <w:szCs w:val="30"/>
          <w:b/>
          <w:bCs/>
          <w:spacing w:val="-9"/>
        </w:rPr>
        <w:t>(二)</w:t>
      </w:r>
      <w:r>
        <w:rPr>
          <w:rFonts w:ascii="FangSong" w:hAnsi="FangSong" w:eastAsia="FangSong" w:cs="FangSong"/>
          <w:sz w:val="30"/>
          <w:szCs w:val="30"/>
          <w:spacing w:val="50"/>
        </w:rPr>
        <w:t xml:space="preserve">  </w:t>
      </w:r>
      <w:r>
        <w:rPr>
          <w:rFonts w:ascii="FangSong" w:hAnsi="FangSong" w:eastAsia="FangSong" w:cs="FangSong"/>
          <w:sz w:val="30"/>
          <w:szCs w:val="30"/>
          <w:b/>
          <w:bCs/>
          <w:spacing w:val="-9"/>
        </w:rPr>
        <w:t>学</w:t>
      </w:r>
      <w:r>
        <w:rPr>
          <w:rFonts w:ascii="FangSong" w:hAnsi="FangSong" w:eastAsia="FangSong" w:cs="FangSong"/>
          <w:sz w:val="30"/>
          <w:szCs w:val="30"/>
          <w:spacing w:val="-67"/>
        </w:rPr>
        <w:t xml:space="preserve"> </w:t>
      </w:r>
      <w:r>
        <w:rPr>
          <w:rFonts w:ascii="FangSong" w:hAnsi="FangSong" w:eastAsia="FangSong" w:cs="FangSong"/>
          <w:sz w:val="30"/>
          <w:szCs w:val="30"/>
          <w:b/>
          <w:bCs/>
          <w:spacing w:val="-9"/>
        </w:rPr>
        <w:t>时</w:t>
      </w:r>
      <w:r>
        <w:rPr>
          <w:rFonts w:ascii="FangSong" w:hAnsi="FangSong" w:eastAsia="FangSong" w:cs="FangSong"/>
          <w:sz w:val="30"/>
          <w:szCs w:val="30"/>
          <w:spacing w:val="-86"/>
        </w:rPr>
        <w:t xml:space="preserve"> </w:t>
      </w:r>
      <w:r>
        <w:rPr>
          <w:rFonts w:ascii="FangSong" w:hAnsi="FangSong" w:eastAsia="FangSong" w:cs="FangSong"/>
          <w:sz w:val="30"/>
          <w:szCs w:val="30"/>
          <w:b/>
          <w:bCs/>
          <w:spacing w:val="-9"/>
        </w:rPr>
        <w:t>安排</w:t>
      </w:r>
    </w:p>
    <w:p>
      <w:pPr>
        <w:spacing w:line="222" w:lineRule="auto"/>
        <w:sectPr>
          <w:footerReference w:type="default" r:id="rId392"/>
          <w:pgSz w:w="11906" w:h="16839"/>
          <w:pgMar w:top="1426" w:right="1785" w:bottom="1282" w:left="1785" w:header="0" w:footer="1116" w:gutter="0"/>
        </w:sectPr>
        <w:rPr>
          <w:rFonts w:ascii="FangSong" w:hAnsi="FangSong" w:eastAsia="FangSong" w:cs="FangSong"/>
          <w:sz w:val="30"/>
          <w:szCs w:val="30"/>
        </w:rPr>
      </w:pPr>
    </w:p>
    <w:p>
      <w:pPr>
        <w:ind w:left="52" w:right="40" w:firstLine="453"/>
        <w:spacing w:before="47" w:line="347" w:lineRule="auto"/>
        <w:rPr>
          <w:rFonts w:ascii="SimSun" w:hAnsi="SimSun" w:eastAsia="SimSun" w:cs="SimSun"/>
          <w:sz w:val="24"/>
          <w:szCs w:val="24"/>
        </w:rPr>
      </w:pPr>
      <w:r>
        <w:rPr>
          <w:rFonts w:ascii="SimSun" w:hAnsi="SimSun" w:eastAsia="SimSun" w:cs="SimSun"/>
          <w:sz w:val="24"/>
          <w:szCs w:val="24"/>
        </w:rPr>
        <w:t>线描课程基础模块是必修内容，共30学时，1</w:t>
      </w:r>
      <w:r>
        <w:rPr>
          <w:rFonts w:ascii="SimSun" w:hAnsi="SimSun" w:eastAsia="SimSun" w:cs="SimSun"/>
          <w:sz w:val="24"/>
          <w:szCs w:val="24"/>
          <w:spacing w:val="-1"/>
        </w:rPr>
        <w:t>.5学分；拓展模块是任意选修</w:t>
      </w:r>
      <w:r>
        <w:rPr>
          <w:rFonts w:ascii="SimSun" w:hAnsi="SimSun" w:eastAsia="SimSun" w:cs="SimSun"/>
          <w:sz w:val="24"/>
          <w:szCs w:val="24"/>
        </w:rPr>
        <w:t xml:space="preserve"> </w:t>
      </w:r>
      <w:r>
        <w:rPr>
          <w:rFonts w:ascii="SimSun" w:hAnsi="SimSun" w:eastAsia="SimSun" w:cs="SimSun"/>
          <w:sz w:val="24"/>
          <w:szCs w:val="24"/>
          <w:spacing w:val="-3"/>
        </w:rPr>
        <w:t>内容，共6学时，0.5学分。</w:t>
      </w:r>
    </w:p>
    <w:p>
      <w:pPr>
        <w:pStyle w:val="BodyText"/>
        <w:spacing w:line="419" w:lineRule="auto"/>
        <w:rPr/>
      </w:pPr>
      <w:r/>
    </w:p>
    <w:p>
      <w:pPr>
        <w:ind w:left="2928"/>
        <w:spacing w:before="78" w:line="219" w:lineRule="auto"/>
        <w:rPr>
          <w:rFonts w:ascii="SimSun" w:hAnsi="SimSun" w:eastAsia="SimSun" w:cs="SimSun"/>
          <w:sz w:val="24"/>
          <w:szCs w:val="24"/>
        </w:rPr>
      </w:pPr>
      <w:r>
        <w:rPr>
          <w:rFonts w:ascii="SimSun" w:hAnsi="SimSun" w:eastAsia="SimSun" w:cs="SimSun"/>
          <w:sz w:val="24"/>
          <w:szCs w:val="24"/>
          <w:spacing w:val="-2"/>
        </w:rPr>
        <w:t>《线描》教学时数分配表</w:t>
      </w:r>
    </w:p>
    <w:p>
      <w:pPr>
        <w:spacing w:line="146" w:lineRule="exact"/>
        <w:rPr/>
      </w:pPr>
      <w:r/>
    </w:p>
    <w:tbl>
      <w:tblPr>
        <w:tblStyle w:val="TableNormal"/>
        <w:tblW w:w="8072" w:type="dxa"/>
        <w:tblInd w:w="2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8"/>
        <w:gridCol w:w="2634"/>
        <w:gridCol w:w="957"/>
        <w:gridCol w:w="914"/>
        <w:gridCol w:w="1184"/>
        <w:gridCol w:w="705"/>
        <w:gridCol w:w="530"/>
      </w:tblGrid>
      <w:tr>
        <w:trPr>
          <w:trHeight w:val="448" w:hRule="atLeast"/>
        </w:trPr>
        <w:tc>
          <w:tcPr>
            <w:tcW w:w="3782" w:type="dxa"/>
            <w:vAlign w:val="top"/>
            <w:gridSpan w:val="2"/>
          </w:tcPr>
          <w:p>
            <w:pPr>
              <w:pStyle w:val="TableText"/>
              <w:ind w:left="1494"/>
              <w:spacing w:before="36" w:line="228" w:lineRule="auto"/>
              <w:rPr/>
            </w:pPr>
            <w:r>
              <w:rPr>
                <w:b/>
                <w:bCs/>
                <w:spacing w:val="1"/>
              </w:rPr>
              <w:t>教学内容</w:t>
            </w:r>
          </w:p>
        </w:tc>
        <w:tc>
          <w:tcPr>
            <w:tcW w:w="3760" w:type="dxa"/>
            <w:vAlign w:val="top"/>
            <w:gridSpan w:val="4"/>
          </w:tcPr>
          <w:p>
            <w:pPr>
              <w:pStyle w:val="TableText"/>
              <w:ind w:left="911"/>
              <w:spacing w:before="36" w:line="228" w:lineRule="auto"/>
              <w:rPr/>
            </w:pPr>
            <w:r>
              <w:rPr>
                <w:b/>
                <w:bCs/>
                <w:spacing w:val="2"/>
              </w:rPr>
              <w:t>各教学环节学时分配</w:t>
            </w:r>
          </w:p>
        </w:tc>
        <w:tc>
          <w:tcPr>
            <w:tcW w:w="530" w:type="dxa"/>
            <w:vAlign w:val="top"/>
            <w:vMerge w:val="restart"/>
            <w:tcBorders>
              <w:bottom w:val="nil"/>
            </w:tcBorders>
          </w:tcPr>
          <w:p>
            <w:pPr>
              <w:spacing w:line="377" w:lineRule="auto"/>
              <w:rPr>
                <w:rFonts w:ascii="Arial"/>
                <w:sz w:val="21"/>
              </w:rPr>
            </w:pPr>
            <w:r/>
          </w:p>
          <w:p>
            <w:pPr>
              <w:pStyle w:val="TableText"/>
              <w:ind w:left="17"/>
              <w:spacing w:before="65" w:line="229" w:lineRule="auto"/>
              <w:rPr/>
            </w:pPr>
            <w:r>
              <w:rPr>
                <w:b/>
                <w:bCs/>
                <w:spacing w:val="-3"/>
              </w:rPr>
              <w:t>备注</w:t>
            </w:r>
          </w:p>
        </w:tc>
      </w:tr>
      <w:tr>
        <w:trPr>
          <w:trHeight w:val="821" w:hRule="atLeast"/>
        </w:trPr>
        <w:tc>
          <w:tcPr>
            <w:tcW w:w="1148" w:type="dxa"/>
            <w:vAlign w:val="top"/>
          </w:tcPr>
          <w:p>
            <w:pPr>
              <w:rPr>
                <w:rFonts w:ascii="Arial"/>
                <w:sz w:val="21"/>
              </w:rPr>
            </w:pPr>
            <w:r/>
          </w:p>
        </w:tc>
        <w:tc>
          <w:tcPr>
            <w:tcW w:w="2634" w:type="dxa"/>
            <w:vAlign w:val="top"/>
          </w:tcPr>
          <w:p>
            <w:pPr>
              <w:spacing w:line="372" w:lineRule="auto"/>
              <w:rPr>
                <w:rFonts w:ascii="Arial"/>
                <w:sz w:val="21"/>
              </w:rPr>
            </w:pPr>
            <w:r/>
          </w:p>
          <w:p>
            <w:pPr>
              <w:pStyle w:val="TableText"/>
              <w:ind w:left="916"/>
              <w:spacing w:before="65" w:line="228" w:lineRule="auto"/>
              <w:rPr/>
            </w:pPr>
            <w:r>
              <w:rPr>
                <w:b/>
                <w:bCs/>
                <w:spacing w:val="1"/>
              </w:rPr>
              <w:t>主要内容</w:t>
            </w:r>
          </w:p>
        </w:tc>
        <w:tc>
          <w:tcPr>
            <w:tcW w:w="957" w:type="dxa"/>
            <w:vAlign w:val="top"/>
          </w:tcPr>
          <w:p>
            <w:pPr>
              <w:spacing w:line="372" w:lineRule="auto"/>
              <w:rPr>
                <w:rFonts w:ascii="Arial"/>
                <w:sz w:val="21"/>
              </w:rPr>
            </w:pPr>
            <w:r/>
          </w:p>
          <w:p>
            <w:pPr>
              <w:pStyle w:val="TableText"/>
              <w:ind w:left="287"/>
              <w:spacing w:before="65" w:line="228" w:lineRule="auto"/>
              <w:rPr/>
            </w:pPr>
            <w:r>
              <w:rPr>
                <w:b/>
                <w:bCs/>
                <w:spacing w:val="-1"/>
              </w:rPr>
              <w:t>讲授</w:t>
            </w:r>
          </w:p>
        </w:tc>
        <w:tc>
          <w:tcPr>
            <w:tcW w:w="914" w:type="dxa"/>
            <w:vAlign w:val="top"/>
          </w:tcPr>
          <w:p>
            <w:pPr>
              <w:spacing w:line="373" w:lineRule="auto"/>
              <w:rPr>
                <w:rFonts w:ascii="Arial"/>
                <w:sz w:val="21"/>
              </w:rPr>
            </w:pPr>
            <w:r/>
          </w:p>
          <w:p>
            <w:pPr>
              <w:pStyle w:val="TableText"/>
              <w:ind w:left="273"/>
              <w:spacing w:before="65" w:line="228" w:lineRule="auto"/>
              <w:rPr/>
            </w:pPr>
            <w:r>
              <w:rPr>
                <w:b/>
                <w:bCs/>
                <w:spacing w:val="-4"/>
              </w:rPr>
              <w:t>实训</w:t>
            </w:r>
          </w:p>
        </w:tc>
        <w:tc>
          <w:tcPr>
            <w:tcW w:w="1184" w:type="dxa"/>
            <w:vAlign w:val="top"/>
          </w:tcPr>
          <w:p>
            <w:pPr>
              <w:pStyle w:val="TableText"/>
              <w:ind w:left="121"/>
              <w:spacing w:before="32" w:line="227" w:lineRule="auto"/>
              <w:rPr/>
            </w:pPr>
            <w:r>
              <w:rPr>
                <w:b/>
                <w:bCs/>
                <w:spacing w:val="-32"/>
              </w:rPr>
              <w:t>其它（机动）</w:t>
            </w:r>
          </w:p>
        </w:tc>
        <w:tc>
          <w:tcPr>
            <w:tcW w:w="705" w:type="dxa"/>
            <w:vAlign w:val="top"/>
            <w:textDirection w:val="tbRlV"/>
          </w:tcPr>
          <w:p>
            <w:pPr>
              <w:pStyle w:val="TableText"/>
              <w:ind w:left="32"/>
              <w:spacing w:before="245" w:line="217" w:lineRule="auto"/>
              <w:rPr/>
            </w:pPr>
            <w:r>
              <w:rPr>
                <w:b/>
                <w:bCs/>
                <w:spacing w:val="6"/>
              </w:rPr>
              <w:t>小</w:t>
            </w:r>
            <w:r>
              <w:rPr>
                <w:spacing w:val="99"/>
              </w:rPr>
              <w:t xml:space="preserve"> </w:t>
            </w:r>
            <w:r>
              <w:rPr>
                <w:b/>
                <w:bCs/>
                <w:spacing w:val="6"/>
              </w:rPr>
              <w:t>计</w:t>
            </w:r>
          </w:p>
        </w:tc>
        <w:tc>
          <w:tcPr>
            <w:tcW w:w="530" w:type="dxa"/>
            <w:vAlign w:val="top"/>
            <w:vMerge w:val="continue"/>
            <w:tcBorders>
              <w:top w:val="nil"/>
            </w:tcBorders>
          </w:tcPr>
          <w:p>
            <w:pPr>
              <w:rPr>
                <w:rFonts w:ascii="Arial"/>
                <w:sz w:val="21"/>
              </w:rPr>
            </w:pPr>
            <w:r/>
          </w:p>
        </w:tc>
      </w:tr>
      <w:tr>
        <w:trPr>
          <w:trHeight w:val="413" w:hRule="atLeast"/>
        </w:trPr>
        <w:tc>
          <w:tcPr>
            <w:tcW w:w="1148" w:type="dxa"/>
            <w:vAlign w:val="top"/>
            <w:vMerge w:val="restart"/>
            <w:tcBorders>
              <w:bottom w:val="nil"/>
            </w:tcBorders>
          </w:tcPr>
          <w:p>
            <w:pPr>
              <w:pStyle w:val="TableText"/>
              <w:ind w:left="243"/>
              <w:spacing w:before="31" w:line="228" w:lineRule="auto"/>
              <w:rPr/>
            </w:pPr>
            <w:r>
              <w:rPr>
                <w:b/>
                <w:bCs/>
                <w:spacing w:val="6"/>
              </w:rPr>
              <w:t>基础模块</w:t>
            </w:r>
          </w:p>
        </w:tc>
        <w:tc>
          <w:tcPr>
            <w:tcW w:w="2634" w:type="dxa"/>
            <w:vAlign w:val="top"/>
          </w:tcPr>
          <w:p>
            <w:pPr>
              <w:pStyle w:val="TableText"/>
              <w:ind w:left="907"/>
              <w:spacing w:before="32" w:line="228" w:lineRule="auto"/>
              <w:rPr/>
            </w:pPr>
            <w:r>
              <w:rPr>
                <w:spacing w:val="6"/>
              </w:rPr>
              <w:t>线描基础</w:t>
            </w:r>
          </w:p>
        </w:tc>
        <w:tc>
          <w:tcPr>
            <w:tcW w:w="957" w:type="dxa"/>
            <w:vAlign w:val="top"/>
          </w:tcPr>
          <w:p>
            <w:pPr>
              <w:pStyle w:val="TableText"/>
              <w:ind w:left="438"/>
              <w:spacing w:before="64" w:line="189" w:lineRule="auto"/>
              <w:rPr/>
            </w:pPr>
            <w:r>
              <w:rPr/>
              <w:t>2</w:t>
            </w:r>
          </w:p>
        </w:tc>
        <w:tc>
          <w:tcPr>
            <w:tcW w:w="914" w:type="dxa"/>
            <w:vAlign w:val="top"/>
          </w:tcPr>
          <w:p>
            <w:pPr>
              <w:rPr>
                <w:rFonts w:ascii="Arial"/>
                <w:sz w:val="21"/>
              </w:rPr>
            </w:pPr>
            <w:r/>
          </w:p>
        </w:tc>
        <w:tc>
          <w:tcPr>
            <w:tcW w:w="1184" w:type="dxa"/>
            <w:vAlign w:val="top"/>
          </w:tcPr>
          <w:p>
            <w:pPr>
              <w:rPr>
                <w:rFonts w:ascii="Arial"/>
                <w:sz w:val="21"/>
              </w:rPr>
            </w:pPr>
            <w:r/>
          </w:p>
        </w:tc>
        <w:tc>
          <w:tcPr>
            <w:tcW w:w="705" w:type="dxa"/>
            <w:vAlign w:val="top"/>
          </w:tcPr>
          <w:p>
            <w:pPr>
              <w:pStyle w:val="TableText"/>
              <w:ind w:left="316"/>
              <w:spacing w:before="64" w:line="189" w:lineRule="auto"/>
              <w:rPr/>
            </w:pPr>
            <w:r>
              <w:rPr/>
              <w:t>2</w:t>
            </w:r>
          </w:p>
        </w:tc>
        <w:tc>
          <w:tcPr>
            <w:tcW w:w="530" w:type="dxa"/>
            <w:vAlign w:val="top"/>
          </w:tcPr>
          <w:p>
            <w:pPr>
              <w:rPr>
                <w:rFonts w:ascii="Arial"/>
                <w:sz w:val="21"/>
              </w:rPr>
            </w:pPr>
            <w:r/>
          </w:p>
        </w:tc>
      </w:tr>
      <w:tr>
        <w:trPr>
          <w:trHeight w:val="414" w:hRule="atLeast"/>
        </w:trPr>
        <w:tc>
          <w:tcPr>
            <w:tcW w:w="1148" w:type="dxa"/>
            <w:vAlign w:val="top"/>
            <w:vMerge w:val="continue"/>
            <w:tcBorders>
              <w:top w:val="nil"/>
              <w:bottom w:val="nil"/>
            </w:tcBorders>
          </w:tcPr>
          <w:p>
            <w:pPr>
              <w:rPr>
                <w:rFonts w:ascii="Arial"/>
                <w:sz w:val="21"/>
              </w:rPr>
            </w:pPr>
            <w:r/>
          </w:p>
        </w:tc>
        <w:tc>
          <w:tcPr>
            <w:tcW w:w="2634" w:type="dxa"/>
            <w:vAlign w:val="top"/>
          </w:tcPr>
          <w:p>
            <w:pPr>
              <w:pStyle w:val="TableText"/>
              <w:ind w:left="801"/>
              <w:spacing w:before="33" w:line="229" w:lineRule="auto"/>
              <w:rPr/>
            </w:pPr>
            <w:r>
              <w:rPr>
                <w:spacing w:val="7"/>
              </w:rPr>
              <w:t>用笔与设色</w:t>
            </w:r>
          </w:p>
        </w:tc>
        <w:tc>
          <w:tcPr>
            <w:tcW w:w="957" w:type="dxa"/>
            <w:vAlign w:val="top"/>
          </w:tcPr>
          <w:p>
            <w:pPr>
              <w:pStyle w:val="TableText"/>
              <w:ind w:left="438"/>
              <w:spacing w:before="66" w:line="189" w:lineRule="auto"/>
              <w:rPr/>
            </w:pPr>
            <w:r>
              <w:rPr/>
              <w:t>2</w:t>
            </w:r>
          </w:p>
        </w:tc>
        <w:tc>
          <w:tcPr>
            <w:tcW w:w="914" w:type="dxa"/>
            <w:vAlign w:val="top"/>
          </w:tcPr>
          <w:p>
            <w:pPr>
              <w:pStyle w:val="TableText"/>
              <w:ind w:left="417"/>
              <w:spacing w:before="66" w:line="189" w:lineRule="auto"/>
              <w:rPr/>
            </w:pPr>
            <w:r>
              <w:rPr/>
              <w:t>2</w:t>
            </w:r>
          </w:p>
        </w:tc>
        <w:tc>
          <w:tcPr>
            <w:tcW w:w="1184" w:type="dxa"/>
            <w:vAlign w:val="top"/>
          </w:tcPr>
          <w:p>
            <w:pPr>
              <w:rPr>
                <w:rFonts w:ascii="Arial"/>
                <w:sz w:val="21"/>
              </w:rPr>
            </w:pPr>
            <w:r/>
          </w:p>
        </w:tc>
        <w:tc>
          <w:tcPr>
            <w:tcW w:w="705" w:type="dxa"/>
            <w:vAlign w:val="top"/>
          </w:tcPr>
          <w:p>
            <w:pPr>
              <w:pStyle w:val="TableText"/>
              <w:ind w:left="313"/>
              <w:spacing w:before="66" w:line="189" w:lineRule="auto"/>
              <w:rPr/>
            </w:pPr>
            <w:r>
              <w:rPr/>
              <w:t>4</w:t>
            </w:r>
          </w:p>
        </w:tc>
        <w:tc>
          <w:tcPr>
            <w:tcW w:w="530" w:type="dxa"/>
            <w:vAlign w:val="top"/>
          </w:tcPr>
          <w:p>
            <w:pPr>
              <w:rPr>
                <w:rFonts w:ascii="Arial"/>
                <w:sz w:val="21"/>
              </w:rPr>
            </w:pPr>
            <w:r/>
          </w:p>
        </w:tc>
      </w:tr>
      <w:tr>
        <w:trPr>
          <w:trHeight w:val="412" w:hRule="atLeast"/>
        </w:trPr>
        <w:tc>
          <w:tcPr>
            <w:tcW w:w="1148" w:type="dxa"/>
            <w:vAlign w:val="top"/>
            <w:vMerge w:val="continue"/>
            <w:tcBorders>
              <w:top w:val="nil"/>
              <w:bottom w:val="nil"/>
            </w:tcBorders>
          </w:tcPr>
          <w:p>
            <w:pPr>
              <w:rPr>
                <w:rFonts w:ascii="Arial"/>
                <w:sz w:val="21"/>
              </w:rPr>
            </w:pPr>
            <w:r/>
          </w:p>
        </w:tc>
        <w:tc>
          <w:tcPr>
            <w:tcW w:w="2634" w:type="dxa"/>
            <w:vAlign w:val="top"/>
          </w:tcPr>
          <w:p>
            <w:pPr>
              <w:pStyle w:val="TableText"/>
              <w:ind w:left="800"/>
              <w:spacing w:before="32" w:line="228" w:lineRule="auto"/>
              <w:rPr/>
            </w:pPr>
            <w:r>
              <w:rPr>
                <w:spacing w:val="7"/>
              </w:rPr>
              <w:t>花鸟画技法</w:t>
            </w:r>
          </w:p>
        </w:tc>
        <w:tc>
          <w:tcPr>
            <w:tcW w:w="957" w:type="dxa"/>
            <w:vAlign w:val="top"/>
          </w:tcPr>
          <w:p>
            <w:pPr>
              <w:pStyle w:val="TableText"/>
              <w:ind w:left="438"/>
              <w:spacing w:before="65" w:line="189" w:lineRule="auto"/>
              <w:rPr/>
            </w:pPr>
            <w:r>
              <w:rPr/>
              <w:t>2</w:t>
            </w:r>
          </w:p>
        </w:tc>
        <w:tc>
          <w:tcPr>
            <w:tcW w:w="914" w:type="dxa"/>
            <w:vAlign w:val="top"/>
          </w:tcPr>
          <w:p>
            <w:pPr>
              <w:pStyle w:val="TableText"/>
              <w:ind w:left="417"/>
              <w:spacing w:before="65" w:line="189" w:lineRule="auto"/>
              <w:rPr/>
            </w:pPr>
            <w:r>
              <w:rPr/>
              <w:t>2</w:t>
            </w:r>
          </w:p>
        </w:tc>
        <w:tc>
          <w:tcPr>
            <w:tcW w:w="1184" w:type="dxa"/>
            <w:vAlign w:val="top"/>
          </w:tcPr>
          <w:p>
            <w:pPr>
              <w:rPr>
                <w:rFonts w:ascii="Arial"/>
                <w:sz w:val="21"/>
              </w:rPr>
            </w:pPr>
            <w:r/>
          </w:p>
        </w:tc>
        <w:tc>
          <w:tcPr>
            <w:tcW w:w="705" w:type="dxa"/>
            <w:vAlign w:val="top"/>
          </w:tcPr>
          <w:p>
            <w:pPr>
              <w:pStyle w:val="TableText"/>
              <w:ind w:left="313"/>
              <w:spacing w:before="65" w:line="189" w:lineRule="auto"/>
              <w:rPr/>
            </w:pPr>
            <w:r>
              <w:rPr/>
              <w:t>4</w:t>
            </w:r>
          </w:p>
        </w:tc>
        <w:tc>
          <w:tcPr>
            <w:tcW w:w="530" w:type="dxa"/>
            <w:vAlign w:val="top"/>
          </w:tcPr>
          <w:p>
            <w:pPr>
              <w:rPr>
                <w:rFonts w:ascii="Arial"/>
                <w:sz w:val="21"/>
              </w:rPr>
            </w:pPr>
            <w:r/>
          </w:p>
        </w:tc>
      </w:tr>
      <w:tr>
        <w:trPr>
          <w:trHeight w:val="413" w:hRule="atLeast"/>
        </w:trPr>
        <w:tc>
          <w:tcPr>
            <w:tcW w:w="1148" w:type="dxa"/>
            <w:vAlign w:val="top"/>
            <w:vMerge w:val="continue"/>
            <w:tcBorders>
              <w:top w:val="nil"/>
              <w:bottom w:val="nil"/>
            </w:tcBorders>
          </w:tcPr>
          <w:p>
            <w:pPr>
              <w:rPr>
                <w:rFonts w:ascii="Arial"/>
                <w:sz w:val="21"/>
              </w:rPr>
            </w:pPr>
            <w:r/>
          </w:p>
        </w:tc>
        <w:tc>
          <w:tcPr>
            <w:tcW w:w="2634" w:type="dxa"/>
            <w:vAlign w:val="top"/>
          </w:tcPr>
          <w:p>
            <w:pPr>
              <w:pStyle w:val="TableText"/>
              <w:ind w:left="818"/>
              <w:spacing w:before="35" w:line="228" w:lineRule="auto"/>
              <w:rPr/>
            </w:pPr>
            <w:r>
              <w:rPr>
                <w:spacing w:val="4"/>
              </w:rPr>
              <w:t>山水画技法</w:t>
            </w:r>
          </w:p>
        </w:tc>
        <w:tc>
          <w:tcPr>
            <w:tcW w:w="957" w:type="dxa"/>
            <w:vAlign w:val="top"/>
          </w:tcPr>
          <w:p>
            <w:pPr>
              <w:pStyle w:val="TableText"/>
              <w:ind w:left="438"/>
              <w:spacing w:before="68" w:line="189" w:lineRule="auto"/>
              <w:rPr/>
            </w:pPr>
            <w:r>
              <w:rPr/>
              <w:t>2</w:t>
            </w:r>
          </w:p>
        </w:tc>
        <w:tc>
          <w:tcPr>
            <w:tcW w:w="914" w:type="dxa"/>
            <w:vAlign w:val="top"/>
          </w:tcPr>
          <w:p>
            <w:pPr>
              <w:pStyle w:val="TableText"/>
              <w:ind w:left="417"/>
              <w:spacing w:before="68" w:line="189" w:lineRule="auto"/>
              <w:rPr/>
            </w:pPr>
            <w:r>
              <w:rPr/>
              <w:t>2</w:t>
            </w:r>
          </w:p>
        </w:tc>
        <w:tc>
          <w:tcPr>
            <w:tcW w:w="1184" w:type="dxa"/>
            <w:vAlign w:val="top"/>
          </w:tcPr>
          <w:p>
            <w:pPr>
              <w:rPr>
                <w:rFonts w:ascii="Arial"/>
                <w:sz w:val="21"/>
              </w:rPr>
            </w:pPr>
            <w:r/>
          </w:p>
        </w:tc>
        <w:tc>
          <w:tcPr>
            <w:tcW w:w="705" w:type="dxa"/>
            <w:vAlign w:val="top"/>
          </w:tcPr>
          <w:p>
            <w:pPr>
              <w:pStyle w:val="TableText"/>
              <w:ind w:left="313"/>
              <w:spacing w:before="68" w:line="189" w:lineRule="auto"/>
              <w:rPr/>
            </w:pPr>
            <w:r>
              <w:rPr/>
              <w:t>4</w:t>
            </w:r>
          </w:p>
        </w:tc>
        <w:tc>
          <w:tcPr>
            <w:tcW w:w="530" w:type="dxa"/>
            <w:vAlign w:val="top"/>
          </w:tcPr>
          <w:p>
            <w:pPr>
              <w:rPr>
                <w:rFonts w:ascii="Arial"/>
                <w:sz w:val="21"/>
              </w:rPr>
            </w:pPr>
            <w:r/>
          </w:p>
        </w:tc>
      </w:tr>
      <w:tr>
        <w:trPr>
          <w:trHeight w:val="413" w:hRule="atLeast"/>
        </w:trPr>
        <w:tc>
          <w:tcPr>
            <w:tcW w:w="1148" w:type="dxa"/>
            <w:vAlign w:val="top"/>
            <w:vMerge w:val="continue"/>
            <w:tcBorders>
              <w:top w:val="nil"/>
            </w:tcBorders>
          </w:tcPr>
          <w:p>
            <w:pPr>
              <w:rPr>
                <w:rFonts w:ascii="Arial"/>
                <w:sz w:val="21"/>
              </w:rPr>
            </w:pPr>
            <w:r/>
          </w:p>
        </w:tc>
        <w:tc>
          <w:tcPr>
            <w:tcW w:w="2634" w:type="dxa"/>
            <w:vAlign w:val="top"/>
          </w:tcPr>
          <w:p>
            <w:pPr>
              <w:pStyle w:val="TableText"/>
              <w:ind w:left="801"/>
              <w:spacing w:before="35" w:line="229" w:lineRule="auto"/>
              <w:rPr/>
            </w:pPr>
            <w:r>
              <w:rPr>
                <w:spacing w:val="7"/>
              </w:rPr>
              <w:t>人物画技法</w:t>
            </w:r>
          </w:p>
        </w:tc>
        <w:tc>
          <w:tcPr>
            <w:tcW w:w="957" w:type="dxa"/>
            <w:vAlign w:val="top"/>
          </w:tcPr>
          <w:p>
            <w:pPr>
              <w:pStyle w:val="TableText"/>
              <w:ind w:left="438"/>
              <w:spacing w:before="67" w:line="189" w:lineRule="auto"/>
              <w:rPr/>
            </w:pPr>
            <w:r>
              <w:rPr/>
              <w:t>2</w:t>
            </w:r>
          </w:p>
        </w:tc>
        <w:tc>
          <w:tcPr>
            <w:tcW w:w="914" w:type="dxa"/>
            <w:vAlign w:val="top"/>
          </w:tcPr>
          <w:p>
            <w:pPr>
              <w:pStyle w:val="TableText"/>
              <w:ind w:left="417"/>
              <w:spacing w:before="67" w:line="189" w:lineRule="auto"/>
              <w:rPr/>
            </w:pPr>
            <w:r>
              <w:rPr/>
              <w:t>2</w:t>
            </w:r>
          </w:p>
        </w:tc>
        <w:tc>
          <w:tcPr>
            <w:tcW w:w="1184" w:type="dxa"/>
            <w:vAlign w:val="top"/>
          </w:tcPr>
          <w:p>
            <w:pPr>
              <w:rPr>
                <w:rFonts w:ascii="Arial"/>
                <w:sz w:val="21"/>
              </w:rPr>
            </w:pPr>
            <w:r/>
          </w:p>
        </w:tc>
        <w:tc>
          <w:tcPr>
            <w:tcW w:w="705" w:type="dxa"/>
            <w:vAlign w:val="top"/>
          </w:tcPr>
          <w:p>
            <w:pPr>
              <w:pStyle w:val="TableText"/>
              <w:ind w:left="313"/>
              <w:spacing w:before="67" w:line="189" w:lineRule="auto"/>
              <w:rPr/>
            </w:pPr>
            <w:r>
              <w:rPr/>
              <w:t>4</w:t>
            </w:r>
          </w:p>
        </w:tc>
        <w:tc>
          <w:tcPr>
            <w:tcW w:w="530" w:type="dxa"/>
            <w:vAlign w:val="top"/>
          </w:tcPr>
          <w:p>
            <w:pPr>
              <w:rPr>
                <w:rFonts w:ascii="Arial"/>
                <w:sz w:val="21"/>
              </w:rPr>
            </w:pPr>
            <w:r/>
          </w:p>
        </w:tc>
      </w:tr>
      <w:tr>
        <w:trPr>
          <w:trHeight w:val="585" w:hRule="atLeast"/>
        </w:trPr>
        <w:tc>
          <w:tcPr>
            <w:tcW w:w="1148" w:type="dxa"/>
            <w:vAlign w:val="top"/>
          </w:tcPr>
          <w:p>
            <w:pPr>
              <w:pStyle w:val="TableText"/>
              <w:ind w:left="246"/>
              <w:spacing w:before="34" w:line="228" w:lineRule="auto"/>
              <w:rPr/>
            </w:pPr>
            <w:r>
              <w:rPr>
                <w:b/>
                <w:bCs/>
                <w:spacing w:val="5"/>
              </w:rPr>
              <w:t>拓展模块</w:t>
            </w:r>
          </w:p>
        </w:tc>
        <w:tc>
          <w:tcPr>
            <w:tcW w:w="2634" w:type="dxa"/>
            <w:vAlign w:val="top"/>
          </w:tcPr>
          <w:p>
            <w:pPr>
              <w:pStyle w:val="TableText"/>
              <w:ind w:left="1267"/>
              <w:spacing w:before="35" w:line="228" w:lineRule="auto"/>
              <w:rPr/>
            </w:pPr>
            <w:r>
              <w:rPr>
                <w:spacing w:val="4"/>
              </w:rPr>
              <w:t>创作</w:t>
            </w:r>
          </w:p>
        </w:tc>
        <w:tc>
          <w:tcPr>
            <w:tcW w:w="957" w:type="dxa"/>
            <w:vAlign w:val="top"/>
          </w:tcPr>
          <w:p>
            <w:pPr>
              <w:pStyle w:val="TableText"/>
              <w:ind w:left="438"/>
              <w:spacing w:before="67" w:line="189" w:lineRule="auto"/>
              <w:rPr/>
            </w:pPr>
            <w:r>
              <w:rPr/>
              <w:t>2</w:t>
            </w:r>
          </w:p>
        </w:tc>
        <w:tc>
          <w:tcPr>
            <w:tcW w:w="914" w:type="dxa"/>
            <w:vAlign w:val="top"/>
          </w:tcPr>
          <w:p>
            <w:pPr>
              <w:pStyle w:val="TableText"/>
              <w:ind w:left="380"/>
              <w:spacing w:before="66" w:line="190" w:lineRule="auto"/>
              <w:rPr/>
            </w:pPr>
            <w:r>
              <w:rPr>
                <w:spacing w:val="-7"/>
              </w:rPr>
              <w:t>16</w:t>
            </w:r>
          </w:p>
        </w:tc>
        <w:tc>
          <w:tcPr>
            <w:tcW w:w="1184" w:type="dxa"/>
            <w:vAlign w:val="top"/>
          </w:tcPr>
          <w:p>
            <w:pPr>
              <w:rPr>
                <w:rFonts w:ascii="Arial"/>
                <w:sz w:val="21"/>
              </w:rPr>
            </w:pPr>
            <w:r/>
          </w:p>
        </w:tc>
        <w:tc>
          <w:tcPr>
            <w:tcW w:w="705" w:type="dxa"/>
            <w:vAlign w:val="top"/>
          </w:tcPr>
          <w:p>
            <w:pPr>
              <w:pStyle w:val="TableText"/>
              <w:ind w:left="276"/>
              <w:spacing w:before="66" w:line="190" w:lineRule="auto"/>
              <w:rPr/>
            </w:pPr>
            <w:r>
              <w:rPr>
                <w:spacing w:val="-7"/>
              </w:rPr>
              <w:t>18</w:t>
            </w:r>
          </w:p>
        </w:tc>
        <w:tc>
          <w:tcPr>
            <w:tcW w:w="530" w:type="dxa"/>
            <w:vAlign w:val="top"/>
          </w:tcPr>
          <w:p>
            <w:pPr>
              <w:rPr>
                <w:rFonts w:ascii="Arial"/>
                <w:sz w:val="21"/>
              </w:rPr>
            </w:pPr>
            <w:r/>
          </w:p>
        </w:tc>
      </w:tr>
      <w:tr>
        <w:trPr>
          <w:trHeight w:val="418" w:hRule="atLeast"/>
        </w:trPr>
        <w:tc>
          <w:tcPr>
            <w:tcW w:w="3782" w:type="dxa"/>
            <w:vAlign w:val="top"/>
            <w:gridSpan w:val="2"/>
          </w:tcPr>
          <w:p>
            <w:pPr>
              <w:pStyle w:val="TableText"/>
              <w:ind w:left="1701"/>
              <w:spacing w:before="37" w:line="229" w:lineRule="auto"/>
              <w:rPr/>
            </w:pPr>
            <w:r>
              <w:rPr>
                <w:b/>
                <w:bCs/>
                <w:spacing w:val="-2"/>
              </w:rPr>
              <w:t>合计</w:t>
            </w:r>
          </w:p>
        </w:tc>
        <w:tc>
          <w:tcPr>
            <w:tcW w:w="957" w:type="dxa"/>
            <w:vAlign w:val="top"/>
          </w:tcPr>
          <w:p>
            <w:pPr>
              <w:pStyle w:val="TableText"/>
              <w:ind w:left="398"/>
              <w:spacing w:before="70" w:line="189" w:lineRule="auto"/>
              <w:rPr/>
            </w:pPr>
            <w:r>
              <w:rPr>
                <w:spacing w:val="-7"/>
              </w:rPr>
              <w:t>12</w:t>
            </w:r>
          </w:p>
        </w:tc>
        <w:tc>
          <w:tcPr>
            <w:tcW w:w="914" w:type="dxa"/>
            <w:vAlign w:val="top"/>
          </w:tcPr>
          <w:p>
            <w:pPr>
              <w:pStyle w:val="TableText"/>
              <w:ind w:left="367"/>
              <w:spacing w:before="70" w:line="189" w:lineRule="auto"/>
              <w:rPr/>
            </w:pPr>
            <w:r>
              <w:rPr>
                <w:spacing w:val="-1"/>
              </w:rPr>
              <w:t>24</w:t>
            </w:r>
          </w:p>
        </w:tc>
        <w:tc>
          <w:tcPr>
            <w:tcW w:w="1184" w:type="dxa"/>
            <w:vAlign w:val="top"/>
          </w:tcPr>
          <w:p>
            <w:pPr>
              <w:rPr>
                <w:rFonts w:ascii="Arial"/>
                <w:sz w:val="21"/>
              </w:rPr>
            </w:pPr>
            <w:r/>
          </w:p>
        </w:tc>
        <w:tc>
          <w:tcPr>
            <w:tcW w:w="705" w:type="dxa"/>
            <w:vAlign w:val="top"/>
          </w:tcPr>
          <w:p>
            <w:pPr>
              <w:pStyle w:val="TableText"/>
              <w:ind w:left="265"/>
              <w:spacing w:before="70" w:line="189" w:lineRule="auto"/>
              <w:rPr/>
            </w:pPr>
            <w:r>
              <w:rPr>
                <w:spacing w:val="-2"/>
              </w:rPr>
              <w:t>36</w:t>
            </w:r>
          </w:p>
        </w:tc>
        <w:tc>
          <w:tcPr>
            <w:tcW w:w="530" w:type="dxa"/>
            <w:vAlign w:val="top"/>
          </w:tcPr>
          <w:p>
            <w:pPr>
              <w:rPr>
                <w:rFonts w:ascii="Arial"/>
                <w:sz w:val="21"/>
              </w:rPr>
            </w:pPr>
            <w:r/>
          </w:p>
        </w:tc>
      </w:tr>
    </w:tbl>
    <w:p>
      <w:pPr>
        <w:pStyle w:val="BodyText"/>
        <w:spacing w:line="281" w:lineRule="auto"/>
        <w:rPr/>
      </w:pPr>
      <w:r/>
    </w:p>
    <w:p>
      <w:pPr>
        <w:pStyle w:val="BodyText"/>
        <w:spacing w:line="282" w:lineRule="auto"/>
        <w:rPr/>
      </w:pPr>
      <w:r/>
    </w:p>
    <w:p>
      <w:pPr>
        <w:pStyle w:val="BodyText"/>
        <w:spacing w:line="282" w:lineRule="auto"/>
        <w:rPr/>
      </w:pPr>
      <w:r/>
    </w:p>
    <w:p>
      <w:pPr>
        <w:pStyle w:val="BodyText"/>
        <w:spacing w:line="282" w:lineRule="auto"/>
        <w:rPr/>
      </w:pPr>
      <w:r/>
    </w:p>
    <w:p>
      <w:pPr>
        <w:pStyle w:val="BodyText"/>
        <w:spacing w:line="282" w:lineRule="auto"/>
        <w:rPr/>
      </w:pPr>
      <w:r/>
    </w:p>
    <w:p>
      <w:pPr>
        <w:ind w:left="198"/>
        <w:spacing w:before="114" w:line="226" w:lineRule="auto"/>
        <w:outlineLvl w:val="0"/>
        <w:rPr>
          <w:rFonts w:ascii="SimHei" w:hAnsi="SimHei" w:eastAsia="SimHei" w:cs="SimHei"/>
          <w:sz w:val="35"/>
          <w:szCs w:val="35"/>
        </w:rPr>
      </w:pPr>
      <w:r>
        <w:rPr>
          <w:rFonts w:ascii="SimHei" w:hAnsi="SimHei" w:eastAsia="SimHei" w:cs="SimHei"/>
          <w:sz w:val="35"/>
          <w:szCs w:val="35"/>
          <w:b/>
          <w:bCs/>
          <w:spacing w:val="-19"/>
        </w:rPr>
        <w:t>四、课程内容</w:t>
      </w:r>
    </w:p>
    <w:p>
      <w:pPr>
        <w:pStyle w:val="BodyText"/>
        <w:spacing w:line="293" w:lineRule="auto"/>
        <w:rPr/>
      </w:pPr>
      <w:r/>
    </w:p>
    <w:p>
      <w:pPr>
        <w:pStyle w:val="BodyText"/>
        <w:spacing w:line="293" w:lineRule="auto"/>
        <w:rPr/>
      </w:pPr>
      <w:r/>
    </w:p>
    <w:p>
      <w:pPr>
        <w:pStyle w:val="BodyText"/>
        <w:spacing w:line="294" w:lineRule="auto"/>
        <w:rPr/>
      </w:pPr>
      <w:r/>
    </w:p>
    <w:p>
      <w:pPr>
        <w:ind w:left="696"/>
        <w:spacing w:before="98" w:line="223" w:lineRule="auto"/>
        <w:rPr>
          <w:rFonts w:ascii="FangSong" w:hAnsi="FangSong" w:eastAsia="FangSong" w:cs="FangSong"/>
          <w:sz w:val="30"/>
          <w:szCs w:val="30"/>
        </w:rPr>
      </w:pPr>
      <w:r>
        <w:rPr>
          <w:rFonts w:ascii="FangSong" w:hAnsi="FangSong" w:eastAsia="FangSong" w:cs="FangSong"/>
          <w:sz w:val="30"/>
          <w:szCs w:val="30"/>
          <w:b/>
          <w:bCs/>
          <w:spacing w:val="5"/>
        </w:rPr>
        <w:t>(一)基础模块</w:t>
      </w:r>
    </w:p>
    <w:p>
      <w:pPr>
        <w:pStyle w:val="BodyText"/>
        <w:spacing w:line="299" w:lineRule="auto"/>
        <w:rPr/>
      </w:pPr>
      <w:r/>
    </w:p>
    <w:p>
      <w:pPr>
        <w:pStyle w:val="BodyText"/>
        <w:spacing w:line="299" w:lineRule="auto"/>
        <w:rPr/>
      </w:pPr>
      <w:r/>
    </w:p>
    <w:p>
      <w:pPr>
        <w:ind w:left="3513"/>
        <w:spacing w:before="78" w:line="219" w:lineRule="auto"/>
        <w:rPr>
          <w:rFonts w:ascii="SimSun" w:hAnsi="SimSun" w:eastAsia="SimSun" w:cs="SimSun"/>
          <w:sz w:val="24"/>
          <w:szCs w:val="24"/>
        </w:rPr>
      </w:pPr>
      <w:r>
        <w:rPr>
          <w:rFonts w:ascii="SimSun" w:hAnsi="SimSun" w:eastAsia="SimSun" w:cs="SimSun"/>
          <w:sz w:val="24"/>
          <w:szCs w:val="24"/>
          <w:b/>
          <w:bCs/>
          <w:spacing w:val="-3"/>
        </w:rPr>
        <w:t>第一章</w:t>
      </w:r>
      <w:r>
        <w:rPr>
          <w:rFonts w:ascii="SimSun" w:hAnsi="SimSun" w:eastAsia="SimSun" w:cs="SimSun"/>
          <w:sz w:val="24"/>
          <w:szCs w:val="24"/>
          <w:spacing w:val="-3"/>
        </w:rPr>
        <w:t xml:space="preserve"> </w:t>
      </w:r>
      <w:r>
        <w:rPr>
          <w:rFonts w:ascii="SimSun" w:hAnsi="SimSun" w:eastAsia="SimSun" w:cs="SimSun"/>
          <w:sz w:val="24"/>
          <w:szCs w:val="24"/>
          <w:b/>
          <w:bCs/>
          <w:spacing w:val="-3"/>
        </w:rPr>
        <w:t>线描基础</w:t>
      </w:r>
    </w:p>
    <w:p>
      <w:pPr>
        <w:ind w:left="507"/>
        <w:spacing w:before="180" w:line="219" w:lineRule="auto"/>
        <w:rPr>
          <w:rFonts w:ascii="SimSun" w:hAnsi="SimSun" w:eastAsia="SimSun" w:cs="SimSun"/>
          <w:sz w:val="24"/>
          <w:szCs w:val="24"/>
        </w:rPr>
      </w:pPr>
      <w:r>
        <w:rPr>
          <w:rFonts w:ascii="SimSun" w:hAnsi="SimSun" w:eastAsia="SimSun" w:cs="SimSun"/>
          <w:sz w:val="24"/>
          <w:szCs w:val="24"/>
          <w:spacing w:val="-2"/>
        </w:rPr>
        <w:t>一、教学基本要求</w:t>
      </w:r>
    </w:p>
    <w:p>
      <w:pPr>
        <w:ind w:left="521"/>
        <w:spacing w:before="184" w:line="219" w:lineRule="auto"/>
        <w:rPr>
          <w:rFonts w:ascii="SimSun" w:hAnsi="SimSun" w:eastAsia="SimSun" w:cs="SimSun"/>
          <w:sz w:val="24"/>
          <w:szCs w:val="24"/>
        </w:rPr>
      </w:pPr>
      <w:r>
        <w:rPr>
          <w:rFonts w:ascii="SimSun" w:hAnsi="SimSun" w:eastAsia="SimSun" w:cs="SimSun"/>
          <w:sz w:val="24"/>
          <w:szCs w:val="24"/>
          <w:spacing w:val="-2"/>
        </w:rPr>
        <w:t>1.了解线描使用工具与材料的基本要求；</w:t>
      </w:r>
    </w:p>
    <w:p>
      <w:pPr>
        <w:ind w:left="506"/>
        <w:spacing w:before="181" w:line="219" w:lineRule="auto"/>
        <w:rPr>
          <w:rFonts w:ascii="SimSun" w:hAnsi="SimSun" w:eastAsia="SimSun" w:cs="SimSun"/>
          <w:sz w:val="24"/>
          <w:szCs w:val="24"/>
        </w:rPr>
      </w:pPr>
      <w:r>
        <w:rPr>
          <w:rFonts w:ascii="SimSun" w:hAnsi="SimSun" w:eastAsia="SimSun" w:cs="SimSun"/>
          <w:sz w:val="24"/>
          <w:szCs w:val="24"/>
          <w:spacing w:val="-1"/>
        </w:rPr>
        <w:t>2.掌握线描方法，会用毛笔进行简单的勾线；</w:t>
      </w:r>
    </w:p>
    <w:p>
      <w:pPr>
        <w:ind w:left="507"/>
        <w:spacing w:before="184" w:line="219" w:lineRule="auto"/>
        <w:rPr>
          <w:rFonts w:ascii="SimSun" w:hAnsi="SimSun" w:eastAsia="SimSun" w:cs="SimSun"/>
          <w:sz w:val="24"/>
          <w:szCs w:val="24"/>
        </w:rPr>
      </w:pPr>
      <w:r>
        <w:rPr>
          <w:rFonts w:ascii="SimSun" w:hAnsi="SimSun" w:eastAsia="SimSun" w:cs="SimSun"/>
          <w:sz w:val="24"/>
          <w:szCs w:val="24"/>
          <w:spacing w:val="-2"/>
        </w:rPr>
        <w:t>二、教学内容要点：</w:t>
      </w:r>
    </w:p>
    <w:p>
      <w:pPr>
        <w:ind w:left="506" w:right="1421" w:firstLine="14"/>
        <w:spacing w:before="179" w:line="347" w:lineRule="auto"/>
        <w:rPr>
          <w:rFonts w:ascii="SimSun" w:hAnsi="SimSun" w:eastAsia="SimSun" w:cs="SimSun"/>
          <w:sz w:val="24"/>
          <w:szCs w:val="24"/>
        </w:rPr>
      </w:pPr>
      <w:r>
        <w:rPr>
          <w:rFonts w:ascii="SimSun" w:hAnsi="SimSun" w:eastAsia="SimSun" w:cs="SimSun"/>
          <w:sz w:val="24"/>
          <w:szCs w:val="24"/>
          <w:spacing w:val="-3"/>
        </w:rPr>
        <w:t>1.绘画用笔、用纸、装裱、做旧、上色的工具与</w:t>
      </w:r>
      <w:r>
        <w:rPr>
          <w:rFonts w:ascii="SimSun" w:hAnsi="SimSun" w:eastAsia="SimSun" w:cs="SimSun"/>
          <w:sz w:val="24"/>
          <w:szCs w:val="24"/>
          <w:spacing w:val="-4"/>
        </w:rPr>
        <w:t>材料的认识；</w:t>
      </w:r>
      <w:r>
        <w:rPr>
          <w:rFonts w:ascii="SimSun" w:hAnsi="SimSun" w:eastAsia="SimSun" w:cs="SimSun"/>
          <w:sz w:val="24"/>
          <w:szCs w:val="24"/>
        </w:rPr>
        <w:t xml:space="preserve"> </w:t>
      </w:r>
      <w:r>
        <w:rPr>
          <w:rFonts w:ascii="SimSun" w:hAnsi="SimSun" w:eastAsia="SimSun" w:cs="SimSun"/>
          <w:sz w:val="24"/>
          <w:szCs w:val="24"/>
          <w:spacing w:val="-1"/>
        </w:rPr>
        <w:t>2.线描的执笔方法和要点；</w:t>
      </w:r>
    </w:p>
    <w:p>
      <w:pPr>
        <w:spacing w:line="347" w:lineRule="auto"/>
        <w:sectPr>
          <w:footerReference w:type="default" r:id="rId393"/>
          <w:pgSz w:w="11906" w:h="16839"/>
          <w:pgMar w:top="1426" w:right="1785" w:bottom="1282" w:left="1785" w:header="0" w:footer="1116" w:gutter="0"/>
        </w:sectPr>
        <w:rPr>
          <w:rFonts w:ascii="SimSun" w:hAnsi="SimSun" w:eastAsia="SimSun" w:cs="SimSun"/>
          <w:sz w:val="24"/>
          <w:szCs w:val="24"/>
        </w:rPr>
      </w:pPr>
    </w:p>
    <w:p>
      <w:pPr>
        <w:pStyle w:val="BodyText"/>
        <w:spacing w:line="430" w:lineRule="auto"/>
        <w:rPr/>
      </w:pPr>
      <w:r/>
    </w:p>
    <w:p>
      <w:pPr>
        <w:ind w:left="3393"/>
        <w:spacing w:before="78" w:line="219" w:lineRule="auto"/>
        <w:rPr>
          <w:rFonts w:ascii="SimSun" w:hAnsi="SimSun" w:eastAsia="SimSun" w:cs="SimSun"/>
          <w:sz w:val="24"/>
          <w:szCs w:val="24"/>
        </w:rPr>
      </w:pPr>
      <w:r>
        <w:rPr>
          <w:rFonts w:ascii="SimSun" w:hAnsi="SimSun" w:eastAsia="SimSun" w:cs="SimSun"/>
          <w:sz w:val="24"/>
          <w:szCs w:val="24"/>
          <w:b/>
          <w:bCs/>
          <w:spacing w:val="-3"/>
        </w:rPr>
        <w:t>第二章</w:t>
      </w:r>
      <w:r>
        <w:rPr>
          <w:rFonts w:ascii="SimSun" w:hAnsi="SimSun" w:eastAsia="SimSun" w:cs="SimSun"/>
          <w:sz w:val="24"/>
          <w:szCs w:val="24"/>
          <w:spacing w:val="-3"/>
        </w:rPr>
        <w:t xml:space="preserve"> </w:t>
      </w:r>
      <w:r>
        <w:rPr>
          <w:rFonts w:ascii="SimSun" w:hAnsi="SimSun" w:eastAsia="SimSun" w:cs="SimSun"/>
          <w:sz w:val="24"/>
          <w:szCs w:val="24"/>
          <w:b/>
          <w:bCs/>
          <w:spacing w:val="-3"/>
        </w:rPr>
        <w:t>用笔与设色</w:t>
      </w:r>
    </w:p>
    <w:p>
      <w:pPr>
        <w:ind w:left="507"/>
        <w:spacing w:before="180" w:line="219" w:lineRule="auto"/>
        <w:rPr>
          <w:rFonts w:ascii="SimSun" w:hAnsi="SimSun" w:eastAsia="SimSun" w:cs="SimSun"/>
          <w:sz w:val="24"/>
          <w:szCs w:val="24"/>
        </w:rPr>
      </w:pPr>
      <w:r>
        <w:rPr>
          <w:rFonts w:ascii="SimSun" w:hAnsi="SimSun" w:eastAsia="SimSun" w:cs="SimSun"/>
          <w:sz w:val="24"/>
          <w:szCs w:val="24"/>
          <w:spacing w:val="-2"/>
        </w:rPr>
        <w:t>一、教学基本要求</w:t>
      </w:r>
    </w:p>
    <w:p>
      <w:pPr>
        <w:ind w:left="521"/>
        <w:spacing w:before="184" w:line="219" w:lineRule="auto"/>
        <w:rPr>
          <w:rFonts w:ascii="SimSun" w:hAnsi="SimSun" w:eastAsia="SimSun" w:cs="SimSun"/>
          <w:sz w:val="24"/>
          <w:szCs w:val="24"/>
        </w:rPr>
      </w:pPr>
      <w:r>
        <w:rPr>
          <w:rFonts w:ascii="SimSun" w:hAnsi="SimSun" w:eastAsia="SimSun" w:cs="SimSun"/>
          <w:sz w:val="24"/>
          <w:szCs w:val="24"/>
          <w:spacing w:val="-1"/>
        </w:rPr>
        <w:t>1.了解中锋、侧锋、顺锋等用笔方法，能用毛笔进行控制笔墨；</w:t>
      </w:r>
    </w:p>
    <w:p>
      <w:pPr>
        <w:ind w:left="506"/>
        <w:spacing w:before="179" w:line="219" w:lineRule="auto"/>
        <w:rPr>
          <w:rFonts w:ascii="SimSun" w:hAnsi="SimSun" w:eastAsia="SimSun" w:cs="SimSun"/>
          <w:sz w:val="24"/>
          <w:szCs w:val="24"/>
        </w:rPr>
      </w:pPr>
      <w:r>
        <w:rPr>
          <w:rFonts w:ascii="SimSun" w:hAnsi="SimSun" w:eastAsia="SimSun" w:cs="SimSun"/>
          <w:sz w:val="24"/>
          <w:szCs w:val="24"/>
          <w:spacing w:val="-1"/>
        </w:rPr>
        <w:t>2.熟悉十八种线描的基本技法，能运用其中的部分技法进行表现；</w:t>
      </w:r>
    </w:p>
    <w:p>
      <w:pPr>
        <w:ind w:left="25" w:right="13" w:firstLine="482"/>
        <w:spacing w:before="184" w:line="345" w:lineRule="auto"/>
        <w:rPr>
          <w:rFonts w:ascii="SimSun" w:hAnsi="SimSun" w:eastAsia="SimSun" w:cs="SimSun"/>
          <w:sz w:val="24"/>
          <w:szCs w:val="24"/>
        </w:rPr>
      </w:pPr>
      <w:r>
        <w:rPr>
          <w:rFonts w:ascii="SimSun" w:hAnsi="SimSun" w:eastAsia="SimSun" w:cs="SimSun"/>
          <w:sz w:val="24"/>
          <w:szCs w:val="24"/>
          <w:spacing w:val="-3"/>
        </w:rPr>
        <w:t>3.掌握运笔及控墨技巧，能运用多种用笔方法表现出线条的</w:t>
      </w:r>
      <w:r>
        <w:rPr>
          <w:rFonts w:ascii="SimSun" w:hAnsi="SimSun" w:eastAsia="SimSun" w:cs="SimSun"/>
          <w:sz w:val="24"/>
          <w:szCs w:val="24"/>
          <w:spacing w:val="-4"/>
        </w:rPr>
        <w:t>浓、淡、粗、细</w:t>
      </w:r>
      <w:r>
        <w:rPr>
          <w:rFonts w:ascii="SimSun" w:hAnsi="SimSun" w:eastAsia="SimSun" w:cs="SimSun"/>
          <w:sz w:val="24"/>
          <w:szCs w:val="24"/>
        </w:rPr>
        <w:t xml:space="preserve"> </w:t>
      </w:r>
      <w:r>
        <w:rPr>
          <w:rFonts w:ascii="SimSun" w:hAnsi="SimSun" w:eastAsia="SimSun" w:cs="SimSun"/>
          <w:sz w:val="24"/>
          <w:szCs w:val="24"/>
          <w:spacing w:val="-3"/>
        </w:rPr>
        <w:t>等特点；</w:t>
      </w:r>
    </w:p>
    <w:p>
      <w:pPr>
        <w:ind w:left="507"/>
        <w:spacing w:before="37" w:line="219" w:lineRule="auto"/>
        <w:rPr>
          <w:rFonts w:ascii="SimSun" w:hAnsi="SimSun" w:eastAsia="SimSun" w:cs="SimSun"/>
          <w:sz w:val="24"/>
          <w:szCs w:val="24"/>
        </w:rPr>
      </w:pPr>
      <w:r>
        <w:rPr>
          <w:rFonts w:ascii="SimSun" w:hAnsi="SimSun" w:eastAsia="SimSun" w:cs="SimSun"/>
          <w:sz w:val="24"/>
          <w:szCs w:val="24"/>
          <w:spacing w:val="-3"/>
        </w:rPr>
        <w:t>二、教学内容</w:t>
      </w:r>
    </w:p>
    <w:p>
      <w:pPr>
        <w:ind w:left="506" w:right="3581" w:firstLine="14"/>
        <w:spacing w:before="182" w:line="346" w:lineRule="auto"/>
        <w:rPr>
          <w:rFonts w:ascii="SimSun" w:hAnsi="SimSun" w:eastAsia="SimSun" w:cs="SimSun"/>
          <w:sz w:val="24"/>
          <w:szCs w:val="24"/>
        </w:rPr>
      </w:pPr>
      <w:r>
        <w:rPr>
          <w:rFonts w:ascii="SimSun" w:hAnsi="SimSun" w:eastAsia="SimSun" w:cs="SimSun"/>
          <w:sz w:val="24"/>
          <w:szCs w:val="24"/>
          <w:spacing w:val="-5"/>
        </w:rPr>
        <w:t>1.熟悉矿物颜料和植物颜料的基本分类；</w:t>
      </w:r>
      <w:r>
        <w:rPr>
          <w:rFonts w:ascii="SimSun" w:hAnsi="SimSun" w:eastAsia="SimSun" w:cs="SimSun"/>
          <w:sz w:val="24"/>
          <w:szCs w:val="24"/>
          <w:spacing w:val="5"/>
        </w:rPr>
        <w:t xml:space="preserve"> </w:t>
      </w:r>
      <w:r>
        <w:rPr>
          <w:rFonts w:ascii="SimSun" w:hAnsi="SimSun" w:eastAsia="SimSun" w:cs="SimSun"/>
          <w:sz w:val="24"/>
          <w:szCs w:val="24"/>
          <w:spacing w:val="-2"/>
        </w:rPr>
        <w:t>2.色彩调色的方法；</w:t>
      </w:r>
    </w:p>
    <w:p>
      <w:pPr>
        <w:ind w:left="502" w:right="5021" w:firstLine="5"/>
        <w:spacing w:before="33" w:line="347" w:lineRule="auto"/>
        <w:rPr>
          <w:rFonts w:ascii="SimSun" w:hAnsi="SimSun" w:eastAsia="SimSun" w:cs="SimSun"/>
          <w:sz w:val="24"/>
          <w:szCs w:val="24"/>
        </w:rPr>
      </w:pPr>
      <w:r>
        <w:rPr>
          <w:rFonts w:ascii="SimSun" w:hAnsi="SimSun" w:eastAsia="SimSun" w:cs="SimSun"/>
          <w:sz w:val="24"/>
          <w:szCs w:val="24"/>
          <w:spacing w:val="-6"/>
        </w:rPr>
        <w:t>3.设色的基本方法与步骤；</w:t>
      </w:r>
      <w:r>
        <w:rPr>
          <w:rFonts w:ascii="SimSun" w:hAnsi="SimSun" w:eastAsia="SimSun" w:cs="SimSun"/>
          <w:sz w:val="24"/>
          <w:szCs w:val="24"/>
          <w:spacing w:val="1"/>
        </w:rPr>
        <w:t xml:space="preserve"> </w:t>
      </w:r>
      <w:r>
        <w:rPr>
          <w:rFonts w:ascii="SimSun" w:hAnsi="SimSun" w:eastAsia="SimSun" w:cs="SimSun"/>
          <w:sz w:val="24"/>
          <w:szCs w:val="24"/>
          <w:spacing w:val="-1"/>
        </w:rPr>
        <w:t>4.国画颜料的调色方法；</w:t>
      </w:r>
    </w:p>
    <w:p>
      <w:pPr>
        <w:ind w:left="508"/>
        <w:spacing w:before="34" w:line="219" w:lineRule="auto"/>
        <w:rPr>
          <w:rFonts w:ascii="SimSun" w:hAnsi="SimSun" w:eastAsia="SimSun" w:cs="SimSun"/>
          <w:sz w:val="24"/>
          <w:szCs w:val="24"/>
        </w:rPr>
      </w:pPr>
      <w:r>
        <w:rPr>
          <w:rFonts w:ascii="SimSun" w:hAnsi="SimSun" w:eastAsia="SimSun" w:cs="SimSun"/>
          <w:sz w:val="24"/>
          <w:szCs w:val="24"/>
          <w:spacing w:val="-1"/>
        </w:rPr>
        <w:t>5.渲染、分染、平涂和罩染等着色技法；</w:t>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ind w:left="3393"/>
        <w:spacing w:before="78" w:line="219" w:lineRule="auto"/>
        <w:rPr>
          <w:rFonts w:ascii="SimSun" w:hAnsi="SimSun" w:eastAsia="SimSun" w:cs="SimSun"/>
          <w:sz w:val="24"/>
          <w:szCs w:val="24"/>
        </w:rPr>
      </w:pPr>
      <w:r>
        <w:rPr>
          <w:rFonts w:ascii="SimSun" w:hAnsi="SimSun" w:eastAsia="SimSun" w:cs="SimSun"/>
          <w:sz w:val="24"/>
          <w:szCs w:val="24"/>
          <w:b/>
          <w:bCs/>
          <w:spacing w:val="-3"/>
        </w:rPr>
        <w:t>第三章</w:t>
      </w:r>
      <w:r>
        <w:rPr>
          <w:rFonts w:ascii="SimSun" w:hAnsi="SimSun" w:eastAsia="SimSun" w:cs="SimSun"/>
          <w:sz w:val="24"/>
          <w:szCs w:val="24"/>
          <w:spacing w:val="-3"/>
        </w:rPr>
        <w:t xml:space="preserve"> </w:t>
      </w:r>
      <w:r>
        <w:rPr>
          <w:rFonts w:ascii="SimSun" w:hAnsi="SimSun" w:eastAsia="SimSun" w:cs="SimSun"/>
          <w:sz w:val="24"/>
          <w:szCs w:val="24"/>
          <w:b/>
          <w:bCs/>
          <w:spacing w:val="-3"/>
        </w:rPr>
        <w:t>花鸟画技法</w:t>
      </w:r>
    </w:p>
    <w:p>
      <w:pPr>
        <w:ind w:left="507"/>
        <w:spacing w:before="183" w:line="219" w:lineRule="auto"/>
        <w:rPr>
          <w:rFonts w:ascii="SimSun" w:hAnsi="SimSun" w:eastAsia="SimSun" w:cs="SimSun"/>
          <w:sz w:val="24"/>
          <w:szCs w:val="24"/>
        </w:rPr>
      </w:pPr>
      <w:r>
        <w:rPr>
          <w:rFonts w:ascii="SimSun" w:hAnsi="SimSun" w:eastAsia="SimSun" w:cs="SimSun"/>
          <w:sz w:val="24"/>
          <w:szCs w:val="24"/>
          <w:spacing w:val="-2"/>
        </w:rPr>
        <w:t>一、教学基本要求</w:t>
      </w:r>
    </w:p>
    <w:p>
      <w:pPr>
        <w:ind w:left="521"/>
        <w:spacing w:before="181" w:line="219" w:lineRule="auto"/>
        <w:rPr>
          <w:rFonts w:ascii="SimSun" w:hAnsi="SimSun" w:eastAsia="SimSun" w:cs="SimSun"/>
          <w:sz w:val="24"/>
          <w:szCs w:val="24"/>
        </w:rPr>
      </w:pPr>
      <w:r>
        <w:rPr>
          <w:rFonts w:ascii="SimSun" w:hAnsi="SimSun" w:eastAsia="SimSun" w:cs="SimSun"/>
          <w:sz w:val="24"/>
          <w:szCs w:val="24"/>
          <w:spacing w:val="-1"/>
        </w:rPr>
        <w:t>1.了解花卉和禽鸟的基本结构造型，能绘制花卉和禽鸟铅笔小样；</w:t>
      </w:r>
    </w:p>
    <w:p>
      <w:pPr>
        <w:ind w:left="23" w:right="13" w:firstLine="482"/>
        <w:spacing w:before="184" w:line="346" w:lineRule="auto"/>
        <w:rPr>
          <w:rFonts w:ascii="SimSun" w:hAnsi="SimSun" w:eastAsia="SimSun" w:cs="SimSun"/>
          <w:sz w:val="24"/>
          <w:szCs w:val="24"/>
        </w:rPr>
      </w:pPr>
      <w:r>
        <w:rPr>
          <w:rFonts w:ascii="SimSun" w:hAnsi="SimSun" w:eastAsia="SimSun" w:cs="SimSun"/>
          <w:sz w:val="24"/>
          <w:szCs w:val="24"/>
          <w:spacing w:val="-3"/>
        </w:rPr>
        <w:t>2.熟悉并能复述花卉和禽鸟的基本画法、技法及步骤，能用语言</w:t>
      </w:r>
      <w:r>
        <w:rPr>
          <w:rFonts w:ascii="SimSun" w:hAnsi="SimSun" w:eastAsia="SimSun" w:cs="SimSun"/>
          <w:sz w:val="24"/>
          <w:szCs w:val="24"/>
          <w:spacing w:val="-4"/>
        </w:rPr>
        <w:t>进行概括描</w:t>
      </w:r>
      <w:r>
        <w:rPr>
          <w:rFonts w:ascii="SimSun" w:hAnsi="SimSun" w:eastAsia="SimSun" w:cs="SimSun"/>
          <w:sz w:val="24"/>
          <w:szCs w:val="24"/>
        </w:rPr>
        <w:t xml:space="preserve"> </w:t>
      </w:r>
      <w:r>
        <w:rPr>
          <w:rFonts w:ascii="SimSun" w:hAnsi="SimSun" w:eastAsia="SimSun" w:cs="SimSun"/>
          <w:sz w:val="24"/>
          <w:szCs w:val="24"/>
          <w:spacing w:val="-5"/>
        </w:rPr>
        <w:t>述；</w:t>
      </w:r>
    </w:p>
    <w:p>
      <w:pPr>
        <w:ind w:left="573" w:right="92" w:firstLine="1"/>
        <w:spacing w:before="33" w:line="345" w:lineRule="auto"/>
        <w:rPr>
          <w:rFonts w:ascii="SimSun" w:hAnsi="SimSun" w:eastAsia="SimSun" w:cs="SimSun"/>
          <w:sz w:val="24"/>
          <w:szCs w:val="24"/>
        </w:rPr>
      </w:pPr>
      <w:r>
        <w:rPr>
          <w:rFonts w:ascii="SimSun" w:hAnsi="SimSun" w:eastAsia="SimSun" w:cs="SimSun"/>
          <w:sz w:val="24"/>
          <w:szCs w:val="24"/>
          <w:spacing w:val="-1"/>
        </w:rPr>
        <w:t>3.掌握花鸟画常见的构图形式，能用线条、笔墨概括、提炼花鸟的形体特</w:t>
      </w:r>
      <w:r>
        <w:rPr>
          <w:rFonts w:ascii="SimSun" w:hAnsi="SimSun" w:eastAsia="SimSun" w:cs="SimSun"/>
          <w:sz w:val="24"/>
          <w:szCs w:val="24"/>
          <w:spacing w:val="17"/>
        </w:rPr>
        <w:t xml:space="preserve"> </w:t>
      </w:r>
      <w:r>
        <w:rPr>
          <w:rFonts w:ascii="SimSun" w:hAnsi="SimSun" w:eastAsia="SimSun" w:cs="SimSun"/>
          <w:sz w:val="24"/>
          <w:szCs w:val="24"/>
          <w:spacing w:val="-7"/>
        </w:rPr>
        <w:t>征；</w:t>
      </w:r>
    </w:p>
    <w:p>
      <w:pPr>
        <w:ind w:left="574"/>
        <w:spacing w:before="38" w:line="219" w:lineRule="auto"/>
        <w:rPr>
          <w:rFonts w:ascii="SimSun" w:hAnsi="SimSun" w:eastAsia="SimSun" w:cs="SimSun"/>
          <w:sz w:val="24"/>
          <w:szCs w:val="24"/>
        </w:rPr>
      </w:pPr>
      <w:r>
        <w:rPr>
          <w:rFonts w:ascii="SimSun" w:hAnsi="SimSun" w:eastAsia="SimSun" w:cs="SimSun"/>
          <w:sz w:val="24"/>
          <w:szCs w:val="24"/>
          <w:spacing w:val="-3"/>
        </w:rPr>
        <w:t>二、教学内容</w:t>
      </w:r>
    </w:p>
    <w:p>
      <w:pPr>
        <w:ind w:left="506" w:right="4301" w:firstLine="14"/>
        <w:spacing w:before="181" w:line="345" w:lineRule="auto"/>
        <w:rPr>
          <w:rFonts w:ascii="SimSun" w:hAnsi="SimSun" w:eastAsia="SimSun" w:cs="SimSun"/>
          <w:sz w:val="24"/>
          <w:szCs w:val="24"/>
        </w:rPr>
      </w:pPr>
      <w:r>
        <w:rPr>
          <w:rFonts w:ascii="SimSun" w:hAnsi="SimSun" w:eastAsia="SimSun" w:cs="SimSun"/>
          <w:sz w:val="24"/>
          <w:szCs w:val="24"/>
          <w:spacing w:val="-6"/>
        </w:rPr>
        <w:t>1.线条的虚实、疏密的表现技法；</w:t>
      </w:r>
      <w:r>
        <w:rPr>
          <w:rFonts w:ascii="SimSun" w:hAnsi="SimSun" w:eastAsia="SimSun" w:cs="SimSun"/>
          <w:sz w:val="24"/>
          <w:szCs w:val="24"/>
          <w:spacing w:val="6"/>
        </w:rPr>
        <w:t xml:space="preserve"> </w:t>
      </w:r>
      <w:r>
        <w:rPr>
          <w:rFonts w:ascii="SimSun" w:hAnsi="SimSun" w:eastAsia="SimSun" w:cs="SimSun"/>
          <w:sz w:val="24"/>
          <w:szCs w:val="24"/>
          <w:spacing w:val="-1"/>
        </w:rPr>
        <w:t>2.花鸟临摹的基本技法与步骤；</w:t>
      </w:r>
    </w:p>
    <w:p>
      <w:pPr>
        <w:ind w:left="508"/>
        <w:spacing w:before="35" w:line="219" w:lineRule="auto"/>
        <w:rPr>
          <w:rFonts w:ascii="SimSun" w:hAnsi="SimSun" w:eastAsia="SimSun" w:cs="SimSun"/>
          <w:sz w:val="24"/>
          <w:szCs w:val="24"/>
        </w:rPr>
      </w:pPr>
      <w:r>
        <w:rPr>
          <w:rFonts w:ascii="SimSun" w:hAnsi="SimSun" w:eastAsia="SimSun" w:cs="SimSun"/>
          <w:sz w:val="24"/>
          <w:szCs w:val="24"/>
          <w:spacing w:val="-1"/>
        </w:rPr>
        <w:t>3.花鸟设色的调配方法和基本规律；</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8" w:lineRule="auto"/>
        <w:rPr/>
      </w:pPr>
      <w:r/>
    </w:p>
    <w:p>
      <w:pPr>
        <w:ind w:left="3393"/>
        <w:spacing w:before="79" w:line="219" w:lineRule="auto"/>
        <w:rPr>
          <w:rFonts w:ascii="SimSun" w:hAnsi="SimSun" w:eastAsia="SimSun" w:cs="SimSun"/>
          <w:sz w:val="24"/>
          <w:szCs w:val="24"/>
        </w:rPr>
      </w:pPr>
      <w:r>
        <w:rPr>
          <w:rFonts w:ascii="SimSun" w:hAnsi="SimSun" w:eastAsia="SimSun" w:cs="SimSun"/>
          <w:sz w:val="24"/>
          <w:szCs w:val="24"/>
          <w:b/>
          <w:bCs/>
          <w:spacing w:val="-7"/>
        </w:rPr>
        <w:t>第四章</w:t>
      </w:r>
      <w:r>
        <w:rPr>
          <w:rFonts w:ascii="SimSun" w:hAnsi="SimSun" w:eastAsia="SimSun" w:cs="SimSun"/>
          <w:sz w:val="24"/>
          <w:szCs w:val="24"/>
          <w:spacing w:val="33"/>
        </w:rPr>
        <w:t xml:space="preserve"> </w:t>
      </w:r>
      <w:r>
        <w:rPr>
          <w:rFonts w:ascii="SimSun" w:hAnsi="SimSun" w:eastAsia="SimSun" w:cs="SimSun"/>
          <w:sz w:val="24"/>
          <w:szCs w:val="24"/>
          <w:b/>
          <w:bCs/>
          <w:spacing w:val="-7"/>
        </w:rPr>
        <w:t>山水画技法</w:t>
      </w:r>
    </w:p>
    <w:p>
      <w:pPr>
        <w:ind w:left="507"/>
        <w:spacing w:before="183" w:line="219" w:lineRule="auto"/>
        <w:rPr>
          <w:rFonts w:ascii="SimSun" w:hAnsi="SimSun" w:eastAsia="SimSun" w:cs="SimSun"/>
          <w:sz w:val="24"/>
          <w:szCs w:val="24"/>
        </w:rPr>
      </w:pPr>
      <w:r>
        <w:rPr>
          <w:rFonts w:ascii="SimSun" w:hAnsi="SimSun" w:eastAsia="SimSun" w:cs="SimSun"/>
          <w:sz w:val="24"/>
          <w:szCs w:val="24"/>
          <w:spacing w:val="-2"/>
        </w:rPr>
        <w:t>一、教学基本要求</w:t>
      </w:r>
    </w:p>
    <w:p>
      <w:pPr>
        <w:spacing w:line="219" w:lineRule="auto"/>
        <w:sectPr>
          <w:footerReference w:type="default" r:id="rId394"/>
          <w:pgSz w:w="11906" w:h="16839"/>
          <w:pgMar w:top="1431" w:right="1785" w:bottom="1282" w:left="1785" w:header="0" w:footer="1116" w:gutter="0"/>
        </w:sectPr>
        <w:rPr>
          <w:rFonts w:ascii="SimSun" w:hAnsi="SimSun" w:eastAsia="SimSun" w:cs="SimSun"/>
          <w:sz w:val="24"/>
          <w:szCs w:val="24"/>
        </w:rPr>
      </w:pPr>
    </w:p>
    <w:p>
      <w:pPr>
        <w:ind w:left="588"/>
        <w:spacing w:before="48" w:line="219" w:lineRule="auto"/>
        <w:rPr>
          <w:rFonts w:ascii="SimSun" w:hAnsi="SimSun" w:eastAsia="SimSun" w:cs="SimSun"/>
          <w:sz w:val="24"/>
          <w:szCs w:val="24"/>
        </w:rPr>
      </w:pPr>
      <w:r>
        <w:rPr>
          <w:rFonts w:ascii="SimSun" w:hAnsi="SimSun" w:eastAsia="SimSun" w:cs="SimSun"/>
          <w:sz w:val="24"/>
          <w:szCs w:val="24"/>
          <w:spacing w:val="-2"/>
        </w:rPr>
        <w:t>1.了解山水画的特征及表现方法；</w:t>
      </w:r>
    </w:p>
    <w:p>
      <w:pPr>
        <w:ind w:left="573"/>
        <w:spacing w:before="182" w:line="219" w:lineRule="auto"/>
        <w:rPr>
          <w:rFonts w:ascii="SimSun" w:hAnsi="SimSun" w:eastAsia="SimSun" w:cs="SimSun"/>
          <w:sz w:val="24"/>
          <w:szCs w:val="24"/>
        </w:rPr>
      </w:pPr>
      <w:r>
        <w:rPr>
          <w:rFonts w:ascii="SimSun" w:hAnsi="SimSun" w:eastAsia="SimSun" w:cs="SimSun"/>
          <w:sz w:val="24"/>
          <w:szCs w:val="24"/>
          <w:spacing w:val="-1"/>
        </w:rPr>
        <w:t>2.知晓山水画的基本画法，能描述其技法及步骤；</w:t>
      </w:r>
    </w:p>
    <w:p>
      <w:pPr>
        <w:ind w:left="575"/>
        <w:spacing w:before="181" w:line="219" w:lineRule="auto"/>
        <w:rPr>
          <w:rFonts w:ascii="SimSun" w:hAnsi="SimSun" w:eastAsia="SimSun" w:cs="SimSun"/>
          <w:sz w:val="24"/>
          <w:szCs w:val="24"/>
        </w:rPr>
      </w:pPr>
      <w:r>
        <w:rPr>
          <w:rFonts w:ascii="SimSun" w:hAnsi="SimSun" w:eastAsia="SimSun" w:cs="SimSun"/>
          <w:sz w:val="24"/>
          <w:szCs w:val="24"/>
          <w:spacing w:val="-1"/>
        </w:rPr>
        <w:t>3.熟悉山水画面常见的构图形式，能掌握画面的比例；</w:t>
      </w:r>
    </w:p>
    <w:p>
      <w:pPr>
        <w:ind w:left="30" w:right="92" w:firstLine="538"/>
        <w:spacing w:before="183" w:line="345" w:lineRule="auto"/>
        <w:rPr>
          <w:rFonts w:ascii="SimSun" w:hAnsi="SimSun" w:eastAsia="SimSun" w:cs="SimSun"/>
          <w:sz w:val="24"/>
          <w:szCs w:val="24"/>
        </w:rPr>
      </w:pPr>
      <w:r>
        <w:rPr>
          <w:rFonts w:ascii="SimSun" w:hAnsi="SimSun" w:eastAsia="SimSun" w:cs="SimSun"/>
          <w:sz w:val="24"/>
          <w:szCs w:val="24"/>
        </w:rPr>
        <w:t>4.掌握中国画移步换景、近实远虚的处理技法，能</w:t>
      </w:r>
      <w:r>
        <w:rPr>
          <w:rFonts w:ascii="SimSun" w:hAnsi="SimSun" w:eastAsia="SimSun" w:cs="SimSun"/>
          <w:sz w:val="24"/>
          <w:szCs w:val="24"/>
          <w:spacing w:val="-1"/>
        </w:rPr>
        <w:t>用线较好地表现出画面</w:t>
      </w:r>
      <w:r>
        <w:rPr>
          <w:rFonts w:ascii="SimSun" w:hAnsi="SimSun" w:eastAsia="SimSun" w:cs="SimSun"/>
          <w:sz w:val="24"/>
          <w:szCs w:val="24"/>
        </w:rPr>
        <w:t xml:space="preserve"> </w:t>
      </w:r>
      <w:r>
        <w:rPr>
          <w:rFonts w:ascii="SimSun" w:hAnsi="SimSun" w:eastAsia="SimSun" w:cs="SimSun"/>
          <w:sz w:val="24"/>
          <w:szCs w:val="24"/>
          <w:spacing w:val="-4"/>
        </w:rPr>
        <w:t>空间关系；</w:t>
      </w:r>
    </w:p>
    <w:p>
      <w:pPr>
        <w:ind w:left="574"/>
        <w:spacing w:before="36" w:line="219" w:lineRule="auto"/>
        <w:rPr>
          <w:rFonts w:ascii="SimSun" w:hAnsi="SimSun" w:eastAsia="SimSun" w:cs="SimSun"/>
          <w:sz w:val="24"/>
          <w:szCs w:val="24"/>
        </w:rPr>
      </w:pPr>
      <w:r>
        <w:rPr>
          <w:rFonts w:ascii="SimSun" w:hAnsi="SimSun" w:eastAsia="SimSun" w:cs="SimSun"/>
          <w:sz w:val="24"/>
          <w:szCs w:val="24"/>
          <w:spacing w:val="-3"/>
        </w:rPr>
        <w:t>二、教学内容</w:t>
      </w:r>
    </w:p>
    <w:p>
      <w:pPr>
        <w:ind w:left="573" w:right="3994" w:firstLine="14"/>
        <w:spacing w:before="180" w:line="347" w:lineRule="auto"/>
        <w:rPr>
          <w:rFonts w:ascii="SimSun" w:hAnsi="SimSun" w:eastAsia="SimSun" w:cs="SimSun"/>
          <w:sz w:val="24"/>
          <w:szCs w:val="24"/>
        </w:rPr>
      </w:pPr>
      <w:r>
        <w:rPr>
          <w:rFonts w:ascii="SimSun" w:hAnsi="SimSun" w:eastAsia="SimSun" w:cs="SimSun"/>
          <w:sz w:val="24"/>
          <w:szCs w:val="24"/>
          <w:spacing w:val="-6"/>
        </w:rPr>
        <w:t>1.山水设色基本的调配方法和规律；</w:t>
      </w:r>
      <w:r>
        <w:rPr>
          <w:rFonts w:ascii="SimSun" w:hAnsi="SimSun" w:eastAsia="SimSun" w:cs="SimSun"/>
          <w:sz w:val="24"/>
          <w:szCs w:val="24"/>
          <w:spacing w:val="12"/>
        </w:rPr>
        <w:t xml:space="preserve"> </w:t>
      </w:r>
      <w:r>
        <w:rPr>
          <w:rFonts w:ascii="SimSun" w:hAnsi="SimSun" w:eastAsia="SimSun" w:cs="SimSun"/>
          <w:sz w:val="24"/>
          <w:szCs w:val="24"/>
          <w:spacing w:val="-1"/>
        </w:rPr>
        <w:t>2.山水设色的方法、技巧和步骤；</w:t>
      </w:r>
    </w:p>
    <w:p>
      <w:pPr>
        <w:ind w:left="575"/>
        <w:spacing w:before="34" w:line="219" w:lineRule="auto"/>
        <w:rPr>
          <w:rFonts w:ascii="SimSun" w:hAnsi="SimSun" w:eastAsia="SimSun" w:cs="SimSun"/>
          <w:sz w:val="24"/>
          <w:szCs w:val="24"/>
        </w:rPr>
      </w:pPr>
      <w:r>
        <w:rPr>
          <w:rFonts w:ascii="SimSun" w:hAnsi="SimSun" w:eastAsia="SimSun" w:cs="SimSun"/>
          <w:sz w:val="24"/>
          <w:szCs w:val="24"/>
          <w:spacing w:val="-2"/>
        </w:rPr>
        <w:t>3.临摹山水的完整作品；</w:t>
      </w:r>
    </w:p>
    <w:p>
      <w:pPr>
        <w:pStyle w:val="BodyText"/>
        <w:spacing w:line="257" w:lineRule="auto"/>
        <w:rPr/>
      </w:pPr>
      <w:r/>
    </w:p>
    <w:p>
      <w:pPr>
        <w:pStyle w:val="BodyText"/>
        <w:spacing w:line="257" w:lineRule="auto"/>
        <w:rPr/>
      </w:pPr>
      <w:r/>
    </w:p>
    <w:p>
      <w:pPr>
        <w:pStyle w:val="BodyText"/>
        <w:spacing w:line="258" w:lineRule="auto"/>
        <w:rPr/>
      </w:pPr>
      <w:r/>
    </w:p>
    <w:p>
      <w:pPr>
        <w:pStyle w:val="BodyText"/>
        <w:spacing w:line="258" w:lineRule="auto"/>
        <w:rPr/>
      </w:pPr>
      <w:r/>
    </w:p>
    <w:p>
      <w:pPr>
        <w:ind w:left="3393"/>
        <w:spacing w:before="78" w:line="219" w:lineRule="auto"/>
        <w:rPr>
          <w:rFonts w:ascii="SimSun" w:hAnsi="SimSun" w:eastAsia="SimSun" w:cs="SimSun"/>
          <w:sz w:val="24"/>
          <w:szCs w:val="24"/>
        </w:rPr>
      </w:pPr>
      <w:r>
        <w:rPr>
          <w:rFonts w:ascii="SimSun" w:hAnsi="SimSun" w:eastAsia="SimSun" w:cs="SimSun"/>
          <w:sz w:val="24"/>
          <w:szCs w:val="24"/>
          <w:b/>
          <w:bCs/>
          <w:spacing w:val="-3"/>
        </w:rPr>
        <w:t>第五章</w:t>
      </w:r>
      <w:r>
        <w:rPr>
          <w:rFonts w:ascii="SimSun" w:hAnsi="SimSun" w:eastAsia="SimSun" w:cs="SimSun"/>
          <w:sz w:val="24"/>
          <w:szCs w:val="24"/>
          <w:spacing w:val="-3"/>
        </w:rPr>
        <w:t xml:space="preserve"> </w:t>
      </w:r>
      <w:r>
        <w:rPr>
          <w:rFonts w:ascii="SimSun" w:hAnsi="SimSun" w:eastAsia="SimSun" w:cs="SimSun"/>
          <w:sz w:val="24"/>
          <w:szCs w:val="24"/>
          <w:b/>
          <w:bCs/>
          <w:spacing w:val="-3"/>
        </w:rPr>
        <w:t>人物画技法</w:t>
      </w:r>
    </w:p>
    <w:p>
      <w:pPr>
        <w:ind w:left="507"/>
        <w:spacing w:before="183" w:line="219" w:lineRule="auto"/>
        <w:rPr>
          <w:rFonts w:ascii="SimSun" w:hAnsi="SimSun" w:eastAsia="SimSun" w:cs="SimSun"/>
          <w:sz w:val="24"/>
          <w:szCs w:val="24"/>
        </w:rPr>
      </w:pPr>
      <w:r>
        <w:rPr>
          <w:rFonts w:ascii="SimSun" w:hAnsi="SimSun" w:eastAsia="SimSun" w:cs="SimSun"/>
          <w:sz w:val="24"/>
          <w:szCs w:val="24"/>
          <w:spacing w:val="-2"/>
        </w:rPr>
        <w:t>一、教学基本要求</w:t>
      </w:r>
    </w:p>
    <w:p>
      <w:pPr>
        <w:ind w:left="571" w:right="92" w:firstLine="16"/>
        <w:spacing w:before="182" w:line="346" w:lineRule="auto"/>
        <w:rPr>
          <w:rFonts w:ascii="SimSun" w:hAnsi="SimSun" w:eastAsia="SimSun" w:cs="SimSun"/>
          <w:sz w:val="24"/>
          <w:szCs w:val="24"/>
        </w:rPr>
      </w:pPr>
      <w:r>
        <w:rPr>
          <w:rFonts w:ascii="SimSun" w:hAnsi="SimSun" w:eastAsia="SimSun" w:cs="SimSun"/>
          <w:sz w:val="24"/>
          <w:szCs w:val="24"/>
          <w:spacing w:val="-1"/>
        </w:rPr>
        <w:t>1.了解并能描述中国古代人物画的造型，了解作品中人物所处时代的审美</w:t>
      </w:r>
      <w:r>
        <w:rPr>
          <w:rFonts w:ascii="SimSun" w:hAnsi="SimSun" w:eastAsia="SimSun" w:cs="SimSun"/>
          <w:sz w:val="24"/>
          <w:szCs w:val="24"/>
          <w:spacing w:val="4"/>
        </w:rPr>
        <w:t xml:space="preserve"> </w:t>
      </w:r>
      <w:r>
        <w:rPr>
          <w:rFonts w:ascii="SimSun" w:hAnsi="SimSun" w:eastAsia="SimSun" w:cs="SimSun"/>
          <w:sz w:val="24"/>
          <w:szCs w:val="24"/>
        </w:rPr>
        <w:t>价</w:t>
      </w:r>
    </w:p>
    <w:p>
      <w:pPr>
        <w:ind w:left="23"/>
        <w:spacing w:before="34" w:line="219" w:lineRule="auto"/>
        <w:rPr>
          <w:rFonts w:ascii="SimSun" w:hAnsi="SimSun" w:eastAsia="SimSun" w:cs="SimSun"/>
          <w:sz w:val="24"/>
          <w:szCs w:val="24"/>
        </w:rPr>
      </w:pPr>
      <w:r>
        <w:rPr>
          <w:rFonts w:ascii="SimSun" w:hAnsi="SimSun" w:eastAsia="SimSun" w:cs="SimSun"/>
          <w:sz w:val="24"/>
          <w:szCs w:val="24"/>
          <w:spacing w:val="-1"/>
        </w:rPr>
        <w:t>值，能概况不同时期人物画的形态特征；</w:t>
      </w:r>
    </w:p>
    <w:p>
      <w:pPr>
        <w:ind w:left="22" w:right="13" w:firstLine="551"/>
        <w:spacing w:before="182" w:line="289" w:lineRule="auto"/>
        <w:rPr>
          <w:rFonts w:ascii="SimSun" w:hAnsi="SimSun" w:eastAsia="SimSun" w:cs="SimSun"/>
          <w:sz w:val="24"/>
          <w:szCs w:val="24"/>
        </w:rPr>
      </w:pPr>
      <w:r>
        <w:rPr>
          <w:rFonts w:ascii="SimSun" w:hAnsi="SimSun" w:eastAsia="SimSun" w:cs="SimSun"/>
          <w:sz w:val="24"/>
          <w:szCs w:val="24"/>
          <w:spacing w:val="-2"/>
        </w:rPr>
        <w:t>2. 掌握中国画绘画造型原理，能分析人物画的头部造型、体态造型、衣纹</w:t>
      </w:r>
      <w:r>
        <w:rPr>
          <w:rFonts w:ascii="SimSun" w:hAnsi="SimSun" w:eastAsia="SimSun" w:cs="SimSun"/>
          <w:sz w:val="24"/>
          <w:szCs w:val="24"/>
          <w:spacing w:val="13"/>
        </w:rPr>
        <w:t xml:space="preserve"> </w:t>
      </w:r>
      <w:r>
        <w:rPr>
          <w:rFonts w:ascii="SimSun" w:hAnsi="SimSun" w:eastAsia="SimSun" w:cs="SimSun"/>
          <w:sz w:val="24"/>
          <w:szCs w:val="24"/>
          <w:spacing w:val="-3"/>
        </w:rPr>
        <w:t>造型等；</w:t>
      </w:r>
    </w:p>
    <w:p>
      <w:pPr>
        <w:ind w:left="27" w:right="13" w:firstLine="548"/>
        <w:spacing w:before="183" w:line="289" w:lineRule="auto"/>
        <w:rPr>
          <w:rFonts w:ascii="SimSun" w:hAnsi="SimSun" w:eastAsia="SimSun" w:cs="SimSun"/>
          <w:sz w:val="24"/>
          <w:szCs w:val="24"/>
        </w:rPr>
      </w:pPr>
      <w:r>
        <w:rPr>
          <w:rFonts w:ascii="SimSun" w:hAnsi="SimSun" w:eastAsia="SimSun" w:cs="SimSun"/>
          <w:sz w:val="24"/>
          <w:szCs w:val="24"/>
          <w:spacing w:val="-2"/>
        </w:rPr>
        <w:t>3. 掌握人物画面的构图形式法则，能较好把握画面的比例、空间、虚实等</w:t>
      </w:r>
      <w:r>
        <w:rPr>
          <w:rFonts w:ascii="SimSun" w:hAnsi="SimSun" w:eastAsia="SimSun" w:cs="SimSun"/>
          <w:sz w:val="24"/>
          <w:szCs w:val="24"/>
          <w:spacing w:val="12"/>
        </w:rPr>
        <w:t xml:space="preserve"> </w:t>
      </w:r>
      <w:r>
        <w:rPr>
          <w:rFonts w:ascii="SimSun" w:hAnsi="SimSun" w:eastAsia="SimSun" w:cs="SimSun"/>
          <w:sz w:val="24"/>
          <w:szCs w:val="24"/>
          <w:spacing w:val="-5"/>
        </w:rPr>
        <w:t>关系。</w:t>
      </w:r>
    </w:p>
    <w:p>
      <w:pPr>
        <w:ind w:left="507"/>
        <w:spacing w:before="183" w:line="219" w:lineRule="auto"/>
        <w:rPr>
          <w:rFonts w:ascii="SimSun" w:hAnsi="SimSun" w:eastAsia="SimSun" w:cs="SimSun"/>
          <w:sz w:val="24"/>
          <w:szCs w:val="24"/>
        </w:rPr>
      </w:pPr>
      <w:r>
        <w:rPr>
          <w:rFonts w:ascii="SimSun" w:hAnsi="SimSun" w:eastAsia="SimSun" w:cs="SimSun"/>
          <w:sz w:val="24"/>
          <w:szCs w:val="24"/>
          <w:spacing w:val="-3"/>
        </w:rPr>
        <w:t>二、教学内容</w:t>
      </w:r>
    </w:p>
    <w:p>
      <w:pPr>
        <w:ind w:left="506" w:right="4061" w:firstLine="14"/>
        <w:spacing w:before="180" w:line="347" w:lineRule="auto"/>
        <w:rPr>
          <w:rFonts w:ascii="SimSun" w:hAnsi="SimSun" w:eastAsia="SimSun" w:cs="SimSun"/>
          <w:sz w:val="24"/>
          <w:szCs w:val="24"/>
        </w:rPr>
      </w:pPr>
      <w:r>
        <w:rPr>
          <w:rFonts w:ascii="SimSun" w:hAnsi="SimSun" w:eastAsia="SimSun" w:cs="SimSun"/>
          <w:sz w:val="24"/>
          <w:szCs w:val="24"/>
          <w:spacing w:val="-6"/>
        </w:rPr>
        <w:t>1.人物设色的调配方法和基本规律；</w:t>
      </w:r>
      <w:r>
        <w:rPr>
          <w:rFonts w:ascii="SimSun" w:hAnsi="SimSun" w:eastAsia="SimSun" w:cs="SimSun"/>
          <w:sz w:val="24"/>
          <w:szCs w:val="24"/>
          <w:spacing w:val="12"/>
        </w:rPr>
        <w:t xml:space="preserve"> </w:t>
      </w:r>
      <w:r>
        <w:rPr>
          <w:rFonts w:ascii="SimSun" w:hAnsi="SimSun" w:eastAsia="SimSun" w:cs="SimSun"/>
          <w:sz w:val="24"/>
          <w:szCs w:val="24"/>
          <w:spacing w:val="-1"/>
        </w:rPr>
        <w:t>2.人物勾线造型及人物设色方法；</w:t>
      </w:r>
    </w:p>
    <w:p>
      <w:pPr>
        <w:pStyle w:val="BodyText"/>
        <w:spacing w:line="290" w:lineRule="auto"/>
        <w:rPr/>
      </w:pPr>
      <w:r/>
    </w:p>
    <w:p>
      <w:pPr>
        <w:pStyle w:val="BodyText"/>
        <w:spacing w:line="291" w:lineRule="auto"/>
        <w:rPr/>
      </w:pPr>
      <w:r/>
    </w:p>
    <w:p>
      <w:pPr>
        <w:pStyle w:val="BodyText"/>
        <w:spacing w:line="291" w:lineRule="auto"/>
        <w:rPr/>
      </w:pPr>
      <w:r/>
    </w:p>
    <w:p>
      <w:pPr>
        <w:ind w:left="696"/>
        <w:spacing w:before="99" w:line="223" w:lineRule="auto"/>
        <w:rPr>
          <w:rFonts w:ascii="FangSong" w:hAnsi="FangSong" w:eastAsia="FangSong" w:cs="FangSong"/>
          <w:sz w:val="30"/>
          <w:szCs w:val="30"/>
        </w:rPr>
      </w:pPr>
      <w:r>
        <w:rPr>
          <w:rFonts w:ascii="FangSong" w:hAnsi="FangSong" w:eastAsia="FangSong" w:cs="FangSong"/>
          <w:sz w:val="30"/>
          <w:szCs w:val="30"/>
          <w:b/>
          <w:bCs/>
          <w:spacing w:val="5"/>
        </w:rPr>
        <w:t>(二)拓展模块</w:t>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6" w:lineRule="auto"/>
        <w:rPr/>
      </w:pPr>
      <w:r/>
    </w:p>
    <w:p>
      <w:pPr>
        <w:ind w:left="4235"/>
        <w:spacing w:before="78" w:line="220" w:lineRule="auto"/>
        <w:rPr>
          <w:rFonts w:ascii="SimSun" w:hAnsi="SimSun" w:eastAsia="SimSun" w:cs="SimSun"/>
          <w:sz w:val="24"/>
          <w:szCs w:val="24"/>
        </w:rPr>
      </w:pPr>
      <w:r>
        <w:rPr>
          <w:rFonts w:ascii="SimSun" w:hAnsi="SimSun" w:eastAsia="SimSun" w:cs="SimSun"/>
          <w:sz w:val="24"/>
          <w:szCs w:val="24"/>
          <w:b/>
          <w:bCs/>
          <w:spacing w:val="-8"/>
        </w:rPr>
        <w:t>创作</w:t>
      </w:r>
    </w:p>
    <w:p>
      <w:pPr>
        <w:spacing w:line="220" w:lineRule="auto"/>
        <w:sectPr>
          <w:footerReference w:type="default" r:id="rId395"/>
          <w:pgSz w:w="11906" w:h="16839"/>
          <w:pgMar w:top="1426" w:right="1785" w:bottom="1282" w:left="1785" w:header="0" w:footer="1116" w:gutter="0"/>
        </w:sectPr>
        <w:rPr>
          <w:rFonts w:ascii="SimSun" w:hAnsi="SimSun" w:eastAsia="SimSun" w:cs="SimSun"/>
          <w:sz w:val="24"/>
          <w:szCs w:val="24"/>
        </w:rPr>
      </w:pPr>
    </w:p>
    <w:p>
      <w:pPr>
        <w:ind w:left="507"/>
        <w:spacing w:before="47" w:line="219" w:lineRule="auto"/>
        <w:rPr>
          <w:rFonts w:ascii="SimSun" w:hAnsi="SimSun" w:eastAsia="SimSun" w:cs="SimSun"/>
          <w:sz w:val="24"/>
          <w:szCs w:val="24"/>
        </w:rPr>
      </w:pPr>
      <w:r>
        <w:rPr>
          <w:rFonts w:ascii="SimSun" w:hAnsi="SimSun" w:eastAsia="SimSun" w:cs="SimSun"/>
          <w:sz w:val="24"/>
          <w:szCs w:val="24"/>
          <w:spacing w:val="-2"/>
        </w:rPr>
        <w:t>一、教学基本要求</w:t>
      </w:r>
    </w:p>
    <w:p>
      <w:pPr>
        <w:ind w:left="29" w:right="200" w:firstLine="491"/>
        <w:spacing w:before="183" w:line="345" w:lineRule="auto"/>
        <w:rPr>
          <w:rFonts w:ascii="SimSun" w:hAnsi="SimSun" w:eastAsia="SimSun" w:cs="SimSun"/>
          <w:sz w:val="24"/>
          <w:szCs w:val="24"/>
        </w:rPr>
      </w:pPr>
      <w:r>
        <w:rPr>
          <w:rFonts w:ascii="SimSun" w:hAnsi="SimSun" w:eastAsia="SimSun" w:cs="SimSun"/>
          <w:sz w:val="24"/>
          <w:szCs w:val="24"/>
          <w:spacing w:val="-4"/>
        </w:rPr>
        <w:t>1.掌握线描写生的构图方法和用线规律，能合理使用粗细、疏密、虚实、松</w:t>
      </w:r>
      <w:r>
        <w:rPr>
          <w:rFonts w:ascii="SimSun" w:hAnsi="SimSun" w:eastAsia="SimSun" w:cs="SimSun"/>
          <w:sz w:val="24"/>
          <w:szCs w:val="24"/>
          <w:spacing w:val="14"/>
        </w:rPr>
        <w:t xml:space="preserve"> </w:t>
      </w:r>
      <w:r>
        <w:rPr>
          <w:rFonts w:ascii="SimSun" w:hAnsi="SimSun" w:eastAsia="SimSun" w:cs="SimSun"/>
          <w:sz w:val="24"/>
          <w:szCs w:val="24"/>
          <w:spacing w:val="-1"/>
        </w:rPr>
        <w:t>紧、强弱等线条描绘出花卉禽鸟的形体特征；</w:t>
      </w:r>
    </w:p>
    <w:p>
      <w:pPr>
        <w:ind w:left="24" w:right="200" w:firstLine="481"/>
        <w:spacing w:before="35" w:line="346" w:lineRule="auto"/>
        <w:rPr>
          <w:rFonts w:ascii="SimSun" w:hAnsi="SimSun" w:eastAsia="SimSun" w:cs="SimSun"/>
          <w:sz w:val="24"/>
          <w:szCs w:val="24"/>
        </w:rPr>
      </w:pPr>
      <w:r>
        <w:rPr>
          <w:rFonts w:ascii="SimSun" w:hAnsi="SimSun" w:eastAsia="SimSun" w:cs="SimSun"/>
          <w:sz w:val="24"/>
          <w:szCs w:val="24"/>
          <w:spacing w:val="-3"/>
        </w:rPr>
        <w:t>2.能概况提炼线描表现对象的特征，能结合特征选用合适的线描</w:t>
      </w:r>
      <w:r>
        <w:rPr>
          <w:rFonts w:ascii="SimSun" w:hAnsi="SimSun" w:eastAsia="SimSun" w:cs="SimSun"/>
          <w:sz w:val="24"/>
          <w:szCs w:val="24"/>
          <w:spacing w:val="-4"/>
        </w:rPr>
        <w:t>技法进行画</w:t>
      </w:r>
      <w:r>
        <w:rPr>
          <w:rFonts w:ascii="SimSun" w:hAnsi="SimSun" w:eastAsia="SimSun" w:cs="SimSun"/>
          <w:sz w:val="24"/>
          <w:szCs w:val="24"/>
        </w:rPr>
        <w:t xml:space="preserve"> </w:t>
      </w:r>
      <w:r>
        <w:rPr>
          <w:rFonts w:ascii="SimSun" w:hAnsi="SimSun" w:eastAsia="SimSun" w:cs="SimSun"/>
          <w:sz w:val="24"/>
          <w:szCs w:val="24"/>
          <w:spacing w:val="-3"/>
        </w:rPr>
        <w:t>面表达；</w:t>
      </w:r>
    </w:p>
    <w:p>
      <w:pPr>
        <w:ind w:left="45" w:firstLine="463"/>
        <w:spacing w:before="34" w:line="345" w:lineRule="auto"/>
        <w:rPr>
          <w:rFonts w:ascii="SimSun" w:hAnsi="SimSun" w:eastAsia="SimSun" w:cs="SimSun"/>
          <w:sz w:val="20"/>
          <w:szCs w:val="20"/>
        </w:rPr>
      </w:pPr>
      <w:r>
        <w:rPr>
          <w:rFonts w:ascii="SimSun" w:hAnsi="SimSun" w:eastAsia="SimSun" w:cs="SimSun"/>
          <w:sz w:val="24"/>
          <w:szCs w:val="24"/>
          <w:spacing w:val="-4"/>
        </w:rPr>
        <w:t>3.掌握线描绘画创作的方法，能综合运用线描技法写生表</w:t>
      </w:r>
      <w:r>
        <w:rPr>
          <w:rFonts w:ascii="SimSun" w:hAnsi="SimSun" w:eastAsia="SimSun" w:cs="SimSun"/>
          <w:sz w:val="24"/>
          <w:szCs w:val="24"/>
          <w:spacing w:val="-5"/>
        </w:rPr>
        <w:t>现较为完整的花鸟、</w:t>
      </w:r>
      <w:r>
        <w:rPr>
          <w:rFonts w:ascii="SimSun" w:hAnsi="SimSun" w:eastAsia="SimSun" w:cs="SimSun"/>
          <w:sz w:val="24"/>
          <w:szCs w:val="24"/>
        </w:rPr>
        <w:t xml:space="preserve"> </w:t>
      </w:r>
      <w:r>
        <w:rPr>
          <w:rFonts w:ascii="SimSun" w:hAnsi="SimSun" w:eastAsia="SimSun" w:cs="SimSun"/>
          <w:sz w:val="24"/>
          <w:szCs w:val="24"/>
          <w:spacing w:val="-2"/>
        </w:rPr>
        <w:t>山水和人</w:t>
      </w:r>
      <w:r>
        <w:rPr>
          <w:rFonts w:ascii="SimSun" w:hAnsi="SimSun" w:eastAsia="SimSun" w:cs="SimSun"/>
          <w:sz w:val="20"/>
          <w:szCs w:val="20"/>
          <w:spacing w:val="-2"/>
        </w:rPr>
        <w:t>物画。</w:t>
      </w:r>
    </w:p>
    <w:p>
      <w:pPr>
        <w:ind w:left="507"/>
        <w:spacing w:before="37" w:line="219" w:lineRule="auto"/>
        <w:rPr>
          <w:rFonts w:ascii="SimSun" w:hAnsi="SimSun" w:eastAsia="SimSun" w:cs="SimSun"/>
          <w:sz w:val="24"/>
          <w:szCs w:val="24"/>
        </w:rPr>
      </w:pPr>
      <w:r>
        <w:rPr>
          <w:rFonts w:ascii="SimSun" w:hAnsi="SimSun" w:eastAsia="SimSun" w:cs="SimSun"/>
          <w:sz w:val="24"/>
          <w:szCs w:val="24"/>
          <w:spacing w:val="-3"/>
        </w:rPr>
        <w:t>二、教学内容</w:t>
      </w:r>
    </w:p>
    <w:p>
      <w:pPr>
        <w:ind w:left="521"/>
        <w:spacing w:before="183" w:line="218" w:lineRule="auto"/>
        <w:rPr>
          <w:rFonts w:ascii="SimSun" w:hAnsi="SimSun" w:eastAsia="SimSun" w:cs="SimSun"/>
          <w:sz w:val="24"/>
          <w:szCs w:val="24"/>
        </w:rPr>
      </w:pPr>
      <w:r>
        <w:rPr>
          <w:rFonts w:ascii="SimSun" w:hAnsi="SimSun" w:eastAsia="SimSun" w:cs="SimSun"/>
          <w:sz w:val="24"/>
          <w:szCs w:val="24"/>
          <w:spacing w:val="-2"/>
        </w:rPr>
        <w:t>1.独立完成单幅画作的创作；</w:t>
      </w:r>
    </w:p>
    <w:p>
      <w:pPr>
        <w:ind w:left="507" w:right="3047" w:hanging="1"/>
        <w:spacing w:before="183" w:line="345" w:lineRule="auto"/>
        <w:rPr>
          <w:rFonts w:ascii="SimSun" w:hAnsi="SimSun" w:eastAsia="SimSun" w:cs="SimSun"/>
          <w:sz w:val="24"/>
          <w:szCs w:val="24"/>
        </w:rPr>
      </w:pPr>
      <w:r>
        <w:rPr>
          <w:rFonts w:ascii="SimSun" w:hAnsi="SimSun" w:eastAsia="SimSun" w:cs="SimSun"/>
          <w:sz w:val="24"/>
          <w:szCs w:val="24"/>
          <w:spacing w:val="-4"/>
        </w:rPr>
        <w:t>2.工艺品的基本结构造型进行线描图稿的创作；</w:t>
      </w:r>
      <w:r>
        <w:rPr>
          <w:rFonts w:ascii="SimSun" w:hAnsi="SimSun" w:eastAsia="SimSun" w:cs="SimSun"/>
          <w:sz w:val="24"/>
          <w:szCs w:val="24"/>
          <w:spacing w:val="13"/>
        </w:rPr>
        <w:t xml:space="preserve"> </w:t>
      </w:r>
      <w:r>
        <w:rPr>
          <w:rFonts w:ascii="SimSun" w:hAnsi="SimSun" w:eastAsia="SimSun" w:cs="SimSun"/>
          <w:sz w:val="24"/>
          <w:szCs w:val="24"/>
          <w:spacing w:val="-2"/>
        </w:rPr>
        <w:t>3.不同绘画的线描的创作；</w:t>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pStyle w:val="BodyText"/>
        <w:spacing w:line="269" w:lineRule="auto"/>
        <w:rPr/>
      </w:pPr>
      <w:r/>
    </w:p>
    <w:p>
      <w:pPr>
        <w:ind w:left="186"/>
        <w:spacing w:before="114" w:line="226" w:lineRule="auto"/>
        <w:outlineLvl w:val="0"/>
        <w:rPr>
          <w:rFonts w:ascii="SimHei" w:hAnsi="SimHei" w:eastAsia="SimHei" w:cs="SimHei"/>
          <w:sz w:val="35"/>
          <w:szCs w:val="35"/>
        </w:rPr>
      </w:pPr>
      <w:r>
        <w:rPr>
          <w:rFonts w:ascii="SimHei" w:hAnsi="SimHei" w:eastAsia="SimHei" w:cs="SimHei"/>
          <w:sz w:val="35"/>
          <w:szCs w:val="35"/>
          <w:b/>
          <w:bCs/>
          <w:spacing w:val="-17"/>
        </w:rPr>
        <w:t>五、学业质量</w:t>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ind w:left="555"/>
        <w:spacing w:before="98" w:line="222" w:lineRule="auto"/>
        <w:rPr>
          <w:rFonts w:ascii="FangSong" w:hAnsi="FangSong" w:eastAsia="FangSong" w:cs="FangSong"/>
          <w:sz w:val="30"/>
          <w:szCs w:val="30"/>
        </w:rPr>
      </w:pPr>
      <w:r>
        <w:rPr>
          <w:rFonts w:ascii="FangSong" w:hAnsi="FangSong" w:eastAsia="FangSong" w:cs="FangSong"/>
          <w:sz w:val="30"/>
          <w:szCs w:val="30"/>
          <w:b/>
          <w:bCs/>
          <w:spacing w:val="16"/>
        </w:rPr>
        <w:t>(一)学业质量内涵</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2" w:right="200" w:firstLine="485"/>
        <w:spacing w:before="78" w:line="354" w:lineRule="auto"/>
        <w:jc w:val="both"/>
        <w:rPr>
          <w:rFonts w:ascii="SimSun" w:hAnsi="SimSun" w:eastAsia="SimSun" w:cs="SimSun"/>
          <w:sz w:val="24"/>
          <w:szCs w:val="24"/>
        </w:rPr>
      </w:pPr>
      <w:r>
        <w:rPr>
          <w:rFonts w:ascii="SimSun" w:hAnsi="SimSun" w:eastAsia="SimSun" w:cs="SimSun"/>
          <w:sz w:val="24"/>
          <w:szCs w:val="24"/>
          <w:spacing w:val="-3"/>
        </w:rPr>
        <w:t>学业质量是学生在完成课程学习后的学业成就表现。</w:t>
      </w:r>
      <w:r>
        <w:rPr>
          <w:rFonts w:ascii="SimSun" w:hAnsi="SimSun" w:eastAsia="SimSun" w:cs="SimSun"/>
          <w:sz w:val="24"/>
          <w:szCs w:val="24"/>
          <w:spacing w:val="-4"/>
        </w:rPr>
        <w:t>学业质量标准是以本学</w:t>
      </w:r>
      <w:r>
        <w:rPr>
          <w:rFonts w:ascii="SimSun" w:hAnsi="SimSun" w:eastAsia="SimSun" w:cs="SimSun"/>
          <w:sz w:val="24"/>
          <w:szCs w:val="24"/>
        </w:rPr>
        <w:t xml:space="preserve"> </w:t>
      </w:r>
      <w:r>
        <w:rPr>
          <w:rFonts w:ascii="SimSun" w:hAnsi="SimSun" w:eastAsia="SimSun" w:cs="SimSun"/>
          <w:sz w:val="24"/>
          <w:szCs w:val="24"/>
          <w:spacing w:val="-3"/>
        </w:rPr>
        <w:t>科核心素养及其表现水平为主要维度，结合课程内容，对学生学业成就表现的总</w:t>
      </w:r>
      <w:r>
        <w:rPr>
          <w:rFonts w:ascii="SimSun" w:hAnsi="SimSun" w:eastAsia="SimSun" w:cs="SimSun"/>
          <w:sz w:val="24"/>
          <w:szCs w:val="24"/>
          <w:spacing w:val="1"/>
        </w:rPr>
        <w:t xml:space="preserve"> </w:t>
      </w:r>
      <w:r>
        <w:rPr>
          <w:rFonts w:ascii="SimSun" w:hAnsi="SimSun" w:eastAsia="SimSun" w:cs="SimSun"/>
          <w:sz w:val="24"/>
          <w:szCs w:val="24"/>
          <w:spacing w:val="-3"/>
        </w:rPr>
        <w:t>体描述。依据不同水平学业成就表现的关键特征，学业质量标准明确将学业质量</w:t>
      </w:r>
      <w:r>
        <w:rPr>
          <w:rFonts w:ascii="SimSun" w:hAnsi="SimSun" w:eastAsia="SimSun" w:cs="SimSun"/>
          <w:sz w:val="24"/>
          <w:szCs w:val="24"/>
          <w:spacing w:val="1"/>
        </w:rPr>
        <w:t xml:space="preserve"> </w:t>
      </w:r>
      <w:r>
        <w:rPr>
          <w:rFonts w:ascii="SimSun" w:hAnsi="SimSun" w:eastAsia="SimSun" w:cs="SimSun"/>
          <w:sz w:val="24"/>
          <w:szCs w:val="24"/>
          <w:spacing w:val="-3"/>
        </w:rPr>
        <w:t>划分为不同水平，并描述了不同水平学习结果的具体表现。每个阶段都有不同的</w:t>
      </w:r>
      <w:r>
        <w:rPr>
          <w:rFonts w:ascii="SimSun" w:hAnsi="SimSun" w:eastAsia="SimSun" w:cs="SimSun"/>
          <w:sz w:val="24"/>
          <w:szCs w:val="24"/>
          <w:spacing w:val="1"/>
        </w:rPr>
        <w:t xml:space="preserve"> </w:t>
      </w:r>
      <w:r>
        <w:rPr>
          <w:rFonts w:ascii="SimSun" w:hAnsi="SimSun" w:eastAsia="SimSun" w:cs="SimSun"/>
          <w:sz w:val="24"/>
          <w:szCs w:val="24"/>
          <w:spacing w:val="-3"/>
        </w:rPr>
        <w:t>学习内容和要求，学生需要不断努力提高自己的技能和创作能力，才能在专业领</w:t>
      </w:r>
      <w:r>
        <w:rPr>
          <w:rFonts w:ascii="SimSun" w:hAnsi="SimSun" w:eastAsia="SimSun" w:cs="SimSun"/>
          <w:sz w:val="24"/>
          <w:szCs w:val="24"/>
          <w:spacing w:val="1"/>
        </w:rPr>
        <w:t xml:space="preserve"> </w:t>
      </w:r>
      <w:r>
        <w:rPr>
          <w:rFonts w:ascii="SimSun" w:hAnsi="SimSun" w:eastAsia="SimSun" w:cs="SimSun"/>
          <w:sz w:val="24"/>
          <w:szCs w:val="24"/>
          <w:spacing w:val="-1"/>
        </w:rPr>
        <w:t>域取得良好的成绩和发展。</w:t>
      </w:r>
    </w:p>
    <w:p>
      <w:pPr>
        <w:spacing w:line="354" w:lineRule="auto"/>
        <w:sectPr>
          <w:footerReference w:type="default" r:id="rId396"/>
          <w:pgSz w:w="11906" w:h="16839"/>
          <w:pgMar w:top="1426" w:right="1599" w:bottom="1282" w:left="1785" w:header="0" w:footer="1116" w:gutter="0"/>
        </w:sectPr>
        <w:rPr>
          <w:rFonts w:ascii="SimSun" w:hAnsi="SimSun" w:eastAsia="SimSun" w:cs="SimSun"/>
          <w:sz w:val="24"/>
          <w:szCs w:val="24"/>
        </w:rPr>
      </w:pPr>
    </w:p>
    <w:p>
      <w:pPr>
        <w:pStyle w:val="BodyText"/>
        <w:spacing w:line="269" w:lineRule="auto"/>
        <w:rPr/>
      </w:pPr>
      <w:r/>
    </w:p>
    <w:p>
      <w:pPr>
        <w:pStyle w:val="BodyText"/>
        <w:spacing w:line="270" w:lineRule="auto"/>
        <w:rPr/>
      </w:pPr>
      <w:r/>
    </w:p>
    <w:p>
      <w:pPr>
        <w:ind w:left="627"/>
        <w:spacing w:before="97" w:line="223" w:lineRule="auto"/>
        <w:rPr>
          <w:rFonts w:ascii="FangSong" w:hAnsi="FangSong" w:eastAsia="FangSong" w:cs="FangSong"/>
          <w:sz w:val="30"/>
          <w:szCs w:val="30"/>
        </w:rPr>
      </w:pPr>
      <w:r>
        <w:rPr>
          <w:rFonts w:ascii="FangSong" w:hAnsi="FangSong" w:eastAsia="FangSong" w:cs="FangSong"/>
          <w:sz w:val="30"/>
          <w:szCs w:val="30"/>
          <w:b/>
          <w:bCs/>
          <w:spacing w:val="9"/>
        </w:rPr>
        <w:t>(二)</w:t>
      </w:r>
      <w:r>
        <w:rPr>
          <w:rFonts w:ascii="FangSong" w:hAnsi="FangSong" w:eastAsia="FangSong" w:cs="FangSong"/>
          <w:sz w:val="30"/>
          <w:szCs w:val="30"/>
          <w:spacing w:val="-48"/>
        </w:rPr>
        <w:t xml:space="preserve"> </w:t>
      </w:r>
      <w:r>
        <w:rPr>
          <w:rFonts w:ascii="FangSong" w:hAnsi="FangSong" w:eastAsia="FangSong" w:cs="FangSong"/>
          <w:sz w:val="30"/>
          <w:szCs w:val="30"/>
          <w:b/>
          <w:bCs/>
          <w:spacing w:val="9"/>
        </w:rPr>
        <w:t>学业质量水平</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7" w:lineRule="auto"/>
        <w:rPr/>
      </w:pPr>
      <w:r/>
    </w:p>
    <w:p>
      <w:pPr>
        <w:ind w:left="502"/>
        <w:spacing w:before="78" w:line="219" w:lineRule="auto"/>
        <w:rPr>
          <w:rFonts w:ascii="SimSun" w:hAnsi="SimSun" w:eastAsia="SimSun" w:cs="SimSun"/>
          <w:sz w:val="24"/>
          <w:szCs w:val="24"/>
        </w:rPr>
      </w:pPr>
      <w:r>
        <w:rPr>
          <w:rFonts w:ascii="SimSun" w:hAnsi="SimSun" w:eastAsia="SimSun" w:cs="SimSun"/>
          <w:sz w:val="24"/>
          <w:szCs w:val="24"/>
          <w:b/>
          <w:bCs/>
          <w:spacing w:val="-3"/>
        </w:rPr>
        <w:t>优秀档（85分以上）</w:t>
      </w:r>
    </w:p>
    <w:p>
      <w:pPr>
        <w:ind w:left="23" w:firstLine="479"/>
        <w:spacing w:before="183" w:line="350" w:lineRule="auto"/>
        <w:jc w:val="both"/>
        <w:rPr>
          <w:rFonts w:ascii="SimSun" w:hAnsi="SimSun" w:eastAsia="SimSun" w:cs="SimSun"/>
          <w:sz w:val="24"/>
          <w:szCs w:val="24"/>
        </w:rPr>
      </w:pPr>
      <w:r>
        <w:rPr>
          <w:rFonts w:ascii="SimSun" w:hAnsi="SimSun" w:eastAsia="SimSun" w:cs="SimSun"/>
          <w:sz w:val="24"/>
          <w:szCs w:val="24"/>
          <w:spacing w:val="-3"/>
        </w:rPr>
        <w:t>评分标准：画面构图具有较强的形式美感，形体比例均衡协调，</w:t>
      </w:r>
      <w:r>
        <w:rPr>
          <w:rFonts w:ascii="SimSun" w:hAnsi="SimSun" w:eastAsia="SimSun" w:cs="SimSun"/>
          <w:sz w:val="24"/>
          <w:szCs w:val="24"/>
          <w:spacing w:val="-4"/>
        </w:rPr>
        <w:t>画面关系准</w:t>
      </w:r>
      <w:r>
        <w:rPr>
          <w:rFonts w:ascii="SimSun" w:hAnsi="SimSun" w:eastAsia="SimSun" w:cs="SimSun"/>
          <w:sz w:val="24"/>
          <w:szCs w:val="24"/>
        </w:rPr>
        <w:t xml:space="preserve">  </w:t>
      </w:r>
      <w:r>
        <w:rPr>
          <w:rFonts w:ascii="SimSun" w:hAnsi="SimSun" w:eastAsia="SimSun" w:cs="SimSun"/>
          <w:sz w:val="24"/>
          <w:szCs w:val="24"/>
          <w:spacing w:val="-3"/>
        </w:rPr>
        <w:t>确生动，作品完整，内容健康、能反映主题、色调鲜明。塑造深入，并能充分体</w:t>
      </w:r>
      <w:r>
        <w:rPr>
          <w:rFonts w:ascii="SimSun" w:hAnsi="SimSun" w:eastAsia="SimSun" w:cs="SimSun"/>
          <w:sz w:val="24"/>
          <w:szCs w:val="24"/>
        </w:rPr>
        <w:t xml:space="preserve">  </w:t>
      </w:r>
      <w:r>
        <w:rPr>
          <w:rFonts w:ascii="SimSun" w:hAnsi="SimSun" w:eastAsia="SimSun" w:cs="SimSun"/>
          <w:sz w:val="24"/>
          <w:szCs w:val="24"/>
          <w:spacing w:val="-4"/>
        </w:rPr>
        <w:t>现不同物体的质感和造型特征，画面具有一定的艺术表现力具有一定的创新意识。</w:t>
      </w:r>
    </w:p>
    <w:p>
      <w:pPr>
        <w:ind w:left="541"/>
        <w:spacing w:before="33" w:line="219" w:lineRule="auto"/>
        <w:rPr>
          <w:rFonts w:ascii="SimSun" w:hAnsi="SimSun" w:eastAsia="SimSun" w:cs="SimSun"/>
          <w:sz w:val="24"/>
          <w:szCs w:val="24"/>
        </w:rPr>
      </w:pPr>
      <w:r>
        <w:rPr>
          <w:rFonts w:ascii="SimSun" w:hAnsi="SimSun" w:eastAsia="SimSun" w:cs="SimSun"/>
          <w:sz w:val="24"/>
          <w:szCs w:val="24"/>
          <w:b/>
          <w:bCs/>
          <w:spacing w:val="-6"/>
        </w:rPr>
        <w:t>良好档（70分-85分）</w:t>
      </w:r>
    </w:p>
    <w:p>
      <w:pPr>
        <w:ind w:left="27" w:right="200" w:firstLine="475"/>
        <w:spacing w:before="183" w:line="345" w:lineRule="auto"/>
        <w:rPr>
          <w:rFonts w:ascii="SimSun" w:hAnsi="SimSun" w:eastAsia="SimSun" w:cs="SimSun"/>
          <w:sz w:val="24"/>
          <w:szCs w:val="24"/>
        </w:rPr>
      </w:pPr>
      <w:r>
        <w:rPr>
          <w:rFonts w:ascii="SimSun" w:hAnsi="SimSun" w:eastAsia="SimSun" w:cs="SimSun"/>
          <w:sz w:val="24"/>
          <w:szCs w:val="24"/>
          <w:spacing w:val="-3"/>
        </w:rPr>
        <w:t>评分标准：符合构图的基本规律，画面布局错落有序，形体比例</w:t>
      </w:r>
      <w:r>
        <w:rPr>
          <w:rFonts w:ascii="SimSun" w:hAnsi="SimSun" w:eastAsia="SimSun" w:cs="SimSun"/>
          <w:sz w:val="24"/>
          <w:szCs w:val="24"/>
          <w:spacing w:val="-4"/>
        </w:rPr>
        <w:t>合理，画面</w:t>
      </w:r>
      <w:r>
        <w:rPr>
          <w:rFonts w:ascii="SimSun" w:hAnsi="SimSun" w:eastAsia="SimSun" w:cs="SimSun"/>
          <w:sz w:val="24"/>
          <w:szCs w:val="24"/>
        </w:rPr>
        <w:t xml:space="preserve"> </w:t>
      </w:r>
      <w:r>
        <w:rPr>
          <w:rFonts w:ascii="SimSun" w:hAnsi="SimSun" w:eastAsia="SimSun" w:cs="SimSun"/>
          <w:sz w:val="24"/>
          <w:szCs w:val="24"/>
          <w:spacing w:val="-1"/>
        </w:rPr>
        <w:t>关系准确，形体塑造完整，色调倾向明确</w:t>
      </w:r>
    </w:p>
    <w:p>
      <w:pPr>
        <w:ind w:left="502"/>
        <w:spacing w:before="37" w:line="219" w:lineRule="auto"/>
        <w:rPr>
          <w:rFonts w:ascii="SimSun" w:hAnsi="SimSun" w:eastAsia="SimSun" w:cs="SimSun"/>
          <w:sz w:val="24"/>
          <w:szCs w:val="24"/>
        </w:rPr>
      </w:pPr>
      <w:r>
        <w:rPr>
          <w:rFonts w:ascii="SimSun" w:hAnsi="SimSun" w:eastAsia="SimSun" w:cs="SimSun"/>
          <w:sz w:val="24"/>
          <w:szCs w:val="24"/>
          <w:b/>
          <w:bCs/>
          <w:spacing w:val="-3"/>
        </w:rPr>
        <w:t>及格档（60分-70分）</w:t>
      </w:r>
    </w:p>
    <w:p>
      <w:pPr>
        <w:ind w:left="26" w:right="18" w:firstLine="476"/>
        <w:spacing w:before="183" w:line="345" w:lineRule="auto"/>
        <w:rPr>
          <w:rFonts w:ascii="SimSun" w:hAnsi="SimSun" w:eastAsia="SimSun" w:cs="SimSun"/>
          <w:sz w:val="24"/>
          <w:szCs w:val="24"/>
        </w:rPr>
      </w:pPr>
      <w:r>
        <w:rPr>
          <w:rFonts w:ascii="SimSun" w:hAnsi="SimSun" w:eastAsia="SimSun" w:cs="SimSun"/>
          <w:sz w:val="24"/>
          <w:szCs w:val="24"/>
          <w:spacing w:val="-5"/>
        </w:rPr>
        <w:t>评分标准：构图布局和形体比例整体上没有明显的错误。画面关系不够协调，</w:t>
      </w:r>
      <w:r>
        <w:rPr>
          <w:rFonts w:ascii="SimSun" w:hAnsi="SimSun" w:eastAsia="SimSun" w:cs="SimSun"/>
          <w:sz w:val="24"/>
          <w:szCs w:val="24"/>
          <w:spacing w:val="8"/>
        </w:rPr>
        <w:t xml:space="preserve"> </w:t>
      </w:r>
      <w:r>
        <w:rPr>
          <w:rFonts w:ascii="SimSun" w:hAnsi="SimSun" w:eastAsia="SimSun" w:cs="SimSun"/>
          <w:sz w:val="24"/>
          <w:szCs w:val="24"/>
          <w:spacing w:val="-1"/>
        </w:rPr>
        <w:t>形体塑造能力较弱，调性不强，整个画面显得较为平均、生硬。</w:t>
      </w:r>
    </w:p>
    <w:p>
      <w:pPr>
        <w:ind w:left="507"/>
        <w:spacing w:before="35" w:line="219" w:lineRule="auto"/>
        <w:rPr>
          <w:rFonts w:ascii="SimSun" w:hAnsi="SimSun" w:eastAsia="SimSun" w:cs="SimSun"/>
          <w:sz w:val="24"/>
          <w:szCs w:val="24"/>
        </w:rPr>
      </w:pPr>
      <w:r>
        <w:rPr>
          <w:rFonts w:ascii="SimSun" w:hAnsi="SimSun" w:eastAsia="SimSun" w:cs="SimSun"/>
          <w:sz w:val="24"/>
          <w:szCs w:val="24"/>
          <w:b/>
          <w:bCs/>
          <w:spacing w:val="-3"/>
        </w:rPr>
        <w:t>不及格档（60分以下)</w:t>
      </w:r>
    </w:p>
    <w:p>
      <w:pPr>
        <w:ind w:left="28" w:right="200" w:firstLine="474"/>
        <w:spacing w:before="183" w:line="346" w:lineRule="auto"/>
        <w:rPr>
          <w:rFonts w:ascii="SimSun" w:hAnsi="SimSun" w:eastAsia="SimSun" w:cs="SimSun"/>
          <w:sz w:val="24"/>
          <w:szCs w:val="24"/>
        </w:rPr>
      </w:pPr>
      <w:r>
        <w:rPr>
          <w:rFonts w:ascii="SimSun" w:hAnsi="SimSun" w:eastAsia="SimSun" w:cs="SimSun"/>
          <w:sz w:val="24"/>
          <w:szCs w:val="24"/>
          <w:spacing w:val="-3"/>
        </w:rPr>
        <w:t>评分标准：不符合构图的基本规律，布局杂乱无章，形体比例失</w:t>
      </w:r>
      <w:r>
        <w:rPr>
          <w:rFonts w:ascii="SimSun" w:hAnsi="SimSun" w:eastAsia="SimSun" w:cs="SimSun"/>
          <w:sz w:val="24"/>
          <w:szCs w:val="24"/>
          <w:spacing w:val="-4"/>
        </w:rPr>
        <w:t>调，画面关</w:t>
      </w:r>
      <w:r>
        <w:rPr>
          <w:rFonts w:ascii="SimSun" w:hAnsi="SimSun" w:eastAsia="SimSun" w:cs="SimSun"/>
          <w:sz w:val="24"/>
          <w:szCs w:val="24"/>
        </w:rPr>
        <w:t xml:space="preserve"> </w:t>
      </w:r>
      <w:r>
        <w:rPr>
          <w:rFonts w:ascii="SimSun" w:hAnsi="SimSun" w:eastAsia="SimSun" w:cs="SimSun"/>
          <w:sz w:val="24"/>
          <w:szCs w:val="24"/>
          <w:spacing w:val="-1"/>
        </w:rPr>
        <w:t>系混乱，没有统一的色调，缺乏整体塑造的能力，画面呆板、凌乱、平均。</w:t>
      </w: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ind w:left="56"/>
        <w:spacing w:before="115" w:line="226" w:lineRule="auto"/>
        <w:outlineLvl w:val="0"/>
        <w:rPr>
          <w:rFonts w:ascii="SimHei" w:hAnsi="SimHei" w:eastAsia="SimHei" w:cs="SimHei"/>
          <w:sz w:val="35"/>
          <w:szCs w:val="35"/>
        </w:rPr>
      </w:pPr>
      <w:r>
        <w:rPr>
          <w:rFonts w:ascii="SimHei" w:hAnsi="SimHei" w:eastAsia="SimHei" w:cs="SimHei"/>
          <w:sz w:val="35"/>
          <w:szCs w:val="35"/>
          <w:b/>
          <w:bCs/>
          <w:spacing w:val="-10"/>
        </w:rPr>
        <w:t>六、课程实施</w:t>
      </w:r>
    </w:p>
    <w:p>
      <w:pPr>
        <w:pStyle w:val="BodyText"/>
        <w:spacing w:line="283" w:lineRule="auto"/>
        <w:rPr/>
      </w:pPr>
      <w:r/>
    </w:p>
    <w:p>
      <w:pPr>
        <w:pStyle w:val="BodyText"/>
        <w:spacing w:line="283" w:lineRule="auto"/>
        <w:rPr/>
      </w:pPr>
      <w:r/>
    </w:p>
    <w:p>
      <w:pPr>
        <w:pStyle w:val="BodyText"/>
        <w:spacing w:line="283" w:lineRule="auto"/>
        <w:rPr/>
      </w:pPr>
      <w:r/>
    </w:p>
    <w:p>
      <w:pPr>
        <w:pStyle w:val="BodyText"/>
        <w:spacing w:line="284" w:lineRule="auto"/>
        <w:rPr/>
      </w:pPr>
      <w:r/>
    </w:p>
    <w:p>
      <w:pPr>
        <w:pStyle w:val="BodyText"/>
        <w:spacing w:line="284" w:lineRule="auto"/>
        <w:rPr/>
      </w:pPr>
      <w:r/>
    </w:p>
    <w:p>
      <w:pPr>
        <w:ind w:left="583"/>
        <w:spacing w:before="98" w:line="222" w:lineRule="auto"/>
        <w:rPr>
          <w:rFonts w:ascii="FangSong" w:hAnsi="FangSong" w:eastAsia="FangSong" w:cs="FangSong"/>
          <w:sz w:val="30"/>
          <w:szCs w:val="30"/>
        </w:rPr>
      </w:pPr>
      <w:r>
        <w:rPr>
          <w:rFonts w:ascii="FangSong" w:hAnsi="FangSong" w:eastAsia="FangSong" w:cs="FangSong"/>
          <w:sz w:val="30"/>
          <w:szCs w:val="30"/>
          <w:b/>
          <w:bCs/>
          <w:spacing w:val="2"/>
        </w:rPr>
        <w:t>(一)教学要求</w:t>
      </w:r>
    </w:p>
    <w:p>
      <w:pPr>
        <w:pStyle w:val="BodyText"/>
        <w:spacing w:line="251" w:lineRule="auto"/>
        <w:rPr/>
      </w:pPr>
      <w:r/>
    </w:p>
    <w:p>
      <w:pPr>
        <w:pStyle w:val="BodyText"/>
        <w:spacing w:line="251" w:lineRule="auto"/>
        <w:rPr/>
      </w:pPr>
      <w:r/>
    </w:p>
    <w:p>
      <w:pPr>
        <w:pStyle w:val="BodyText"/>
        <w:spacing w:line="252" w:lineRule="auto"/>
        <w:rPr/>
      </w:pPr>
      <w:r/>
    </w:p>
    <w:p>
      <w:pPr>
        <w:ind w:left="22" w:right="200" w:firstLine="483"/>
        <w:spacing w:before="79" w:line="350" w:lineRule="auto"/>
        <w:jc w:val="both"/>
        <w:rPr>
          <w:rFonts w:ascii="SimSun" w:hAnsi="SimSun" w:eastAsia="SimSun" w:cs="SimSun"/>
          <w:sz w:val="24"/>
          <w:szCs w:val="24"/>
        </w:rPr>
      </w:pPr>
      <w:r>
        <w:rPr>
          <w:rFonts w:ascii="SimSun" w:hAnsi="SimSun" w:eastAsia="SimSun" w:cs="SimSun"/>
          <w:sz w:val="24"/>
          <w:szCs w:val="24"/>
          <w:spacing w:val="-3"/>
        </w:rPr>
        <w:t>线描课程教学是落实课程目标，培养学生学科核心素养的</w:t>
      </w:r>
      <w:r>
        <w:rPr>
          <w:rFonts w:ascii="SimSun" w:hAnsi="SimSun" w:eastAsia="SimSun" w:cs="SimSun"/>
          <w:sz w:val="24"/>
          <w:szCs w:val="24"/>
          <w:spacing w:val="-4"/>
        </w:rPr>
        <w:t>重要载体。应加强</w:t>
      </w:r>
      <w:r>
        <w:rPr>
          <w:rFonts w:ascii="SimSun" w:hAnsi="SimSun" w:eastAsia="SimSun" w:cs="SimSun"/>
          <w:sz w:val="24"/>
          <w:szCs w:val="24"/>
        </w:rPr>
        <w:t xml:space="preserve"> </w:t>
      </w:r>
      <w:r>
        <w:rPr>
          <w:rFonts w:ascii="SimSun" w:hAnsi="SimSun" w:eastAsia="SimSun" w:cs="SimSun"/>
          <w:sz w:val="24"/>
          <w:szCs w:val="24"/>
          <w:spacing w:val="-3"/>
        </w:rPr>
        <w:t>课程研究，按照本课程标准，结合专业和学生特点，选择教学内容，制定教学目</w:t>
      </w:r>
      <w:r>
        <w:rPr>
          <w:rFonts w:ascii="SimSun" w:hAnsi="SimSun" w:eastAsia="SimSun" w:cs="SimSun"/>
          <w:sz w:val="24"/>
          <w:szCs w:val="24"/>
          <w:spacing w:val="1"/>
        </w:rPr>
        <w:t xml:space="preserve"> </w:t>
      </w:r>
      <w:r>
        <w:rPr>
          <w:rFonts w:ascii="SimSun" w:hAnsi="SimSun" w:eastAsia="SimSun" w:cs="SimSun"/>
          <w:sz w:val="24"/>
          <w:szCs w:val="24"/>
        </w:rPr>
        <w:t>标，采取有效的教学策略，帮助学生培育艺术学科核心</w:t>
      </w:r>
      <w:r>
        <w:rPr>
          <w:rFonts w:ascii="SimSun" w:hAnsi="SimSun" w:eastAsia="SimSun" w:cs="SimSun"/>
          <w:sz w:val="24"/>
          <w:szCs w:val="24"/>
          <w:spacing w:val="-1"/>
        </w:rPr>
        <w:t>素养、达成学业目标。</w:t>
      </w:r>
    </w:p>
    <w:p>
      <w:pPr>
        <w:spacing w:line="350" w:lineRule="auto"/>
        <w:sectPr>
          <w:footerReference w:type="default" r:id="rId397"/>
          <w:pgSz w:w="11906" w:h="16839"/>
          <w:pgMar w:top="1431" w:right="1599" w:bottom="1282" w:left="1785" w:header="0" w:footer="1116" w:gutter="0"/>
        </w:sectPr>
        <w:rPr>
          <w:rFonts w:ascii="SimSun" w:hAnsi="SimSun" w:eastAsia="SimSun" w:cs="SimSun"/>
          <w:sz w:val="24"/>
          <w:szCs w:val="24"/>
        </w:rPr>
      </w:pPr>
    </w:p>
    <w:p>
      <w:pPr>
        <w:pStyle w:val="BodyText"/>
        <w:spacing w:line="430" w:lineRule="auto"/>
        <w:rPr/>
      </w:pPr>
      <w:r/>
    </w:p>
    <w:p>
      <w:pPr>
        <w:ind w:left="515"/>
        <w:spacing w:before="78" w:line="213" w:lineRule="auto"/>
        <w:rPr>
          <w:rFonts w:ascii="SimHei" w:hAnsi="SimHei" w:eastAsia="SimHei" w:cs="SimHei"/>
          <w:sz w:val="24"/>
          <w:szCs w:val="24"/>
        </w:rPr>
      </w:pPr>
      <w:r>
        <w:rPr>
          <w:rFonts w:ascii="SimHei" w:hAnsi="SimHei" w:eastAsia="SimHei" w:cs="SimHei"/>
          <w:sz w:val="24"/>
          <w:szCs w:val="24"/>
          <w:b/>
          <w:bCs/>
          <w:spacing w:val="-3"/>
        </w:rPr>
        <w:t>1.准确理解素描学科核心素养，科学制定教学目标</w:t>
      </w:r>
    </w:p>
    <w:p>
      <w:pPr>
        <w:ind w:left="23" w:right="165" w:firstLine="482"/>
        <w:spacing w:before="190" w:line="356" w:lineRule="auto"/>
        <w:jc w:val="both"/>
        <w:rPr>
          <w:rFonts w:ascii="SimSun" w:hAnsi="SimSun" w:eastAsia="SimSun" w:cs="SimSun"/>
          <w:sz w:val="24"/>
          <w:szCs w:val="24"/>
        </w:rPr>
      </w:pPr>
      <w:r>
        <w:rPr>
          <w:rFonts w:ascii="SimSun" w:hAnsi="SimSun" w:eastAsia="SimSun" w:cs="SimSun"/>
          <w:sz w:val="24"/>
          <w:szCs w:val="24"/>
          <w:spacing w:val="-3"/>
        </w:rPr>
        <w:t>教师要认真研读本课程标准，正确把握线描课程的性质与</w:t>
      </w:r>
      <w:r>
        <w:rPr>
          <w:rFonts w:ascii="SimSun" w:hAnsi="SimSun" w:eastAsia="SimSun" w:cs="SimSun"/>
          <w:sz w:val="24"/>
          <w:szCs w:val="24"/>
          <w:spacing w:val="-4"/>
        </w:rPr>
        <w:t>任务，准确理解线</w:t>
      </w:r>
      <w:r>
        <w:rPr>
          <w:rFonts w:ascii="SimSun" w:hAnsi="SimSun" w:eastAsia="SimSun" w:cs="SimSun"/>
          <w:sz w:val="24"/>
          <w:szCs w:val="24"/>
        </w:rPr>
        <w:t xml:space="preserve"> </w:t>
      </w:r>
      <w:r>
        <w:rPr>
          <w:rFonts w:ascii="SimSun" w:hAnsi="SimSun" w:eastAsia="SimSun" w:cs="SimSun"/>
          <w:sz w:val="24"/>
          <w:szCs w:val="24"/>
          <w:spacing w:val="-3"/>
        </w:rPr>
        <w:t>描学科核心素养和课程目标的内涵。图像识读、美术表现、审美判断、创意实践</w:t>
      </w:r>
      <w:r>
        <w:rPr>
          <w:rFonts w:ascii="SimSun" w:hAnsi="SimSun" w:eastAsia="SimSun" w:cs="SimSun"/>
          <w:sz w:val="24"/>
          <w:szCs w:val="24"/>
          <w:spacing w:val="1"/>
        </w:rPr>
        <w:t xml:space="preserve"> </w:t>
      </w:r>
      <w:r>
        <w:rPr>
          <w:rFonts w:ascii="SimSun" w:hAnsi="SimSun" w:eastAsia="SimSun" w:cs="SimSun"/>
          <w:sz w:val="24"/>
          <w:szCs w:val="24"/>
          <w:spacing w:val="-3"/>
        </w:rPr>
        <w:t>和文化理解五个线描学科核心素养既各自独立，又相互依存，既有所侧重，又相</w:t>
      </w:r>
      <w:r>
        <w:rPr>
          <w:rFonts w:ascii="SimSun" w:hAnsi="SimSun" w:eastAsia="SimSun" w:cs="SimSun"/>
          <w:sz w:val="24"/>
          <w:szCs w:val="24"/>
          <w:spacing w:val="1"/>
        </w:rPr>
        <w:t xml:space="preserve"> </w:t>
      </w:r>
      <w:r>
        <w:rPr>
          <w:rFonts w:ascii="SimSun" w:hAnsi="SimSun" w:eastAsia="SimSun" w:cs="SimSun"/>
          <w:sz w:val="24"/>
          <w:szCs w:val="24"/>
          <w:spacing w:val="-3"/>
        </w:rPr>
        <w:t>互融通，是一个具有内在逻辑关系的有机整体，是学生通过线描课程学习而逐步</w:t>
      </w:r>
      <w:r>
        <w:rPr>
          <w:rFonts w:ascii="SimSun" w:hAnsi="SimSun" w:eastAsia="SimSun" w:cs="SimSun"/>
          <w:sz w:val="24"/>
          <w:szCs w:val="24"/>
          <w:spacing w:val="1"/>
        </w:rPr>
        <w:t xml:space="preserve"> </w:t>
      </w:r>
      <w:r>
        <w:rPr>
          <w:rFonts w:ascii="SimSun" w:hAnsi="SimSun" w:eastAsia="SimSun" w:cs="SimSun"/>
          <w:sz w:val="24"/>
          <w:szCs w:val="24"/>
          <w:spacing w:val="-3"/>
        </w:rPr>
        <w:t>形成的正确价值观念、必备品格和关键能力，是线描课程育人功能和价值的具体</w:t>
      </w:r>
      <w:r>
        <w:rPr>
          <w:rFonts w:ascii="SimSun" w:hAnsi="SimSun" w:eastAsia="SimSun" w:cs="SimSun"/>
          <w:sz w:val="24"/>
          <w:szCs w:val="24"/>
          <w:spacing w:val="1"/>
        </w:rPr>
        <w:t xml:space="preserve"> </w:t>
      </w:r>
      <w:r>
        <w:rPr>
          <w:rFonts w:ascii="SimSun" w:hAnsi="SimSun" w:eastAsia="SimSun" w:cs="SimSun"/>
          <w:sz w:val="24"/>
          <w:szCs w:val="24"/>
          <w:spacing w:val="-2"/>
        </w:rPr>
        <w:t>体现。教师应从培养和发展学生线描学科核心素养的角度出发，结合学情分析，</w:t>
      </w:r>
      <w:r>
        <w:rPr>
          <w:rFonts w:ascii="SimSun" w:hAnsi="SimSun" w:eastAsia="SimSun" w:cs="SimSun"/>
          <w:sz w:val="24"/>
          <w:szCs w:val="24"/>
          <w:spacing w:val="1"/>
        </w:rPr>
        <w:t xml:space="preserve"> </w:t>
      </w:r>
      <w:r>
        <w:rPr>
          <w:rFonts w:ascii="SimSun" w:hAnsi="SimSun" w:eastAsia="SimSun" w:cs="SimSun"/>
          <w:sz w:val="24"/>
          <w:szCs w:val="24"/>
          <w:spacing w:val="-3"/>
        </w:rPr>
        <w:t>科学制定教学目标，将线描学科核心素养的培育作为教学的出发点和落脚点，既</w:t>
      </w:r>
      <w:r>
        <w:rPr>
          <w:rFonts w:ascii="SimSun" w:hAnsi="SimSun" w:eastAsia="SimSun" w:cs="SimSun"/>
          <w:sz w:val="24"/>
          <w:szCs w:val="24"/>
          <w:spacing w:val="1"/>
        </w:rPr>
        <w:t xml:space="preserve"> </w:t>
      </w:r>
      <w:r>
        <w:rPr>
          <w:rFonts w:ascii="SimSun" w:hAnsi="SimSun" w:eastAsia="SimSun" w:cs="SimSun"/>
          <w:sz w:val="24"/>
          <w:szCs w:val="24"/>
          <w:spacing w:val="-3"/>
        </w:rPr>
        <w:t>注重线描学科单一核心素养的培育，也注重线描学科核心素养的综合培育。教学</w:t>
      </w:r>
      <w:r>
        <w:rPr>
          <w:rFonts w:ascii="SimSun" w:hAnsi="SimSun" w:eastAsia="SimSun" w:cs="SimSun"/>
          <w:sz w:val="24"/>
          <w:szCs w:val="24"/>
          <w:spacing w:val="1"/>
        </w:rPr>
        <w:t xml:space="preserve"> </w:t>
      </w:r>
      <w:r>
        <w:rPr>
          <w:rFonts w:ascii="SimSun" w:hAnsi="SimSun" w:eastAsia="SimSun" w:cs="SimSun"/>
          <w:sz w:val="24"/>
          <w:szCs w:val="24"/>
          <w:spacing w:val="-1"/>
        </w:rPr>
        <w:t>目标要具有可操作性、可检测性，能够有效达成和检测学习成果。</w:t>
      </w:r>
    </w:p>
    <w:p>
      <w:pPr>
        <w:pStyle w:val="BodyText"/>
        <w:spacing w:line="423" w:lineRule="auto"/>
        <w:rPr/>
      </w:pPr>
      <w:r/>
    </w:p>
    <w:p>
      <w:pPr>
        <w:ind w:left="501"/>
        <w:spacing w:before="78" w:line="213" w:lineRule="auto"/>
        <w:rPr>
          <w:rFonts w:ascii="SimHei" w:hAnsi="SimHei" w:eastAsia="SimHei" w:cs="SimHei"/>
          <w:sz w:val="24"/>
          <w:szCs w:val="24"/>
        </w:rPr>
      </w:pPr>
      <w:r>
        <w:rPr>
          <w:rFonts w:ascii="SimHei" w:hAnsi="SimHei" w:eastAsia="SimHei" w:cs="SimHei"/>
          <w:sz w:val="24"/>
          <w:szCs w:val="24"/>
          <w:b/>
          <w:bCs/>
          <w:spacing w:val="-2"/>
        </w:rPr>
        <w:t>2.深入分析线描课程结构内容，加强课程衔接</w:t>
      </w:r>
      <w:r>
        <w:rPr>
          <w:rFonts w:ascii="SimHei" w:hAnsi="SimHei" w:eastAsia="SimHei" w:cs="SimHei"/>
          <w:sz w:val="24"/>
          <w:szCs w:val="24"/>
          <w:b/>
          <w:bCs/>
          <w:spacing w:val="-3"/>
        </w:rPr>
        <w:t>整合</w:t>
      </w:r>
    </w:p>
    <w:p>
      <w:pPr>
        <w:ind w:left="22" w:right="21" w:firstLine="483"/>
        <w:spacing w:before="191" w:line="356" w:lineRule="auto"/>
        <w:jc w:val="both"/>
        <w:rPr>
          <w:rFonts w:ascii="SimSun" w:hAnsi="SimSun" w:eastAsia="SimSun" w:cs="SimSun"/>
          <w:sz w:val="24"/>
          <w:szCs w:val="24"/>
        </w:rPr>
      </w:pPr>
      <w:r>
        <w:rPr>
          <w:rFonts w:ascii="SimSun" w:hAnsi="SimSun" w:eastAsia="SimSun" w:cs="SimSun"/>
          <w:sz w:val="24"/>
          <w:szCs w:val="24"/>
          <w:spacing w:val="-3"/>
        </w:rPr>
        <w:t>教师要深入分析并准确把握线描课程结构、课程内容和学</w:t>
      </w:r>
      <w:r>
        <w:rPr>
          <w:rFonts w:ascii="SimSun" w:hAnsi="SimSun" w:eastAsia="SimSun" w:cs="SimSun"/>
          <w:sz w:val="24"/>
          <w:szCs w:val="24"/>
          <w:spacing w:val="-4"/>
        </w:rPr>
        <w:t>业质量要求。基础</w:t>
      </w:r>
      <w:r>
        <w:rPr>
          <w:rFonts w:ascii="SimSun" w:hAnsi="SimSun" w:eastAsia="SimSun" w:cs="SimSun"/>
          <w:sz w:val="24"/>
          <w:szCs w:val="24"/>
        </w:rPr>
        <w:t xml:space="preserve">  </w:t>
      </w:r>
      <w:r>
        <w:rPr>
          <w:rFonts w:ascii="SimSun" w:hAnsi="SimSun" w:eastAsia="SimSun" w:cs="SimSun"/>
          <w:sz w:val="24"/>
          <w:szCs w:val="24"/>
          <w:spacing w:val="-5"/>
        </w:rPr>
        <w:t>模块课程应重视知识积累，丰富审美体验，加深艺术理解，树立正确的价值取向，</w:t>
      </w:r>
      <w:r>
        <w:rPr>
          <w:rFonts w:ascii="SimSun" w:hAnsi="SimSun" w:eastAsia="SimSun" w:cs="SimSun"/>
          <w:sz w:val="24"/>
          <w:szCs w:val="24"/>
          <w:spacing w:val="16"/>
        </w:rPr>
        <w:t xml:space="preserve"> </w:t>
      </w:r>
      <w:r>
        <w:rPr>
          <w:rFonts w:ascii="SimSun" w:hAnsi="SimSun" w:eastAsia="SimSun" w:cs="SimSun"/>
          <w:sz w:val="24"/>
          <w:szCs w:val="24"/>
          <w:spacing w:val="-3"/>
        </w:rPr>
        <w:t>提高艺术鉴赏与实践能力，为学生打牢终身发展的基础。拓展模块课程应满足学</w:t>
      </w:r>
      <w:r>
        <w:rPr>
          <w:rFonts w:ascii="SimSun" w:hAnsi="SimSun" w:eastAsia="SimSun" w:cs="SimSun"/>
          <w:sz w:val="24"/>
          <w:szCs w:val="24"/>
        </w:rPr>
        <w:t xml:space="preserve">  </w:t>
      </w:r>
      <w:r>
        <w:rPr>
          <w:rFonts w:ascii="SimSun" w:hAnsi="SimSun" w:eastAsia="SimSun" w:cs="SimSun"/>
          <w:sz w:val="24"/>
          <w:szCs w:val="24"/>
          <w:spacing w:val="-3"/>
        </w:rPr>
        <w:t>生多元化发展的需求，突出差异性和层次性，充分激发学生的艺术学习兴趣，提</w:t>
      </w:r>
      <w:r>
        <w:rPr>
          <w:rFonts w:ascii="SimSun" w:hAnsi="SimSun" w:eastAsia="SimSun" w:cs="SimSun"/>
          <w:sz w:val="24"/>
          <w:szCs w:val="24"/>
        </w:rPr>
        <w:t xml:space="preserve">  </w:t>
      </w:r>
      <w:r>
        <w:rPr>
          <w:rFonts w:ascii="SimSun" w:hAnsi="SimSun" w:eastAsia="SimSun" w:cs="SimSun"/>
          <w:sz w:val="24"/>
          <w:szCs w:val="24"/>
          <w:spacing w:val="-3"/>
        </w:rPr>
        <w:t>升学生的艺术潜能。教师既要注重加强线描课程与义务教育阶段艺术相关课程的</w:t>
      </w:r>
      <w:r>
        <w:rPr>
          <w:rFonts w:ascii="SimSun" w:hAnsi="SimSun" w:eastAsia="SimSun" w:cs="SimSun"/>
          <w:sz w:val="24"/>
          <w:szCs w:val="24"/>
        </w:rPr>
        <w:t xml:space="preserve">  </w:t>
      </w:r>
      <w:r>
        <w:rPr>
          <w:rFonts w:ascii="SimSun" w:hAnsi="SimSun" w:eastAsia="SimSun" w:cs="SimSun"/>
          <w:sz w:val="24"/>
          <w:szCs w:val="24"/>
          <w:spacing w:val="-3"/>
        </w:rPr>
        <w:t>衔接，又要注重基础模块与拓展模块之间的衔接；既要注重加强课内整合，也要</w:t>
      </w:r>
      <w:r>
        <w:rPr>
          <w:rFonts w:ascii="SimSun" w:hAnsi="SimSun" w:eastAsia="SimSun" w:cs="SimSun"/>
          <w:sz w:val="24"/>
          <w:szCs w:val="24"/>
        </w:rPr>
        <w:t xml:space="preserve">  </w:t>
      </w:r>
      <w:r>
        <w:rPr>
          <w:rFonts w:ascii="SimSun" w:hAnsi="SimSun" w:eastAsia="SimSun" w:cs="SimSun"/>
          <w:sz w:val="24"/>
          <w:szCs w:val="24"/>
          <w:spacing w:val="-3"/>
        </w:rPr>
        <w:t>注重线描课程之间、艺术课程与文化课程、专业课程的整合。促进课程学习，服</w:t>
      </w:r>
      <w:r>
        <w:rPr>
          <w:rFonts w:ascii="SimSun" w:hAnsi="SimSun" w:eastAsia="SimSun" w:cs="SimSun"/>
          <w:sz w:val="24"/>
          <w:szCs w:val="24"/>
        </w:rPr>
        <w:t xml:space="preserve">  </w:t>
      </w:r>
      <w:r>
        <w:rPr>
          <w:rFonts w:ascii="SimSun" w:hAnsi="SimSun" w:eastAsia="SimSun" w:cs="SimSun"/>
          <w:sz w:val="24"/>
          <w:szCs w:val="24"/>
          <w:spacing w:val="-3"/>
        </w:rPr>
        <w:t>务专业发展，为学生拓展学习视野，锻炼创新思维，实现升学和职业生涯更好发</w:t>
      </w:r>
      <w:r>
        <w:rPr>
          <w:rFonts w:ascii="SimSun" w:hAnsi="SimSun" w:eastAsia="SimSun" w:cs="SimSun"/>
          <w:sz w:val="24"/>
          <w:szCs w:val="24"/>
        </w:rPr>
        <w:t xml:space="preserve">  </w:t>
      </w:r>
      <w:r>
        <w:rPr>
          <w:rFonts w:ascii="SimSun" w:hAnsi="SimSun" w:eastAsia="SimSun" w:cs="SimSun"/>
          <w:sz w:val="24"/>
          <w:szCs w:val="24"/>
          <w:spacing w:val="-2"/>
        </w:rPr>
        <w:t>展奠定基础。</w:t>
      </w:r>
    </w:p>
    <w:p>
      <w:pPr>
        <w:pStyle w:val="BodyText"/>
        <w:spacing w:line="422" w:lineRule="auto"/>
        <w:rPr/>
      </w:pPr>
      <w:r/>
    </w:p>
    <w:p>
      <w:pPr>
        <w:ind w:left="503"/>
        <w:spacing w:before="78" w:line="213" w:lineRule="auto"/>
        <w:rPr>
          <w:rFonts w:ascii="SimHei" w:hAnsi="SimHei" w:eastAsia="SimHei" w:cs="SimHei"/>
          <w:sz w:val="24"/>
          <w:szCs w:val="24"/>
        </w:rPr>
      </w:pPr>
      <w:r>
        <w:rPr>
          <w:rFonts w:ascii="SimHei" w:hAnsi="SimHei" w:eastAsia="SimHei" w:cs="SimHei"/>
          <w:sz w:val="24"/>
          <w:szCs w:val="24"/>
          <w:b/>
          <w:bCs/>
          <w:spacing w:val="-3"/>
        </w:rPr>
        <w:t>3.遵循身心发展和学习规律，精心设计组织教学</w:t>
      </w:r>
    </w:p>
    <w:p>
      <w:pPr>
        <w:ind w:left="22" w:firstLine="483"/>
        <w:spacing w:before="188" w:line="352" w:lineRule="auto"/>
        <w:jc w:val="both"/>
        <w:rPr>
          <w:rFonts w:ascii="SimSun" w:hAnsi="SimSun" w:eastAsia="SimSun" w:cs="SimSun"/>
          <w:sz w:val="24"/>
          <w:szCs w:val="24"/>
        </w:rPr>
      </w:pPr>
      <w:r>
        <w:rPr>
          <w:rFonts w:ascii="SimSun" w:hAnsi="SimSun" w:eastAsia="SimSun" w:cs="SimSun"/>
          <w:sz w:val="24"/>
          <w:szCs w:val="24"/>
          <w:spacing w:val="-4"/>
        </w:rPr>
        <w:t>教师要掌握并遵循学生身心发展和学习规律，坚持“做中学</w:t>
      </w:r>
      <w:r>
        <w:rPr>
          <w:rFonts w:ascii="SimSun" w:hAnsi="SimSun" w:eastAsia="SimSun" w:cs="SimSun"/>
          <w:sz w:val="24"/>
          <w:szCs w:val="24"/>
          <w:spacing w:val="-5"/>
        </w:rPr>
        <w:t>、做中教</w:t>
      </w:r>
      <w:r>
        <w:rPr>
          <w:rFonts w:ascii="SimSun" w:hAnsi="SimSun" w:eastAsia="SimSun" w:cs="SimSun"/>
          <w:sz w:val="24"/>
          <w:szCs w:val="24"/>
          <w:spacing w:val="-88"/>
        </w:rPr>
        <w:t xml:space="preserve"> </w:t>
      </w:r>
      <w:r>
        <w:rPr>
          <w:rFonts w:ascii="SimSun" w:hAnsi="SimSun" w:eastAsia="SimSun" w:cs="SimSun"/>
          <w:sz w:val="24"/>
          <w:szCs w:val="24"/>
          <w:spacing w:val="-5"/>
        </w:rPr>
        <w:t>”。根</w:t>
      </w:r>
      <w:r>
        <w:rPr>
          <w:rFonts w:ascii="SimSun" w:hAnsi="SimSun" w:eastAsia="SimSun" w:cs="SimSun"/>
          <w:sz w:val="24"/>
          <w:szCs w:val="24"/>
        </w:rPr>
        <w:t xml:space="preserve">  </w:t>
      </w:r>
      <w:r>
        <w:rPr>
          <w:rFonts w:ascii="SimSun" w:hAnsi="SimSun" w:eastAsia="SimSun" w:cs="SimSun"/>
          <w:sz w:val="24"/>
          <w:szCs w:val="24"/>
          <w:spacing w:val="-3"/>
        </w:rPr>
        <w:t>据教学目标，创设与学生认知特点、教学内容相适应的教学情境，合理运用多样</w:t>
      </w:r>
      <w:r>
        <w:rPr>
          <w:rFonts w:ascii="SimSun" w:hAnsi="SimSun" w:eastAsia="SimSun" w:cs="SimSun"/>
          <w:sz w:val="24"/>
          <w:szCs w:val="24"/>
        </w:rPr>
        <w:t xml:space="preserve">  </w:t>
      </w:r>
      <w:r>
        <w:rPr>
          <w:rFonts w:ascii="SimSun" w:hAnsi="SimSun" w:eastAsia="SimSun" w:cs="SimSun"/>
          <w:sz w:val="24"/>
          <w:szCs w:val="24"/>
          <w:spacing w:val="-4"/>
        </w:rPr>
        <w:t>化的教学方式、方法组织教学，通过案例教学、问题导向、情境模拟、专题研习、</w:t>
      </w:r>
      <w:r>
        <w:rPr>
          <w:rFonts w:ascii="SimSun" w:hAnsi="SimSun" w:eastAsia="SimSun" w:cs="SimSun"/>
          <w:sz w:val="24"/>
          <w:szCs w:val="24"/>
          <w:spacing w:val="1"/>
        </w:rPr>
        <w:t xml:space="preserve"> </w:t>
      </w:r>
      <w:r>
        <w:rPr>
          <w:rFonts w:ascii="SimSun" w:hAnsi="SimSun" w:eastAsia="SimSun" w:cs="SimSun"/>
          <w:sz w:val="24"/>
          <w:szCs w:val="24"/>
          <w:spacing w:val="-3"/>
        </w:rPr>
        <w:t>艺术实践和展示交流等形式，引导学生开展自主学习、探究学习和合作学习，增</w:t>
      </w:r>
    </w:p>
    <w:p>
      <w:pPr>
        <w:spacing w:line="352" w:lineRule="auto"/>
        <w:sectPr>
          <w:footerReference w:type="default" r:id="rId398"/>
          <w:pgSz w:w="11906" w:h="16839"/>
          <w:pgMar w:top="1431" w:right="1599" w:bottom="1282" w:left="1785" w:header="0" w:footer="1116" w:gutter="0"/>
        </w:sectPr>
        <w:rPr>
          <w:rFonts w:ascii="SimSun" w:hAnsi="SimSun" w:eastAsia="SimSun" w:cs="SimSun"/>
          <w:sz w:val="24"/>
          <w:szCs w:val="24"/>
        </w:rPr>
      </w:pPr>
    </w:p>
    <w:p>
      <w:pPr>
        <w:ind w:left="22" w:right="18" w:firstLine="6"/>
        <w:spacing w:before="48" w:line="350" w:lineRule="auto"/>
        <w:rPr>
          <w:rFonts w:ascii="SimSun" w:hAnsi="SimSun" w:eastAsia="SimSun" w:cs="SimSun"/>
          <w:sz w:val="24"/>
          <w:szCs w:val="24"/>
        </w:rPr>
      </w:pPr>
      <w:r>
        <w:rPr>
          <w:rFonts w:ascii="SimSun" w:hAnsi="SimSun" w:eastAsia="SimSun" w:cs="SimSun"/>
          <w:sz w:val="24"/>
          <w:szCs w:val="24"/>
        </w:rPr>
        <w:t>强艺术理解，充分调动学生学习艺术的积极性。教师要结合下你们课程的特点，</w:t>
      </w:r>
      <w:r>
        <w:rPr>
          <w:rFonts w:ascii="SimSun" w:hAnsi="SimSun" w:eastAsia="SimSun" w:cs="SimSun"/>
          <w:sz w:val="24"/>
          <w:szCs w:val="24"/>
          <w:spacing w:val="12"/>
        </w:rPr>
        <w:t xml:space="preserve"> </w:t>
      </w:r>
      <w:r>
        <w:rPr>
          <w:rFonts w:ascii="SimSun" w:hAnsi="SimSun" w:eastAsia="SimSun" w:cs="SimSun"/>
          <w:sz w:val="24"/>
          <w:szCs w:val="24"/>
          <w:spacing w:val="-5"/>
        </w:rPr>
        <w:t>合理利用现代信息技术，整合优质教育教学资源，拓展教学时空，丰富教学手段，</w:t>
      </w:r>
      <w:r>
        <w:rPr>
          <w:rFonts w:ascii="SimSun" w:hAnsi="SimSun" w:eastAsia="SimSun" w:cs="SimSun"/>
          <w:sz w:val="24"/>
          <w:szCs w:val="24"/>
          <w:spacing w:val="18"/>
        </w:rPr>
        <w:t xml:space="preserve"> </w:t>
      </w:r>
      <w:r>
        <w:rPr>
          <w:rFonts w:ascii="SimSun" w:hAnsi="SimSun" w:eastAsia="SimSun" w:cs="SimSun"/>
          <w:sz w:val="24"/>
          <w:szCs w:val="24"/>
        </w:rPr>
        <w:t>优化课堂教学，增强艺术的感染力，适应学生个性化学习</w:t>
      </w:r>
      <w:r>
        <w:rPr>
          <w:rFonts w:ascii="SimSun" w:hAnsi="SimSun" w:eastAsia="SimSun" w:cs="SimSun"/>
          <w:sz w:val="24"/>
          <w:szCs w:val="24"/>
          <w:spacing w:val="-1"/>
        </w:rPr>
        <w:t>需求，提升教学成效。</w:t>
      </w:r>
    </w:p>
    <w:p>
      <w:pPr>
        <w:pStyle w:val="BodyText"/>
        <w:spacing w:line="420" w:lineRule="auto"/>
        <w:rPr/>
      </w:pPr>
      <w:r/>
    </w:p>
    <w:p>
      <w:pPr>
        <w:ind w:left="496"/>
        <w:spacing w:before="78" w:line="213" w:lineRule="auto"/>
        <w:rPr>
          <w:rFonts w:ascii="SimHei" w:hAnsi="SimHei" w:eastAsia="SimHei" w:cs="SimHei"/>
          <w:sz w:val="24"/>
          <w:szCs w:val="24"/>
        </w:rPr>
      </w:pPr>
      <w:r>
        <w:rPr>
          <w:rFonts w:ascii="SimHei" w:hAnsi="SimHei" w:eastAsia="SimHei" w:cs="SimHei"/>
          <w:sz w:val="24"/>
          <w:szCs w:val="24"/>
          <w:b/>
          <w:bCs/>
          <w:spacing w:val="-2"/>
        </w:rPr>
        <w:t>4.积极适应学生职业发展需要，体现职业教育特色</w:t>
      </w:r>
    </w:p>
    <w:p>
      <w:pPr>
        <w:ind w:left="22" w:firstLine="483"/>
        <w:spacing w:before="194" w:line="354" w:lineRule="auto"/>
        <w:rPr>
          <w:rFonts w:ascii="SimSun" w:hAnsi="SimSun" w:eastAsia="SimSun" w:cs="SimSun"/>
          <w:sz w:val="24"/>
          <w:szCs w:val="24"/>
        </w:rPr>
      </w:pPr>
      <w:r>
        <w:rPr>
          <w:rFonts w:ascii="SimSun" w:hAnsi="SimSun" w:eastAsia="SimSun" w:cs="SimSun"/>
          <w:sz w:val="24"/>
          <w:szCs w:val="24"/>
          <w:spacing w:val="3"/>
        </w:rPr>
        <w:t>教师要根据艺术学科核心素养与课程目标的要求，指导学生依</w:t>
      </w:r>
      <w:r>
        <w:rPr>
          <w:rFonts w:ascii="SimSun" w:hAnsi="SimSun" w:eastAsia="SimSun" w:cs="SimSun"/>
          <w:sz w:val="24"/>
          <w:szCs w:val="24"/>
          <w:spacing w:val="2"/>
        </w:rPr>
        <w:t>据自身特点、</w:t>
      </w:r>
      <w:r>
        <w:rPr>
          <w:rFonts w:ascii="SimSun" w:hAnsi="SimSun" w:eastAsia="SimSun" w:cs="SimSun"/>
          <w:sz w:val="24"/>
          <w:szCs w:val="24"/>
        </w:rPr>
        <w:t xml:space="preserve"> </w:t>
      </w:r>
      <w:r>
        <w:rPr>
          <w:rFonts w:ascii="SimSun" w:hAnsi="SimSun" w:eastAsia="SimSun" w:cs="SimSun"/>
          <w:sz w:val="24"/>
          <w:szCs w:val="24"/>
          <w:spacing w:val="1"/>
        </w:rPr>
        <w:t>专业学习和职业发展需要，选择合适的拓展</w:t>
      </w:r>
      <w:r>
        <w:rPr>
          <w:rFonts w:ascii="SimSun" w:hAnsi="SimSun" w:eastAsia="SimSun" w:cs="SimSun"/>
          <w:sz w:val="24"/>
          <w:szCs w:val="24"/>
        </w:rPr>
        <w:t>模块内容开展研习，发展艺术特长， </w:t>
      </w:r>
      <w:r>
        <w:rPr>
          <w:rFonts w:ascii="SimSun" w:hAnsi="SimSun" w:eastAsia="SimSun" w:cs="SimSun"/>
          <w:sz w:val="24"/>
          <w:szCs w:val="24"/>
          <w:spacing w:val="-3"/>
        </w:rPr>
        <w:t>提高艺术应用水平，促进专业发展。教师在教学中要强化艺术实践，注重与专业</w:t>
      </w:r>
      <w:r>
        <w:rPr>
          <w:rFonts w:ascii="SimSun" w:hAnsi="SimSun" w:eastAsia="SimSun" w:cs="SimSun"/>
          <w:sz w:val="24"/>
          <w:szCs w:val="24"/>
        </w:rPr>
        <w:t xml:space="preserve">  </w:t>
      </w:r>
      <w:r>
        <w:rPr>
          <w:rFonts w:ascii="SimSun" w:hAnsi="SimSun" w:eastAsia="SimSun" w:cs="SimSun"/>
          <w:sz w:val="24"/>
          <w:szCs w:val="24"/>
          <w:spacing w:val="-4"/>
        </w:rPr>
        <w:t>课程的有机结合，突出应用性，注重选择与社会生活或职业领域相关的艺术主题，</w:t>
      </w:r>
      <w:r>
        <w:rPr>
          <w:rFonts w:ascii="SimSun" w:hAnsi="SimSun" w:eastAsia="SimSun" w:cs="SimSun"/>
          <w:sz w:val="24"/>
          <w:szCs w:val="24"/>
          <w:spacing w:val="1"/>
        </w:rPr>
        <w:t xml:space="preserve"> </w:t>
      </w:r>
      <w:r>
        <w:rPr>
          <w:rFonts w:ascii="SimSun" w:hAnsi="SimSun" w:eastAsia="SimSun" w:cs="SimSun"/>
          <w:sz w:val="24"/>
          <w:szCs w:val="24"/>
          <w:spacing w:val="-3"/>
        </w:rPr>
        <w:t>营造与行业企业相关联的教学情境，鼓励学生在真实的工作环境或模拟的工作情</w:t>
      </w:r>
      <w:r>
        <w:rPr>
          <w:rFonts w:ascii="SimSun" w:hAnsi="SimSun" w:eastAsia="SimSun" w:cs="SimSun"/>
          <w:sz w:val="24"/>
          <w:szCs w:val="24"/>
        </w:rPr>
        <w:t xml:space="preserve">  </w:t>
      </w:r>
      <w:r>
        <w:rPr>
          <w:rFonts w:ascii="SimSun" w:hAnsi="SimSun" w:eastAsia="SimSun" w:cs="SimSun"/>
          <w:sz w:val="24"/>
          <w:szCs w:val="24"/>
        </w:rPr>
        <w:t>境中运用艺术知识、技能开展创作活动，解决实际问题</w:t>
      </w:r>
      <w:r>
        <w:rPr>
          <w:rFonts w:ascii="SimSun" w:hAnsi="SimSun" w:eastAsia="SimSun" w:cs="SimSun"/>
          <w:sz w:val="24"/>
          <w:szCs w:val="24"/>
          <w:spacing w:val="-1"/>
        </w:rPr>
        <w:t>，服务职业生涯发展。</w:t>
      </w:r>
    </w:p>
    <w:p>
      <w:pPr>
        <w:pStyle w:val="BodyText"/>
        <w:spacing w:line="264" w:lineRule="auto"/>
        <w:rPr/>
      </w:pPr>
      <w:r/>
    </w:p>
    <w:p>
      <w:pPr>
        <w:pStyle w:val="BodyText"/>
        <w:spacing w:line="265" w:lineRule="auto"/>
        <w:rPr/>
      </w:pPr>
      <w:r/>
    </w:p>
    <w:p>
      <w:pPr>
        <w:ind w:left="588"/>
        <w:spacing w:before="98" w:line="222" w:lineRule="auto"/>
        <w:rPr>
          <w:rFonts w:ascii="FangSong" w:hAnsi="FangSong" w:eastAsia="FangSong" w:cs="FangSong"/>
          <w:sz w:val="30"/>
          <w:szCs w:val="30"/>
        </w:rPr>
      </w:pPr>
      <w:r>
        <w:rPr>
          <w:rFonts w:ascii="FangSong" w:hAnsi="FangSong" w:eastAsia="FangSong" w:cs="FangSong"/>
          <w:sz w:val="30"/>
          <w:szCs w:val="30"/>
          <w:b/>
          <w:bCs/>
          <w:spacing w:val="10"/>
        </w:rPr>
        <w:t>（二</w:t>
      </w:r>
      <w:r>
        <w:rPr>
          <w:rFonts w:ascii="FangSong" w:hAnsi="FangSong" w:eastAsia="FangSong" w:cs="FangSong"/>
          <w:sz w:val="30"/>
          <w:szCs w:val="30"/>
          <w:spacing w:val="-78"/>
        </w:rPr>
        <w:t xml:space="preserve"> </w:t>
      </w:r>
      <w:r>
        <w:rPr>
          <w:rFonts w:ascii="FangSong" w:hAnsi="FangSong" w:eastAsia="FangSong" w:cs="FangSong"/>
          <w:sz w:val="30"/>
          <w:szCs w:val="30"/>
          <w:b/>
          <w:bCs/>
          <w:spacing w:val="10"/>
        </w:rPr>
        <w:t>）学业水平评价</w:t>
      </w:r>
    </w:p>
    <w:p>
      <w:pPr>
        <w:pStyle w:val="BodyText"/>
        <w:spacing w:line="318" w:lineRule="auto"/>
        <w:rPr/>
      </w:pPr>
      <w:r/>
    </w:p>
    <w:p>
      <w:pPr>
        <w:pStyle w:val="BodyText"/>
        <w:spacing w:line="319" w:lineRule="auto"/>
        <w:rPr/>
      </w:pPr>
      <w:r/>
    </w:p>
    <w:p>
      <w:pPr>
        <w:ind w:left="532"/>
        <w:spacing w:before="79" w:line="221" w:lineRule="auto"/>
        <w:outlineLvl w:val="1"/>
        <w:rPr>
          <w:rFonts w:ascii="SimHei" w:hAnsi="SimHei" w:eastAsia="SimHei" w:cs="SimHei"/>
          <w:sz w:val="24"/>
          <w:szCs w:val="24"/>
        </w:rPr>
      </w:pPr>
      <w:r>
        <w:rPr>
          <w:rFonts w:ascii="SimHei" w:hAnsi="SimHei" w:eastAsia="SimHei" w:cs="SimHei"/>
          <w:sz w:val="24"/>
          <w:szCs w:val="24"/>
          <w:b/>
          <w:bCs/>
          <w:spacing w:val="-16"/>
        </w:rPr>
        <w:t>1.学业评价</w:t>
      </w:r>
    </w:p>
    <w:p>
      <w:pPr>
        <w:ind w:left="545"/>
        <w:spacing w:before="178" w:line="218" w:lineRule="auto"/>
        <w:rPr>
          <w:rFonts w:ascii="SimSun" w:hAnsi="SimSun" w:eastAsia="SimSun" w:cs="SimSun"/>
          <w:sz w:val="24"/>
          <w:szCs w:val="24"/>
        </w:rPr>
      </w:pPr>
      <w:r>
        <w:rPr>
          <w:rFonts w:ascii="SimSun" w:hAnsi="SimSun" w:eastAsia="SimSun" w:cs="SimSun"/>
          <w:sz w:val="24"/>
          <w:szCs w:val="24"/>
          <w:spacing w:val="-8"/>
        </w:rPr>
        <w:t>(1)评价目的</w:t>
      </w:r>
    </w:p>
    <w:p>
      <w:pPr>
        <w:ind w:left="24" w:right="200" w:firstLine="481"/>
        <w:spacing w:before="185" w:line="350" w:lineRule="auto"/>
        <w:rPr>
          <w:rFonts w:ascii="SimSun" w:hAnsi="SimSun" w:eastAsia="SimSun" w:cs="SimSun"/>
          <w:sz w:val="24"/>
          <w:szCs w:val="24"/>
        </w:rPr>
      </w:pPr>
      <w:r>
        <w:rPr>
          <w:rFonts w:ascii="SimSun" w:hAnsi="SimSun" w:eastAsia="SimSun" w:cs="SimSun"/>
          <w:sz w:val="24"/>
          <w:szCs w:val="24"/>
          <w:spacing w:val="-3"/>
        </w:rPr>
        <w:t>线描课程学业评价是检验教学成效的重要手段，是教学的</w:t>
      </w:r>
      <w:r>
        <w:rPr>
          <w:rFonts w:ascii="SimSun" w:hAnsi="SimSun" w:eastAsia="SimSun" w:cs="SimSun"/>
          <w:sz w:val="24"/>
          <w:szCs w:val="24"/>
          <w:spacing w:val="-4"/>
        </w:rPr>
        <w:t>有机组成部分，具</w:t>
      </w:r>
      <w:r>
        <w:rPr>
          <w:rFonts w:ascii="SimSun" w:hAnsi="SimSun" w:eastAsia="SimSun" w:cs="SimSun"/>
          <w:sz w:val="24"/>
          <w:szCs w:val="24"/>
        </w:rPr>
        <w:t xml:space="preserve"> </w:t>
      </w:r>
      <w:r>
        <w:rPr>
          <w:rFonts w:ascii="SimSun" w:hAnsi="SimSun" w:eastAsia="SimSun" w:cs="SimSun"/>
          <w:sz w:val="24"/>
          <w:szCs w:val="24"/>
          <w:spacing w:val="-3"/>
        </w:rPr>
        <w:t>有激励导向和质量监控的作用。线描课程学业评价的目的在于激励学生学习，调</w:t>
      </w:r>
      <w:r>
        <w:rPr>
          <w:rFonts w:ascii="SimSun" w:hAnsi="SimSun" w:eastAsia="SimSun" w:cs="SimSun"/>
          <w:sz w:val="24"/>
          <w:szCs w:val="24"/>
        </w:rPr>
        <w:t xml:space="preserve"> </w:t>
      </w:r>
      <w:r>
        <w:rPr>
          <w:rFonts w:ascii="SimSun" w:hAnsi="SimSun" w:eastAsia="SimSun" w:cs="SimSun"/>
          <w:sz w:val="24"/>
          <w:szCs w:val="24"/>
          <w:spacing w:val="-1"/>
        </w:rPr>
        <w:t>整、改进教学内容及方法，全面提升学生的线描学科核心素养。</w:t>
      </w:r>
    </w:p>
    <w:p>
      <w:pPr>
        <w:ind w:left="545"/>
        <w:spacing w:before="34" w:line="218" w:lineRule="auto"/>
        <w:rPr>
          <w:rFonts w:ascii="SimSun" w:hAnsi="SimSun" w:eastAsia="SimSun" w:cs="SimSun"/>
          <w:sz w:val="24"/>
          <w:szCs w:val="24"/>
        </w:rPr>
      </w:pPr>
      <w:r>
        <w:rPr>
          <w:rFonts w:ascii="SimSun" w:hAnsi="SimSun" w:eastAsia="SimSun" w:cs="SimSun"/>
          <w:sz w:val="24"/>
          <w:szCs w:val="24"/>
          <w:spacing w:val="-8"/>
        </w:rPr>
        <w:t>(2)评价原则</w:t>
      </w:r>
    </w:p>
    <w:p>
      <w:pPr>
        <w:ind w:left="22" w:right="200" w:firstLine="487"/>
        <w:spacing w:before="184" w:line="347" w:lineRule="auto"/>
        <w:rPr>
          <w:rFonts w:ascii="SimSun" w:hAnsi="SimSun" w:eastAsia="SimSun" w:cs="SimSun"/>
          <w:sz w:val="24"/>
          <w:szCs w:val="24"/>
        </w:rPr>
      </w:pPr>
      <w:r>
        <w:rPr>
          <w:rFonts w:ascii="SimSun" w:hAnsi="SimSun" w:eastAsia="SimSun" w:cs="SimSun"/>
          <w:sz w:val="24"/>
          <w:szCs w:val="24"/>
          <w:spacing w:val="-3"/>
        </w:rPr>
        <w:t>导向性原则。评价应基于线描学科核心素养与课</w:t>
      </w:r>
      <w:r>
        <w:rPr>
          <w:rFonts w:ascii="SimSun" w:hAnsi="SimSun" w:eastAsia="SimSun" w:cs="SimSun"/>
          <w:sz w:val="24"/>
          <w:szCs w:val="24"/>
          <w:spacing w:val="-4"/>
        </w:rPr>
        <w:t>程目标，坚持立德树人根本</w:t>
      </w:r>
      <w:r>
        <w:rPr>
          <w:rFonts w:ascii="SimSun" w:hAnsi="SimSun" w:eastAsia="SimSun" w:cs="SimSun"/>
          <w:sz w:val="24"/>
          <w:szCs w:val="24"/>
        </w:rPr>
        <w:t xml:space="preserve"> </w:t>
      </w:r>
      <w:r>
        <w:rPr>
          <w:rFonts w:ascii="SimSun" w:hAnsi="SimSun" w:eastAsia="SimSun" w:cs="SimSun"/>
          <w:sz w:val="24"/>
          <w:szCs w:val="24"/>
          <w:spacing w:val="-1"/>
        </w:rPr>
        <w:t>任务，全面提高学生的审美和人文素养。</w:t>
      </w:r>
    </w:p>
    <w:p>
      <w:pPr>
        <w:ind w:left="23" w:right="18" w:firstLine="480"/>
        <w:spacing w:before="33" w:line="344" w:lineRule="auto"/>
        <w:rPr>
          <w:rFonts w:ascii="SimSun" w:hAnsi="SimSun" w:eastAsia="SimSun" w:cs="SimSun"/>
          <w:sz w:val="24"/>
          <w:szCs w:val="24"/>
        </w:rPr>
      </w:pPr>
      <w:r>
        <w:rPr>
          <w:rFonts w:ascii="SimSun" w:hAnsi="SimSun" w:eastAsia="SimSun" w:cs="SimSun"/>
          <w:sz w:val="24"/>
          <w:szCs w:val="24"/>
          <w:spacing w:val="-5"/>
        </w:rPr>
        <w:t>整体性原则。评价须着眼学生学习的整体，涵盖学习的各个层面、各个环节，</w:t>
      </w:r>
      <w:r>
        <w:rPr>
          <w:rFonts w:ascii="SimSun" w:hAnsi="SimSun" w:eastAsia="SimSun" w:cs="SimSun"/>
          <w:sz w:val="24"/>
          <w:szCs w:val="24"/>
          <w:spacing w:val="6"/>
        </w:rPr>
        <w:t xml:space="preserve"> </w:t>
      </w:r>
      <w:r>
        <w:rPr>
          <w:rFonts w:ascii="SimSun" w:hAnsi="SimSun" w:eastAsia="SimSun" w:cs="SimSun"/>
          <w:sz w:val="24"/>
          <w:szCs w:val="24"/>
          <w:spacing w:val="-1"/>
        </w:rPr>
        <w:t>全面准确地判断学生线描学科核心素养发展水平。</w:t>
      </w:r>
    </w:p>
    <w:p>
      <w:pPr>
        <w:ind w:left="24" w:right="165" w:firstLine="482"/>
        <w:spacing w:before="37" w:line="345" w:lineRule="auto"/>
        <w:rPr>
          <w:rFonts w:ascii="SimSun" w:hAnsi="SimSun" w:eastAsia="SimSun" w:cs="SimSun"/>
          <w:sz w:val="24"/>
          <w:szCs w:val="24"/>
        </w:rPr>
      </w:pPr>
      <w:r>
        <w:rPr>
          <w:rFonts w:ascii="SimSun" w:hAnsi="SimSun" w:eastAsia="SimSun" w:cs="SimSun"/>
          <w:sz w:val="24"/>
          <w:szCs w:val="24"/>
          <w:spacing w:val="-2"/>
        </w:rPr>
        <w:t>发展性原则。评价要切实关注学生的学习过程和成长表现，</w:t>
      </w:r>
      <w:r>
        <w:rPr>
          <w:rFonts w:ascii="SimSun" w:hAnsi="SimSun" w:eastAsia="SimSun" w:cs="SimSun"/>
          <w:sz w:val="24"/>
          <w:szCs w:val="24"/>
          <w:spacing w:val="-3"/>
        </w:rPr>
        <w:t>注重个体差异，</w:t>
      </w:r>
      <w:r>
        <w:rPr>
          <w:rFonts w:ascii="SimSun" w:hAnsi="SimSun" w:eastAsia="SimSun" w:cs="SimSun"/>
          <w:sz w:val="24"/>
          <w:szCs w:val="24"/>
        </w:rPr>
        <w:t xml:space="preserve"> </w:t>
      </w:r>
      <w:r>
        <w:rPr>
          <w:rFonts w:ascii="SimSun" w:hAnsi="SimSun" w:eastAsia="SimSun" w:cs="SimSun"/>
          <w:sz w:val="24"/>
          <w:szCs w:val="24"/>
          <w:spacing w:val="-2"/>
        </w:rPr>
        <w:t>促进学生全面发展。</w:t>
      </w:r>
    </w:p>
    <w:p>
      <w:pPr>
        <w:ind w:left="545"/>
        <w:spacing w:before="38" w:line="218" w:lineRule="auto"/>
        <w:rPr>
          <w:rFonts w:ascii="SimSun" w:hAnsi="SimSun" w:eastAsia="SimSun" w:cs="SimSun"/>
          <w:sz w:val="24"/>
          <w:szCs w:val="24"/>
        </w:rPr>
      </w:pPr>
      <w:r>
        <w:rPr>
          <w:rFonts w:ascii="SimSun" w:hAnsi="SimSun" w:eastAsia="SimSun" w:cs="SimSun"/>
          <w:sz w:val="24"/>
          <w:szCs w:val="24"/>
          <w:spacing w:val="-8"/>
        </w:rPr>
        <w:t>(3)评价主体</w:t>
      </w:r>
    </w:p>
    <w:p>
      <w:pPr>
        <w:ind w:left="24" w:right="200" w:firstLine="482"/>
        <w:spacing w:before="185" w:line="344" w:lineRule="auto"/>
        <w:rPr>
          <w:rFonts w:ascii="SimSun" w:hAnsi="SimSun" w:eastAsia="SimSun" w:cs="SimSun"/>
          <w:sz w:val="24"/>
          <w:szCs w:val="24"/>
        </w:rPr>
      </w:pPr>
      <w:r>
        <w:rPr>
          <w:rFonts w:ascii="SimSun" w:hAnsi="SimSun" w:eastAsia="SimSun" w:cs="SimSun"/>
          <w:sz w:val="24"/>
          <w:szCs w:val="24"/>
          <w:spacing w:val="-3"/>
        </w:rPr>
        <w:t>坚持评价主体多元化的原则，采用学生自我评价、同伴</w:t>
      </w:r>
      <w:r>
        <w:rPr>
          <w:rFonts w:ascii="SimSun" w:hAnsi="SimSun" w:eastAsia="SimSun" w:cs="SimSun"/>
          <w:sz w:val="24"/>
          <w:szCs w:val="24"/>
          <w:spacing w:val="-4"/>
        </w:rPr>
        <w:t>评价、教师评价、家</w:t>
      </w:r>
      <w:r>
        <w:rPr>
          <w:rFonts w:ascii="SimSun" w:hAnsi="SimSun" w:eastAsia="SimSun" w:cs="SimSun"/>
          <w:sz w:val="24"/>
          <w:szCs w:val="24"/>
        </w:rPr>
        <w:t xml:space="preserve"> </w:t>
      </w:r>
      <w:r>
        <w:rPr>
          <w:rFonts w:ascii="SimSun" w:hAnsi="SimSun" w:eastAsia="SimSun" w:cs="SimSun"/>
          <w:sz w:val="24"/>
          <w:szCs w:val="24"/>
          <w:spacing w:val="-1"/>
        </w:rPr>
        <w:t>长评价、社会评价等相结合的方式，全面评价学生学业成就。</w:t>
      </w:r>
    </w:p>
    <w:p>
      <w:pPr>
        <w:spacing w:line="344" w:lineRule="auto"/>
        <w:sectPr>
          <w:footerReference w:type="default" r:id="rId399"/>
          <w:pgSz w:w="11906" w:h="16839"/>
          <w:pgMar w:top="1426" w:right="1599" w:bottom="1282" w:left="1785" w:header="0" w:footer="1116" w:gutter="0"/>
        </w:sectPr>
        <w:rPr>
          <w:rFonts w:ascii="SimSun" w:hAnsi="SimSun" w:eastAsia="SimSun" w:cs="SimSun"/>
          <w:sz w:val="24"/>
          <w:szCs w:val="24"/>
        </w:rPr>
      </w:pPr>
    </w:p>
    <w:p>
      <w:pPr>
        <w:ind w:left="644"/>
        <w:spacing w:before="47" w:line="218" w:lineRule="auto"/>
        <w:rPr>
          <w:rFonts w:ascii="SimSun" w:hAnsi="SimSun" w:eastAsia="SimSun" w:cs="SimSun"/>
          <w:sz w:val="24"/>
          <w:szCs w:val="24"/>
        </w:rPr>
      </w:pPr>
      <w:r>
        <w:rPr>
          <w:rFonts w:ascii="SimSun" w:hAnsi="SimSun" w:eastAsia="SimSun" w:cs="SimSun"/>
          <w:sz w:val="24"/>
          <w:szCs w:val="24"/>
          <w:spacing w:val="-8"/>
        </w:rPr>
        <w:t>(4)评价方式</w:t>
      </w:r>
    </w:p>
    <w:p>
      <w:pPr>
        <w:ind w:left="123" w:right="200" w:firstLine="479"/>
        <w:spacing w:before="182" w:line="354" w:lineRule="auto"/>
        <w:rPr>
          <w:rFonts w:ascii="SimSun" w:hAnsi="SimSun" w:eastAsia="SimSun" w:cs="SimSun"/>
          <w:sz w:val="24"/>
          <w:szCs w:val="24"/>
        </w:rPr>
      </w:pPr>
      <w:r>
        <w:rPr>
          <w:rFonts w:ascii="SimSun" w:hAnsi="SimSun" w:eastAsia="SimSun" w:cs="SimSun"/>
          <w:sz w:val="24"/>
          <w:szCs w:val="24"/>
          <w:spacing w:val="-3"/>
        </w:rPr>
        <w:t>应发挥评价的诊断、反馈、激励、甄别、选拔等多种功能，根据</w:t>
      </w:r>
      <w:r>
        <w:rPr>
          <w:rFonts w:ascii="SimSun" w:hAnsi="SimSun" w:eastAsia="SimSun" w:cs="SimSun"/>
          <w:sz w:val="24"/>
          <w:szCs w:val="24"/>
          <w:spacing w:val="-4"/>
        </w:rPr>
        <w:t>不同的评价</w:t>
      </w:r>
      <w:r>
        <w:rPr>
          <w:rFonts w:ascii="SimSun" w:hAnsi="SimSun" w:eastAsia="SimSun" w:cs="SimSun"/>
          <w:sz w:val="24"/>
          <w:szCs w:val="24"/>
        </w:rPr>
        <w:t xml:space="preserve"> </w:t>
      </w:r>
      <w:r>
        <w:rPr>
          <w:rFonts w:ascii="SimSun" w:hAnsi="SimSun" w:eastAsia="SimSun" w:cs="SimSun"/>
          <w:sz w:val="24"/>
          <w:szCs w:val="24"/>
          <w:spacing w:val="-3"/>
        </w:rPr>
        <w:t>目的和评价对象，选用恰当的评价方式。要整合诊断性评价、形成性评价、终结</w:t>
      </w:r>
      <w:r>
        <w:rPr>
          <w:rFonts w:ascii="SimSun" w:hAnsi="SimSun" w:eastAsia="SimSun" w:cs="SimSun"/>
          <w:sz w:val="24"/>
          <w:szCs w:val="24"/>
        </w:rPr>
        <w:t xml:space="preserve"> </w:t>
      </w:r>
      <w:r>
        <w:rPr>
          <w:rFonts w:ascii="SimSun" w:hAnsi="SimSun" w:eastAsia="SimSun" w:cs="SimSun"/>
          <w:sz w:val="24"/>
          <w:szCs w:val="24"/>
          <w:spacing w:val="-3"/>
        </w:rPr>
        <w:t>性评价等多种评价方式，灵活、合理地选择观察、询问、作业、学习档案袋、创</w:t>
      </w:r>
      <w:r>
        <w:rPr>
          <w:rFonts w:ascii="SimSun" w:hAnsi="SimSun" w:eastAsia="SimSun" w:cs="SimSun"/>
          <w:sz w:val="24"/>
          <w:szCs w:val="24"/>
        </w:rPr>
        <w:t xml:space="preserve"> </w:t>
      </w:r>
      <w:r>
        <w:rPr>
          <w:rFonts w:ascii="SimSun" w:hAnsi="SimSun" w:eastAsia="SimSun" w:cs="SimSun"/>
          <w:sz w:val="24"/>
          <w:szCs w:val="24"/>
          <w:spacing w:val="-3"/>
        </w:rPr>
        <w:t>作、考试等多种方式进行科学评价，既关注量化评价的客观结果，也关注学生学</w:t>
      </w:r>
      <w:r>
        <w:rPr>
          <w:rFonts w:ascii="SimSun" w:hAnsi="SimSun" w:eastAsia="SimSun" w:cs="SimSun"/>
          <w:sz w:val="24"/>
          <w:szCs w:val="24"/>
        </w:rPr>
        <w:t xml:space="preserve"> </w:t>
      </w:r>
      <w:r>
        <w:rPr>
          <w:rFonts w:ascii="SimSun" w:hAnsi="SimSun" w:eastAsia="SimSun" w:cs="SimSun"/>
          <w:sz w:val="24"/>
          <w:szCs w:val="24"/>
          <w:spacing w:val="-1"/>
        </w:rPr>
        <w:t>习过程中的表现，综合判断学生艺术学科核心素养的发展水平。</w:t>
      </w:r>
    </w:p>
    <w:p>
      <w:pPr>
        <w:ind w:left="644"/>
        <w:spacing w:before="34" w:line="218" w:lineRule="auto"/>
        <w:rPr>
          <w:rFonts w:ascii="SimSun" w:hAnsi="SimSun" w:eastAsia="SimSun" w:cs="SimSun"/>
          <w:sz w:val="24"/>
          <w:szCs w:val="24"/>
        </w:rPr>
      </w:pPr>
      <w:r>
        <w:rPr>
          <w:rFonts w:ascii="SimSun" w:hAnsi="SimSun" w:eastAsia="SimSun" w:cs="SimSun"/>
          <w:sz w:val="24"/>
          <w:szCs w:val="24"/>
          <w:spacing w:val="-8"/>
        </w:rPr>
        <w:t>(5)评价结果</w:t>
      </w:r>
    </w:p>
    <w:p>
      <w:pPr>
        <w:ind w:left="123" w:firstLine="478"/>
        <w:spacing w:before="184" w:line="350" w:lineRule="auto"/>
        <w:rPr>
          <w:rFonts w:ascii="SimSun" w:hAnsi="SimSun" w:eastAsia="SimSun" w:cs="SimSun"/>
          <w:sz w:val="24"/>
          <w:szCs w:val="24"/>
        </w:rPr>
      </w:pPr>
      <w:r>
        <w:rPr>
          <w:rFonts w:ascii="SimSun" w:hAnsi="SimSun" w:eastAsia="SimSun" w:cs="SimSun"/>
          <w:sz w:val="24"/>
          <w:szCs w:val="24"/>
          <w:spacing w:val="-4"/>
        </w:rPr>
        <w:t>对学生学业评价结果的衡量，应依据线描课程学业质量的两个</w:t>
      </w:r>
      <w:r>
        <w:rPr>
          <w:rFonts w:ascii="SimSun" w:hAnsi="SimSun" w:eastAsia="SimSun" w:cs="SimSun"/>
          <w:sz w:val="24"/>
          <w:szCs w:val="24"/>
          <w:spacing w:val="-5"/>
        </w:rPr>
        <w:t>水平进行认定。</w:t>
      </w:r>
      <w:r>
        <w:rPr>
          <w:rFonts w:ascii="SimSun" w:hAnsi="SimSun" w:eastAsia="SimSun" w:cs="SimSun"/>
          <w:sz w:val="24"/>
          <w:szCs w:val="24"/>
        </w:rPr>
        <w:t xml:space="preserve"> </w:t>
      </w:r>
      <w:r>
        <w:rPr>
          <w:rFonts w:ascii="SimSun" w:hAnsi="SimSun" w:eastAsia="SimSun" w:cs="SimSun"/>
          <w:sz w:val="24"/>
          <w:szCs w:val="24"/>
          <w:spacing w:val="-3"/>
        </w:rPr>
        <w:t>这是学校评定学生学业水平的基本依据，是高职院校分类考试等各类升学考试招</w:t>
      </w:r>
      <w:r>
        <w:rPr>
          <w:rFonts w:ascii="SimSun" w:hAnsi="SimSun" w:eastAsia="SimSun" w:cs="SimSun"/>
          <w:sz w:val="24"/>
          <w:szCs w:val="24"/>
        </w:rPr>
        <w:t xml:space="preserve">  </w:t>
      </w:r>
      <w:r>
        <w:rPr>
          <w:rFonts w:ascii="SimSun" w:hAnsi="SimSun" w:eastAsia="SimSun" w:cs="SimSun"/>
          <w:sz w:val="24"/>
          <w:szCs w:val="24"/>
          <w:spacing w:val="-2"/>
        </w:rPr>
        <w:t>生的主要命题依据。</w:t>
      </w:r>
    </w:p>
    <w:p>
      <w:pPr>
        <w:pStyle w:val="BodyText"/>
        <w:spacing w:line="421" w:lineRule="auto"/>
        <w:rPr/>
      </w:pPr>
      <w:r/>
    </w:p>
    <w:p>
      <w:pPr>
        <w:ind w:left="569"/>
        <w:spacing w:before="78" w:line="222" w:lineRule="auto"/>
        <w:outlineLvl w:val="1"/>
        <w:rPr>
          <w:rFonts w:ascii="SimHei" w:hAnsi="SimHei" w:eastAsia="SimHei" w:cs="SimHei"/>
          <w:sz w:val="24"/>
          <w:szCs w:val="24"/>
        </w:rPr>
      </w:pPr>
      <w:r>
        <w:rPr>
          <w:rFonts w:ascii="SimHei" w:hAnsi="SimHei" w:eastAsia="SimHei" w:cs="SimHei"/>
          <w:sz w:val="24"/>
          <w:szCs w:val="24"/>
          <w:b/>
          <w:bCs/>
          <w:spacing w:val="-12"/>
        </w:rPr>
        <w:t>2.评价标准</w:t>
      </w:r>
    </w:p>
    <w:p>
      <w:pPr>
        <w:ind w:left="122" w:right="200" w:firstLine="507"/>
        <w:spacing w:before="178" w:line="354" w:lineRule="auto"/>
        <w:jc w:val="both"/>
        <w:rPr>
          <w:rFonts w:ascii="SimSun" w:hAnsi="SimSun" w:eastAsia="SimSun" w:cs="SimSun"/>
          <w:sz w:val="24"/>
          <w:szCs w:val="24"/>
        </w:rPr>
      </w:pPr>
      <w:r>
        <w:rPr>
          <w:rFonts w:ascii="SimSun" w:hAnsi="SimSun" w:eastAsia="SimSun" w:cs="SimSun"/>
          <w:sz w:val="24"/>
          <w:szCs w:val="24"/>
          <w:spacing w:val="-4"/>
        </w:rPr>
        <w:t>以学习目标为评价标准，坚持用多元评价方式引导学生形成个性化的学习方</w:t>
      </w:r>
      <w:r>
        <w:rPr>
          <w:rFonts w:ascii="SimSun" w:hAnsi="SimSun" w:eastAsia="SimSun" w:cs="SimSun"/>
          <w:sz w:val="24"/>
          <w:szCs w:val="24"/>
        </w:rPr>
        <w:t xml:space="preserve"> </w:t>
      </w:r>
      <w:r>
        <w:rPr>
          <w:rFonts w:ascii="SimSun" w:hAnsi="SimSun" w:eastAsia="SimSun" w:cs="SimSun"/>
          <w:sz w:val="24"/>
          <w:szCs w:val="24"/>
          <w:spacing w:val="-3"/>
        </w:rPr>
        <w:t>式，养成良好的学习习惯和练习方法。采取形成性考核和终结性考核相结合的方</w:t>
      </w:r>
      <w:r>
        <w:rPr>
          <w:rFonts w:ascii="SimSun" w:hAnsi="SimSun" w:eastAsia="SimSun" w:cs="SimSun"/>
          <w:sz w:val="24"/>
          <w:szCs w:val="24"/>
          <w:spacing w:val="1"/>
        </w:rPr>
        <w:t xml:space="preserve"> </w:t>
      </w:r>
      <w:r>
        <w:rPr>
          <w:rFonts w:ascii="SimSun" w:hAnsi="SimSun" w:eastAsia="SimSun" w:cs="SimSun"/>
          <w:sz w:val="24"/>
          <w:szCs w:val="24"/>
          <w:spacing w:val="-3"/>
        </w:rPr>
        <w:t>式。形成性考核主要由学生平时学习过程态度、任务完成情况、考勤等，终结性</w:t>
      </w:r>
      <w:r>
        <w:rPr>
          <w:rFonts w:ascii="SimSun" w:hAnsi="SimSun" w:eastAsia="SimSun" w:cs="SimSun"/>
          <w:sz w:val="24"/>
          <w:szCs w:val="24"/>
          <w:spacing w:val="1"/>
        </w:rPr>
        <w:t xml:space="preserve"> </w:t>
      </w:r>
      <w:r>
        <w:rPr>
          <w:rFonts w:ascii="SimSun" w:hAnsi="SimSun" w:eastAsia="SimSun" w:cs="SimSun"/>
          <w:sz w:val="24"/>
          <w:szCs w:val="24"/>
          <w:spacing w:val="-3"/>
        </w:rPr>
        <w:t>考核通过期末考试考查学生对课程的基本知识掌握能力。重点考查学生对素描相</w:t>
      </w:r>
      <w:r>
        <w:rPr>
          <w:rFonts w:ascii="SimSun" w:hAnsi="SimSun" w:eastAsia="SimSun" w:cs="SimSun"/>
          <w:sz w:val="24"/>
          <w:szCs w:val="24"/>
          <w:spacing w:val="1"/>
        </w:rPr>
        <w:t xml:space="preserve"> </w:t>
      </w:r>
      <w:r>
        <w:rPr>
          <w:rFonts w:ascii="SimSun" w:hAnsi="SimSun" w:eastAsia="SimSun" w:cs="SimSun"/>
          <w:sz w:val="24"/>
          <w:szCs w:val="24"/>
        </w:rPr>
        <w:t>关任务的掌握情况。通过多种考核方式相结合，</w:t>
      </w:r>
      <w:r>
        <w:rPr>
          <w:rFonts w:ascii="SimSun" w:hAnsi="SimSun" w:eastAsia="SimSun" w:cs="SimSun"/>
          <w:sz w:val="24"/>
          <w:szCs w:val="24"/>
          <w:spacing w:val="-1"/>
        </w:rPr>
        <w:t>可以全方面的考查学生。</w:t>
      </w:r>
    </w:p>
    <w:p>
      <w:pPr>
        <w:spacing w:line="189"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3"/>
        <w:gridCol w:w="1569"/>
        <w:gridCol w:w="4680"/>
        <w:gridCol w:w="610"/>
        <w:gridCol w:w="614"/>
      </w:tblGrid>
      <w:tr>
        <w:trPr>
          <w:trHeight w:val="944" w:hRule="atLeast"/>
        </w:trPr>
        <w:tc>
          <w:tcPr>
            <w:tcW w:w="2622" w:type="dxa"/>
            <w:vAlign w:val="top"/>
            <w:gridSpan w:val="2"/>
          </w:tcPr>
          <w:p>
            <w:pPr>
              <w:pStyle w:val="TableText"/>
              <w:ind w:left="115"/>
              <w:spacing w:before="134" w:line="228" w:lineRule="auto"/>
              <w:rPr/>
            </w:pPr>
            <w:r>
              <w:rPr>
                <w:b/>
                <w:bCs/>
                <w:spacing w:val="6"/>
              </w:rPr>
              <w:t>考核项目</w:t>
            </w:r>
          </w:p>
        </w:tc>
        <w:tc>
          <w:tcPr>
            <w:tcW w:w="4680" w:type="dxa"/>
            <w:vAlign w:val="top"/>
          </w:tcPr>
          <w:p>
            <w:pPr>
              <w:pStyle w:val="TableText"/>
              <w:ind w:left="112"/>
              <w:spacing w:before="134" w:line="228" w:lineRule="auto"/>
              <w:rPr/>
            </w:pPr>
            <w:r>
              <w:rPr>
                <w:b/>
                <w:bCs/>
                <w:spacing w:val="6"/>
              </w:rPr>
              <w:t>考核方法</w:t>
            </w:r>
          </w:p>
        </w:tc>
        <w:tc>
          <w:tcPr>
            <w:tcW w:w="610" w:type="dxa"/>
            <w:vAlign w:val="top"/>
            <w:textDirection w:val="tbRlV"/>
          </w:tcPr>
          <w:p>
            <w:pPr>
              <w:pStyle w:val="TableText"/>
              <w:ind w:left="135"/>
              <w:spacing w:before="289" w:line="217" w:lineRule="auto"/>
              <w:rPr/>
            </w:pPr>
            <w:r>
              <w:rPr>
                <w:b/>
                <w:bCs/>
                <w:spacing w:val="6"/>
              </w:rPr>
              <w:t>比</w:t>
            </w:r>
            <w:r>
              <w:rPr>
                <w:spacing w:val="29"/>
              </w:rPr>
              <w:t xml:space="preserve">  </w:t>
            </w:r>
            <w:r>
              <w:rPr>
                <w:b/>
                <w:bCs/>
                <w:spacing w:val="6"/>
              </w:rPr>
              <w:t>例</w:t>
            </w:r>
          </w:p>
        </w:tc>
        <w:tc>
          <w:tcPr>
            <w:tcW w:w="614" w:type="dxa"/>
            <w:vAlign w:val="top"/>
            <w:textDirection w:val="tbRlV"/>
          </w:tcPr>
          <w:p>
            <w:pPr>
              <w:pStyle w:val="TableText"/>
              <w:ind w:left="135"/>
              <w:spacing w:before="291" w:line="217" w:lineRule="auto"/>
              <w:rPr/>
            </w:pPr>
            <w:r>
              <w:rPr>
                <w:b/>
                <w:bCs/>
                <w:spacing w:val="6"/>
              </w:rPr>
              <w:t>小</w:t>
            </w:r>
            <w:r>
              <w:rPr>
                <w:spacing w:val="29"/>
              </w:rPr>
              <w:t xml:space="preserve">  </w:t>
            </w:r>
            <w:r>
              <w:rPr>
                <w:b/>
                <w:bCs/>
                <w:spacing w:val="6"/>
              </w:rPr>
              <w:t>计</w:t>
            </w:r>
          </w:p>
        </w:tc>
      </w:tr>
      <w:tr>
        <w:trPr>
          <w:trHeight w:val="940" w:hRule="atLeast"/>
        </w:trPr>
        <w:tc>
          <w:tcPr>
            <w:tcW w:w="1053"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115" w:right="311" w:firstLine="2"/>
              <w:spacing w:before="65" w:line="417" w:lineRule="auto"/>
              <w:rPr/>
            </w:pPr>
            <w:r>
              <w:rPr>
                <w:spacing w:val="6"/>
              </w:rPr>
              <w:t>形成性</w:t>
            </w:r>
            <w:r>
              <w:rPr/>
              <w:t xml:space="preserve"> </w:t>
            </w:r>
            <w:r>
              <w:rPr>
                <w:spacing w:val="4"/>
              </w:rPr>
              <w:t>考核</w:t>
            </w:r>
          </w:p>
        </w:tc>
        <w:tc>
          <w:tcPr>
            <w:tcW w:w="1569" w:type="dxa"/>
            <w:vAlign w:val="top"/>
          </w:tcPr>
          <w:p>
            <w:pPr>
              <w:pStyle w:val="TableText"/>
              <w:ind w:left="115"/>
              <w:spacing w:before="132" w:line="228" w:lineRule="auto"/>
              <w:rPr/>
            </w:pPr>
            <w:r>
              <w:rPr>
                <w:spacing w:val="6"/>
              </w:rPr>
              <w:t>学习态度</w:t>
            </w:r>
          </w:p>
        </w:tc>
        <w:tc>
          <w:tcPr>
            <w:tcW w:w="4680" w:type="dxa"/>
            <w:vAlign w:val="top"/>
          </w:tcPr>
          <w:p>
            <w:pPr>
              <w:pStyle w:val="TableText"/>
              <w:ind w:left="117" w:right="161" w:hanging="5"/>
              <w:spacing w:before="132" w:line="368" w:lineRule="auto"/>
              <w:rPr/>
            </w:pPr>
            <w:r>
              <w:rPr>
                <w:spacing w:val="9"/>
              </w:rPr>
              <w:t>根据学生的课堂回答问题主动性、参与性、课堂</w:t>
            </w:r>
            <w:r>
              <w:rPr>
                <w:spacing w:val="10"/>
              </w:rPr>
              <w:t xml:space="preserve"> </w:t>
            </w:r>
            <w:r>
              <w:rPr>
                <w:spacing w:val="7"/>
              </w:rPr>
              <w:t>纪律等综合表现</w:t>
            </w:r>
          </w:p>
        </w:tc>
        <w:tc>
          <w:tcPr>
            <w:tcW w:w="610" w:type="dxa"/>
            <w:vAlign w:val="top"/>
          </w:tcPr>
          <w:p>
            <w:pPr>
              <w:spacing w:line="297" w:lineRule="auto"/>
              <w:rPr>
                <w:rFonts w:ascii="Arial"/>
                <w:sz w:val="21"/>
              </w:rPr>
            </w:pPr>
            <w:r/>
          </w:p>
          <w:p>
            <w:pPr>
              <w:pStyle w:val="TableText"/>
              <w:ind w:left="130"/>
              <w:spacing w:before="65" w:line="269" w:lineRule="exact"/>
              <w:rPr/>
            </w:pPr>
            <w:r>
              <w:rPr>
                <w:spacing w:val="-3"/>
                <w:position w:val="1"/>
              </w:rPr>
              <w:t>10%</w:t>
            </w:r>
          </w:p>
        </w:tc>
        <w:tc>
          <w:tcPr>
            <w:tcW w:w="614"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21"/>
              <w:spacing w:before="65" w:line="268" w:lineRule="exact"/>
              <w:rPr/>
            </w:pPr>
            <w:r>
              <w:rPr>
                <w:position w:val="1"/>
              </w:rPr>
              <w:t>70%</w:t>
            </w:r>
          </w:p>
        </w:tc>
      </w:tr>
      <w:tr>
        <w:trPr>
          <w:trHeight w:val="472" w:hRule="atLeast"/>
        </w:trPr>
        <w:tc>
          <w:tcPr>
            <w:tcW w:w="1053" w:type="dxa"/>
            <w:vAlign w:val="top"/>
            <w:vMerge w:val="continue"/>
            <w:tcBorders>
              <w:top w:val="nil"/>
              <w:bottom w:val="nil"/>
            </w:tcBorders>
          </w:tcPr>
          <w:p>
            <w:pPr>
              <w:rPr>
                <w:rFonts w:ascii="Arial"/>
                <w:sz w:val="21"/>
              </w:rPr>
            </w:pPr>
            <w:r/>
          </w:p>
        </w:tc>
        <w:tc>
          <w:tcPr>
            <w:tcW w:w="1569" w:type="dxa"/>
            <w:vAlign w:val="top"/>
          </w:tcPr>
          <w:p>
            <w:pPr>
              <w:pStyle w:val="TableText"/>
              <w:ind w:left="115"/>
              <w:spacing w:before="131" w:line="228" w:lineRule="auto"/>
              <w:rPr/>
            </w:pPr>
            <w:r>
              <w:rPr>
                <w:spacing w:val="6"/>
              </w:rPr>
              <w:t>学习纪律</w:t>
            </w:r>
          </w:p>
        </w:tc>
        <w:tc>
          <w:tcPr>
            <w:tcW w:w="4680" w:type="dxa"/>
            <w:vAlign w:val="top"/>
          </w:tcPr>
          <w:p>
            <w:pPr>
              <w:pStyle w:val="TableText"/>
              <w:ind w:left="112"/>
              <w:spacing w:before="132" w:line="227" w:lineRule="auto"/>
              <w:rPr/>
            </w:pPr>
            <w:r>
              <w:rPr>
                <w:spacing w:val="9"/>
              </w:rPr>
              <w:t>根据学生出勤情况按照学院相关规定评定成绩</w:t>
            </w:r>
          </w:p>
        </w:tc>
        <w:tc>
          <w:tcPr>
            <w:tcW w:w="610" w:type="dxa"/>
            <w:vAlign w:val="top"/>
          </w:tcPr>
          <w:p>
            <w:pPr>
              <w:pStyle w:val="TableText"/>
              <w:ind w:left="130"/>
              <w:spacing w:before="132" w:line="268" w:lineRule="exact"/>
              <w:rPr/>
            </w:pPr>
            <w:r>
              <w:rPr>
                <w:spacing w:val="-3"/>
                <w:position w:val="1"/>
              </w:rPr>
              <w:t>10%</w:t>
            </w:r>
          </w:p>
        </w:tc>
        <w:tc>
          <w:tcPr>
            <w:tcW w:w="614" w:type="dxa"/>
            <w:vAlign w:val="top"/>
            <w:vMerge w:val="continue"/>
            <w:tcBorders>
              <w:top w:val="nil"/>
              <w:bottom w:val="nil"/>
            </w:tcBorders>
          </w:tcPr>
          <w:p>
            <w:pPr>
              <w:rPr>
                <w:rFonts w:ascii="Arial"/>
                <w:sz w:val="21"/>
              </w:rPr>
            </w:pPr>
            <w:r/>
          </w:p>
        </w:tc>
      </w:tr>
      <w:tr>
        <w:trPr>
          <w:trHeight w:val="940" w:hRule="atLeast"/>
        </w:trPr>
        <w:tc>
          <w:tcPr>
            <w:tcW w:w="1053" w:type="dxa"/>
            <w:vAlign w:val="top"/>
            <w:vMerge w:val="continue"/>
            <w:tcBorders>
              <w:top w:val="nil"/>
            </w:tcBorders>
          </w:tcPr>
          <w:p>
            <w:pPr>
              <w:rPr>
                <w:rFonts w:ascii="Arial"/>
                <w:sz w:val="21"/>
              </w:rPr>
            </w:pPr>
            <w:r/>
          </w:p>
        </w:tc>
        <w:tc>
          <w:tcPr>
            <w:tcW w:w="1569" w:type="dxa"/>
            <w:vAlign w:val="top"/>
          </w:tcPr>
          <w:p>
            <w:pPr>
              <w:pStyle w:val="TableText"/>
              <w:ind w:left="112" w:right="220" w:firstLine="3"/>
              <w:spacing w:before="132" w:line="368" w:lineRule="auto"/>
              <w:rPr/>
            </w:pPr>
            <w:r>
              <w:rPr>
                <w:spacing w:val="4"/>
              </w:rPr>
              <w:t>学习（工作）</w:t>
            </w:r>
            <w:r>
              <w:rPr>
                <w:spacing w:val="2"/>
              </w:rPr>
              <w:t xml:space="preserve"> </w:t>
            </w:r>
            <w:r>
              <w:rPr>
                <w:spacing w:val="4"/>
              </w:rPr>
              <w:t>过程</w:t>
            </w:r>
          </w:p>
        </w:tc>
        <w:tc>
          <w:tcPr>
            <w:tcW w:w="4680" w:type="dxa"/>
            <w:vAlign w:val="top"/>
          </w:tcPr>
          <w:p>
            <w:pPr>
              <w:pStyle w:val="TableText"/>
              <w:ind w:left="113" w:right="161" w:firstLine="22"/>
              <w:spacing w:before="132" w:line="368" w:lineRule="auto"/>
              <w:rPr/>
            </w:pPr>
            <w:r>
              <w:rPr>
                <w:spacing w:val="8"/>
              </w:rPr>
              <w:t>以学生平时完成任务情况分别进行成绩评定，平 </w:t>
            </w:r>
            <w:r>
              <w:rPr>
                <w:spacing w:val="4"/>
              </w:rPr>
              <w:t>均不少于</w:t>
            </w:r>
            <w:r>
              <w:rPr>
                <w:spacing w:val="-37"/>
              </w:rPr>
              <w:t xml:space="preserve"> </w:t>
            </w:r>
            <w:r>
              <w:rPr>
                <w:spacing w:val="4"/>
              </w:rPr>
              <w:t>8</w:t>
            </w:r>
            <w:r>
              <w:rPr>
                <w:spacing w:val="-32"/>
              </w:rPr>
              <w:t xml:space="preserve"> </w:t>
            </w:r>
            <w:r>
              <w:rPr>
                <w:spacing w:val="4"/>
              </w:rPr>
              <w:t>次</w:t>
            </w:r>
          </w:p>
        </w:tc>
        <w:tc>
          <w:tcPr>
            <w:tcW w:w="610" w:type="dxa"/>
            <w:vAlign w:val="top"/>
          </w:tcPr>
          <w:p>
            <w:pPr>
              <w:spacing w:line="301" w:lineRule="auto"/>
              <w:rPr>
                <w:rFonts w:ascii="Arial"/>
                <w:sz w:val="21"/>
              </w:rPr>
            </w:pPr>
            <w:r/>
          </w:p>
          <w:p>
            <w:pPr>
              <w:pStyle w:val="TableText"/>
              <w:ind w:left="118"/>
              <w:spacing w:before="65" w:line="268" w:lineRule="exact"/>
              <w:rPr/>
            </w:pPr>
            <w:r>
              <w:rPr>
                <w:spacing w:val="1"/>
                <w:position w:val="1"/>
              </w:rPr>
              <w:t>50%</w:t>
            </w:r>
          </w:p>
        </w:tc>
        <w:tc>
          <w:tcPr>
            <w:tcW w:w="614" w:type="dxa"/>
            <w:vAlign w:val="top"/>
            <w:vMerge w:val="continue"/>
            <w:tcBorders>
              <w:top w:val="nil"/>
            </w:tcBorders>
          </w:tcPr>
          <w:p>
            <w:pPr>
              <w:rPr>
                <w:rFonts w:ascii="Arial"/>
                <w:sz w:val="21"/>
              </w:rPr>
            </w:pPr>
            <w:r/>
          </w:p>
        </w:tc>
      </w:tr>
      <w:tr>
        <w:trPr>
          <w:trHeight w:val="945" w:hRule="atLeast"/>
        </w:trPr>
        <w:tc>
          <w:tcPr>
            <w:tcW w:w="1053" w:type="dxa"/>
            <w:vAlign w:val="top"/>
          </w:tcPr>
          <w:p>
            <w:pPr>
              <w:pStyle w:val="TableText"/>
              <w:ind w:left="115" w:right="311" w:firstLine="3"/>
              <w:spacing w:before="133" w:line="370" w:lineRule="auto"/>
              <w:rPr/>
            </w:pPr>
            <w:r>
              <w:rPr>
                <w:spacing w:val="5"/>
              </w:rPr>
              <w:t>终结性</w:t>
            </w:r>
            <w:r>
              <w:rPr>
                <w:spacing w:val="1"/>
              </w:rPr>
              <w:t xml:space="preserve"> </w:t>
            </w:r>
            <w:r>
              <w:rPr>
                <w:spacing w:val="4"/>
              </w:rPr>
              <w:t>考核</w:t>
            </w:r>
          </w:p>
        </w:tc>
        <w:tc>
          <w:tcPr>
            <w:tcW w:w="1569" w:type="dxa"/>
            <w:vAlign w:val="top"/>
          </w:tcPr>
          <w:p>
            <w:pPr>
              <w:pStyle w:val="TableText"/>
              <w:ind w:left="114"/>
              <w:spacing w:before="133" w:line="228" w:lineRule="auto"/>
              <w:rPr/>
            </w:pPr>
            <w:r>
              <w:rPr>
                <w:spacing w:val="6"/>
              </w:rPr>
              <w:t>期末成绩</w:t>
            </w:r>
          </w:p>
        </w:tc>
        <w:tc>
          <w:tcPr>
            <w:tcW w:w="4680" w:type="dxa"/>
            <w:vAlign w:val="top"/>
          </w:tcPr>
          <w:p>
            <w:pPr>
              <w:pStyle w:val="TableText"/>
              <w:ind w:left="117" w:right="161" w:hanging="3"/>
              <w:spacing w:before="133" w:line="370" w:lineRule="auto"/>
              <w:rPr/>
            </w:pPr>
            <w:r>
              <w:rPr>
                <w:spacing w:val="9"/>
              </w:rPr>
              <w:t>单独布置任务，进行实操测试的形式，由教师评 </w:t>
            </w:r>
            <w:r>
              <w:rPr>
                <w:spacing w:val="7"/>
              </w:rPr>
              <w:t>定学生成绩</w:t>
            </w:r>
          </w:p>
        </w:tc>
        <w:tc>
          <w:tcPr>
            <w:tcW w:w="610" w:type="dxa"/>
            <w:vAlign w:val="top"/>
          </w:tcPr>
          <w:p>
            <w:pPr>
              <w:spacing w:line="301" w:lineRule="auto"/>
              <w:rPr>
                <w:rFonts w:ascii="Arial"/>
                <w:sz w:val="21"/>
              </w:rPr>
            </w:pPr>
            <w:r/>
          </w:p>
          <w:p>
            <w:pPr>
              <w:pStyle w:val="TableText"/>
              <w:ind w:left="118"/>
              <w:spacing w:before="65" w:line="269" w:lineRule="exact"/>
              <w:rPr/>
            </w:pPr>
            <w:r>
              <w:rPr>
                <w:spacing w:val="1"/>
                <w:position w:val="1"/>
              </w:rPr>
              <w:t>30%</w:t>
            </w:r>
          </w:p>
        </w:tc>
        <w:tc>
          <w:tcPr>
            <w:tcW w:w="614" w:type="dxa"/>
            <w:vAlign w:val="top"/>
          </w:tcPr>
          <w:p>
            <w:pPr>
              <w:spacing w:line="301" w:lineRule="auto"/>
              <w:rPr>
                <w:rFonts w:ascii="Arial"/>
                <w:sz w:val="21"/>
              </w:rPr>
            </w:pPr>
            <w:r/>
          </w:p>
          <w:p>
            <w:pPr>
              <w:pStyle w:val="TableText"/>
              <w:ind w:left="120"/>
              <w:spacing w:before="65" w:line="269" w:lineRule="exact"/>
              <w:rPr/>
            </w:pPr>
            <w:r>
              <w:rPr>
                <w:spacing w:val="1"/>
                <w:position w:val="1"/>
              </w:rPr>
              <w:t>30%</w:t>
            </w:r>
          </w:p>
        </w:tc>
      </w:tr>
    </w:tbl>
    <w:p>
      <w:pPr>
        <w:pStyle w:val="BodyText"/>
        <w:spacing w:line="292" w:lineRule="auto"/>
        <w:rPr/>
      </w:pPr>
      <w:r/>
    </w:p>
    <w:p>
      <w:pPr>
        <w:pStyle w:val="BodyText"/>
        <w:spacing w:line="292" w:lineRule="auto"/>
        <w:rPr/>
      </w:pPr>
      <w:r/>
    </w:p>
    <w:p>
      <w:pPr>
        <w:pStyle w:val="BodyText"/>
        <w:spacing w:line="292" w:lineRule="auto"/>
        <w:rPr/>
      </w:pPr>
      <w:r/>
    </w:p>
    <w:p>
      <w:pPr>
        <w:ind w:left="653"/>
        <w:spacing w:before="97" w:line="223" w:lineRule="auto"/>
        <w:rPr>
          <w:rFonts w:ascii="FangSong" w:hAnsi="FangSong" w:eastAsia="FangSong" w:cs="FangSong"/>
          <w:sz w:val="30"/>
          <w:szCs w:val="30"/>
        </w:rPr>
      </w:pPr>
      <w:r>
        <w:rPr>
          <w:rFonts w:ascii="FangSong" w:hAnsi="FangSong" w:eastAsia="FangSong" w:cs="FangSong"/>
          <w:sz w:val="30"/>
          <w:szCs w:val="30"/>
          <w:b/>
          <w:bCs/>
          <w:spacing w:val="3"/>
        </w:rPr>
        <w:t>(三)教</w:t>
      </w:r>
      <w:r>
        <w:rPr>
          <w:rFonts w:ascii="FangSong" w:hAnsi="FangSong" w:eastAsia="FangSong" w:cs="FangSong"/>
          <w:sz w:val="30"/>
          <w:szCs w:val="30"/>
          <w:spacing w:val="-84"/>
        </w:rPr>
        <w:t xml:space="preserve"> </w:t>
      </w:r>
      <w:r>
        <w:rPr>
          <w:rFonts w:ascii="FangSong" w:hAnsi="FangSong" w:eastAsia="FangSong" w:cs="FangSong"/>
          <w:sz w:val="30"/>
          <w:szCs w:val="30"/>
          <w:b/>
          <w:bCs/>
          <w:spacing w:val="3"/>
        </w:rPr>
        <w:t>学方法</w:t>
      </w:r>
    </w:p>
    <w:p>
      <w:pPr>
        <w:spacing w:line="223" w:lineRule="auto"/>
        <w:sectPr>
          <w:footerReference w:type="default" r:id="rId400"/>
          <w:pgSz w:w="11906" w:h="16839"/>
          <w:pgMar w:top="1426" w:right="1599" w:bottom="1282" w:left="1687" w:header="0" w:footer="1116" w:gutter="0"/>
        </w:sectPr>
        <w:rPr>
          <w:rFonts w:ascii="FangSong" w:hAnsi="FangSong" w:eastAsia="FangSong" w:cs="FangSong"/>
          <w:sz w:val="30"/>
          <w:szCs w:val="30"/>
        </w:rPr>
      </w:pPr>
    </w:p>
    <w:p>
      <w:pPr>
        <w:pStyle w:val="BodyText"/>
        <w:spacing w:line="325" w:lineRule="auto"/>
        <w:rPr/>
      </w:pPr>
      <w:r/>
    </w:p>
    <w:p>
      <w:pPr>
        <w:ind w:left="62" w:right="119" w:firstLine="432"/>
        <w:spacing w:before="78" w:line="347" w:lineRule="auto"/>
        <w:rPr>
          <w:rFonts w:ascii="SimSun" w:hAnsi="SimSun" w:eastAsia="SimSun" w:cs="SimSun"/>
          <w:sz w:val="24"/>
          <w:szCs w:val="24"/>
        </w:rPr>
      </w:pPr>
      <w:r>
        <w:rPr>
          <w:rFonts w:ascii="SimSun" w:hAnsi="SimSun" w:eastAsia="SimSun" w:cs="SimSun"/>
          <w:sz w:val="24"/>
          <w:szCs w:val="24"/>
          <w:spacing w:val="-6"/>
        </w:rPr>
        <w:t>在教学过程中应该加强学生操作技能的培养，以典型案例教学的方</w:t>
      </w:r>
      <w:r>
        <w:rPr>
          <w:rFonts w:ascii="SimSun" w:hAnsi="SimSun" w:eastAsia="SimSun" w:cs="SimSun"/>
          <w:sz w:val="24"/>
          <w:szCs w:val="24"/>
          <w:spacing w:val="-7"/>
        </w:rPr>
        <w:t>式。注重</w:t>
      </w:r>
      <w:r>
        <w:rPr>
          <w:rFonts w:ascii="SimSun" w:hAnsi="SimSun" w:eastAsia="SimSun" w:cs="SimSun"/>
          <w:sz w:val="24"/>
          <w:szCs w:val="24"/>
        </w:rPr>
        <w:t xml:space="preserve"> </w:t>
      </w:r>
      <w:r>
        <w:rPr>
          <w:rFonts w:ascii="SimSun" w:hAnsi="SimSun" w:eastAsia="SimSun" w:cs="SimSun"/>
          <w:sz w:val="24"/>
          <w:szCs w:val="24"/>
          <w:spacing w:val="-8"/>
        </w:rPr>
        <w:t>以任务引领，提高学生学习兴趣。</w:t>
      </w:r>
    </w:p>
    <w:p>
      <w:pPr>
        <w:ind w:left="55" w:right="119" w:firstLine="443"/>
        <w:spacing w:before="33" w:line="350" w:lineRule="auto"/>
        <w:rPr>
          <w:rFonts w:ascii="SimSun" w:hAnsi="SimSun" w:eastAsia="SimSun" w:cs="SimSun"/>
          <w:sz w:val="24"/>
          <w:szCs w:val="24"/>
        </w:rPr>
      </w:pPr>
      <w:r>
        <w:rPr>
          <w:rFonts w:ascii="SimSun" w:hAnsi="SimSun" w:eastAsia="SimSun" w:cs="SimSun"/>
          <w:sz w:val="24"/>
          <w:szCs w:val="24"/>
          <w:spacing w:val="-6"/>
        </w:rPr>
        <w:t>教师应该按照项目的学习目标编制项目任务书。项目任务</w:t>
      </w:r>
      <w:r>
        <w:rPr>
          <w:rFonts w:ascii="SimSun" w:hAnsi="SimSun" w:eastAsia="SimSun" w:cs="SimSun"/>
          <w:sz w:val="24"/>
          <w:szCs w:val="24"/>
          <w:spacing w:val="-7"/>
        </w:rPr>
        <w:t>书应明确教师讲授</w:t>
      </w:r>
      <w:r>
        <w:rPr>
          <w:rFonts w:ascii="SimSun" w:hAnsi="SimSun" w:eastAsia="SimSun" w:cs="SimSun"/>
          <w:sz w:val="24"/>
          <w:szCs w:val="24"/>
        </w:rPr>
        <w:t xml:space="preserve"> </w:t>
      </w:r>
      <w:r>
        <w:rPr>
          <w:rFonts w:ascii="SimSun" w:hAnsi="SimSun" w:eastAsia="SimSun" w:cs="SimSun"/>
          <w:sz w:val="24"/>
          <w:szCs w:val="24"/>
          <w:spacing w:val="-7"/>
        </w:rPr>
        <w:t>的内容；明确学习者预习的要求；提出该项目整体安排以及各模块训练的时间、</w:t>
      </w:r>
      <w:r>
        <w:rPr>
          <w:rFonts w:ascii="SimSun" w:hAnsi="SimSun" w:eastAsia="SimSun" w:cs="SimSun"/>
          <w:sz w:val="24"/>
          <w:szCs w:val="24"/>
          <w:spacing w:val="3"/>
        </w:rPr>
        <w:t xml:space="preserve"> </w:t>
      </w:r>
      <w:r>
        <w:rPr>
          <w:rFonts w:ascii="SimSun" w:hAnsi="SimSun" w:eastAsia="SimSun" w:cs="SimSun"/>
          <w:sz w:val="24"/>
          <w:szCs w:val="24"/>
          <w:spacing w:val="-11"/>
        </w:rPr>
        <w:t>内容等。</w:t>
      </w:r>
    </w:p>
    <w:p>
      <w:pPr>
        <w:ind w:left="51" w:right="119" w:firstLine="447"/>
        <w:spacing w:before="35" w:line="345" w:lineRule="auto"/>
        <w:rPr>
          <w:rFonts w:ascii="SimSun" w:hAnsi="SimSun" w:eastAsia="SimSun" w:cs="SimSun"/>
          <w:sz w:val="24"/>
          <w:szCs w:val="24"/>
        </w:rPr>
      </w:pPr>
      <w:r>
        <w:rPr>
          <w:rFonts w:ascii="SimSun" w:hAnsi="SimSun" w:eastAsia="SimSun" w:cs="SimSun"/>
          <w:sz w:val="24"/>
          <w:szCs w:val="24"/>
          <w:spacing w:val="-6"/>
        </w:rPr>
        <w:t>教师应以学习者为主体设计教学结构，营造民主、和谐的</w:t>
      </w:r>
      <w:r>
        <w:rPr>
          <w:rFonts w:ascii="SimSun" w:hAnsi="SimSun" w:eastAsia="SimSun" w:cs="SimSun"/>
          <w:sz w:val="24"/>
          <w:szCs w:val="24"/>
          <w:spacing w:val="-7"/>
        </w:rPr>
        <w:t>教学氛围，激发学</w:t>
      </w:r>
      <w:r>
        <w:rPr>
          <w:rFonts w:ascii="SimSun" w:hAnsi="SimSun" w:eastAsia="SimSun" w:cs="SimSun"/>
          <w:sz w:val="24"/>
          <w:szCs w:val="24"/>
        </w:rPr>
        <w:t xml:space="preserve"> </w:t>
      </w:r>
      <w:r>
        <w:rPr>
          <w:rFonts w:ascii="SimSun" w:hAnsi="SimSun" w:eastAsia="SimSun" w:cs="SimSun"/>
          <w:sz w:val="24"/>
          <w:szCs w:val="24"/>
          <w:spacing w:val="-6"/>
        </w:rPr>
        <w:t>习者参与教学活动，提高学习者学习积极性</w:t>
      </w:r>
      <w:r>
        <w:rPr>
          <w:rFonts w:ascii="SimSun" w:hAnsi="SimSun" w:eastAsia="SimSun" w:cs="SimSun"/>
          <w:sz w:val="24"/>
          <w:szCs w:val="24"/>
          <w:spacing w:val="-7"/>
        </w:rPr>
        <w:t>，增强学习者学习信心与成就感。</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ind w:left="588"/>
        <w:spacing w:before="91" w:line="228" w:lineRule="auto"/>
        <w:rPr>
          <w:rFonts w:ascii="FangSong" w:hAnsi="FangSong" w:eastAsia="FangSong" w:cs="FangSong"/>
          <w:sz w:val="28"/>
          <w:szCs w:val="28"/>
        </w:rPr>
      </w:pPr>
      <w:r>
        <w:rPr>
          <w:rFonts w:ascii="FangSong" w:hAnsi="FangSong" w:eastAsia="FangSong" w:cs="FangSong"/>
          <w:sz w:val="28"/>
          <w:szCs w:val="28"/>
          <w:b/>
          <w:bCs/>
          <w:spacing w:val="-8"/>
        </w:rPr>
        <w:t>(四)课</w:t>
      </w:r>
      <w:r>
        <w:rPr>
          <w:rFonts w:ascii="FangSong" w:hAnsi="FangSong" w:eastAsia="FangSong" w:cs="FangSong"/>
          <w:sz w:val="28"/>
          <w:szCs w:val="28"/>
          <w:spacing w:val="-77"/>
        </w:rPr>
        <w:t xml:space="preserve"> </w:t>
      </w:r>
      <w:r>
        <w:rPr>
          <w:rFonts w:ascii="FangSong" w:hAnsi="FangSong" w:eastAsia="FangSong" w:cs="FangSong"/>
          <w:sz w:val="28"/>
          <w:szCs w:val="28"/>
          <w:b/>
          <w:bCs/>
          <w:spacing w:val="-8"/>
        </w:rPr>
        <w:t>程</w:t>
      </w:r>
      <w:r>
        <w:rPr>
          <w:rFonts w:ascii="FangSong" w:hAnsi="FangSong" w:eastAsia="FangSong" w:cs="FangSong"/>
          <w:sz w:val="28"/>
          <w:szCs w:val="28"/>
          <w:spacing w:val="-67"/>
        </w:rPr>
        <w:t xml:space="preserve"> </w:t>
      </w:r>
      <w:r>
        <w:rPr>
          <w:rFonts w:ascii="FangSong" w:hAnsi="FangSong" w:eastAsia="FangSong" w:cs="FangSong"/>
          <w:sz w:val="28"/>
          <w:szCs w:val="28"/>
          <w:b/>
          <w:bCs/>
          <w:spacing w:val="-8"/>
        </w:rPr>
        <w:t>资</w:t>
      </w:r>
      <w:r>
        <w:rPr>
          <w:rFonts w:ascii="FangSong" w:hAnsi="FangSong" w:eastAsia="FangSong" w:cs="FangSong"/>
          <w:sz w:val="28"/>
          <w:szCs w:val="28"/>
          <w:spacing w:val="-77"/>
        </w:rPr>
        <w:t xml:space="preserve"> </w:t>
      </w:r>
      <w:r>
        <w:rPr>
          <w:rFonts w:ascii="FangSong" w:hAnsi="FangSong" w:eastAsia="FangSong" w:cs="FangSong"/>
          <w:sz w:val="28"/>
          <w:szCs w:val="28"/>
          <w:b/>
          <w:bCs/>
          <w:spacing w:val="-8"/>
        </w:rPr>
        <w:t>源</w:t>
      </w:r>
      <w:r>
        <w:rPr>
          <w:rFonts w:ascii="FangSong" w:hAnsi="FangSong" w:eastAsia="FangSong" w:cs="FangSong"/>
          <w:sz w:val="28"/>
          <w:szCs w:val="28"/>
          <w:spacing w:val="-79"/>
        </w:rPr>
        <w:t xml:space="preserve"> </w:t>
      </w:r>
      <w:r>
        <w:rPr>
          <w:rFonts w:ascii="FangSong" w:hAnsi="FangSong" w:eastAsia="FangSong" w:cs="FangSong"/>
          <w:sz w:val="28"/>
          <w:szCs w:val="28"/>
          <w:b/>
          <w:bCs/>
          <w:spacing w:val="-8"/>
        </w:rPr>
        <w:t>开</w:t>
      </w:r>
      <w:r>
        <w:rPr>
          <w:rFonts w:ascii="FangSong" w:hAnsi="FangSong" w:eastAsia="FangSong" w:cs="FangSong"/>
          <w:sz w:val="28"/>
          <w:szCs w:val="28"/>
          <w:spacing w:val="-74"/>
        </w:rPr>
        <w:t xml:space="preserve"> </w:t>
      </w:r>
      <w:r>
        <w:rPr>
          <w:rFonts w:ascii="FangSong" w:hAnsi="FangSong" w:eastAsia="FangSong" w:cs="FangSong"/>
          <w:sz w:val="28"/>
          <w:szCs w:val="28"/>
          <w:b/>
          <w:bCs/>
          <w:spacing w:val="-8"/>
        </w:rPr>
        <w:t>发</w:t>
      </w:r>
      <w:r>
        <w:rPr>
          <w:rFonts w:ascii="FangSong" w:hAnsi="FangSong" w:eastAsia="FangSong" w:cs="FangSong"/>
          <w:sz w:val="28"/>
          <w:szCs w:val="28"/>
          <w:spacing w:val="-71"/>
        </w:rPr>
        <w:t xml:space="preserve"> </w:t>
      </w:r>
      <w:r>
        <w:rPr>
          <w:rFonts w:ascii="FangSong" w:hAnsi="FangSong" w:eastAsia="FangSong" w:cs="FangSong"/>
          <w:sz w:val="28"/>
          <w:szCs w:val="28"/>
          <w:b/>
          <w:bCs/>
          <w:spacing w:val="-8"/>
        </w:rPr>
        <w:t>与</w:t>
      </w:r>
      <w:r>
        <w:rPr>
          <w:rFonts w:ascii="FangSong" w:hAnsi="FangSong" w:eastAsia="FangSong" w:cs="FangSong"/>
          <w:sz w:val="28"/>
          <w:szCs w:val="28"/>
          <w:spacing w:val="-83"/>
        </w:rPr>
        <w:t xml:space="preserve"> </w:t>
      </w:r>
      <w:r>
        <w:rPr>
          <w:rFonts w:ascii="FangSong" w:hAnsi="FangSong" w:eastAsia="FangSong" w:cs="FangSong"/>
          <w:sz w:val="28"/>
          <w:szCs w:val="28"/>
          <w:b/>
          <w:bCs/>
          <w:spacing w:val="-8"/>
        </w:rPr>
        <w:t>利</w:t>
      </w:r>
      <w:r>
        <w:rPr>
          <w:rFonts w:ascii="FangSong" w:hAnsi="FangSong" w:eastAsia="FangSong" w:cs="FangSong"/>
          <w:sz w:val="28"/>
          <w:szCs w:val="28"/>
          <w:spacing w:val="-82"/>
        </w:rPr>
        <w:t xml:space="preserve"> </w:t>
      </w:r>
      <w:r>
        <w:rPr>
          <w:rFonts w:ascii="FangSong" w:hAnsi="FangSong" w:eastAsia="FangSong" w:cs="FangSong"/>
          <w:sz w:val="28"/>
          <w:szCs w:val="28"/>
          <w:b/>
          <w:bCs/>
          <w:spacing w:val="-8"/>
        </w:rPr>
        <w:t>用</w:t>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left="24" w:right="47" w:firstLine="489"/>
        <w:spacing w:before="78" w:line="354" w:lineRule="auto"/>
        <w:rPr>
          <w:rFonts w:ascii="SimSun" w:hAnsi="SimSun" w:eastAsia="SimSun" w:cs="SimSun"/>
          <w:sz w:val="24"/>
          <w:szCs w:val="24"/>
        </w:rPr>
      </w:pPr>
      <w:r>
        <w:rPr>
          <w:rFonts w:ascii="SimSun" w:hAnsi="SimSun" w:eastAsia="SimSun" w:cs="SimSun"/>
          <w:sz w:val="24"/>
          <w:szCs w:val="24"/>
          <w:spacing w:val="-5"/>
        </w:rPr>
        <w:t>课程资源是课程的重要组成部分，是实施课程教学的有效支撑和必要补充，</w:t>
      </w:r>
      <w:r>
        <w:rPr>
          <w:rFonts w:ascii="SimSun" w:hAnsi="SimSun" w:eastAsia="SimSun" w:cs="SimSun"/>
          <w:sz w:val="24"/>
          <w:szCs w:val="24"/>
          <w:spacing w:val="16"/>
        </w:rPr>
        <w:t xml:space="preserve"> </w:t>
      </w:r>
      <w:r>
        <w:rPr>
          <w:rFonts w:ascii="SimSun" w:hAnsi="SimSun" w:eastAsia="SimSun" w:cs="SimSun"/>
          <w:sz w:val="24"/>
          <w:szCs w:val="24"/>
          <w:spacing w:val="-4"/>
        </w:rPr>
        <w:t>对教师创新教学模式、优化教学环境、改进教学方法、丰富教学手段，培养学生</w:t>
      </w:r>
      <w:r>
        <w:rPr>
          <w:rFonts w:ascii="SimSun" w:hAnsi="SimSun" w:eastAsia="SimSun" w:cs="SimSun"/>
          <w:sz w:val="24"/>
          <w:szCs w:val="24"/>
        </w:rPr>
        <w:t xml:space="preserve"> </w:t>
      </w:r>
      <w:r>
        <w:rPr>
          <w:rFonts w:ascii="SimSun" w:hAnsi="SimSun" w:eastAsia="SimSun" w:cs="SimSun"/>
          <w:sz w:val="24"/>
          <w:szCs w:val="24"/>
          <w:spacing w:val="-8"/>
        </w:rPr>
        <w:t>素描学科核心素养起着重要作用。应以课程标准和教材为依据，开发配套的课程</w:t>
      </w:r>
      <w:r>
        <w:rPr>
          <w:rFonts w:ascii="SimSun" w:hAnsi="SimSun" w:eastAsia="SimSun" w:cs="SimSun"/>
          <w:sz w:val="24"/>
          <w:szCs w:val="24"/>
          <w:spacing w:val="6"/>
        </w:rPr>
        <w:t xml:space="preserve">  </w:t>
      </w:r>
      <w:r>
        <w:rPr>
          <w:rFonts w:ascii="SimSun" w:hAnsi="SimSun" w:eastAsia="SimSun" w:cs="SimSun"/>
          <w:sz w:val="24"/>
          <w:szCs w:val="24"/>
          <w:spacing w:val="-12"/>
        </w:rPr>
        <w:t>资源。</w:t>
      </w:r>
    </w:p>
    <w:p>
      <w:pPr>
        <w:ind w:left="514"/>
        <w:spacing w:before="32" w:line="219" w:lineRule="auto"/>
        <w:rPr>
          <w:rFonts w:ascii="SimSun" w:hAnsi="SimSun" w:eastAsia="SimSun" w:cs="SimSun"/>
          <w:sz w:val="24"/>
          <w:szCs w:val="24"/>
        </w:rPr>
      </w:pPr>
      <w:r>
        <w:rPr>
          <w:rFonts w:ascii="SimSun" w:hAnsi="SimSun" w:eastAsia="SimSun" w:cs="SimSun"/>
          <w:sz w:val="24"/>
          <w:szCs w:val="24"/>
          <w:spacing w:val="-6"/>
        </w:rPr>
        <w:t>课程资源包括文本资源、数字化资源、特色资源以及设施设备资源等。</w:t>
      </w:r>
    </w:p>
    <w:p>
      <w:pPr>
        <w:pStyle w:val="BodyText"/>
        <w:spacing w:line="285" w:lineRule="auto"/>
        <w:rPr/>
      </w:pPr>
      <w:r/>
    </w:p>
    <w:p>
      <w:pPr>
        <w:pStyle w:val="BodyText"/>
        <w:spacing w:line="285" w:lineRule="auto"/>
        <w:rPr/>
      </w:pPr>
      <w:r/>
    </w:p>
    <w:p>
      <w:pPr>
        <w:ind w:left="520"/>
        <w:spacing w:before="78" w:line="221" w:lineRule="auto"/>
        <w:outlineLvl w:val="1"/>
        <w:rPr>
          <w:rFonts w:ascii="SimHei" w:hAnsi="SimHei" w:eastAsia="SimHei" w:cs="SimHei"/>
          <w:sz w:val="24"/>
          <w:szCs w:val="24"/>
        </w:rPr>
      </w:pPr>
      <w:r>
        <w:rPr>
          <w:rFonts w:ascii="SimHei" w:hAnsi="SimHei" w:eastAsia="SimHei" w:cs="SimHei"/>
          <w:sz w:val="24"/>
          <w:szCs w:val="24"/>
          <w:b/>
          <w:bCs/>
          <w:spacing w:val="-15"/>
        </w:rPr>
        <w:t>1.文本资源</w:t>
      </w:r>
    </w:p>
    <w:p>
      <w:pPr>
        <w:ind w:left="40" w:right="57" w:firstLine="585"/>
        <w:spacing w:before="213" w:line="442" w:lineRule="auto"/>
        <w:rPr>
          <w:rFonts w:ascii="SimSun" w:hAnsi="SimSun" w:eastAsia="SimSun" w:cs="SimSun"/>
          <w:sz w:val="24"/>
          <w:szCs w:val="24"/>
        </w:rPr>
      </w:pPr>
      <w:r>
        <w:rPr>
          <w:rFonts w:ascii="SimSun" w:hAnsi="SimSun" w:eastAsia="SimSun" w:cs="SimSun"/>
          <w:sz w:val="24"/>
          <w:szCs w:val="24"/>
          <w:spacing w:val="-8"/>
        </w:rPr>
        <w:t>文本资源是指教学辅助材料等。学校在教育行政部门指导下，</w:t>
      </w:r>
      <w:r>
        <w:rPr>
          <w:rFonts w:ascii="SimSun" w:hAnsi="SimSun" w:eastAsia="SimSun" w:cs="SimSun"/>
          <w:sz w:val="24"/>
          <w:szCs w:val="24"/>
          <w:spacing w:val="-9"/>
        </w:rPr>
        <w:t>依据本地区和</w:t>
      </w:r>
      <w:r>
        <w:rPr>
          <w:rFonts w:ascii="SimSun" w:hAnsi="SimSun" w:eastAsia="SimSun" w:cs="SimSun"/>
          <w:sz w:val="24"/>
          <w:szCs w:val="24"/>
        </w:rPr>
        <w:t xml:space="preserve"> </w:t>
      </w:r>
      <w:r>
        <w:rPr>
          <w:rFonts w:ascii="SimSun" w:hAnsi="SimSun" w:eastAsia="SimSun" w:cs="SimSun"/>
          <w:sz w:val="24"/>
          <w:szCs w:val="24"/>
          <w:spacing w:val="-6"/>
        </w:rPr>
        <w:t>学校的特点，结合日常教学内容，选择和使用合适的文</w:t>
      </w:r>
      <w:r>
        <w:rPr>
          <w:rFonts w:ascii="SimSun" w:hAnsi="SimSun" w:eastAsia="SimSun" w:cs="SimSun"/>
          <w:sz w:val="24"/>
          <w:szCs w:val="24"/>
          <w:spacing w:val="-7"/>
        </w:rPr>
        <w:t>本资源。</w:t>
      </w:r>
    </w:p>
    <w:p>
      <w:pPr>
        <w:ind w:left="506"/>
        <w:spacing w:before="273" w:line="221" w:lineRule="auto"/>
        <w:outlineLvl w:val="1"/>
        <w:rPr>
          <w:rFonts w:ascii="SimHei" w:hAnsi="SimHei" w:eastAsia="SimHei" w:cs="SimHei"/>
          <w:sz w:val="24"/>
          <w:szCs w:val="24"/>
        </w:rPr>
      </w:pPr>
      <w:r>
        <w:rPr>
          <w:rFonts w:ascii="SimHei" w:hAnsi="SimHei" w:eastAsia="SimHei" w:cs="SimHei"/>
          <w:sz w:val="24"/>
          <w:szCs w:val="24"/>
          <w:b/>
          <w:bCs/>
          <w:spacing w:val="-7"/>
        </w:rPr>
        <w:t>2.数字化资源</w:t>
      </w:r>
    </w:p>
    <w:p>
      <w:pPr>
        <w:ind w:left="35" w:right="66" w:firstLine="580"/>
        <w:spacing w:before="207" w:line="446" w:lineRule="auto"/>
        <w:rPr>
          <w:rFonts w:ascii="SimSun" w:hAnsi="SimSun" w:eastAsia="SimSun" w:cs="SimSun"/>
          <w:sz w:val="24"/>
          <w:szCs w:val="24"/>
        </w:rPr>
      </w:pPr>
      <w:r>
        <w:rPr>
          <w:rFonts w:ascii="SimSun" w:hAnsi="SimSun" w:eastAsia="SimSun" w:cs="SimSun"/>
          <w:sz w:val="24"/>
          <w:szCs w:val="24"/>
          <w:spacing w:val="-8"/>
        </w:rPr>
        <w:t>数字化资源是指经过数字化处理，可以在计算机或网络环境下</w:t>
      </w:r>
      <w:r>
        <w:rPr>
          <w:rFonts w:ascii="SimSun" w:hAnsi="SimSun" w:eastAsia="SimSun" w:cs="SimSun"/>
          <w:sz w:val="24"/>
          <w:szCs w:val="24"/>
          <w:spacing w:val="-9"/>
        </w:rPr>
        <w:t>运行的多媒体</w:t>
      </w:r>
      <w:r>
        <w:rPr>
          <w:rFonts w:ascii="SimSun" w:hAnsi="SimSun" w:eastAsia="SimSun" w:cs="SimSun"/>
          <w:sz w:val="24"/>
          <w:szCs w:val="24"/>
        </w:rPr>
        <w:t xml:space="preserve"> </w:t>
      </w:r>
      <w:r>
        <w:rPr>
          <w:rFonts w:ascii="SimSun" w:hAnsi="SimSun" w:eastAsia="SimSun" w:cs="SimSun"/>
          <w:sz w:val="24"/>
          <w:szCs w:val="24"/>
          <w:spacing w:val="-3"/>
        </w:rPr>
        <w:t>材料。教师要充分利用信息化手段，精心选择数字化资源，创新教学方式。</w:t>
      </w:r>
    </w:p>
    <w:p>
      <w:pPr>
        <w:ind w:left="508"/>
        <w:spacing w:before="268" w:line="221" w:lineRule="auto"/>
        <w:outlineLvl w:val="1"/>
        <w:rPr>
          <w:rFonts w:ascii="SimHei" w:hAnsi="SimHei" w:eastAsia="SimHei" w:cs="SimHei"/>
          <w:sz w:val="24"/>
          <w:szCs w:val="24"/>
        </w:rPr>
      </w:pPr>
      <w:r>
        <w:rPr>
          <w:rFonts w:ascii="SimHei" w:hAnsi="SimHei" w:eastAsia="SimHei" w:cs="SimHei"/>
          <w:sz w:val="24"/>
          <w:szCs w:val="24"/>
          <w:b/>
          <w:bCs/>
          <w:spacing w:val="-7"/>
        </w:rPr>
        <w:t>3.特色资源</w:t>
      </w:r>
    </w:p>
    <w:p>
      <w:pPr>
        <w:spacing w:line="221" w:lineRule="auto"/>
        <w:sectPr>
          <w:footerReference w:type="default" r:id="rId401"/>
          <w:pgSz w:w="11906" w:h="16839"/>
          <w:pgMar w:top="1431" w:right="1785" w:bottom="1282" w:left="1785" w:header="0" w:footer="1116" w:gutter="0"/>
        </w:sectPr>
        <w:rPr>
          <w:rFonts w:ascii="SimHei" w:hAnsi="SimHei" w:eastAsia="SimHei" w:cs="SimHei"/>
          <w:sz w:val="24"/>
          <w:szCs w:val="24"/>
        </w:rPr>
      </w:pPr>
    </w:p>
    <w:p>
      <w:pPr>
        <w:ind w:left="33" w:firstLine="472"/>
        <w:spacing w:before="124" w:line="353" w:lineRule="auto"/>
        <w:jc w:val="both"/>
        <w:rPr>
          <w:rFonts w:ascii="SimSun" w:hAnsi="SimSun" w:eastAsia="SimSun" w:cs="SimSun"/>
          <w:sz w:val="24"/>
          <w:szCs w:val="24"/>
        </w:rPr>
      </w:pPr>
      <w:r>
        <w:rPr>
          <w:rFonts w:ascii="SimSun" w:hAnsi="SimSun" w:eastAsia="SimSun" w:cs="SimSun"/>
          <w:sz w:val="24"/>
          <w:szCs w:val="24"/>
          <w:spacing w:val="-11"/>
        </w:rPr>
        <w:t>特色资源是指具有行业、专业和艺术人文特色的资源，如地方文化遗产、人文</w:t>
      </w:r>
      <w:r>
        <w:rPr>
          <w:rFonts w:ascii="SimSun" w:hAnsi="SimSun" w:eastAsia="SimSun" w:cs="SimSun"/>
          <w:sz w:val="24"/>
          <w:szCs w:val="24"/>
          <w:spacing w:val="1"/>
        </w:rPr>
        <w:t xml:space="preserve"> </w:t>
      </w:r>
      <w:r>
        <w:rPr>
          <w:rFonts w:ascii="SimSun" w:hAnsi="SimSun" w:eastAsia="SimSun" w:cs="SimSun"/>
          <w:sz w:val="24"/>
          <w:szCs w:val="24"/>
          <w:spacing w:val="-4"/>
        </w:rPr>
        <w:t>景观、自然景观、科技馆、博物馆、图书馆、艺术场馆、创意园区、艺术团体等</w:t>
      </w:r>
      <w:r>
        <w:rPr>
          <w:rFonts w:ascii="SimSun" w:hAnsi="SimSun" w:eastAsia="SimSun" w:cs="SimSun"/>
          <w:sz w:val="24"/>
          <w:szCs w:val="24"/>
        </w:rPr>
        <w:t xml:space="preserve"> </w:t>
      </w:r>
      <w:r>
        <w:rPr>
          <w:rFonts w:ascii="SimSun" w:hAnsi="SimSun" w:eastAsia="SimSun" w:cs="SimSun"/>
          <w:sz w:val="24"/>
          <w:szCs w:val="24"/>
          <w:spacing w:val="-9"/>
        </w:rPr>
        <w:t>资源。教师应根据课程教学需要整合、开发和利用特色资源，指导学生通过参观、</w:t>
      </w:r>
      <w:r>
        <w:rPr>
          <w:rFonts w:ascii="SimSun" w:hAnsi="SimSun" w:eastAsia="SimSun" w:cs="SimSun"/>
          <w:sz w:val="24"/>
          <w:szCs w:val="24"/>
        </w:rPr>
        <w:t xml:space="preserve"> </w:t>
      </w:r>
      <w:r>
        <w:rPr>
          <w:rFonts w:ascii="SimSun" w:hAnsi="SimSun" w:eastAsia="SimSun" w:cs="SimSun"/>
          <w:sz w:val="24"/>
          <w:szCs w:val="24"/>
          <w:spacing w:val="-6"/>
        </w:rPr>
        <w:t>访问、调查、观摩、检索等多种形式，拓展艺术学习视野。</w:t>
      </w:r>
    </w:p>
    <w:p>
      <w:pPr>
        <w:ind w:left="501"/>
        <w:spacing w:before="317" w:line="221" w:lineRule="auto"/>
        <w:outlineLvl w:val="1"/>
        <w:rPr>
          <w:rFonts w:ascii="SimHei" w:hAnsi="SimHei" w:eastAsia="SimHei" w:cs="SimHei"/>
          <w:sz w:val="24"/>
          <w:szCs w:val="24"/>
        </w:rPr>
      </w:pPr>
      <w:r>
        <w:rPr>
          <w:rFonts w:ascii="SimHei" w:hAnsi="SimHei" w:eastAsia="SimHei" w:cs="SimHei"/>
          <w:sz w:val="24"/>
          <w:szCs w:val="24"/>
          <w:b/>
          <w:bCs/>
          <w:spacing w:val="-11"/>
        </w:rPr>
        <w:t>4.设施设备资源</w:t>
      </w:r>
    </w:p>
    <w:p>
      <w:pPr>
        <w:ind w:left="36" w:right="80" w:firstLine="473"/>
        <w:spacing w:before="181" w:line="350" w:lineRule="auto"/>
        <w:jc w:val="both"/>
        <w:rPr>
          <w:rFonts w:ascii="SimSun" w:hAnsi="SimSun" w:eastAsia="SimSun" w:cs="SimSun"/>
          <w:sz w:val="24"/>
          <w:szCs w:val="24"/>
        </w:rPr>
      </w:pPr>
      <w:r>
        <w:rPr>
          <w:rFonts w:ascii="SimSun" w:hAnsi="SimSun" w:eastAsia="SimSun" w:cs="SimSun"/>
          <w:sz w:val="24"/>
          <w:szCs w:val="24"/>
          <w:spacing w:val="-5"/>
        </w:rPr>
        <w:t>设施设备资源包括素描教学专用教室、线描活动场地，以及适应现代信息化</w:t>
      </w:r>
      <w:r>
        <w:rPr>
          <w:rFonts w:ascii="SimSun" w:hAnsi="SimSun" w:eastAsia="SimSun" w:cs="SimSun"/>
          <w:sz w:val="24"/>
          <w:szCs w:val="24"/>
          <w:spacing w:val="4"/>
        </w:rPr>
        <w:t xml:space="preserve"> </w:t>
      </w:r>
      <w:r>
        <w:rPr>
          <w:rFonts w:ascii="SimSun" w:hAnsi="SimSun" w:eastAsia="SimSun" w:cs="SimSun"/>
          <w:sz w:val="24"/>
          <w:szCs w:val="24"/>
          <w:spacing w:val="-11"/>
        </w:rPr>
        <w:t>教学需要的多媒体软件、互联网等资源。学校要为教师</w:t>
      </w:r>
      <w:r>
        <w:rPr>
          <w:rFonts w:ascii="SimSun" w:hAnsi="SimSun" w:eastAsia="SimSun" w:cs="SimSun"/>
          <w:sz w:val="24"/>
          <w:szCs w:val="24"/>
          <w:spacing w:val="-12"/>
        </w:rPr>
        <w:t>实施教学提供必要的软硬件</w:t>
      </w:r>
      <w:r>
        <w:rPr>
          <w:rFonts w:ascii="SimSun" w:hAnsi="SimSun" w:eastAsia="SimSun" w:cs="SimSun"/>
          <w:sz w:val="24"/>
          <w:szCs w:val="24"/>
        </w:rPr>
        <w:t xml:space="preserve"> </w:t>
      </w:r>
      <w:r>
        <w:rPr>
          <w:rFonts w:ascii="SimSun" w:hAnsi="SimSun" w:eastAsia="SimSun" w:cs="SimSun"/>
          <w:sz w:val="24"/>
          <w:szCs w:val="24"/>
          <w:spacing w:val="-8"/>
        </w:rPr>
        <w:t>支撑，为学生创造良好的学习条件和环境，满足学生艺术学习和实践的需要。</w:t>
      </w:r>
    </w:p>
    <w:p>
      <w:pPr>
        <w:pStyle w:val="BodyText"/>
        <w:spacing w:line="263" w:lineRule="auto"/>
        <w:rPr/>
      </w:pPr>
      <w:r/>
    </w:p>
    <w:p>
      <w:pPr>
        <w:pStyle w:val="BodyText"/>
        <w:spacing w:line="264" w:lineRule="auto"/>
        <w:rPr/>
      </w:pPr>
      <w:r/>
    </w:p>
    <w:p>
      <w:pPr>
        <w:ind w:left="576"/>
        <w:spacing w:before="97" w:line="222" w:lineRule="auto"/>
        <w:rPr>
          <w:rFonts w:ascii="FangSong" w:hAnsi="FangSong" w:eastAsia="FangSong" w:cs="FangSong"/>
          <w:sz w:val="30"/>
          <w:szCs w:val="30"/>
        </w:rPr>
      </w:pPr>
      <w:r>
        <w:rPr>
          <w:rFonts w:ascii="FangSong" w:hAnsi="FangSong" w:eastAsia="FangSong" w:cs="FangSong"/>
          <w:sz w:val="30"/>
          <w:szCs w:val="30"/>
          <w:b/>
          <w:bCs/>
          <w:spacing w:val="15"/>
        </w:rPr>
        <w:t>(五)教材编写要求</w:t>
      </w:r>
    </w:p>
    <w:p>
      <w:pPr>
        <w:pStyle w:val="BodyText"/>
        <w:spacing w:line="266" w:lineRule="auto"/>
        <w:rPr/>
      </w:pPr>
      <w:r/>
    </w:p>
    <w:p>
      <w:pPr>
        <w:pStyle w:val="BodyText"/>
        <w:spacing w:line="266" w:lineRule="auto"/>
        <w:rPr/>
      </w:pPr>
      <w:r/>
    </w:p>
    <w:p>
      <w:pPr>
        <w:pStyle w:val="BodyText"/>
        <w:spacing w:line="267" w:lineRule="auto"/>
        <w:rPr/>
      </w:pPr>
      <w:r/>
    </w:p>
    <w:p>
      <w:pPr>
        <w:pStyle w:val="BodyText"/>
        <w:spacing w:line="267" w:lineRule="auto"/>
        <w:rPr/>
      </w:pPr>
      <w:r/>
    </w:p>
    <w:p>
      <w:pPr>
        <w:ind w:left="37" w:right="80" w:firstLine="480"/>
        <w:spacing w:before="79" w:line="351" w:lineRule="auto"/>
        <w:jc w:val="both"/>
        <w:rPr>
          <w:rFonts w:ascii="SimSun" w:hAnsi="SimSun" w:eastAsia="SimSun" w:cs="SimSun"/>
          <w:sz w:val="24"/>
          <w:szCs w:val="24"/>
        </w:rPr>
      </w:pPr>
      <w:r>
        <w:rPr>
          <w:rFonts w:ascii="SimSun" w:hAnsi="SimSun" w:eastAsia="SimSun" w:cs="SimSun"/>
          <w:sz w:val="24"/>
          <w:szCs w:val="24"/>
          <w:spacing w:val="-5"/>
        </w:rPr>
        <w:t>线描课程教材是学生学习和教师教学的重要内容和载体，应落实</w:t>
      </w:r>
      <w:r>
        <w:rPr>
          <w:rFonts w:ascii="SimSun" w:hAnsi="SimSun" w:eastAsia="SimSun" w:cs="SimSun"/>
          <w:sz w:val="24"/>
          <w:szCs w:val="24"/>
          <w:spacing w:val="-6"/>
        </w:rPr>
        <w:t>课程改革要</w:t>
      </w:r>
      <w:r>
        <w:rPr>
          <w:rFonts w:ascii="SimSun" w:hAnsi="SimSun" w:eastAsia="SimSun" w:cs="SimSun"/>
          <w:sz w:val="24"/>
          <w:szCs w:val="24"/>
        </w:rPr>
        <w:t xml:space="preserve"> </w:t>
      </w:r>
      <w:r>
        <w:rPr>
          <w:rFonts w:ascii="SimSun" w:hAnsi="SimSun" w:eastAsia="SimSun" w:cs="SimSun"/>
          <w:sz w:val="24"/>
          <w:szCs w:val="24"/>
          <w:spacing w:val="-8"/>
        </w:rPr>
        <w:t>求，体现线描课程的美育功能。教材的编写要以本课程标准规定的线描</w:t>
      </w:r>
      <w:r>
        <w:rPr>
          <w:rFonts w:ascii="SimSun" w:hAnsi="SimSun" w:eastAsia="SimSun" w:cs="SimSun"/>
          <w:sz w:val="24"/>
          <w:szCs w:val="24"/>
          <w:spacing w:val="-9"/>
        </w:rPr>
        <w:t>学科核心</w:t>
      </w:r>
      <w:r>
        <w:rPr>
          <w:rFonts w:ascii="SimSun" w:hAnsi="SimSun" w:eastAsia="SimSun" w:cs="SimSun"/>
          <w:sz w:val="24"/>
          <w:szCs w:val="24"/>
        </w:rPr>
        <w:t xml:space="preserve">  </w:t>
      </w:r>
      <w:r>
        <w:rPr>
          <w:rFonts w:ascii="SimSun" w:hAnsi="SimSun" w:eastAsia="SimSun" w:cs="SimSun"/>
          <w:sz w:val="24"/>
          <w:szCs w:val="24"/>
          <w:spacing w:val="-12"/>
        </w:rPr>
        <w:t>素养、课程目标及课程内容为依据。</w:t>
      </w:r>
    </w:p>
    <w:p>
      <w:pPr>
        <w:pStyle w:val="BodyText"/>
        <w:spacing w:line="315" w:lineRule="auto"/>
        <w:rPr/>
      </w:pPr>
      <w:r/>
    </w:p>
    <w:p>
      <w:pPr>
        <w:ind w:left="532"/>
        <w:spacing w:before="78" w:line="213" w:lineRule="auto"/>
        <w:outlineLvl w:val="1"/>
        <w:rPr>
          <w:rFonts w:ascii="SimHei" w:hAnsi="SimHei" w:eastAsia="SimHei" w:cs="SimHei"/>
          <w:sz w:val="24"/>
          <w:szCs w:val="24"/>
        </w:rPr>
      </w:pPr>
      <w:r>
        <w:rPr>
          <w:rFonts w:ascii="SimHei" w:hAnsi="SimHei" w:eastAsia="SimHei" w:cs="SimHei"/>
          <w:sz w:val="24"/>
          <w:szCs w:val="24"/>
          <w:b/>
          <w:bCs/>
          <w:spacing w:val="-15"/>
        </w:rPr>
        <w:t>1.体现国家意志，坚持立德树人</w:t>
      </w:r>
    </w:p>
    <w:p>
      <w:pPr>
        <w:ind w:left="24" w:right="75" w:firstLine="623"/>
        <w:spacing w:before="225" w:line="381" w:lineRule="auto"/>
        <w:rPr>
          <w:rFonts w:ascii="SimSun" w:hAnsi="SimSun" w:eastAsia="SimSun" w:cs="SimSun"/>
          <w:sz w:val="24"/>
          <w:szCs w:val="24"/>
        </w:rPr>
      </w:pPr>
      <w:r>
        <w:rPr>
          <w:rFonts w:ascii="SimSun" w:hAnsi="SimSun" w:eastAsia="SimSun" w:cs="SimSun"/>
          <w:sz w:val="24"/>
          <w:szCs w:val="24"/>
          <w:spacing w:val="-9"/>
        </w:rPr>
        <w:t>以习近平新时代中国特色社会主义思想为指导，坚持贯穿融入社会主义核心</w:t>
      </w:r>
      <w:r>
        <w:rPr>
          <w:rFonts w:ascii="SimSun" w:hAnsi="SimSun" w:eastAsia="SimSun" w:cs="SimSun"/>
          <w:sz w:val="24"/>
          <w:szCs w:val="24"/>
          <w:spacing w:val="2"/>
        </w:rPr>
        <w:t xml:space="preserve"> </w:t>
      </w:r>
      <w:r>
        <w:rPr>
          <w:rFonts w:ascii="SimSun" w:hAnsi="SimSun" w:eastAsia="SimSun" w:cs="SimSun"/>
          <w:sz w:val="24"/>
          <w:szCs w:val="24"/>
          <w:spacing w:val="-4"/>
        </w:rPr>
        <w:t>价值观，引导学生形成正确的世界观、人生观和价</w:t>
      </w:r>
      <w:r>
        <w:rPr>
          <w:rFonts w:ascii="SimSun" w:hAnsi="SimSun" w:eastAsia="SimSun" w:cs="SimSun"/>
          <w:sz w:val="24"/>
          <w:szCs w:val="24"/>
          <w:spacing w:val="-5"/>
        </w:rPr>
        <w:t>值观。</w:t>
      </w:r>
    </w:p>
    <w:p>
      <w:pPr>
        <w:pStyle w:val="BodyText"/>
        <w:spacing w:line="354" w:lineRule="auto"/>
        <w:rPr/>
      </w:pPr>
      <w:r/>
    </w:p>
    <w:p>
      <w:pPr>
        <w:pStyle w:val="BodyText"/>
        <w:spacing w:line="355" w:lineRule="auto"/>
        <w:rPr/>
      </w:pPr>
      <w:r/>
    </w:p>
    <w:p>
      <w:pPr>
        <w:ind w:left="518"/>
        <w:spacing w:before="79" w:line="213" w:lineRule="auto"/>
        <w:outlineLvl w:val="1"/>
        <w:rPr>
          <w:rFonts w:ascii="SimHei" w:hAnsi="SimHei" w:eastAsia="SimHei" w:cs="SimHei"/>
          <w:sz w:val="24"/>
          <w:szCs w:val="24"/>
        </w:rPr>
      </w:pPr>
      <w:r>
        <w:rPr>
          <w:rFonts w:ascii="SimHei" w:hAnsi="SimHei" w:eastAsia="SimHei" w:cs="SimHei"/>
          <w:sz w:val="24"/>
          <w:szCs w:val="24"/>
          <w:b/>
          <w:bCs/>
          <w:spacing w:val="-11"/>
        </w:rPr>
        <w:t>2.坚定文化自信，具有国际视野</w:t>
      </w:r>
    </w:p>
    <w:p>
      <w:pPr>
        <w:ind w:left="34" w:right="181" w:firstLine="482"/>
        <w:spacing w:before="222" w:line="443" w:lineRule="auto"/>
        <w:rPr>
          <w:rFonts w:ascii="SimSun" w:hAnsi="SimSun" w:eastAsia="SimSun" w:cs="SimSun"/>
          <w:sz w:val="24"/>
          <w:szCs w:val="24"/>
        </w:rPr>
      </w:pPr>
      <w:r>
        <w:rPr>
          <w:rFonts w:ascii="SimSun" w:hAnsi="SimSun" w:eastAsia="SimSun" w:cs="SimSun"/>
          <w:sz w:val="24"/>
          <w:szCs w:val="24"/>
          <w:spacing w:val="-8"/>
        </w:rPr>
        <w:t>要继承和弘扬中华优秀传统文化、革命文化和社会主义先进文化</w:t>
      </w:r>
      <w:r>
        <w:rPr>
          <w:rFonts w:ascii="SimSun" w:hAnsi="SimSun" w:eastAsia="SimSun" w:cs="SimSun"/>
          <w:sz w:val="24"/>
          <w:szCs w:val="24"/>
          <w:spacing w:val="-9"/>
        </w:rPr>
        <w:t>，借鉴和吸</w:t>
      </w:r>
      <w:r>
        <w:rPr>
          <w:rFonts w:ascii="SimSun" w:hAnsi="SimSun" w:eastAsia="SimSun" w:cs="SimSun"/>
          <w:sz w:val="24"/>
          <w:szCs w:val="24"/>
        </w:rPr>
        <w:t xml:space="preserve"> </w:t>
      </w:r>
      <w:r>
        <w:rPr>
          <w:rFonts w:ascii="SimSun" w:hAnsi="SimSun" w:eastAsia="SimSun" w:cs="SimSun"/>
          <w:sz w:val="24"/>
          <w:szCs w:val="24"/>
          <w:spacing w:val="-5"/>
        </w:rPr>
        <w:t>收各国优秀文化艺术成果，拓宽学生文化视野，理解文化的多样性。</w:t>
      </w:r>
    </w:p>
    <w:p>
      <w:pPr>
        <w:ind w:left="520"/>
        <w:spacing w:before="272" w:line="213" w:lineRule="auto"/>
        <w:outlineLvl w:val="1"/>
        <w:rPr>
          <w:rFonts w:ascii="SimHei" w:hAnsi="SimHei" w:eastAsia="SimHei" w:cs="SimHei"/>
          <w:sz w:val="24"/>
          <w:szCs w:val="24"/>
        </w:rPr>
      </w:pPr>
      <w:r>
        <w:rPr>
          <w:rFonts w:ascii="SimHei" w:hAnsi="SimHei" w:eastAsia="SimHei" w:cs="SimHei"/>
          <w:sz w:val="24"/>
          <w:szCs w:val="24"/>
          <w:b/>
          <w:bCs/>
          <w:spacing w:val="-11"/>
        </w:rPr>
        <w:t>3.遵循学习规律，注重学生发展</w:t>
      </w:r>
    </w:p>
    <w:p>
      <w:pPr>
        <w:ind w:left="26" w:right="116" w:firstLine="489"/>
        <w:spacing w:before="191" w:line="351" w:lineRule="auto"/>
        <w:jc w:val="both"/>
        <w:rPr>
          <w:rFonts w:ascii="SimSun" w:hAnsi="SimSun" w:eastAsia="SimSun" w:cs="SimSun"/>
          <w:sz w:val="24"/>
          <w:szCs w:val="24"/>
        </w:rPr>
      </w:pPr>
      <w:r>
        <w:rPr>
          <w:rFonts w:ascii="SimSun" w:hAnsi="SimSun" w:eastAsia="SimSun" w:cs="SimSun"/>
          <w:sz w:val="24"/>
          <w:szCs w:val="24"/>
          <w:spacing w:val="-6"/>
        </w:rPr>
        <w:t>要遵循学生身心发展和认知规律，密切联系学生学习和生活经</w:t>
      </w:r>
      <w:r>
        <w:rPr>
          <w:rFonts w:ascii="SimSun" w:hAnsi="SimSun" w:eastAsia="SimSun" w:cs="SimSun"/>
          <w:sz w:val="24"/>
          <w:szCs w:val="24"/>
          <w:spacing w:val="-7"/>
        </w:rPr>
        <w:t>验，结合中等</w:t>
      </w:r>
      <w:r>
        <w:rPr>
          <w:rFonts w:ascii="SimSun" w:hAnsi="SimSun" w:eastAsia="SimSun" w:cs="SimSun"/>
          <w:sz w:val="24"/>
          <w:szCs w:val="24"/>
        </w:rPr>
        <w:t xml:space="preserve"> </w:t>
      </w:r>
      <w:r>
        <w:rPr>
          <w:rFonts w:ascii="SimSun" w:hAnsi="SimSun" w:eastAsia="SimSun" w:cs="SimSun"/>
          <w:sz w:val="24"/>
          <w:szCs w:val="24"/>
          <w:spacing w:val="-6"/>
        </w:rPr>
        <w:t>职业教育特点，突出实践性和应用性，引导学生在解决实际问题的</w:t>
      </w:r>
      <w:r>
        <w:rPr>
          <w:rFonts w:ascii="SimSun" w:hAnsi="SimSun" w:eastAsia="SimSun" w:cs="SimSun"/>
          <w:sz w:val="24"/>
          <w:szCs w:val="24"/>
          <w:spacing w:val="-7"/>
        </w:rPr>
        <w:t>活动或情境中</w:t>
      </w:r>
      <w:r>
        <w:rPr>
          <w:rFonts w:ascii="SimSun" w:hAnsi="SimSun" w:eastAsia="SimSun" w:cs="SimSun"/>
          <w:sz w:val="24"/>
          <w:szCs w:val="24"/>
        </w:rPr>
        <w:t xml:space="preserve"> </w:t>
      </w:r>
      <w:r>
        <w:rPr>
          <w:rFonts w:ascii="SimSun" w:hAnsi="SimSun" w:eastAsia="SimSun" w:cs="SimSun"/>
          <w:sz w:val="24"/>
          <w:szCs w:val="24"/>
          <w:spacing w:val="-10"/>
        </w:rPr>
        <w:t>提升艺术学科核心素养水平。</w:t>
      </w:r>
    </w:p>
    <w:p>
      <w:pPr>
        <w:spacing w:line="351" w:lineRule="auto"/>
        <w:sectPr>
          <w:footerReference w:type="default" r:id="rId402"/>
          <w:pgSz w:w="11906" w:h="16839"/>
          <w:pgMar w:top="1431" w:right="1769" w:bottom="1282" w:left="1785" w:header="0" w:footer="1116" w:gutter="0"/>
        </w:sectPr>
        <w:rPr>
          <w:rFonts w:ascii="SimSun" w:hAnsi="SimSun" w:eastAsia="SimSun" w:cs="SimSun"/>
          <w:sz w:val="24"/>
          <w:szCs w:val="24"/>
        </w:rPr>
      </w:pPr>
    </w:p>
    <w:p>
      <w:pPr>
        <w:pStyle w:val="BodyText"/>
        <w:spacing w:line="404" w:lineRule="auto"/>
        <w:rPr/>
      </w:pPr>
      <w:r/>
    </w:p>
    <w:p>
      <w:pPr>
        <w:ind w:left="513"/>
        <w:spacing w:before="78" w:line="213" w:lineRule="auto"/>
        <w:outlineLvl w:val="1"/>
        <w:rPr>
          <w:rFonts w:ascii="SimHei" w:hAnsi="SimHei" w:eastAsia="SimHei" w:cs="SimHei"/>
          <w:sz w:val="24"/>
          <w:szCs w:val="24"/>
        </w:rPr>
      </w:pPr>
      <w:r>
        <w:rPr>
          <w:rFonts w:ascii="SimHei" w:hAnsi="SimHei" w:eastAsia="SimHei" w:cs="SimHei"/>
          <w:sz w:val="24"/>
          <w:szCs w:val="24"/>
          <w:b/>
          <w:bCs/>
          <w:spacing w:val="-11"/>
        </w:rPr>
        <w:t>4.依据课程标准，精选学习内容</w:t>
      </w:r>
    </w:p>
    <w:p>
      <w:pPr>
        <w:ind w:left="26" w:right="114" w:firstLine="488"/>
        <w:spacing w:before="190" w:line="351" w:lineRule="auto"/>
        <w:rPr>
          <w:rFonts w:ascii="SimSun" w:hAnsi="SimSun" w:eastAsia="SimSun" w:cs="SimSun"/>
          <w:sz w:val="24"/>
          <w:szCs w:val="24"/>
        </w:rPr>
      </w:pPr>
      <w:r>
        <w:rPr>
          <w:rFonts w:ascii="SimSun" w:hAnsi="SimSun" w:eastAsia="SimSun" w:cs="SimSun"/>
          <w:sz w:val="24"/>
          <w:szCs w:val="24"/>
          <w:spacing w:val="-7"/>
        </w:rPr>
        <w:t>应坚持经典性、代表性和时代性原则，精选具有精神高度、文化内涵、艺术</w:t>
      </w:r>
      <w:r>
        <w:rPr>
          <w:rFonts w:ascii="SimSun" w:hAnsi="SimSun" w:eastAsia="SimSun" w:cs="SimSun"/>
          <w:sz w:val="24"/>
          <w:szCs w:val="24"/>
          <w:spacing w:val="14"/>
        </w:rPr>
        <w:t xml:space="preserve"> </w:t>
      </w:r>
      <w:r>
        <w:rPr>
          <w:rFonts w:ascii="SimSun" w:hAnsi="SimSun" w:eastAsia="SimSun" w:cs="SimSun"/>
          <w:sz w:val="24"/>
          <w:szCs w:val="24"/>
          <w:spacing w:val="-12"/>
        </w:rPr>
        <w:t>价值的优秀作品，加大中华优秀传统文化、</w:t>
      </w:r>
      <w:r>
        <w:rPr>
          <w:rFonts w:ascii="SimSun" w:hAnsi="SimSun" w:eastAsia="SimSun" w:cs="SimSun"/>
          <w:sz w:val="24"/>
          <w:szCs w:val="24"/>
          <w:spacing w:val="-13"/>
        </w:rPr>
        <w:t>革命文化和社会主义先进文化艺术的比</w:t>
      </w:r>
      <w:r>
        <w:rPr>
          <w:rFonts w:ascii="SimSun" w:hAnsi="SimSun" w:eastAsia="SimSun" w:cs="SimSun"/>
          <w:sz w:val="24"/>
          <w:szCs w:val="24"/>
        </w:rPr>
        <w:t xml:space="preserve"> </w:t>
      </w:r>
      <w:r>
        <w:rPr>
          <w:rFonts w:ascii="SimSun" w:hAnsi="SimSun" w:eastAsia="SimSun" w:cs="SimSun"/>
          <w:sz w:val="24"/>
          <w:szCs w:val="24"/>
          <w:spacing w:val="-8"/>
        </w:rPr>
        <w:t>重，兼顾传统与当代、经典与通俗、国内与国外，确保内容科学、准确，注意</w:t>
      </w:r>
    </w:p>
    <w:p>
      <w:pPr>
        <w:ind w:left="26"/>
        <w:spacing w:before="35" w:line="219" w:lineRule="auto"/>
        <w:rPr>
          <w:rFonts w:ascii="SimSun" w:hAnsi="SimSun" w:eastAsia="SimSun" w:cs="SimSun"/>
          <w:sz w:val="24"/>
          <w:szCs w:val="24"/>
        </w:rPr>
      </w:pPr>
      <w:r>
        <w:rPr>
          <w:rFonts w:ascii="SimSun" w:hAnsi="SimSun" w:eastAsia="SimSun" w:cs="SimSun"/>
          <w:sz w:val="24"/>
          <w:szCs w:val="24"/>
          <w:spacing w:val="-16"/>
        </w:rPr>
        <w:t>保护知识产权。</w:t>
      </w:r>
    </w:p>
    <w:p>
      <w:pPr>
        <w:pStyle w:val="BodyText"/>
        <w:spacing w:line="464" w:lineRule="auto"/>
        <w:rPr/>
      </w:pPr>
      <w:r/>
    </w:p>
    <w:p>
      <w:pPr>
        <w:ind w:left="514"/>
        <w:spacing w:before="78" w:line="213" w:lineRule="auto"/>
        <w:outlineLvl w:val="1"/>
        <w:rPr>
          <w:rFonts w:ascii="SimHei" w:hAnsi="SimHei" w:eastAsia="SimHei" w:cs="SimHei"/>
          <w:sz w:val="24"/>
          <w:szCs w:val="24"/>
        </w:rPr>
      </w:pPr>
      <w:r>
        <w:rPr>
          <w:rFonts w:ascii="SimHei" w:hAnsi="SimHei" w:eastAsia="SimHei" w:cs="SimHei"/>
          <w:sz w:val="24"/>
          <w:szCs w:val="24"/>
          <w:b/>
          <w:bCs/>
          <w:spacing w:val="-9"/>
        </w:rPr>
        <w:t>5.加强系统设计，有效助教助学</w:t>
      </w:r>
    </w:p>
    <w:p>
      <w:pPr>
        <w:ind w:left="24" w:right="109" w:firstLine="491"/>
        <w:spacing w:before="191" w:line="351" w:lineRule="auto"/>
        <w:jc w:val="both"/>
        <w:rPr>
          <w:rFonts w:ascii="SimSun" w:hAnsi="SimSun" w:eastAsia="SimSun" w:cs="SimSun"/>
          <w:sz w:val="24"/>
          <w:szCs w:val="24"/>
        </w:rPr>
      </w:pPr>
      <w:r>
        <w:rPr>
          <w:rFonts w:ascii="SimSun" w:hAnsi="SimSun" w:eastAsia="SimSun" w:cs="SimSun"/>
          <w:sz w:val="24"/>
          <w:szCs w:val="24"/>
          <w:spacing w:val="-7"/>
        </w:rPr>
        <w:t>要重视学习情境、活动的设计，引领教师转变教学观念，变革教学方式，创</w:t>
      </w:r>
      <w:r>
        <w:rPr>
          <w:rFonts w:ascii="SimSun" w:hAnsi="SimSun" w:eastAsia="SimSun" w:cs="SimSun"/>
          <w:sz w:val="24"/>
          <w:szCs w:val="24"/>
          <w:spacing w:val="17"/>
        </w:rPr>
        <w:t xml:space="preserve"> </w:t>
      </w:r>
      <w:r>
        <w:rPr>
          <w:rFonts w:ascii="SimSun" w:hAnsi="SimSun" w:eastAsia="SimSun" w:cs="SimSun"/>
          <w:sz w:val="24"/>
          <w:szCs w:val="24"/>
          <w:spacing w:val="-7"/>
        </w:rPr>
        <w:t>造性地设计和组织教学。要精心设计助读系统，为学生提供自主学习、主动探究</w:t>
      </w:r>
      <w:r>
        <w:rPr>
          <w:rFonts w:ascii="SimSun" w:hAnsi="SimSun" w:eastAsia="SimSun" w:cs="SimSun"/>
          <w:sz w:val="24"/>
          <w:szCs w:val="24"/>
          <w:spacing w:val="14"/>
        </w:rPr>
        <w:t xml:space="preserve"> </w:t>
      </w:r>
      <w:r>
        <w:rPr>
          <w:rFonts w:ascii="SimSun" w:hAnsi="SimSun" w:eastAsia="SimSun" w:cs="SimSun"/>
          <w:sz w:val="24"/>
          <w:szCs w:val="24"/>
          <w:spacing w:val="-4"/>
        </w:rPr>
        <w:t>的支撑与空间，激发学生学习兴趣，促进学习</w:t>
      </w:r>
      <w:r>
        <w:rPr>
          <w:rFonts w:ascii="SimSun" w:hAnsi="SimSun" w:eastAsia="SimSun" w:cs="SimSun"/>
          <w:sz w:val="24"/>
          <w:szCs w:val="24"/>
          <w:spacing w:val="-5"/>
        </w:rPr>
        <w:t>成果的巩固与迁移。</w:t>
      </w:r>
    </w:p>
    <w:p>
      <w:pPr>
        <w:pStyle w:val="BodyText"/>
        <w:spacing w:line="317" w:lineRule="auto"/>
        <w:rPr/>
      </w:pPr>
      <w:r/>
    </w:p>
    <w:p>
      <w:pPr>
        <w:ind w:left="519"/>
        <w:spacing w:before="79" w:line="213" w:lineRule="auto"/>
        <w:outlineLvl w:val="1"/>
        <w:rPr>
          <w:rFonts w:ascii="SimHei" w:hAnsi="SimHei" w:eastAsia="SimHei" w:cs="SimHei"/>
          <w:sz w:val="24"/>
          <w:szCs w:val="24"/>
        </w:rPr>
      </w:pPr>
      <w:r>
        <w:rPr>
          <w:rFonts w:ascii="SimHei" w:hAnsi="SimHei" w:eastAsia="SimHei" w:cs="SimHei"/>
          <w:sz w:val="24"/>
          <w:szCs w:val="24"/>
          <w:b/>
          <w:bCs/>
          <w:spacing w:val="-13"/>
        </w:rPr>
        <w:t>6.创新呈现方式，丰富配套资源</w:t>
      </w:r>
    </w:p>
    <w:p>
      <w:pPr>
        <w:ind w:left="26" w:right="10" w:firstLine="489"/>
        <w:spacing w:before="191" w:line="351" w:lineRule="auto"/>
        <w:jc w:val="both"/>
        <w:rPr>
          <w:rFonts w:ascii="SimSun" w:hAnsi="SimSun" w:eastAsia="SimSun" w:cs="SimSun"/>
          <w:sz w:val="24"/>
          <w:szCs w:val="24"/>
        </w:rPr>
      </w:pPr>
      <w:r>
        <w:rPr>
          <w:rFonts w:ascii="SimSun" w:hAnsi="SimSun" w:eastAsia="SimSun" w:cs="SimSun"/>
          <w:sz w:val="24"/>
          <w:szCs w:val="24"/>
          <w:spacing w:val="-17"/>
        </w:rPr>
        <w:t>要精心设计教材内容的呈现方式，体现下你们课程的审美特点，做到美观大方、</w:t>
      </w:r>
      <w:r>
        <w:rPr>
          <w:rFonts w:ascii="SimSun" w:hAnsi="SimSun" w:eastAsia="SimSun" w:cs="SimSun"/>
          <w:sz w:val="24"/>
          <w:szCs w:val="24"/>
          <w:spacing w:val="1"/>
        </w:rPr>
        <w:t xml:space="preserve"> </w:t>
      </w:r>
      <w:r>
        <w:rPr>
          <w:rFonts w:ascii="SimSun" w:hAnsi="SimSun" w:eastAsia="SimSun" w:cs="SimSun"/>
          <w:sz w:val="24"/>
          <w:szCs w:val="24"/>
          <w:spacing w:val="-7"/>
        </w:rPr>
        <w:t>新颖独特、富有创意。要配备实用性、指导性强的教辅材料，开发和利用优质数</w:t>
      </w:r>
      <w:r>
        <w:rPr>
          <w:rFonts w:ascii="SimSun" w:hAnsi="SimSun" w:eastAsia="SimSun" w:cs="SimSun"/>
          <w:sz w:val="24"/>
          <w:szCs w:val="24"/>
          <w:spacing w:val="2"/>
        </w:rPr>
        <w:t xml:space="preserve">  </w:t>
      </w:r>
      <w:r>
        <w:rPr>
          <w:rFonts w:ascii="SimSun" w:hAnsi="SimSun" w:eastAsia="SimSun" w:cs="SimSun"/>
          <w:sz w:val="24"/>
          <w:szCs w:val="24"/>
          <w:spacing w:val="-4"/>
        </w:rPr>
        <w:t>字化教学资源，搭建信息资源学习平台，为课程教学提供</w:t>
      </w:r>
      <w:r>
        <w:rPr>
          <w:rFonts w:ascii="SimSun" w:hAnsi="SimSun" w:eastAsia="SimSun" w:cs="SimSun"/>
          <w:sz w:val="24"/>
          <w:szCs w:val="24"/>
          <w:spacing w:val="-5"/>
        </w:rPr>
        <w:t>支持。</w:t>
      </w:r>
    </w:p>
    <w:sectPr>
      <w:footerReference w:type="default" r:id="rId403"/>
      <w:pgSz w:w="11906" w:h="16839"/>
      <w:pgMar w:top="1431" w:right="1785" w:bottom="1282" w:left="1785" w:header="0" w:footer="111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7"/>
      <w:spacing w:line="168" w:lineRule="auto"/>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10</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101</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102</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103</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104</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8"/>
      <w:spacing w:line="169" w:lineRule="auto"/>
      <w:rPr>
        <w:rFonts w:ascii="Calibri" w:hAnsi="Calibri" w:eastAsia="Calibri" w:cs="Calibri"/>
        <w:sz w:val="18"/>
        <w:szCs w:val="18"/>
      </w:rPr>
    </w:pPr>
    <w:r>
      <w:rPr>
        <w:rFonts w:ascii="Calibri" w:hAnsi="Calibri" w:eastAsia="Calibri" w:cs="Calibri"/>
        <w:sz w:val="18"/>
        <w:szCs w:val="18"/>
        <w:spacing w:val="-6"/>
      </w:rPr>
      <w:t>105</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2"/>
      <w:spacing w:line="169" w:lineRule="auto"/>
      <w:rPr>
        <w:rFonts w:ascii="Calibri" w:hAnsi="Calibri" w:eastAsia="Calibri" w:cs="Calibri"/>
        <w:sz w:val="18"/>
        <w:szCs w:val="18"/>
      </w:rPr>
    </w:pPr>
    <w:r>
      <w:rPr>
        <w:rFonts w:ascii="Calibri" w:hAnsi="Calibri" w:eastAsia="Calibri" w:cs="Calibri"/>
        <w:sz w:val="18"/>
        <w:szCs w:val="18"/>
        <w:spacing w:val="-6"/>
      </w:rPr>
      <w:t>106</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2"/>
      <w:spacing w:line="169" w:lineRule="auto"/>
      <w:rPr>
        <w:rFonts w:ascii="Calibri" w:hAnsi="Calibri" w:eastAsia="Calibri" w:cs="Calibri"/>
        <w:sz w:val="18"/>
        <w:szCs w:val="18"/>
      </w:rPr>
    </w:pPr>
    <w:r>
      <w:rPr>
        <w:rFonts w:ascii="Calibri" w:hAnsi="Calibri" w:eastAsia="Calibri" w:cs="Calibri"/>
        <w:sz w:val="18"/>
        <w:szCs w:val="18"/>
        <w:spacing w:val="-6"/>
      </w:rPr>
      <w:t>107</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69" w:lineRule="auto"/>
      <w:rPr>
        <w:rFonts w:ascii="Calibri" w:hAnsi="Calibri" w:eastAsia="Calibri" w:cs="Calibri"/>
        <w:sz w:val="18"/>
        <w:szCs w:val="18"/>
      </w:rPr>
    </w:pPr>
    <w:r>
      <w:rPr>
        <w:rFonts w:ascii="Calibri" w:hAnsi="Calibri" w:eastAsia="Calibri" w:cs="Calibri"/>
        <w:sz w:val="18"/>
        <w:szCs w:val="18"/>
        <w:spacing w:val="-6"/>
      </w:rPr>
      <w:t>108</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109</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11</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111</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112</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113</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114</w:t>
    </w:r>
  </w:p>
</w:ftr>
</file>

<file path=word/footer1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115</w:t>
    </w:r>
  </w:p>
</w:ftr>
</file>

<file path=word/footer1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116</w:t>
    </w:r>
  </w:p>
</w:ftr>
</file>

<file path=word/footer1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117</w:t>
    </w:r>
  </w:p>
</w:ftr>
</file>

<file path=word/footer1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118</w:t>
    </w:r>
  </w:p>
</w:ftr>
</file>

<file path=word/footer1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119</w:t>
    </w:r>
  </w:p>
</w:ftr>
</file>

<file path=word/footer1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120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12</w:t>
    </w:r>
  </w:p>
</w:ftr>
</file>

<file path=word/footer1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121</w:t>
    </w:r>
  </w:p>
</w:ftr>
</file>

<file path=word/footer1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2"/>
      <w:spacing w:line="169" w:lineRule="auto"/>
      <w:rPr>
        <w:rFonts w:ascii="Calibri" w:hAnsi="Calibri" w:eastAsia="Calibri" w:cs="Calibri"/>
        <w:sz w:val="18"/>
        <w:szCs w:val="18"/>
      </w:rPr>
    </w:pPr>
    <w:r>
      <w:rPr>
        <w:rFonts w:ascii="Calibri" w:hAnsi="Calibri" w:eastAsia="Calibri" w:cs="Calibri"/>
        <w:sz w:val="18"/>
        <w:szCs w:val="18"/>
        <w:spacing w:val="-6"/>
      </w:rPr>
      <w:t>122</w:t>
    </w:r>
  </w:p>
</w:ftr>
</file>

<file path=word/footer1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1"/>
      <w:spacing w:line="169" w:lineRule="auto"/>
      <w:rPr>
        <w:rFonts w:ascii="Calibri" w:hAnsi="Calibri" w:eastAsia="Calibri" w:cs="Calibri"/>
        <w:sz w:val="18"/>
        <w:szCs w:val="18"/>
      </w:rPr>
    </w:pPr>
    <w:r>
      <w:rPr>
        <w:rFonts w:ascii="Calibri" w:hAnsi="Calibri" w:eastAsia="Calibri" w:cs="Calibri"/>
        <w:sz w:val="18"/>
        <w:szCs w:val="18"/>
        <w:spacing w:val="-6"/>
      </w:rPr>
      <w:t>123</w:t>
    </w:r>
  </w:p>
</w:ftr>
</file>

<file path=word/footer1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2"/>
      <w:spacing w:line="169" w:lineRule="auto"/>
      <w:rPr>
        <w:rFonts w:ascii="Calibri" w:hAnsi="Calibri" w:eastAsia="Calibri" w:cs="Calibri"/>
        <w:sz w:val="18"/>
        <w:szCs w:val="18"/>
      </w:rPr>
    </w:pPr>
    <w:r>
      <w:rPr>
        <w:rFonts w:ascii="Calibri" w:hAnsi="Calibri" w:eastAsia="Calibri" w:cs="Calibri"/>
        <w:sz w:val="18"/>
        <w:szCs w:val="18"/>
        <w:spacing w:val="-6"/>
      </w:rPr>
      <w:t>124</w:t>
    </w:r>
  </w:p>
</w:ftr>
</file>

<file path=word/footer1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69" w:lineRule="auto"/>
      <w:rPr>
        <w:rFonts w:ascii="Calibri" w:hAnsi="Calibri" w:eastAsia="Calibri" w:cs="Calibri"/>
        <w:sz w:val="18"/>
        <w:szCs w:val="18"/>
      </w:rPr>
    </w:pPr>
    <w:r>
      <w:rPr>
        <w:rFonts w:ascii="Calibri" w:hAnsi="Calibri" w:eastAsia="Calibri" w:cs="Calibri"/>
        <w:sz w:val="18"/>
        <w:szCs w:val="18"/>
        <w:spacing w:val="-6"/>
      </w:rPr>
      <w:t>125</w:t>
    </w:r>
  </w:p>
</w:ftr>
</file>

<file path=word/footer1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126</w:t>
    </w:r>
  </w:p>
</w:ftr>
</file>

<file path=word/footer1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127</w:t>
    </w:r>
  </w:p>
</w:ftr>
</file>

<file path=word/footer1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128</w:t>
    </w:r>
  </w:p>
</w:ftr>
</file>

<file path=word/footer1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129</w:t>
    </w:r>
  </w:p>
</w:ftr>
</file>

<file path=word/footer1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130</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13</w:t>
    </w:r>
  </w:p>
</w:ftr>
</file>

<file path=word/footer1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131</w:t>
    </w:r>
  </w:p>
</w:ftr>
</file>

<file path=word/footer1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132</w:t>
    </w:r>
  </w:p>
</w:ftr>
</file>

<file path=word/footer1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133</w:t>
    </w:r>
  </w:p>
</w:ftr>
</file>

<file path=word/footer1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134</w:t>
    </w:r>
  </w:p>
</w:ftr>
</file>

<file path=word/footer1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135</w:t>
    </w:r>
  </w:p>
</w:ftr>
</file>

<file path=word/footer1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136</w:t>
    </w:r>
  </w:p>
</w:ftr>
</file>

<file path=word/footer1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137</w:t>
    </w:r>
  </w:p>
</w:ftr>
</file>

<file path=word/footer1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138</w:t>
    </w:r>
  </w:p>
</w:ftr>
</file>

<file path=word/footer1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139</w:t>
    </w:r>
  </w:p>
</w:ftr>
</file>

<file path=word/footer1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140</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14</w:t>
    </w:r>
  </w:p>
</w:ftr>
</file>

<file path=word/footer1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141</w:t>
    </w:r>
  </w:p>
</w:ftr>
</file>

<file path=word/footer1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142</w:t>
    </w:r>
  </w:p>
</w:ftr>
</file>

<file path=word/footer1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143</w:t>
    </w:r>
  </w:p>
</w:ftr>
</file>

<file path=word/footer1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144</w:t>
    </w:r>
  </w:p>
</w:ftr>
</file>

<file path=word/footer1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145</w:t>
    </w:r>
  </w:p>
</w:ftr>
</file>

<file path=word/footer1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146</w:t>
    </w:r>
  </w:p>
</w:ftr>
</file>

<file path=word/footer1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147</w:t>
    </w:r>
  </w:p>
</w:ftr>
</file>

<file path=word/footer1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148</w:t>
    </w:r>
  </w:p>
</w:ftr>
</file>

<file path=word/footer1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69" w:lineRule="auto"/>
      <w:rPr>
        <w:rFonts w:ascii="Calibri" w:hAnsi="Calibri" w:eastAsia="Calibri" w:cs="Calibri"/>
        <w:sz w:val="18"/>
        <w:szCs w:val="18"/>
      </w:rPr>
    </w:pPr>
    <w:r>
      <w:rPr>
        <w:rFonts w:ascii="Calibri" w:hAnsi="Calibri" w:eastAsia="Calibri" w:cs="Calibri"/>
        <w:sz w:val="18"/>
        <w:szCs w:val="18"/>
        <w:spacing w:val="-6"/>
      </w:rPr>
      <w:t>149</w:t>
    </w:r>
  </w:p>
</w:ftr>
</file>

<file path=word/footer1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69" w:lineRule="auto"/>
      <w:rPr>
        <w:rFonts w:ascii="Calibri" w:hAnsi="Calibri" w:eastAsia="Calibri" w:cs="Calibri"/>
        <w:sz w:val="18"/>
        <w:szCs w:val="18"/>
      </w:rPr>
    </w:pPr>
    <w:r>
      <w:rPr>
        <w:rFonts w:ascii="Calibri" w:hAnsi="Calibri" w:eastAsia="Calibri" w:cs="Calibri"/>
        <w:sz w:val="18"/>
        <w:szCs w:val="18"/>
        <w:spacing w:val="-6"/>
      </w:rPr>
      <w:t>150</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15</w:t>
    </w:r>
  </w:p>
</w:ftr>
</file>

<file path=word/footer1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151</w:t>
    </w:r>
  </w:p>
</w:ftr>
</file>

<file path=word/footer1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152</w:t>
    </w:r>
  </w:p>
</w:ftr>
</file>

<file path=word/footer1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153</w:t>
    </w:r>
  </w:p>
</w:ftr>
</file>

<file path=word/footer1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154</w:t>
    </w:r>
  </w:p>
</w:ftr>
</file>

<file path=word/footer1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155</w:t>
    </w:r>
  </w:p>
</w:ftr>
</file>

<file path=word/footer1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156</w:t>
    </w:r>
  </w:p>
</w:ftr>
</file>

<file path=word/footer1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157</w:t>
    </w:r>
  </w:p>
</w:ftr>
</file>

<file path=word/footer1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158</w:t>
    </w:r>
  </w:p>
</w:ftr>
</file>

<file path=word/footer1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159</w:t>
    </w:r>
  </w:p>
</w:ftr>
</file>

<file path=word/footer1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160</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16</w:t>
    </w:r>
  </w:p>
</w:ftr>
</file>

<file path=word/footer1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161</w:t>
    </w:r>
  </w:p>
</w:ftr>
</file>

<file path=word/footer1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162</w:t>
    </w:r>
  </w:p>
</w:ftr>
</file>

<file path=word/footer1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163</w:t>
    </w:r>
  </w:p>
</w:ftr>
</file>

<file path=word/footer1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164</w:t>
    </w:r>
  </w:p>
</w:ftr>
</file>

<file path=word/footer1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165</w:t>
    </w:r>
  </w:p>
</w:ftr>
</file>

<file path=word/footer1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166</w:t>
    </w:r>
  </w:p>
</w:ftr>
</file>

<file path=word/footer1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167</w:t>
    </w:r>
  </w:p>
</w:ftr>
</file>

<file path=word/footer1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168</w:t>
    </w:r>
  </w:p>
</w:ftr>
</file>

<file path=word/footer1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169</w:t>
    </w:r>
  </w:p>
</w:ftr>
</file>

<file path=word/footer1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170</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8" w:lineRule="auto"/>
      <w:rPr>
        <w:rFonts w:ascii="Calibri" w:hAnsi="Calibri" w:eastAsia="Calibri" w:cs="Calibri"/>
        <w:sz w:val="18"/>
        <w:szCs w:val="18"/>
      </w:rPr>
    </w:pPr>
    <w:r>
      <w:rPr>
        <w:rFonts w:ascii="Calibri" w:hAnsi="Calibri" w:eastAsia="Calibri" w:cs="Calibri"/>
        <w:sz w:val="18"/>
        <w:szCs w:val="18"/>
        <w:spacing w:val="-8"/>
      </w:rPr>
      <w:t>17</w:t>
    </w:r>
  </w:p>
</w:ftr>
</file>

<file path=word/footer1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171</w:t>
    </w:r>
  </w:p>
</w:ftr>
</file>

<file path=word/footer1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69" w:lineRule="auto"/>
      <w:rPr>
        <w:rFonts w:ascii="Calibri" w:hAnsi="Calibri" w:eastAsia="Calibri" w:cs="Calibri"/>
        <w:sz w:val="18"/>
        <w:szCs w:val="18"/>
      </w:rPr>
    </w:pPr>
    <w:r>
      <w:rPr>
        <w:rFonts w:ascii="Calibri" w:hAnsi="Calibri" w:eastAsia="Calibri" w:cs="Calibri"/>
        <w:sz w:val="18"/>
        <w:szCs w:val="18"/>
        <w:spacing w:val="-6"/>
      </w:rPr>
      <w:t>172</w:t>
    </w:r>
  </w:p>
</w:ftr>
</file>

<file path=word/footer1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173</w:t>
    </w:r>
  </w:p>
</w:ftr>
</file>

<file path=word/footer1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174</w:t>
    </w:r>
  </w:p>
</w:ftr>
</file>

<file path=word/footer1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175</w:t>
    </w:r>
  </w:p>
</w:ftr>
</file>

<file path=word/footer1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8" w:lineRule="auto"/>
      <w:rPr>
        <w:rFonts w:ascii="Calibri" w:hAnsi="Calibri" w:eastAsia="Calibri" w:cs="Calibri"/>
        <w:sz w:val="18"/>
        <w:szCs w:val="18"/>
      </w:rPr>
    </w:pPr>
    <w:r>
      <w:rPr>
        <w:rFonts w:ascii="Calibri" w:hAnsi="Calibri" w:eastAsia="Calibri" w:cs="Calibri"/>
        <w:sz w:val="18"/>
        <w:szCs w:val="18"/>
        <w:spacing w:val="-6"/>
      </w:rPr>
      <w:t>177</w:t>
    </w:r>
  </w:p>
</w:ftr>
</file>

<file path=word/footer1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178</w:t>
    </w:r>
  </w:p>
</w:ftr>
</file>

<file path=word/footer1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179</w:t>
    </w:r>
  </w:p>
</w:ftr>
</file>

<file path=word/footer1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180</w:t>
    </w:r>
  </w:p>
</w:ftr>
</file>

<file path=word/footer1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181</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18</w:t>
    </w:r>
  </w:p>
</w:ftr>
</file>

<file path=word/footer1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182</w:t>
    </w:r>
  </w:p>
</w:ftr>
</file>

<file path=word/footer1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183</w:t>
    </w:r>
  </w:p>
</w:ftr>
</file>

<file path=word/footer1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184</w:t>
    </w:r>
  </w:p>
</w:ftr>
</file>

<file path=word/footer1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185</w:t>
    </w:r>
  </w:p>
</w:ftr>
</file>

<file path=word/footer1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186</w:t>
    </w:r>
  </w:p>
</w:ftr>
</file>

<file path=word/footer1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187</w:t>
    </w:r>
  </w:p>
</w:ftr>
</file>

<file path=word/footer1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188</w:t>
    </w:r>
  </w:p>
</w:ftr>
</file>

<file path=word/footer1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189</w:t>
    </w:r>
  </w:p>
</w:ftr>
</file>

<file path=word/footer1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190</w:t>
    </w:r>
  </w:p>
</w:ftr>
</file>

<file path=word/footer1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191</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0"/>
      <w:spacing w:line="169" w:lineRule="auto"/>
      <w:rPr>
        <w:rFonts w:ascii="Calibri" w:hAnsi="Calibri" w:eastAsia="Calibri" w:cs="Calibri"/>
        <w:sz w:val="18"/>
        <w:szCs w:val="18"/>
      </w:rPr>
    </w:pPr>
    <w:r>
      <w:rPr>
        <w:rFonts w:ascii="Calibri" w:hAnsi="Calibri" w:eastAsia="Calibri" w:cs="Calibri"/>
        <w:sz w:val="18"/>
        <w:szCs w:val="18"/>
        <w:spacing w:val="-8"/>
      </w:rPr>
      <w:t>19</w:t>
    </w:r>
  </w:p>
</w:ftr>
</file>

<file path=word/footer1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69" w:lineRule="auto"/>
      <w:rPr>
        <w:rFonts w:ascii="Calibri" w:hAnsi="Calibri" w:eastAsia="Calibri" w:cs="Calibri"/>
        <w:sz w:val="18"/>
        <w:szCs w:val="18"/>
      </w:rPr>
    </w:pPr>
    <w:r>
      <w:rPr>
        <w:rFonts w:ascii="Calibri" w:hAnsi="Calibri" w:eastAsia="Calibri" w:cs="Calibri"/>
        <w:sz w:val="18"/>
        <w:szCs w:val="18"/>
        <w:spacing w:val="-6"/>
      </w:rPr>
      <w:t>192</w:t>
    </w:r>
  </w:p>
</w:ftr>
</file>

<file path=word/footer1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193</w:t>
    </w:r>
  </w:p>
</w:ftr>
</file>

<file path=word/footer1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194</w:t>
    </w:r>
  </w:p>
</w:ftr>
</file>

<file path=word/footer1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195</w:t>
    </w:r>
  </w:p>
</w:ftr>
</file>

<file path=word/footer1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196</w:t>
    </w:r>
  </w:p>
</w:ftr>
</file>

<file path=word/footer1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197</w:t>
    </w:r>
  </w:p>
</w:ftr>
</file>

<file path=word/footer1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198</w:t>
    </w:r>
  </w:p>
</w:ftr>
</file>

<file path=word/footer1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199</w:t>
    </w:r>
  </w:p>
</w:ftr>
</file>

<file path=word/footer1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200</w:t>
    </w:r>
  </w:p>
</w:ftr>
</file>

<file path=word/footer1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201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69" w:lineRule="auto"/>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20</w:t>
    </w:r>
  </w:p>
</w:ftr>
</file>

<file path=word/footer2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202</w:t>
    </w:r>
  </w:p>
</w:ftr>
</file>

<file path=word/footer2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203</w:t>
    </w:r>
  </w:p>
</w:ftr>
</file>

<file path=word/footer2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204</w:t>
    </w:r>
  </w:p>
</w:ftr>
</file>

<file path=word/footer2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205</w:t>
    </w:r>
  </w:p>
</w:ftr>
</file>

<file path=word/footer2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206</w:t>
    </w:r>
  </w:p>
</w:ftr>
</file>

<file path=word/footer2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207</w:t>
    </w:r>
  </w:p>
</w:ftr>
</file>

<file path=word/footer2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208</w:t>
    </w:r>
  </w:p>
</w:ftr>
</file>

<file path=word/footer2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209</w:t>
    </w:r>
  </w:p>
</w:ftr>
</file>

<file path=word/footer2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210</w:t>
    </w:r>
  </w:p>
</w:ftr>
</file>

<file path=word/footer2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169" w:lineRule="auto"/>
      <w:rPr>
        <w:rFonts w:ascii="Calibri" w:hAnsi="Calibri" w:eastAsia="Calibri" w:cs="Calibri"/>
        <w:sz w:val="18"/>
        <w:szCs w:val="18"/>
      </w:rPr>
    </w:pPr>
    <w:r>
      <w:rPr>
        <w:rFonts w:ascii="Calibri" w:hAnsi="Calibri" w:eastAsia="Calibri" w:cs="Calibri"/>
        <w:sz w:val="18"/>
        <w:szCs w:val="18"/>
        <w:spacing w:val="-4"/>
      </w:rPr>
      <w:t>212</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21</w:t>
    </w:r>
  </w:p>
</w:ftr>
</file>

<file path=word/footer2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6"/>
      <w:spacing w:line="169" w:lineRule="auto"/>
      <w:rPr>
        <w:rFonts w:ascii="Calibri" w:hAnsi="Calibri" w:eastAsia="Calibri" w:cs="Calibri"/>
        <w:sz w:val="18"/>
        <w:szCs w:val="18"/>
      </w:rPr>
    </w:pPr>
    <w:r>
      <w:rPr>
        <w:rFonts w:ascii="Calibri" w:hAnsi="Calibri" w:eastAsia="Calibri" w:cs="Calibri"/>
        <w:sz w:val="18"/>
        <w:szCs w:val="18"/>
        <w:spacing w:val="-4"/>
      </w:rPr>
      <w:t>213</w:t>
    </w:r>
  </w:p>
</w:ftr>
</file>

<file path=word/footer2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7"/>
      <w:spacing w:line="169" w:lineRule="auto"/>
      <w:rPr>
        <w:rFonts w:ascii="Calibri" w:hAnsi="Calibri" w:eastAsia="Calibri" w:cs="Calibri"/>
        <w:sz w:val="18"/>
        <w:szCs w:val="18"/>
      </w:rPr>
    </w:pPr>
    <w:r>
      <w:rPr>
        <w:rFonts w:ascii="Calibri" w:hAnsi="Calibri" w:eastAsia="Calibri" w:cs="Calibri"/>
        <w:sz w:val="18"/>
        <w:szCs w:val="18"/>
        <w:spacing w:val="-4"/>
      </w:rPr>
      <w:t>214</w:t>
    </w:r>
  </w:p>
</w:ftr>
</file>

<file path=word/footer2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69" w:lineRule="auto"/>
      <w:rPr>
        <w:rFonts w:ascii="Calibri" w:hAnsi="Calibri" w:eastAsia="Calibri" w:cs="Calibri"/>
        <w:sz w:val="18"/>
        <w:szCs w:val="18"/>
      </w:rPr>
    </w:pPr>
    <w:r>
      <w:rPr>
        <w:rFonts w:ascii="Calibri" w:hAnsi="Calibri" w:eastAsia="Calibri" w:cs="Calibri"/>
        <w:sz w:val="18"/>
        <w:szCs w:val="18"/>
        <w:spacing w:val="-4"/>
      </w:rPr>
      <w:t>215</w:t>
    </w:r>
  </w:p>
</w:ftr>
</file>

<file path=word/footer2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216</w:t>
    </w:r>
  </w:p>
</w:ftr>
</file>

<file path=word/footer2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217</w:t>
    </w:r>
  </w:p>
</w:ftr>
</file>

<file path=word/footer2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218</w:t>
    </w:r>
  </w:p>
</w:ftr>
</file>

<file path=word/footer2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219</w:t>
    </w:r>
  </w:p>
</w:ftr>
</file>

<file path=word/footer2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220</w:t>
    </w:r>
  </w:p>
</w:ftr>
</file>

<file path=word/footer2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221</w:t>
    </w:r>
  </w:p>
</w:ftr>
</file>

<file path=word/footer2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222</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22</w:t>
    </w:r>
  </w:p>
</w:ftr>
</file>

<file path=word/footer2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223</w:t>
    </w:r>
  </w:p>
</w:ftr>
</file>

<file path=word/footer2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224</w:t>
    </w:r>
  </w:p>
</w:ftr>
</file>

<file path=word/footer2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225</w:t>
    </w:r>
  </w:p>
</w:ftr>
</file>

<file path=word/footer2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226</w:t>
    </w:r>
  </w:p>
</w:ftr>
</file>

<file path=word/footer2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227</w:t>
    </w:r>
  </w:p>
</w:ftr>
</file>

<file path=word/footer2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228</w:t>
    </w:r>
  </w:p>
</w:ftr>
</file>

<file path=word/footer2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229</w:t>
    </w:r>
  </w:p>
</w:ftr>
</file>

<file path=word/footer2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230</w:t>
    </w:r>
  </w:p>
</w:ftr>
</file>

<file path=word/footer2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231</w:t>
    </w:r>
  </w:p>
</w:ftr>
</file>

<file path=word/footer2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232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69" w:lineRule="auto"/>
      <w:rPr>
        <w:rFonts w:ascii="Calibri" w:hAnsi="Calibri" w:eastAsia="Calibri" w:cs="Calibri"/>
        <w:sz w:val="18"/>
        <w:szCs w:val="18"/>
      </w:rPr>
    </w:pPr>
    <w:r>
      <w:rPr>
        <w:rFonts w:ascii="Calibri" w:hAnsi="Calibri" w:eastAsia="Calibri" w:cs="Calibri"/>
        <w:sz w:val="18"/>
        <w:szCs w:val="18"/>
        <w:spacing w:val="-6"/>
      </w:rPr>
      <w:t>23</w:t>
    </w:r>
  </w:p>
</w:ftr>
</file>

<file path=word/footer2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233</w:t>
    </w:r>
  </w:p>
</w:ftr>
</file>

<file path=word/footer2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234</w:t>
    </w:r>
  </w:p>
</w:ftr>
</file>

<file path=word/footer2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235</w:t>
    </w:r>
  </w:p>
</w:ftr>
</file>

<file path=word/footer2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236</w:t>
    </w:r>
  </w:p>
</w:ftr>
</file>

<file path=word/footer2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237</w:t>
    </w:r>
  </w:p>
</w:ftr>
</file>

<file path=word/footer2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238</w:t>
    </w:r>
  </w:p>
</w:ftr>
</file>

<file path=word/footer2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239</w:t>
    </w:r>
  </w:p>
</w:ftr>
</file>

<file path=word/footer2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240</w:t>
    </w:r>
  </w:p>
</w:ftr>
</file>

<file path=word/footer2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241</w:t>
    </w:r>
  </w:p>
</w:ftr>
</file>

<file path=word/footer2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242</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69" w:lineRule="auto"/>
      <w:rPr>
        <w:rFonts w:ascii="Calibri" w:hAnsi="Calibri" w:eastAsia="Calibri" w:cs="Calibri"/>
        <w:sz w:val="18"/>
        <w:szCs w:val="18"/>
      </w:rPr>
    </w:pPr>
    <w:r>
      <w:rPr>
        <w:rFonts w:ascii="Calibri" w:hAnsi="Calibri" w:eastAsia="Calibri" w:cs="Calibri"/>
        <w:sz w:val="18"/>
        <w:szCs w:val="18"/>
        <w:spacing w:val="-6"/>
      </w:rPr>
      <w:t>24</w:t>
    </w:r>
  </w:p>
</w:ftr>
</file>

<file path=word/footer2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243</w:t>
    </w:r>
  </w:p>
</w:ftr>
</file>

<file path=word/footer2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244</w:t>
    </w:r>
  </w:p>
</w:ftr>
</file>

<file path=word/footer2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245</w:t>
    </w:r>
  </w:p>
</w:ftr>
</file>

<file path=word/footer2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246</w:t>
    </w:r>
  </w:p>
</w:ftr>
</file>

<file path=word/footer2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248</w:t>
    </w:r>
  </w:p>
</w:ftr>
</file>

<file path=word/footer2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249</w:t>
    </w:r>
  </w:p>
</w:ftr>
</file>

<file path=word/footer2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250</w:t>
    </w:r>
  </w:p>
</w:ftr>
</file>

<file path=word/footer2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251</w:t>
    </w:r>
  </w:p>
</w:ftr>
</file>

<file path=word/footer2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252</w:t>
    </w:r>
  </w:p>
</w:ftr>
</file>

<file path=word/footer2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253</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169" w:lineRule="auto"/>
      <w:rPr>
        <w:rFonts w:ascii="Calibri" w:hAnsi="Calibri" w:eastAsia="Calibri" w:cs="Calibri"/>
        <w:sz w:val="18"/>
        <w:szCs w:val="18"/>
      </w:rPr>
    </w:pPr>
    <w:r>
      <w:rPr>
        <w:rFonts w:ascii="Calibri" w:hAnsi="Calibri" w:eastAsia="Calibri" w:cs="Calibri"/>
        <w:sz w:val="18"/>
        <w:szCs w:val="18"/>
        <w:spacing w:val="-6"/>
      </w:rPr>
      <w:t>25</w:t>
    </w:r>
  </w:p>
</w:ftr>
</file>

<file path=word/footer2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254</w:t>
    </w:r>
  </w:p>
</w:ftr>
</file>

<file path=word/footer2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255</w:t>
    </w:r>
  </w:p>
</w:ftr>
</file>

<file path=word/footer2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256</w:t>
    </w:r>
  </w:p>
</w:ftr>
</file>

<file path=word/footer2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257</w:t>
    </w:r>
  </w:p>
</w:ftr>
</file>

<file path=word/footer2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258</w:t>
    </w:r>
  </w:p>
</w:ftr>
</file>

<file path=word/footer2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259</w:t>
    </w:r>
  </w:p>
</w:ftr>
</file>

<file path=word/footer2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260</w:t>
    </w:r>
  </w:p>
</w:ftr>
</file>

<file path=word/footer2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261</w:t>
    </w:r>
  </w:p>
</w:ftr>
</file>

<file path=word/footer2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262</w:t>
    </w:r>
  </w:p>
</w:ftr>
</file>

<file path=word/footer2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263</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169" w:lineRule="auto"/>
      <w:rPr>
        <w:rFonts w:ascii="Calibri" w:hAnsi="Calibri" w:eastAsia="Calibri" w:cs="Calibri"/>
        <w:sz w:val="18"/>
        <w:szCs w:val="18"/>
      </w:rPr>
    </w:pPr>
    <w:r>
      <w:rPr>
        <w:rFonts w:ascii="Calibri" w:hAnsi="Calibri" w:eastAsia="Calibri" w:cs="Calibri"/>
        <w:sz w:val="18"/>
        <w:szCs w:val="18"/>
        <w:spacing w:val="-6"/>
      </w:rPr>
      <w:t>26</w:t>
    </w:r>
  </w:p>
</w:ftr>
</file>

<file path=word/footer2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264</w:t>
    </w:r>
  </w:p>
</w:ftr>
</file>

<file path=word/footer2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265</w:t>
    </w:r>
  </w:p>
</w:ftr>
</file>

<file path=word/footer2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266</w:t>
    </w:r>
  </w:p>
</w:ftr>
</file>

<file path=word/footer2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267</w:t>
    </w:r>
  </w:p>
</w:ftr>
</file>

<file path=word/footer2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268</w:t>
    </w:r>
  </w:p>
</w:ftr>
</file>

<file path=word/footer2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269</w:t>
    </w:r>
  </w:p>
</w:ftr>
</file>

<file path=word/footer2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270</w:t>
    </w:r>
  </w:p>
</w:ftr>
</file>

<file path=word/footer2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271</w:t>
    </w:r>
  </w:p>
</w:ftr>
</file>

<file path=word/footer2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272</w:t>
    </w:r>
  </w:p>
</w:ftr>
</file>

<file path=word/footer2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273</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169" w:lineRule="auto"/>
      <w:rPr>
        <w:rFonts w:ascii="Calibri" w:hAnsi="Calibri" w:eastAsia="Calibri" w:cs="Calibri"/>
        <w:sz w:val="18"/>
        <w:szCs w:val="18"/>
      </w:rPr>
    </w:pPr>
    <w:r>
      <w:rPr>
        <w:rFonts w:ascii="Calibri" w:hAnsi="Calibri" w:eastAsia="Calibri" w:cs="Calibri"/>
        <w:sz w:val="18"/>
        <w:szCs w:val="18"/>
        <w:spacing w:val="-6"/>
      </w:rPr>
      <w:t>27</w:t>
    </w:r>
  </w:p>
</w:ftr>
</file>

<file path=word/footer2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274</w:t>
    </w:r>
  </w:p>
</w:ftr>
</file>

<file path=word/footer2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275</w:t>
    </w:r>
  </w:p>
</w:ftr>
</file>

<file path=word/footer2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276</w:t>
    </w:r>
  </w:p>
</w:ftr>
</file>

<file path=word/footer2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277</w:t>
    </w:r>
  </w:p>
</w:ftr>
</file>

<file path=word/footer2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278</w:t>
    </w:r>
  </w:p>
</w:ftr>
</file>

<file path=word/footer2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279</w:t>
    </w:r>
  </w:p>
</w:ftr>
</file>

<file path=word/footer2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280</w:t>
    </w:r>
  </w:p>
</w:ftr>
</file>

<file path=word/footer2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281</w:t>
    </w:r>
  </w:p>
</w:ftr>
</file>

<file path=word/footer2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282</w:t>
    </w:r>
  </w:p>
</w:ftr>
</file>

<file path=word/footer2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283</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28</w:t>
    </w:r>
  </w:p>
</w:ftr>
</file>

<file path=word/footer2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284</w:t>
    </w:r>
  </w:p>
</w:ftr>
</file>

<file path=word/footer2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285</w:t>
    </w:r>
  </w:p>
</w:ftr>
</file>

<file path=word/footer2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286</w:t>
    </w:r>
  </w:p>
</w:ftr>
</file>

<file path=word/footer2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287</w:t>
    </w:r>
  </w:p>
</w:ftr>
</file>

<file path=word/footer2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288</w:t>
    </w:r>
  </w:p>
</w:ftr>
</file>

<file path=word/footer2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289</w:t>
    </w:r>
  </w:p>
</w:ftr>
</file>

<file path=word/footer2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290</w:t>
    </w:r>
  </w:p>
</w:ftr>
</file>

<file path=word/footer2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291</w:t>
    </w:r>
  </w:p>
</w:ftr>
</file>

<file path=word/footer2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292</w:t>
    </w:r>
  </w:p>
</w:ftr>
</file>

<file path=word/footer2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5"/>
      <w:spacing w:line="225" w:lineRule="auto"/>
      <w:rPr>
        <w:rFonts w:ascii="Calibri" w:hAnsi="Calibri" w:eastAsia="Calibri" w:cs="Calibri"/>
        <w:sz w:val="18"/>
        <w:szCs w:val="18"/>
      </w:rPr>
    </w:pPr>
    <w:r>
      <w:rPr>
        <w:rFonts w:ascii="Calibri" w:hAnsi="Calibri" w:eastAsia="Calibri" w:cs="Calibri"/>
        <w:sz w:val="18"/>
        <w:szCs w:val="18"/>
        <w:spacing w:val="-11"/>
      </w:rPr>
      <w:t>2</w:t>
    </w:r>
    <w:r>
      <w:rPr>
        <w:rFonts w:ascii="SimSun" w:hAnsi="SimSun" w:eastAsia="SimSun" w:cs="SimSun"/>
        <w:sz w:val="8"/>
        <w:szCs w:val="8"/>
        <w:spacing w:val="-7"/>
        <w:w w:val="45"/>
        <w:position w:val="10"/>
      </w:rPr>
      <w:t>1</w:t>
    </w:r>
    <w:r>
      <w:rPr>
        <w:rFonts w:ascii="Calibri" w:hAnsi="Calibri" w:eastAsia="Calibri" w:cs="Calibri"/>
        <w:sz w:val="18"/>
        <w:szCs w:val="18"/>
        <w:spacing w:val="-6"/>
      </w:rPr>
      <w:t>93</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169" w:lineRule="auto"/>
      <w:rPr>
        <w:rFonts w:ascii="Calibri" w:hAnsi="Calibri" w:eastAsia="Calibri" w:cs="Calibri"/>
        <w:sz w:val="18"/>
        <w:szCs w:val="18"/>
      </w:rPr>
    </w:pPr>
    <w:r>
      <w:rPr>
        <w:rFonts w:ascii="Calibri" w:hAnsi="Calibri" w:eastAsia="Calibri" w:cs="Calibri"/>
        <w:sz w:val="18"/>
        <w:szCs w:val="18"/>
        <w:spacing w:val="-6"/>
      </w:rPr>
      <w:t>29</w:t>
    </w:r>
  </w:p>
</w:ftr>
</file>

<file path=word/footer2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294</w:t>
    </w:r>
  </w:p>
</w:ftr>
</file>

<file path=word/footer2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295</w:t>
    </w:r>
  </w:p>
</w:ftr>
</file>

<file path=word/footer2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296</w:t>
    </w:r>
  </w:p>
</w:ftr>
</file>

<file path=word/footer2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297</w:t>
    </w:r>
  </w:p>
</w:ftr>
</file>

<file path=word/footer2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298</w:t>
    </w:r>
  </w:p>
</w:ftr>
</file>

<file path=word/footer2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9"/>
      <w:spacing w:line="169" w:lineRule="auto"/>
      <w:rPr>
        <w:rFonts w:ascii="Calibri" w:hAnsi="Calibri" w:eastAsia="Calibri" w:cs="Calibri"/>
        <w:sz w:val="18"/>
        <w:szCs w:val="18"/>
      </w:rPr>
    </w:pPr>
    <w:r>
      <w:rPr>
        <w:rFonts w:ascii="Calibri" w:hAnsi="Calibri" w:eastAsia="Calibri" w:cs="Calibri"/>
        <w:sz w:val="18"/>
        <w:szCs w:val="18"/>
        <w:spacing w:val="-4"/>
      </w:rPr>
      <w:t>299</w:t>
    </w:r>
  </w:p>
</w:ftr>
</file>

<file path=word/footer2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300</w:t>
    </w:r>
  </w:p>
</w:ftr>
</file>

<file path=word/footer2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301</w:t>
    </w:r>
  </w:p>
</w:ftr>
</file>

<file path=word/footer2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302</w:t>
    </w:r>
  </w:p>
</w:ftr>
</file>

<file path=word/footer2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303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9" w:lineRule="auto"/>
      <w:rPr>
        <w:rFonts w:ascii="Calibri" w:hAnsi="Calibri" w:eastAsia="Calibri" w:cs="Calibri"/>
        <w:sz w:val="18"/>
        <w:szCs w:val="18"/>
      </w:rPr>
    </w:pPr>
    <w:r>
      <w:rPr>
        <w:rFonts w:ascii="Calibri" w:hAnsi="Calibri" w:eastAsia="Calibri" w:cs="Calibri"/>
        <w:sz w:val="18"/>
        <w:szCs w:val="1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1"/>
      <w:spacing w:line="169" w:lineRule="auto"/>
      <w:rPr>
        <w:rFonts w:ascii="Calibri" w:hAnsi="Calibri" w:eastAsia="Calibri" w:cs="Calibri"/>
        <w:sz w:val="18"/>
        <w:szCs w:val="18"/>
      </w:rPr>
    </w:pPr>
    <w:r>
      <w:rPr>
        <w:rFonts w:ascii="Calibri" w:hAnsi="Calibri" w:eastAsia="Calibri" w:cs="Calibri"/>
        <w:sz w:val="18"/>
        <w:szCs w:val="18"/>
        <w:spacing w:val="-5"/>
      </w:rPr>
      <w:t>30</w:t>
    </w:r>
  </w:p>
</w:ftr>
</file>

<file path=word/footer3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304</w:t>
    </w:r>
  </w:p>
</w:ftr>
</file>

<file path=word/footer3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305</w:t>
    </w:r>
  </w:p>
</w:ftr>
</file>

<file path=word/footer3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307</w:t>
    </w:r>
  </w:p>
</w:ftr>
</file>

<file path=word/footer3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308</w:t>
    </w:r>
  </w:p>
</w:ftr>
</file>

<file path=word/footer3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309</w:t>
    </w:r>
  </w:p>
</w:ftr>
</file>

<file path=word/footer3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310</w:t>
    </w:r>
  </w:p>
</w:ftr>
</file>

<file path=word/footer3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311</w:t>
    </w:r>
  </w:p>
</w:ftr>
</file>

<file path=word/footer3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312</w:t>
    </w:r>
  </w:p>
</w:ftr>
</file>

<file path=word/footer3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313</w:t>
    </w:r>
  </w:p>
</w:ftr>
</file>

<file path=word/footer3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314</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1"/>
      <w:spacing w:line="169" w:lineRule="auto"/>
      <w:rPr>
        <w:rFonts w:ascii="Calibri" w:hAnsi="Calibri" w:eastAsia="Calibri" w:cs="Calibri"/>
        <w:sz w:val="18"/>
        <w:szCs w:val="18"/>
      </w:rPr>
    </w:pPr>
    <w:r>
      <w:rPr>
        <w:rFonts w:ascii="Calibri" w:hAnsi="Calibri" w:eastAsia="Calibri" w:cs="Calibri"/>
        <w:sz w:val="18"/>
        <w:szCs w:val="18"/>
        <w:spacing w:val="-5"/>
      </w:rPr>
      <w:t>31</w:t>
    </w:r>
  </w:p>
</w:ftr>
</file>

<file path=word/footer3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315</w:t>
    </w:r>
  </w:p>
</w:ftr>
</file>

<file path=word/footer3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316</w:t>
    </w:r>
  </w:p>
</w:ftr>
</file>

<file path=word/footer3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317</w:t>
    </w:r>
  </w:p>
</w:ftr>
</file>

<file path=word/footer3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318</w:t>
    </w:r>
  </w:p>
</w:ftr>
</file>

<file path=word/footer3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319</w:t>
    </w:r>
  </w:p>
</w:ftr>
</file>

<file path=word/footer3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320</w:t>
    </w:r>
  </w:p>
</w:ftr>
</file>

<file path=word/footer3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321</w:t>
    </w:r>
  </w:p>
</w:ftr>
</file>

<file path=word/footer3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322</w:t>
    </w:r>
  </w:p>
</w:ftr>
</file>

<file path=word/footer3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323</w:t>
    </w:r>
  </w:p>
</w:ftr>
</file>

<file path=word/footer3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324</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1"/>
      <w:spacing w:line="169" w:lineRule="auto"/>
      <w:rPr>
        <w:rFonts w:ascii="Calibri" w:hAnsi="Calibri" w:eastAsia="Calibri" w:cs="Calibri"/>
        <w:sz w:val="18"/>
        <w:szCs w:val="18"/>
      </w:rPr>
    </w:pPr>
    <w:r>
      <w:rPr>
        <w:rFonts w:ascii="Calibri" w:hAnsi="Calibri" w:eastAsia="Calibri" w:cs="Calibri"/>
        <w:sz w:val="18"/>
        <w:szCs w:val="18"/>
        <w:spacing w:val="-5"/>
      </w:rPr>
      <w:t>32</w:t>
    </w:r>
  </w:p>
</w:ftr>
</file>

<file path=word/footer3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325</w:t>
    </w:r>
  </w:p>
</w:ftr>
</file>

<file path=word/footer3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327</w:t>
    </w:r>
  </w:p>
</w:ftr>
</file>

<file path=word/footer3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328</w:t>
    </w:r>
  </w:p>
</w:ftr>
</file>

<file path=word/footer3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329</w:t>
    </w:r>
  </w:p>
</w:ftr>
</file>

<file path=word/footer3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330</w:t>
    </w:r>
  </w:p>
</w:ftr>
</file>

<file path=word/footer3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331</w:t>
    </w:r>
  </w:p>
</w:ftr>
</file>

<file path=word/footer3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332</w:t>
    </w:r>
  </w:p>
</w:ftr>
</file>

<file path=word/footer3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333</w:t>
    </w:r>
  </w:p>
</w:ftr>
</file>

<file path=word/footer3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334</w:t>
    </w:r>
  </w:p>
</w:ftr>
</file>

<file path=word/footer3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335</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3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336</w:t>
    </w:r>
  </w:p>
</w:ftr>
</file>

<file path=word/footer3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337</w:t>
    </w:r>
  </w:p>
</w:ftr>
</file>

<file path=word/footer3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338</w:t>
    </w:r>
  </w:p>
</w:ftr>
</file>

<file path=word/footer3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339</w:t>
    </w:r>
  </w:p>
</w:ftr>
</file>

<file path=word/footer3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340</w:t>
    </w:r>
  </w:p>
</w:ftr>
</file>

<file path=word/footer3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341</w:t>
    </w:r>
  </w:p>
</w:ftr>
</file>

<file path=word/footer3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342</w:t>
    </w:r>
  </w:p>
</w:ftr>
</file>

<file path=word/footer3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69" w:lineRule="auto"/>
      <w:rPr>
        <w:rFonts w:ascii="Calibri" w:hAnsi="Calibri" w:eastAsia="Calibri" w:cs="Calibri"/>
        <w:sz w:val="18"/>
        <w:szCs w:val="18"/>
      </w:rPr>
    </w:pPr>
    <w:r>
      <w:rPr>
        <w:rFonts w:ascii="Calibri" w:hAnsi="Calibri" w:eastAsia="Calibri" w:cs="Calibri"/>
        <w:sz w:val="18"/>
        <w:szCs w:val="18"/>
        <w:spacing w:val="-4"/>
      </w:rPr>
      <w:t>343</w:t>
    </w:r>
  </w:p>
</w:ftr>
</file>

<file path=word/footer3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69" w:lineRule="auto"/>
      <w:rPr>
        <w:rFonts w:ascii="Calibri" w:hAnsi="Calibri" w:eastAsia="Calibri" w:cs="Calibri"/>
        <w:sz w:val="18"/>
        <w:szCs w:val="18"/>
      </w:rPr>
    </w:pPr>
    <w:r>
      <w:rPr>
        <w:rFonts w:ascii="Calibri" w:hAnsi="Calibri" w:eastAsia="Calibri" w:cs="Calibri"/>
        <w:sz w:val="18"/>
        <w:szCs w:val="18"/>
        <w:spacing w:val="-4"/>
      </w:rPr>
      <w:t>344</w:t>
    </w:r>
  </w:p>
</w:ftr>
</file>

<file path=word/footer3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345</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214" w:lineRule="auto"/>
      <w:rPr>
        <w:rFonts w:ascii="Calibri" w:hAnsi="Calibri" w:eastAsia="Calibri" w:cs="Calibri"/>
        <w:sz w:val="18"/>
        <w:szCs w:val="18"/>
      </w:rPr>
    </w:pPr>
    <w:r>
      <w:rPr>
        <w:rFonts w:ascii="Calibri" w:hAnsi="Calibri" w:eastAsia="Calibri" w:cs="Calibri"/>
        <w:sz w:val="18"/>
        <w:szCs w:val="18"/>
        <w:spacing w:val="-10"/>
        <w:position w:val="-1"/>
      </w:rPr>
      <w:t>3</w:t>
    </w:r>
    <w:r>
      <w:rPr>
        <w:rFonts w:ascii="SimSun" w:hAnsi="SimSun" w:eastAsia="SimSun" w:cs="SimSun"/>
        <w:sz w:val="8"/>
        <w:szCs w:val="8"/>
        <w:spacing w:val="-41"/>
        <w:position w:val="10"/>
      </w:rPr>
      <w:t>1</w:t>
    </w:r>
    <w:r>
      <w:rPr>
        <w:rFonts w:ascii="Calibri" w:hAnsi="Calibri" w:eastAsia="Calibri" w:cs="Calibri"/>
        <w:sz w:val="18"/>
        <w:szCs w:val="18"/>
        <w:position w:val="-1"/>
      </w:rPr>
      <w:t>4</w:t>
    </w:r>
  </w:p>
</w:ftr>
</file>

<file path=word/footer3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346</w:t>
    </w:r>
  </w:p>
</w:ftr>
</file>

<file path=word/footer3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347</w:t>
    </w:r>
  </w:p>
</w:ftr>
</file>

<file path=word/footer3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5"/>
      <w:spacing w:line="169" w:lineRule="auto"/>
      <w:rPr>
        <w:rFonts w:ascii="Calibri" w:hAnsi="Calibri" w:eastAsia="Calibri" w:cs="Calibri"/>
        <w:sz w:val="18"/>
        <w:szCs w:val="18"/>
      </w:rPr>
    </w:pPr>
    <w:r>
      <w:rPr>
        <w:rFonts w:ascii="Calibri" w:hAnsi="Calibri" w:eastAsia="Calibri" w:cs="Calibri"/>
        <w:sz w:val="18"/>
        <w:szCs w:val="18"/>
        <w:spacing w:val="-4"/>
      </w:rPr>
      <w:t>348</w:t>
    </w:r>
  </w:p>
</w:ftr>
</file>

<file path=word/footer3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15"/>
      <w:spacing w:line="169" w:lineRule="auto"/>
      <w:rPr>
        <w:rFonts w:ascii="Calibri" w:hAnsi="Calibri" w:eastAsia="Calibri" w:cs="Calibri"/>
        <w:sz w:val="18"/>
        <w:szCs w:val="18"/>
      </w:rPr>
    </w:pPr>
    <w:r>
      <w:rPr>
        <w:rFonts w:ascii="Calibri" w:hAnsi="Calibri" w:eastAsia="Calibri" w:cs="Calibri"/>
        <w:sz w:val="18"/>
        <w:szCs w:val="18"/>
        <w:spacing w:val="-4"/>
      </w:rPr>
      <w:t>349</w:t>
    </w:r>
  </w:p>
</w:ftr>
</file>

<file path=word/footer3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9"/>
      <w:spacing w:line="169" w:lineRule="auto"/>
      <w:rPr>
        <w:rFonts w:ascii="Calibri" w:hAnsi="Calibri" w:eastAsia="Calibri" w:cs="Calibri"/>
        <w:sz w:val="18"/>
        <w:szCs w:val="18"/>
      </w:rPr>
    </w:pPr>
    <w:r>
      <w:rPr>
        <w:rFonts w:ascii="Calibri" w:hAnsi="Calibri" w:eastAsia="Calibri" w:cs="Calibri"/>
        <w:sz w:val="18"/>
        <w:szCs w:val="18"/>
        <w:spacing w:val="-4"/>
      </w:rPr>
      <w:t>350</w:t>
    </w:r>
  </w:p>
</w:ftr>
</file>

<file path=word/footer3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4"/>
      <w:spacing w:line="169" w:lineRule="auto"/>
      <w:rPr>
        <w:rFonts w:ascii="Calibri" w:hAnsi="Calibri" w:eastAsia="Calibri" w:cs="Calibri"/>
        <w:sz w:val="18"/>
        <w:szCs w:val="18"/>
      </w:rPr>
    </w:pPr>
    <w:r>
      <w:rPr>
        <w:rFonts w:ascii="Calibri" w:hAnsi="Calibri" w:eastAsia="Calibri" w:cs="Calibri"/>
        <w:sz w:val="18"/>
        <w:szCs w:val="18"/>
        <w:spacing w:val="-4"/>
      </w:rPr>
      <w:t>351</w:t>
    </w:r>
  </w:p>
</w:ftr>
</file>

<file path=word/footer3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352</w:t>
    </w:r>
  </w:p>
</w:ftr>
</file>

<file path=word/footer3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353</w:t>
    </w:r>
  </w:p>
</w:ftr>
</file>

<file path=word/footer3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354</w:t>
    </w:r>
  </w:p>
</w:ftr>
</file>

<file path=word/footer3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355</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214" w:lineRule="auto"/>
      <w:rPr>
        <w:rFonts w:ascii="Calibri" w:hAnsi="Calibri" w:eastAsia="Calibri" w:cs="Calibri"/>
        <w:sz w:val="18"/>
        <w:szCs w:val="18"/>
      </w:rPr>
    </w:pPr>
    <w:r>
      <w:rPr>
        <w:rFonts w:ascii="Calibri" w:hAnsi="Calibri" w:eastAsia="Calibri" w:cs="Calibri"/>
        <w:sz w:val="18"/>
        <w:szCs w:val="18"/>
        <w:spacing w:val="-10"/>
        <w:position w:val="-1"/>
      </w:rPr>
      <w:t>3</w:t>
    </w:r>
    <w:r>
      <w:rPr>
        <w:rFonts w:ascii="SimSun" w:hAnsi="SimSun" w:eastAsia="SimSun" w:cs="SimSun"/>
        <w:sz w:val="8"/>
        <w:szCs w:val="8"/>
        <w:spacing w:val="-41"/>
        <w:position w:val="10"/>
      </w:rPr>
      <w:t>1</w:t>
    </w:r>
    <w:r>
      <w:rPr>
        <w:rFonts w:ascii="Calibri" w:hAnsi="Calibri" w:eastAsia="Calibri" w:cs="Calibri"/>
        <w:sz w:val="18"/>
        <w:szCs w:val="18"/>
        <w:position w:val="-1"/>
      </w:rPr>
      <w:t>5</w:t>
    </w:r>
  </w:p>
</w:ftr>
</file>

<file path=word/footer3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356</w:t>
    </w:r>
  </w:p>
</w:ftr>
</file>

<file path=word/footer3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357</w:t>
    </w:r>
  </w:p>
</w:ftr>
</file>

<file path=word/footer3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358</w:t>
    </w:r>
  </w:p>
</w:ftr>
</file>

<file path=word/footer3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359</w:t>
    </w:r>
  </w:p>
</w:ftr>
</file>

<file path=word/footer3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360</w:t>
    </w:r>
  </w:p>
</w:ftr>
</file>

<file path=word/footer3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361</w:t>
    </w:r>
  </w:p>
</w:ftr>
</file>

<file path=word/footer3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362</w:t>
    </w:r>
  </w:p>
</w:ftr>
</file>

<file path=word/footer3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363</w:t>
    </w:r>
  </w:p>
</w:ftr>
</file>

<file path=word/footer3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364</w:t>
    </w:r>
  </w:p>
</w:ftr>
</file>

<file path=word/footer3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365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214" w:lineRule="auto"/>
      <w:rPr>
        <w:rFonts w:ascii="Calibri" w:hAnsi="Calibri" w:eastAsia="Calibri" w:cs="Calibri"/>
        <w:sz w:val="18"/>
        <w:szCs w:val="18"/>
      </w:rPr>
    </w:pPr>
    <w:r>
      <w:rPr>
        <w:rFonts w:ascii="Calibri" w:hAnsi="Calibri" w:eastAsia="Calibri" w:cs="Calibri"/>
        <w:sz w:val="18"/>
        <w:szCs w:val="18"/>
        <w:spacing w:val="-10"/>
        <w:position w:val="-1"/>
      </w:rPr>
      <w:t>3</w:t>
    </w:r>
    <w:r>
      <w:rPr>
        <w:rFonts w:ascii="SimSun" w:hAnsi="SimSun" w:eastAsia="SimSun" w:cs="SimSun"/>
        <w:sz w:val="8"/>
        <w:szCs w:val="8"/>
        <w:spacing w:val="-41"/>
        <w:position w:val="10"/>
      </w:rPr>
      <w:t>1</w:t>
    </w:r>
    <w:r>
      <w:rPr>
        <w:rFonts w:ascii="Calibri" w:hAnsi="Calibri" w:eastAsia="Calibri" w:cs="Calibri"/>
        <w:sz w:val="18"/>
        <w:szCs w:val="18"/>
        <w:position w:val="-1"/>
      </w:rPr>
      <w:t>6</w:t>
    </w:r>
  </w:p>
</w:ftr>
</file>

<file path=word/footer3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366</w:t>
    </w:r>
  </w:p>
</w:ftr>
</file>

<file path=word/footer3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367</w:t>
    </w:r>
  </w:p>
</w:ftr>
</file>

<file path=word/footer3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368</w:t>
    </w:r>
  </w:p>
</w:ftr>
</file>

<file path=word/footer3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369</w:t>
    </w:r>
  </w:p>
</w:ftr>
</file>

<file path=word/footer3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370</w:t>
    </w:r>
  </w:p>
</w:ftr>
</file>

<file path=word/footer3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371</w:t>
    </w:r>
  </w:p>
</w:ftr>
</file>

<file path=word/footer3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372</w:t>
    </w:r>
  </w:p>
</w:ftr>
</file>

<file path=word/footer3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373</w:t>
    </w:r>
  </w:p>
</w:ftr>
</file>

<file path=word/footer3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374</w:t>
    </w:r>
  </w:p>
</w:ftr>
</file>

<file path=word/footer3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69" w:lineRule="auto"/>
      <w:rPr>
        <w:rFonts w:ascii="Calibri" w:hAnsi="Calibri" w:eastAsia="Calibri" w:cs="Calibri"/>
        <w:sz w:val="18"/>
        <w:szCs w:val="18"/>
      </w:rPr>
    </w:pPr>
    <w:r>
      <w:rPr>
        <w:rFonts w:ascii="Calibri" w:hAnsi="Calibri" w:eastAsia="Calibri" w:cs="Calibri"/>
        <w:sz w:val="18"/>
        <w:szCs w:val="18"/>
        <w:spacing w:val="-4"/>
      </w:rPr>
      <w:t>375</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214" w:lineRule="auto"/>
      <w:rPr>
        <w:rFonts w:ascii="Calibri" w:hAnsi="Calibri" w:eastAsia="Calibri" w:cs="Calibri"/>
        <w:sz w:val="18"/>
        <w:szCs w:val="18"/>
      </w:rPr>
    </w:pPr>
    <w:r>
      <w:rPr>
        <w:rFonts w:ascii="Calibri" w:hAnsi="Calibri" w:eastAsia="Calibri" w:cs="Calibri"/>
        <w:sz w:val="18"/>
        <w:szCs w:val="18"/>
        <w:spacing w:val="-10"/>
        <w:position w:val="-1"/>
      </w:rPr>
      <w:t>3</w:t>
    </w:r>
    <w:r>
      <w:rPr>
        <w:rFonts w:ascii="SimSun" w:hAnsi="SimSun" w:eastAsia="SimSun" w:cs="SimSun"/>
        <w:sz w:val="8"/>
        <w:szCs w:val="8"/>
        <w:spacing w:val="-41"/>
        <w:position w:val="10"/>
      </w:rPr>
      <w:t>1</w:t>
    </w:r>
    <w:r>
      <w:rPr>
        <w:rFonts w:ascii="Calibri" w:hAnsi="Calibri" w:eastAsia="Calibri" w:cs="Calibri"/>
        <w:sz w:val="18"/>
        <w:szCs w:val="18"/>
        <w:position w:val="-1"/>
      </w:rPr>
      <w:t>7</w:t>
    </w:r>
  </w:p>
</w:ftr>
</file>

<file path=word/footer3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376</w:t>
    </w:r>
  </w:p>
</w:ftr>
</file>

<file path=word/footer3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377</w:t>
    </w:r>
  </w:p>
</w:ftr>
</file>

<file path=word/footer3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38"/>
      <w:spacing w:line="169" w:lineRule="auto"/>
      <w:rPr>
        <w:rFonts w:ascii="Calibri" w:hAnsi="Calibri" w:eastAsia="Calibri" w:cs="Calibri"/>
        <w:sz w:val="18"/>
        <w:szCs w:val="18"/>
      </w:rPr>
    </w:pPr>
    <w:r>
      <w:rPr>
        <w:rFonts w:ascii="Calibri" w:hAnsi="Calibri" w:eastAsia="Calibri" w:cs="Calibri"/>
        <w:sz w:val="18"/>
        <w:szCs w:val="18"/>
        <w:spacing w:val="-4"/>
      </w:rPr>
      <w:t>378</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214" w:lineRule="auto"/>
      <w:rPr>
        <w:rFonts w:ascii="Calibri" w:hAnsi="Calibri" w:eastAsia="Calibri" w:cs="Calibri"/>
        <w:sz w:val="18"/>
        <w:szCs w:val="18"/>
      </w:rPr>
    </w:pPr>
    <w:r>
      <w:rPr>
        <w:rFonts w:ascii="Calibri" w:hAnsi="Calibri" w:eastAsia="Calibri" w:cs="Calibri"/>
        <w:sz w:val="18"/>
        <w:szCs w:val="18"/>
        <w:spacing w:val="-10"/>
        <w:position w:val="-1"/>
      </w:rPr>
      <w:t>3</w:t>
    </w:r>
    <w:r>
      <w:rPr>
        <w:rFonts w:ascii="SimSun" w:hAnsi="SimSun" w:eastAsia="SimSun" w:cs="SimSun"/>
        <w:sz w:val="8"/>
        <w:szCs w:val="8"/>
        <w:spacing w:val="-41"/>
        <w:position w:val="10"/>
      </w:rPr>
      <w:t>1</w:t>
    </w:r>
    <w:r>
      <w:rPr>
        <w:rFonts w:ascii="Calibri" w:hAnsi="Calibri" w:eastAsia="Calibri" w:cs="Calibri"/>
        <w:sz w:val="18"/>
        <w:szCs w:val="18"/>
        <w:position w:val="-1"/>
      </w:rPr>
      <w:t>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214" w:lineRule="auto"/>
      <w:rPr>
        <w:rFonts w:ascii="Calibri" w:hAnsi="Calibri" w:eastAsia="Calibri" w:cs="Calibri"/>
        <w:sz w:val="18"/>
        <w:szCs w:val="18"/>
      </w:rPr>
    </w:pPr>
    <w:r>
      <w:rPr>
        <w:rFonts w:ascii="Calibri" w:hAnsi="Calibri" w:eastAsia="Calibri" w:cs="Calibri"/>
        <w:sz w:val="18"/>
        <w:szCs w:val="18"/>
        <w:spacing w:val="-10"/>
        <w:position w:val="-1"/>
      </w:rPr>
      <w:t>3</w:t>
    </w:r>
    <w:r>
      <w:rPr>
        <w:rFonts w:ascii="SimSun" w:hAnsi="SimSun" w:eastAsia="SimSun" w:cs="SimSun"/>
        <w:sz w:val="8"/>
        <w:szCs w:val="8"/>
        <w:spacing w:val="-41"/>
        <w:position w:val="10"/>
      </w:rPr>
      <w:t>1</w:t>
    </w:r>
    <w:r>
      <w:rPr>
        <w:rFonts w:ascii="Calibri" w:hAnsi="Calibri" w:eastAsia="Calibri" w:cs="Calibri"/>
        <w:sz w:val="18"/>
        <w:szCs w:val="18"/>
        <w:position w:val="-1"/>
      </w:rPr>
      <w:t>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1"/>
      <w:spacing w:line="168" w:lineRule="auto"/>
      <w:rPr>
        <w:rFonts w:ascii="Calibri" w:hAnsi="Calibri" w:eastAsia="Calibri" w:cs="Calibri"/>
        <w:sz w:val="18"/>
        <w:szCs w:val="18"/>
      </w:rPr>
    </w:pPr>
    <w:r>
      <w:rPr>
        <w:rFonts w:ascii="Calibri" w:hAnsi="Calibri" w:eastAsia="Calibri" w:cs="Calibri"/>
        <w:sz w:val="18"/>
        <w:szCs w:val="18"/>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79"/>
      <w:spacing w:line="169" w:lineRule="auto"/>
      <w:rPr>
        <w:rFonts w:ascii="Calibri" w:hAnsi="Calibri" w:eastAsia="Calibri" w:cs="Calibri"/>
        <w:sz w:val="18"/>
        <w:szCs w:val="18"/>
      </w:rPr>
    </w:pPr>
    <w:r>
      <w:rPr>
        <w:rFonts w:ascii="Calibri" w:hAnsi="Calibri" w:eastAsia="Calibri" w:cs="Calibri"/>
        <w:sz w:val="18"/>
        <w:szCs w:val="18"/>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79"/>
      <w:spacing w:line="168" w:lineRule="auto"/>
      <w:rPr>
        <w:rFonts w:ascii="Calibri" w:hAnsi="Calibri" w:eastAsia="Calibri" w:cs="Calibri"/>
        <w:sz w:val="18"/>
        <w:szCs w:val="18"/>
      </w:rPr>
    </w:pPr>
    <w:r>
      <w:rPr>
        <w:rFonts w:ascii="Calibri" w:hAnsi="Calibri" w:eastAsia="Calibri" w:cs="Calibri"/>
        <w:sz w:val="18"/>
        <w:szCs w:val="18"/>
        <w:spacing w:val="-3"/>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79"/>
      <w:spacing w:line="169" w:lineRule="auto"/>
      <w:rPr>
        <w:rFonts w:ascii="Calibri" w:hAnsi="Calibri" w:eastAsia="Calibri" w:cs="Calibri"/>
        <w:sz w:val="18"/>
        <w:szCs w:val="18"/>
      </w:rPr>
    </w:pPr>
    <w:r>
      <w:rPr>
        <w:rFonts w:ascii="Calibri" w:hAnsi="Calibri" w:eastAsia="Calibri" w:cs="Calibri"/>
        <w:sz w:val="18"/>
        <w:szCs w:val="18"/>
        <w:spacing w:val="-3"/>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79"/>
      <w:spacing w:line="169" w:lineRule="auto"/>
      <w:rPr>
        <w:rFonts w:ascii="Calibri" w:hAnsi="Calibri" w:eastAsia="Calibri" w:cs="Calibri"/>
        <w:sz w:val="18"/>
        <w:szCs w:val="18"/>
      </w:rPr>
    </w:pPr>
    <w:r>
      <w:rPr>
        <w:rFonts w:ascii="Calibri" w:hAnsi="Calibri" w:eastAsia="Calibri" w:cs="Calibri"/>
        <w:sz w:val="18"/>
        <w:szCs w:val="18"/>
        <w:spacing w:val="-3"/>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2" w:lineRule="exact"/>
      <w:rPr>
        <w:rFonts w:ascii="SimSun" w:hAnsi="SimSun" w:eastAsia="SimSun" w:cs="SimSun"/>
        <w:sz w:val="8"/>
        <w:szCs w:val="8"/>
      </w:rPr>
    </w:pPr>
    <w:r>
      <w:rPr>
        <w:rFonts w:ascii="SimSun" w:hAnsi="SimSun" w:eastAsia="SimSun" w:cs="SimSun"/>
        <w:sz w:val="8"/>
        <w:szCs w:val="8"/>
        <w:position w:val="-1"/>
      </w:rPr>
      <w:t>1</w:t>
    </w:r>
  </w:p>
  <w:p>
    <w:pPr>
      <w:ind w:left="4079"/>
      <w:spacing w:line="168" w:lineRule="auto"/>
      <w:rPr>
        <w:rFonts w:ascii="Calibri" w:hAnsi="Calibri" w:eastAsia="Calibri" w:cs="Calibri"/>
        <w:sz w:val="18"/>
        <w:szCs w:val="18"/>
      </w:rPr>
    </w:pPr>
    <w:r>
      <w:rPr>
        <w:rFonts w:ascii="Calibri" w:hAnsi="Calibri" w:eastAsia="Calibri" w:cs="Calibri"/>
        <w:sz w:val="18"/>
        <w:szCs w:val="18"/>
        <w:spacing w:val="-3"/>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2" w:lineRule="exact"/>
      <w:rPr>
        <w:rFonts w:ascii="SimSun" w:hAnsi="SimSun" w:eastAsia="SimSun" w:cs="SimSun"/>
        <w:sz w:val="8"/>
        <w:szCs w:val="8"/>
      </w:rPr>
    </w:pPr>
    <w:r>
      <w:rPr>
        <w:rFonts w:ascii="SimSun" w:hAnsi="SimSun" w:eastAsia="SimSun" w:cs="SimSun"/>
        <w:sz w:val="8"/>
        <w:szCs w:val="8"/>
        <w:position w:val="-1"/>
      </w:rPr>
      <w:t>1</w:t>
    </w:r>
  </w:p>
  <w:p>
    <w:pPr>
      <w:ind w:left="4079"/>
      <w:spacing w:line="168" w:lineRule="auto"/>
      <w:rPr>
        <w:rFonts w:ascii="Calibri" w:hAnsi="Calibri" w:eastAsia="Calibri" w:cs="Calibri"/>
        <w:sz w:val="18"/>
        <w:szCs w:val="18"/>
      </w:rPr>
    </w:pPr>
    <w:r>
      <w:rPr>
        <w:rFonts w:ascii="Calibri" w:hAnsi="Calibri" w:eastAsia="Calibri" w:cs="Calibri"/>
        <w:sz w:val="18"/>
        <w:szCs w:val="18"/>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79"/>
      <w:spacing w:line="169" w:lineRule="auto"/>
      <w:rPr>
        <w:rFonts w:ascii="Calibri" w:hAnsi="Calibri" w:eastAsia="Calibri" w:cs="Calibri"/>
        <w:sz w:val="18"/>
        <w:szCs w:val="18"/>
      </w:rPr>
    </w:pPr>
    <w:r>
      <w:rPr>
        <w:rFonts w:ascii="Calibri" w:hAnsi="Calibri" w:eastAsia="Calibri" w:cs="Calibri"/>
        <w:sz w:val="18"/>
        <w:szCs w:val="18"/>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2" w:lineRule="exact"/>
      <w:rPr>
        <w:rFonts w:ascii="SimSun" w:hAnsi="SimSun" w:eastAsia="SimSun" w:cs="SimSun"/>
        <w:sz w:val="8"/>
        <w:szCs w:val="8"/>
      </w:rPr>
    </w:pPr>
    <w:r>
      <w:rPr>
        <w:rFonts w:ascii="SimSun" w:hAnsi="SimSun" w:eastAsia="SimSun" w:cs="SimSun"/>
        <w:sz w:val="8"/>
        <w:szCs w:val="8"/>
        <w:position w:val="-1"/>
      </w:rPr>
      <w:t>1</w:t>
    </w:r>
  </w:p>
  <w:p>
    <w:pPr>
      <w:ind w:left="4079"/>
      <w:spacing w:line="168" w:lineRule="auto"/>
      <w:rPr>
        <w:rFonts w:ascii="Calibri" w:hAnsi="Calibri" w:eastAsia="Calibri" w:cs="Calibri"/>
        <w:sz w:val="18"/>
        <w:szCs w:val="18"/>
      </w:rPr>
    </w:pPr>
    <w:r>
      <w:rPr>
        <w:rFonts w:ascii="Calibri" w:hAnsi="Calibri" w:eastAsia="Calibri" w:cs="Calibri"/>
        <w:sz w:val="18"/>
        <w:szCs w:val="18"/>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6"/>
      <w:spacing w:line="61" w:lineRule="exact"/>
      <w:rPr>
        <w:rFonts w:ascii="SimSun" w:hAnsi="SimSun" w:eastAsia="SimSun" w:cs="SimSun"/>
        <w:sz w:val="8"/>
        <w:szCs w:val="8"/>
      </w:rPr>
    </w:pPr>
    <w:r>
      <w:rPr>
        <w:rFonts w:ascii="SimSun" w:hAnsi="SimSun" w:eastAsia="SimSun" w:cs="SimSun"/>
        <w:sz w:val="8"/>
        <w:szCs w:val="8"/>
        <w:position w:val="-1"/>
      </w:rPr>
      <w:t>1</w:t>
    </w:r>
  </w:p>
  <w:p>
    <w:pPr>
      <w:ind w:left="4177"/>
      <w:spacing w:line="169" w:lineRule="auto"/>
      <w:rPr>
        <w:rFonts w:ascii="Calibri" w:hAnsi="Calibri" w:eastAsia="Calibri" w:cs="Calibri"/>
        <w:sz w:val="18"/>
        <w:szCs w:val="18"/>
      </w:rPr>
    </w:pPr>
    <w:r>
      <w:rPr>
        <w:rFonts w:ascii="Calibri" w:hAnsi="Calibri" w:eastAsia="Calibri" w:cs="Calibri"/>
        <w:sz w:val="18"/>
        <w:szCs w:val="18"/>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6"/>
      <w:spacing w:line="61" w:lineRule="exact"/>
      <w:rPr>
        <w:rFonts w:ascii="SimSun" w:hAnsi="SimSun" w:eastAsia="SimSun" w:cs="SimSun"/>
        <w:sz w:val="8"/>
        <w:szCs w:val="8"/>
      </w:rPr>
    </w:pPr>
    <w:r>
      <w:rPr>
        <w:rFonts w:ascii="SimSun" w:hAnsi="SimSun" w:eastAsia="SimSun" w:cs="SimSun"/>
        <w:sz w:val="8"/>
        <w:szCs w:val="8"/>
        <w:position w:val="-1"/>
      </w:rPr>
      <w:t>1</w:t>
    </w:r>
  </w:p>
  <w:p>
    <w:pPr>
      <w:ind w:left="4177"/>
      <w:spacing w:line="169" w:lineRule="auto"/>
      <w:rPr>
        <w:rFonts w:ascii="Calibri" w:hAnsi="Calibri" w:eastAsia="Calibri" w:cs="Calibri"/>
        <w:sz w:val="18"/>
        <w:szCs w:val="18"/>
      </w:rPr>
    </w:pPr>
    <w:r>
      <w:rPr>
        <w:rFonts w:ascii="Calibri" w:hAnsi="Calibri" w:eastAsia="Calibri" w:cs="Calibri"/>
        <w:sz w:val="18"/>
        <w:szCs w:val="18"/>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6"/>
      <w:spacing w:line="167" w:lineRule="auto"/>
      <w:rPr>
        <w:rFonts w:ascii="Calibri" w:hAnsi="Calibri" w:eastAsia="Calibri" w:cs="Calibri"/>
        <w:sz w:val="18"/>
        <w:szCs w:val="18"/>
      </w:rPr>
    </w:pPr>
    <w:r>
      <w:rPr>
        <w:rFonts w:ascii="Calibri" w:hAnsi="Calibri" w:eastAsia="Calibri" w:cs="Calibri"/>
        <w:sz w:val="18"/>
        <w:szCs w:val="18"/>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83"/>
      <w:spacing w:line="169" w:lineRule="auto"/>
      <w:rPr>
        <w:rFonts w:ascii="Calibri" w:hAnsi="Calibri" w:eastAsia="Calibri" w:cs="Calibri"/>
        <w:sz w:val="18"/>
        <w:szCs w:val="18"/>
      </w:rPr>
    </w:pPr>
    <w:r>
      <w:rPr>
        <w:rFonts w:ascii="Calibri" w:hAnsi="Calibri" w:eastAsia="Calibri" w:cs="Calibri"/>
        <w:sz w:val="18"/>
        <w:szCs w:val="18"/>
        <w:spacing w:val="-5"/>
      </w:rPr>
      <w:t>50</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83"/>
      <w:spacing w:line="168" w:lineRule="auto"/>
      <w:rPr>
        <w:rFonts w:ascii="Calibri" w:hAnsi="Calibri" w:eastAsia="Calibri" w:cs="Calibri"/>
        <w:sz w:val="18"/>
        <w:szCs w:val="18"/>
      </w:rPr>
    </w:pPr>
    <w:r>
      <w:rPr>
        <w:rFonts w:ascii="Calibri" w:hAnsi="Calibri" w:eastAsia="Calibri" w:cs="Calibri"/>
        <w:sz w:val="18"/>
        <w:szCs w:val="18"/>
        <w:spacing w:val="-5"/>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83"/>
      <w:spacing w:line="169" w:lineRule="auto"/>
      <w:rPr>
        <w:rFonts w:ascii="Calibri" w:hAnsi="Calibri" w:eastAsia="Calibri" w:cs="Calibri"/>
        <w:sz w:val="18"/>
        <w:szCs w:val="18"/>
      </w:rPr>
    </w:pPr>
    <w:r>
      <w:rPr>
        <w:rFonts w:ascii="Calibri" w:hAnsi="Calibri" w:eastAsia="Calibri" w:cs="Calibri"/>
        <w:sz w:val="18"/>
        <w:szCs w:val="18"/>
        <w:spacing w:val="-5"/>
      </w:rPr>
      <w:t>52</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83"/>
      <w:spacing w:line="169" w:lineRule="auto"/>
      <w:rPr>
        <w:rFonts w:ascii="Calibri" w:hAnsi="Calibri" w:eastAsia="Calibri" w:cs="Calibri"/>
        <w:sz w:val="18"/>
        <w:szCs w:val="18"/>
      </w:rPr>
    </w:pPr>
    <w:r>
      <w:rPr>
        <w:rFonts w:ascii="Calibri" w:hAnsi="Calibri" w:eastAsia="Calibri" w:cs="Calibri"/>
        <w:sz w:val="18"/>
        <w:szCs w:val="18"/>
        <w:spacing w:val="-5"/>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2" w:lineRule="exact"/>
      <w:rPr>
        <w:rFonts w:ascii="SimSun" w:hAnsi="SimSun" w:eastAsia="SimSun" w:cs="SimSun"/>
        <w:sz w:val="8"/>
        <w:szCs w:val="8"/>
      </w:rPr>
    </w:pPr>
    <w:r>
      <w:rPr>
        <w:rFonts w:ascii="SimSun" w:hAnsi="SimSun" w:eastAsia="SimSun" w:cs="SimSun"/>
        <w:sz w:val="8"/>
        <w:szCs w:val="8"/>
        <w:position w:val="-1"/>
      </w:rPr>
      <w:t>1</w:t>
    </w:r>
  </w:p>
  <w:p>
    <w:pPr>
      <w:ind w:left="4083"/>
      <w:spacing w:line="168" w:lineRule="auto"/>
      <w:rPr>
        <w:rFonts w:ascii="Calibri" w:hAnsi="Calibri" w:eastAsia="Calibri" w:cs="Calibri"/>
        <w:sz w:val="18"/>
        <w:szCs w:val="18"/>
      </w:rPr>
    </w:pPr>
    <w:r>
      <w:rPr>
        <w:rFonts w:ascii="Calibri" w:hAnsi="Calibri" w:eastAsia="Calibri" w:cs="Calibri"/>
        <w:sz w:val="18"/>
        <w:szCs w:val="18"/>
        <w:spacing w:val="-5"/>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2" w:lineRule="exact"/>
      <w:rPr>
        <w:rFonts w:ascii="SimSun" w:hAnsi="SimSun" w:eastAsia="SimSun" w:cs="SimSun"/>
        <w:sz w:val="8"/>
        <w:szCs w:val="8"/>
      </w:rPr>
    </w:pPr>
    <w:r>
      <w:rPr>
        <w:rFonts w:ascii="SimSun" w:hAnsi="SimSun" w:eastAsia="SimSun" w:cs="SimSun"/>
        <w:sz w:val="8"/>
        <w:szCs w:val="8"/>
        <w:position w:val="-1"/>
      </w:rPr>
      <w:t>1</w:t>
    </w:r>
  </w:p>
  <w:p>
    <w:pPr>
      <w:ind w:left="4083"/>
      <w:spacing w:line="167" w:lineRule="auto"/>
      <w:rPr>
        <w:rFonts w:ascii="Calibri" w:hAnsi="Calibri" w:eastAsia="Calibri" w:cs="Calibri"/>
        <w:sz w:val="18"/>
        <w:szCs w:val="18"/>
      </w:rPr>
    </w:pPr>
    <w:r>
      <w:rPr>
        <w:rFonts w:ascii="Calibri" w:hAnsi="Calibri" w:eastAsia="Calibri" w:cs="Calibri"/>
        <w:sz w:val="18"/>
        <w:szCs w:val="18"/>
        <w:spacing w:val="-5"/>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83"/>
      <w:spacing w:line="169" w:lineRule="auto"/>
      <w:rPr>
        <w:rFonts w:ascii="Calibri" w:hAnsi="Calibri" w:eastAsia="Calibri" w:cs="Calibri"/>
        <w:sz w:val="18"/>
        <w:szCs w:val="18"/>
      </w:rPr>
    </w:pPr>
    <w:r>
      <w:rPr>
        <w:rFonts w:ascii="Calibri" w:hAnsi="Calibri" w:eastAsia="Calibri" w:cs="Calibri"/>
        <w:sz w:val="18"/>
        <w:szCs w:val="18"/>
        <w:spacing w:val="-5"/>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2" w:lineRule="exact"/>
      <w:rPr>
        <w:rFonts w:ascii="SimSun" w:hAnsi="SimSun" w:eastAsia="SimSun" w:cs="SimSun"/>
        <w:sz w:val="8"/>
        <w:szCs w:val="8"/>
      </w:rPr>
    </w:pPr>
    <w:r>
      <w:rPr>
        <w:rFonts w:ascii="SimSun" w:hAnsi="SimSun" w:eastAsia="SimSun" w:cs="SimSun"/>
        <w:sz w:val="8"/>
        <w:szCs w:val="8"/>
        <w:position w:val="-1"/>
      </w:rPr>
      <w:t>1</w:t>
    </w:r>
  </w:p>
  <w:p>
    <w:pPr>
      <w:ind w:left="4083"/>
      <w:spacing w:line="167" w:lineRule="auto"/>
      <w:rPr>
        <w:rFonts w:ascii="Calibri" w:hAnsi="Calibri" w:eastAsia="Calibri" w:cs="Calibri"/>
        <w:sz w:val="18"/>
        <w:szCs w:val="18"/>
      </w:rPr>
    </w:pPr>
    <w:r>
      <w:rPr>
        <w:rFonts w:ascii="Calibri" w:hAnsi="Calibri" w:eastAsia="Calibri" w:cs="Calibri"/>
        <w:sz w:val="18"/>
        <w:szCs w:val="18"/>
        <w:spacing w:val="-5"/>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83"/>
      <w:spacing w:line="169" w:lineRule="auto"/>
      <w:rPr>
        <w:rFonts w:ascii="Calibri" w:hAnsi="Calibri" w:eastAsia="Calibri" w:cs="Calibri"/>
        <w:sz w:val="18"/>
        <w:szCs w:val="18"/>
      </w:rPr>
    </w:pPr>
    <w:r>
      <w:rPr>
        <w:rFonts w:ascii="Calibri" w:hAnsi="Calibri" w:eastAsia="Calibri" w:cs="Calibri"/>
        <w:sz w:val="18"/>
        <w:szCs w:val="18"/>
        <w:spacing w:val="-5"/>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83"/>
      <w:spacing w:line="169" w:lineRule="auto"/>
      <w:rPr>
        <w:rFonts w:ascii="Calibri" w:hAnsi="Calibri" w:eastAsia="Calibri" w:cs="Calibri"/>
        <w:sz w:val="18"/>
        <w:szCs w:val="18"/>
      </w:rPr>
    </w:pPr>
    <w:r>
      <w:rPr>
        <w:rFonts w:ascii="Calibri" w:hAnsi="Calibri" w:eastAsia="Calibri" w:cs="Calibri"/>
        <w:sz w:val="18"/>
        <w:szCs w:val="18"/>
        <w:spacing w:val="-5"/>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7"/>
      <w:spacing w:line="169" w:lineRule="auto"/>
      <w:rPr>
        <w:rFonts w:ascii="Calibri" w:hAnsi="Calibri" w:eastAsia="Calibri" w:cs="Calibri"/>
        <w:sz w:val="18"/>
        <w:szCs w:val="18"/>
      </w:rPr>
    </w:pPr>
    <w:r>
      <w:rPr>
        <w:rFonts w:ascii="Calibri" w:hAnsi="Calibri" w:eastAsia="Calibri" w:cs="Calibri"/>
        <w:sz w:val="18"/>
        <w:szCs w:val="18"/>
      </w:rPr>
      <w:t>6</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214" w:lineRule="auto"/>
      <w:rPr>
        <w:rFonts w:ascii="Calibri" w:hAnsi="Calibri" w:eastAsia="Calibri" w:cs="Calibri"/>
        <w:sz w:val="18"/>
        <w:szCs w:val="18"/>
      </w:rPr>
    </w:pPr>
    <w:r>
      <w:rPr>
        <w:rFonts w:ascii="Calibri" w:hAnsi="Calibri" w:eastAsia="Calibri" w:cs="Calibri"/>
        <w:sz w:val="18"/>
        <w:szCs w:val="18"/>
        <w:spacing w:val="-10"/>
        <w:position w:val="-1"/>
      </w:rPr>
      <w:t>6</w:t>
    </w:r>
    <w:r>
      <w:rPr>
        <w:rFonts w:ascii="SimSun" w:hAnsi="SimSun" w:eastAsia="SimSun" w:cs="SimSun"/>
        <w:sz w:val="8"/>
        <w:szCs w:val="8"/>
        <w:spacing w:val="-41"/>
        <w:position w:val="10"/>
      </w:rPr>
      <w:t>1</w:t>
    </w:r>
    <w:r>
      <w:rPr>
        <w:rFonts w:ascii="Calibri" w:hAnsi="Calibri" w:eastAsia="Calibri" w:cs="Calibri"/>
        <w:sz w:val="18"/>
        <w:szCs w:val="18"/>
        <w:position w:val="-1"/>
      </w:rPr>
      <w:t>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214" w:lineRule="auto"/>
      <w:rPr>
        <w:rFonts w:ascii="Calibri" w:hAnsi="Calibri" w:eastAsia="Calibri" w:cs="Calibri"/>
        <w:sz w:val="18"/>
        <w:szCs w:val="18"/>
      </w:rPr>
    </w:pPr>
    <w:r>
      <w:rPr>
        <w:rFonts w:ascii="Calibri" w:hAnsi="Calibri" w:eastAsia="Calibri" w:cs="Calibri"/>
        <w:sz w:val="18"/>
        <w:szCs w:val="18"/>
        <w:spacing w:val="-10"/>
        <w:position w:val="-1"/>
      </w:rPr>
      <w:t>6</w:t>
    </w:r>
    <w:r>
      <w:rPr>
        <w:rFonts w:ascii="SimSun" w:hAnsi="SimSun" w:eastAsia="SimSun" w:cs="SimSun"/>
        <w:sz w:val="8"/>
        <w:szCs w:val="8"/>
        <w:spacing w:val="-10"/>
        <w:w w:val="63"/>
        <w:position w:val="10"/>
      </w:rPr>
      <w:t>1</w:t>
    </w:r>
    <w:r>
      <w:rPr>
        <w:rFonts w:ascii="Calibri" w:hAnsi="Calibri" w:eastAsia="Calibri" w:cs="Calibri"/>
        <w:sz w:val="18"/>
        <w:szCs w:val="18"/>
        <w:position w:val="-1"/>
      </w:rPr>
      <w:t>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214" w:lineRule="auto"/>
      <w:rPr>
        <w:rFonts w:ascii="Calibri" w:hAnsi="Calibri" w:eastAsia="Calibri" w:cs="Calibri"/>
        <w:sz w:val="18"/>
        <w:szCs w:val="18"/>
      </w:rPr>
    </w:pPr>
    <w:r>
      <w:rPr>
        <w:rFonts w:ascii="Calibri" w:hAnsi="Calibri" w:eastAsia="Calibri" w:cs="Calibri"/>
        <w:sz w:val="18"/>
        <w:szCs w:val="18"/>
        <w:spacing w:val="-10"/>
        <w:position w:val="-1"/>
      </w:rPr>
      <w:t>6</w:t>
    </w:r>
    <w:r>
      <w:rPr>
        <w:rFonts w:ascii="SimSun" w:hAnsi="SimSun" w:eastAsia="SimSun" w:cs="SimSun"/>
        <w:sz w:val="8"/>
        <w:szCs w:val="8"/>
        <w:spacing w:val="-41"/>
        <w:position w:val="10"/>
      </w:rPr>
      <w:t>1</w:t>
    </w:r>
    <w:r>
      <w:rPr>
        <w:rFonts w:ascii="Calibri" w:hAnsi="Calibri" w:eastAsia="Calibri" w:cs="Calibri"/>
        <w:sz w:val="18"/>
        <w:szCs w:val="18"/>
        <w:position w:val="-1"/>
      </w:rPr>
      <w:t>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214" w:lineRule="auto"/>
      <w:rPr>
        <w:rFonts w:ascii="Calibri" w:hAnsi="Calibri" w:eastAsia="Calibri" w:cs="Calibri"/>
        <w:sz w:val="18"/>
        <w:szCs w:val="18"/>
      </w:rPr>
    </w:pPr>
    <w:r>
      <w:rPr>
        <w:rFonts w:ascii="Calibri" w:hAnsi="Calibri" w:eastAsia="Calibri" w:cs="Calibri"/>
        <w:sz w:val="18"/>
        <w:szCs w:val="18"/>
        <w:spacing w:val="-10"/>
        <w:position w:val="-1"/>
      </w:rPr>
      <w:t>6</w:t>
    </w:r>
    <w:r>
      <w:rPr>
        <w:rFonts w:ascii="SimSun" w:hAnsi="SimSun" w:eastAsia="SimSun" w:cs="SimSun"/>
        <w:sz w:val="8"/>
        <w:szCs w:val="8"/>
        <w:spacing w:val="-41"/>
        <w:position w:val="10"/>
      </w:rPr>
      <w:t>1</w:t>
    </w:r>
    <w:r>
      <w:rPr>
        <w:rFonts w:ascii="Calibri" w:hAnsi="Calibri" w:eastAsia="Calibri" w:cs="Calibri"/>
        <w:sz w:val="18"/>
        <w:szCs w:val="18"/>
        <w:position w:val="-1"/>
      </w:rPr>
      <w:t>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214" w:lineRule="auto"/>
      <w:rPr>
        <w:rFonts w:ascii="Calibri" w:hAnsi="Calibri" w:eastAsia="Calibri" w:cs="Calibri"/>
        <w:sz w:val="18"/>
        <w:szCs w:val="18"/>
      </w:rPr>
    </w:pPr>
    <w:r>
      <w:rPr>
        <w:rFonts w:ascii="Calibri" w:hAnsi="Calibri" w:eastAsia="Calibri" w:cs="Calibri"/>
        <w:sz w:val="18"/>
        <w:szCs w:val="18"/>
        <w:spacing w:val="-10"/>
        <w:position w:val="-1"/>
      </w:rPr>
      <w:t>6</w:t>
    </w:r>
    <w:r>
      <w:rPr>
        <w:rFonts w:ascii="SimSun" w:hAnsi="SimSun" w:eastAsia="SimSun" w:cs="SimSun"/>
        <w:sz w:val="8"/>
        <w:szCs w:val="8"/>
        <w:spacing w:val="-41"/>
        <w:position w:val="10"/>
      </w:rPr>
      <w:t>1</w:t>
    </w:r>
    <w:r>
      <w:rPr>
        <w:rFonts w:ascii="Calibri" w:hAnsi="Calibri" w:eastAsia="Calibri" w:cs="Calibri"/>
        <w:sz w:val="18"/>
        <w:szCs w:val="18"/>
        <w:position w:val="-1"/>
      </w:rPr>
      <w:t>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214" w:lineRule="auto"/>
      <w:rPr>
        <w:rFonts w:ascii="Calibri" w:hAnsi="Calibri" w:eastAsia="Calibri" w:cs="Calibri"/>
        <w:sz w:val="18"/>
        <w:szCs w:val="18"/>
      </w:rPr>
    </w:pPr>
    <w:r>
      <w:rPr>
        <w:rFonts w:ascii="Calibri" w:hAnsi="Calibri" w:eastAsia="Calibri" w:cs="Calibri"/>
        <w:sz w:val="18"/>
        <w:szCs w:val="18"/>
        <w:spacing w:val="-10"/>
        <w:position w:val="-1"/>
      </w:rPr>
      <w:t>6</w:t>
    </w:r>
    <w:r>
      <w:rPr>
        <w:rFonts w:ascii="SimSun" w:hAnsi="SimSun" w:eastAsia="SimSun" w:cs="SimSun"/>
        <w:sz w:val="8"/>
        <w:szCs w:val="8"/>
        <w:spacing w:val="-41"/>
        <w:position w:val="10"/>
      </w:rPr>
      <w:t>1</w:t>
    </w:r>
    <w:r>
      <w:rPr>
        <w:rFonts w:ascii="Calibri" w:hAnsi="Calibri" w:eastAsia="Calibri" w:cs="Calibri"/>
        <w:sz w:val="18"/>
        <w:szCs w:val="18"/>
        <w:position w:val="-1"/>
      </w:rPr>
      <w:t>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214" w:lineRule="auto"/>
      <w:rPr>
        <w:rFonts w:ascii="Calibri" w:hAnsi="Calibri" w:eastAsia="Calibri" w:cs="Calibri"/>
        <w:sz w:val="18"/>
        <w:szCs w:val="18"/>
      </w:rPr>
    </w:pPr>
    <w:r>
      <w:rPr>
        <w:rFonts w:ascii="Calibri" w:hAnsi="Calibri" w:eastAsia="Calibri" w:cs="Calibri"/>
        <w:sz w:val="18"/>
        <w:szCs w:val="18"/>
        <w:spacing w:val="-10"/>
        <w:position w:val="-1"/>
      </w:rPr>
      <w:t>6</w:t>
    </w:r>
    <w:r>
      <w:rPr>
        <w:rFonts w:ascii="SimSun" w:hAnsi="SimSun" w:eastAsia="SimSun" w:cs="SimSun"/>
        <w:sz w:val="8"/>
        <w:szCs w:val="8"/>
        <w:spacing w:val="-41"/>
        <w:position w:val="10"/>
      </w:rPr>
      <w:t>1</w:t>
    </w:r>
    <w:r>
      <w:rPr>
        <w:rFonts w:ascii="Calibri" w:hAnsi="Calibri" w:eastAsia="Calibri" w:cs="Calibri"/>
        <w:sz w:val="18"/>
        <w:szCs w:val="18"/>
        <w:position w:val="-1"/>
      </w:rPr>
      <w:t>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214" w:lineRule="auto"/>
      <w:rPr>
        <w:rFonts w:ascii="Calibri" w:hAnsi="Calibri" w:eastAsia="Calibri" w:cs="Calibri"/>
        <w:sz w:val="18"/>
        <w:szCs w:val="18"/>
      </w:rPr>
    </w:pPr>
    <w:r>
      <w:rPr>
        <w:rFonts w:ascii="Calibri" w:hAnsi="Calibri" w:eastAsia="Calibri" w:cs="Calibri"/>
        <w:sz w:val="18"/>
        <w:szCs w:val="18"/>
        <w:spacing w:val="-10"/>
        <w:position w:val="-1"/>
      </w:rPr>
      <w:t>6</w:t>
    </w:r>
    <w:r>
      <w:rPr>
        <w:rFonts w:ascii="SimSun" w:hAnsi="SimSun" w:eastAsia="SimSun" w:cs="SimSun"/>
        <w:sz w:val="8"/>
        <w:szCs w:val="8"/>
        <w:spacing w:val="-41"/>
        <w:position w:val="10"/>
      </w:rPr>
      <w:t>1</w:t>
    </w:r>
    <w:r>
      <w:rPr>
        <w:rFonts w:ascii="Calibri" w:hAnsi="Calibri" w:eastAsia="Calibri" w:cs="Calibri"/>
        <w:sz w:val="18"/>
        <w:szCs w:val="18"/>
        <w:position w:val="-1"/>
      </w:rPr>
      <w:t>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2"/>
      <w:spacing w:line="214" w:lineRule="auto"/>
      <w:rPr>
        <w:rFonts w:ascii="Calibri" w:hAnsi="Calibri" w:eastAsia="Calibri" w:cs="Calibri"/>
        <w:sz w:val="18"/>
        <w:szCs w:val="18"/>
      </w:rPr>
    </w:pPr>
    <w:r>
      <w:rPr>
        <w:rFonts w:ascii="Calibri" w:hAnsi="Calibri" w:eastAsia="Calibri" w:cs="Calibri"/>
        <w:sz w:val="18"/>
        <w:szCs w:val="18"/>
        <w:spacing w:val="-10"/>
        <w:position w:val="-1"/>
      </w:rPr>
      <w:t>6</w:t>
    </w:r>
    <w:r>
      <w:rPr>
        <w:rFonts w:ascii="SimSun" w:hAnsi="SimSun" w:eastAsia="SimSun" w:cs="SimSun"/>
        <w:sz w:val="8"/>
        <w:szCs w:val="8"/>
        <w:spacing w:val="-41"/>
        <w:position w:val="10"/>
      </w:rPr>
      <w:t>1</w:t>
    </w:r>
    <w:r>
      <w:rPr>
        <w:rFonts w:ascii="Calibri" w:hAnsi="Calibri" w:eastAsia="Calibri" w:cs="Calibri"/>
        <w:sz w:val="18"/>
        <w:szCs w:val="18"/>
        <w:position w:val="-1"/>
      </w:rPr>
      <w:t>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4"/>
      <w:spacing w:line="214" w:lineRule="auto"/>
      <w:rPr>
        <w:rFonts w:ascii="Calibri" w:hAnsi="Calibri" w:eastAsia="Calibri" w:cs="Calibri"/>
        <w:sz w:val="18"/>
        <w:szCs w:val="18"/>
      </w:rPr>
    </w:pPr>
    <w:r>
      <w:rPr>
        <w:rFonts w:ascii="Calibri" w:hAnsi="Calibri" w:eastAsia="Calibri" w:cs="Calibri"/>
        <w:sz w:val="18"/>
        <w:szCs w:val="18"/>
        <w:spacing w:val="-10"/>
        <w:position w:val="-1"/>
      </w:rPr>
      <w:t>6</w:t>
    </w:r>
    <w:r>
      <w:rPr>
        <w:rFonts w:ascii="SimSun" w:hAnsi="SimSun" w:eastAsia="SimSun" w:cs="SimSun"/>
        <w:sz w:val="8"/>
        <w:szCs w:val="8"/>
        <w:spacing w:val="-41"/>
        <w:position w:val="10"/>
      </w:rPr>
      <w:t>1</w:t>
    </w:r>
    <w:r>
      <w:rPr>
        <w:rFonts w:ascii="Calibri" w:hAnsi="Calibri" w:eastAsia="Calibri" w:cs="Calibri"/>
        <w:sz w:val="18"/>
        <w:szCs w:val="18"/>
        <w:position w:val="-1"/>
      </w:rPr>
      <w:t>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7" w:lineRule="auto"/>
      <w:rPr>
        <w:rFonts w:ascii="Calibri" w:hAnsi="Calibri" w:eastAsia="Calibri" w:cs="Calibri"/>
        <w:sz w:val="18"/>
        <w:szCs w:val="18"/>
      </w:rPr>
    </w:pPr>
    <w:r>
      <w:rPr>
        <w:rFonts w:ascii="Calibri" w:hAnsi="Calibri" w:eastAsia="Calibri" w:cs="Calibri"/>
        <w:sz w:val="18"/>
        <w:szCs w:val="18"/>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61" w:lineRule="exact"/>
      <w:rPr>
        <w:rFonts w:ascii="SimSun" w:hAnsi="SimSun" w:eastAsia="SimSun" w:cs="SimSun"/>
        <w:sz w:val="8"/>
        <w:szCs w:val="8"/>
      </w:rPr>
    </w:pPr>
    <w:r>
      <w:rPr>
        <w:rFonts w:ascii="SimSun" w:hAnsi="SimSun" w:eastAsia="SimSun" w:cs="SimSun"/>
        <w:sz w:val="8"/>
        <w:szCs w:val="8"/>
        <w:position w:val="-1"/>
      </w:rPr>
      <w:t>1</w:t>
    </w:r>
  </w:p>
  <w:p>
    <w:pPr>
      <w:ind w:left="4083"/>
      <w:spacing w:line="169" w:lineRule="auto"/>
      <w:rPr>
        <w:rFonts w:ascii="Calibri" w:hAnsi="Calibri" w:eastAsia="Calibri" w:cs="Calibri"/>
        <w:sz w:val="18"/>
        <w:szCs w:val="18"/>
      </w:rPr>
    </w:pPr>
    <w:r>
      <w:rPr>
        <w:rFonts w:ascii="Calibri" w:hAnsi="Calibri" w:eastAsia="Calibri" w:cs="Calibri"/>
        <w:sz w:val="18"/>
        <w:szCs w:val="18"/>
        <w:spacing w:val="-5"/>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5"/>
      </w:rPr>
      <w:t>72</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5"/>
      </w:rPr>
      <w:t>73</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8" w:lineRule="auto"/>
      <w:rPr>
        <w:rFonts w:ascii="Calibri" w:hAnsi="Calibri" w:eastAsia="Calibri" w:cs="Calibri"/>
        <w:sz w:val="18"/>
        <w:szCs w:val="18"/>
      </w:rPr>
    </w:pPr>
    <w:r>
      <w:rPr>
        <w:rFonts w:ascii="Calibri" w:hAnsi="Calibri" w:eastAsia="Calibri" w:cs="Calibri"/>
        <w:sz w:val="18"/>
        <w:szCs w:val="18"/>
        <w:spacing w:val="-5"/>
      </w:rPr>
      <w:t>74</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7" w:lineRule="auto"/>
      <w:rPr>
        <w:rFonts w:ascii="Calibri" w:hAnsi="Calibri" w:eastAsia="Calibri" w:cs="Calibri"/>
        <w:sz w:val="18"/>
        <w:szCs w:val="18"/>
      </w:rPr>
    </w:pPr>
    <w:r>
      <w:rPr>
        <w:rFonts w:ascii="Calibri" w:hAnsi="Calibri" w:eastAsia="Calibri" w:cs="Calibri"/>
        <w:sz w:val="18"/>
        <w:szCs w:val="18"/>
        <w:spacing w:val="-5"/>
      </w:rPr>
      <w:t>75</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5"/>
      </w:rPr>
      <w:t>76</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7" w:lineRule="auto"/>
      <w:rPr>
        <w:rFonts w:ascii="Calibri" w:hAnsi="Calibri" w:eastAsia="Calibri" w:cs="Calibri"/>
        <w:sz w:val="18"/>
        <w:szCs w:val="18"/>
      </w:rPr>
    </w:pPr>
    <w:r>
      <w:rPr>
        <w:rFonts w:ascii="Calibri" w:hAnsi="Calibri" w:eastAsia="Calibri" w:cs="Calibri"/>
        <w:sz w:val="18"/>
        <w:szCs w:val="18"/>
        <w:spacing w:val="-5"/>
      </w:rPr>
      <w:t>77</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5"/>
      </w:rPr>
      <w:t>78</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3"/>
      <w:spacing w:line="169" w:lineRule="auto"/>
      <w:rPr>
        <w:rFonts w:ascii="Calibri" w:hAnsi="Calibri" w:eastAsia="Calibri" w:cs="Calibri"/>
        <w:sz w:val="18"/>
        <w:szCs w:val="18"/>
      </w:rPr>
    </w:pPr>
    <w:r>
      <w:rPr>
        <w:rFonts w:ascii="Calibri" w:hAnsi="Calibri" w:eastAsia="Calibri" w:cs="Calibri"/>
        <w:sz w:val="18"/>
        <w:szCs w:val="18"/>
        <w:spacing w:val="-5"/>
      </w:rPr>
      <w:t>79</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80</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69" w:lineRule="auto"/>
      <w:rPr>
        <w:rFonts w:ascii="Calibri" w:hAnsi="Calibri" w:eastAsia="Calibri" w:cs="Calibri"/>
        <w:sz w:val="18"/>
        <w:szCs w:val="18"/>
      </w:rPr>
    </w:pPr>
    <w:r>
      <w:rPr>
        <w:rFonts w:ascii="Calibri" w:hAnsi="Calibri" w:eastAsia="Calibri" w:cs="Calibri"/>
        <w:sz w:val="18"/>
        <w:szCs w:val="18"/>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81</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82</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83</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84</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0"/>
      <w:spacing w:line="169" w:lineRule="auto"/>
      <w:rPr>
        <w:rFonts w:ascii="Calibri" w:hAnsi="Calibri" w:eastAsia="Calibri" w:cs="Calibri"/>
        <w:sz w:val="18"/>
        <w:szCs w:val="18"/>
      </w:rPr>
    </w:pPr>
    <w:r>
      <w:rPr>
        <w:rFonts w:ascii="Calibri" w:hAnsi="Calibri" w:eastAsia="Calibri" w:cs="Calibri"/>
        <w:sz w:val="18"/>
        <w:szCs w:val="18"/>
        <w:spacing w:val="-4"/>
      </w:rPr>
      <w:t>85</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0"/>
      <w:spacing w:line="169" w:lineRule="auto"/>
      <w:rPr>
        <w:rFonts w:ascii="Calibri" w:hAnsi="Calibri" w:eastAsia="Calibri" w:cs="Calibri"/>
        <w:sz w:val="18"/>
        <w:szCs w:val="18"/>
      </w:rPr>
    </w:pPr>
    <w:r>
      <w:rPr>
        <w:rFonts w:ascii="Calibri" w:hAnsi="Calibri" w:eastAsia="Calibri" w:cs="Calibri"/>
        <w:sz w:val="18"/>
        <w:szCs w:val="18"/>
        <w:spacing w:val="-4"/>
      </w:rPr>
      <w:t>86</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87</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88</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89</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90</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7"/>
      <w:spacing w:line="169" w:lineRule="auto"/>
      <w:rPr>
        <w:rFonts w:ascii="Calibri" w:hAnsi="Calibri" w:eastAsia="Calibri" w:cs="Calibri"/>
        <w:sz w:val="18"/>
        <w:szCs w:val="18"/>
      </w:rPr>
    </w:pPr>
    <w:r>
      <w:rPr>
        <w:rFonts w:ascii="Calibri" w:hAnsi="Calibri" w:eastAsia="Calibri" w:cs="Calibri"/>
        <w:sz w:val="18"/>
        <w:szCs w:val="18"/>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91</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92</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93</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94</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95</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96</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97</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69" w:lineRule="auto"/>
      <w:rPr>
        <w:rFonts w:ascii="Calibri" w:hAnsi="Calibri" w:eastAsia="Calibri" w:cs="Calibri"/>
        <w:sz w:val="18"/>
        <w:szCs w:val="18"/>
      </w:rPr>
    </w:pPr>
    <w:r>
      <w:rPr>
        <w:rFonts w:ascii="Calibri" w:hAnsi="Calibri" w:eastAsia="Calibri" w:cs="Calibri"/>
        <w:sz w:val="18"/>
        <w:szCs w:val="18"/>
        <w:spacing w:val="-4"/>
      </w:rPr>
      <w:t>98</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80"/>
      <w:spacing w:line="169" w:lineRule="auto"/>
      <w:rPr>
        <w:rFonts w:ascii="Calibri" w:hAnsi="Calibri" w:eastAsia="Calibri" w:cs="Calibri"/>
        <w:sz w:val="18"/>
        <w:szCs w:val="18"/>
      </w:rPr>
    </w:pPr>
    <w:r>
      <w:rPr>
        <w:rFonts w:ascii="Calibri" w:hAnsi="Calibri" w:eastAsia="Calibri" w:cs="Calibri"/>
        <w:sz w:val="18"/>
        <w:szCs w:val="18"/>
        <w:spacing w:val="-4"/>
      </w:rPr>
      <w:t>99</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4"/>
      <w:spacing w:line="169" w:lineRule="auto"/>
      <w:rPr>
        <w:rFonts w:ascii="Calibri" w:hAnsi="Calibri" w:eastAsia="Calibri" w:cs="Calibri"/>
        <w:sz w:val="18"/>
        <w:szCs w:val="18"/>
      </w:rPr>
    </w:pPr>
    <w:r>
      <w:rPr>
        <w:rFonts w:ascii="Calibri" w:hAnsi="Calibri" w:eastAsia="Calibri" w:cs="Calibri"/>
        <w:sz w:val="18"/>
        <w:szCs w:val="18"/>
        <w:spacing w:val="-6"/>
      </w:rPr>
      <w:t>100</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8.xml"/><Relationship Id="rId98" Type="http://schemas.openxmlformats.org/officeDocument/2006/relationships/footer" Target="footer97.xml"/><Relationship Id="rId97" Type="http://schemas.openxmlformats.org/officeDocument/2006/relationships/footer" Target="footer96.xml"/><Relationship Id="rId96" Type="http://schemas.openxmlformats.org/officeDocument/2006/relationships/footer" Target="footer95.xml"/><Relationship Id="rId95" Type="http://schemas.openxmlformats.org/officeDocument/2006/relationships/footer" Target="footer94.xml"/><Relationship Id="rId94" Type="http://schemas.openxmlformats.org/officeDocument/2006/relationships/footer" Target="footer93.xml"/><Relationship Id="rId93" Type="http://schemas.openxmlformats.org/officeDocument/2006/relationships/footer" Target="footer92.xml"/><Relationship Id="rId92" Type="http://schemas.openxmlformats.org/officeDocument/2006/relationships/footer" Target="footer91.xml"/><Relationship Id="rId91" Type="http://schemas.openxmlformats.org/officeDocument/2006/relationships/footer" Target="footer90.xml"/><Relationship Id="rId90" Type="http://schemas.openxmlformats.org/officeDocument/2006/relationships/footer" Target="footer89.xml"/><Relationship Id="rId9" Type="http://schemas.openxmlformats.org/officeDocument/2006/relationships/footer" Target="footer8.xml"/><Relationship Id="rId89" Type="http://schemas.openxmlformats.org/officeDocument/2006/relationships/footer" Target="footer88.xml"/><Relationship Id="rId88" Type="http://schemas.openxmlformats.org/officeDocument/2006/relationships/footer" Target="footer87.xml"/><Relationship Id="rId87" Type="http://schemas.openxmlformats.org/officeDocument/2006/relationships/footer" Target="footer86.xml"/><Relationship Id="rId86" Type="http://schemas.openxmlformats.org/officeDocument/2006/relationships/footer" Target="footer85.xml"/><Relationship Id="rId85" Type="http://schemas.openxmlformats.org/officeDocument/2006/relationships/footer" Target="footer84.xml"/><Relationship Id="rId84" Type="http://schemas.openxmlformats.org/officeDocument/2006/relationships/footer" Target="footer83.xml"/><Relationship Id="rId83" Type="http://schemas.openxmlformats.org/officeDocument/2006/relationships/footer" Target="footer82.xml"/><Relationship Id="rId82" Type="http://schemas.openxmlformats.org/officeDocument/2006/relationships/footer" Target="footer81.xml"/><Relationship Id="rId81" Type="http://schemas.openxmlformats.org/officeDocument/2006/relationships/footer" Target="footer80.xml"/><Relationship Id="rId80" Type="http://schemas.openxmlformats.org/officeDocument/2006/relationships/footer" Target="footer79.xml"/><Relationship Id="rId8" Type="http://schemas.openxmlformats.org/officeDocument/2006/relationships/footer" Target="footer7.xml"/><Relationship Id="rId79" Type="http://schemas.openxmlformats.org/officeDocument/2006/relationships/footer" Target="footer78.xml"/><Relationship Id="rId78" Type="http://schemas.openxmlformats.org/officeDocument/2006/relationships/footer" Target="footer77.xml"/><Relationship Id="rId77" Type="http://schemas.openxmlformats.org/officeDocument/2006/relationships/footer" Target="footer76.xml"/><Relationship Id="rId76" Type="http://schemas.openxmlformats.org/officeDocument/2006/relationships/footer" Target="footer75.xml"/><Relationship Id="rId75" Type="http://schemas.openxmlformats.org/officeDocument/2006/relationships/footer" Target="footer74.xml"/><Relationship Id="rId74" Type="http://schemas.openxmlformats.org/officeDocument/2006/relationships/footer" Target="footer73.xml"/><Relationship Id="rId73" Type="http://schemas.openxmlformats.org/officeDocument/2006/relationships/footer" Target="footer72.xml"/><Relationship Id="rId72" Type="http://schemas.openxmlformats.org/officeDocument/2006/relationships/footer" Target="footer71.xml"/><Relationship Id="rId71" Type="http://schemas.openxmlformats.org/officeDocument/2006/relationships/footer" Target="footer70.xml"/><Relationship Id="rId70" Type="http://schemas.openxmlformats.org/officeDocument/2006/relationships/footer" Target="footer69.xml"/><Relationship Id="rId7" Type="http://schemas.openxmlformats.org/officeDocument/2006/relationships/footer" Target="footer6.xml"/><Relationship Id="rId69" Type="http://schemas.openxmlformats.org/officeDocument/2006/relationships/footer" Target="footer68.xml"/><Relationship Id="rId68" Type="http://schemas.openxmlformats.org/officeDocument/2006/relationships/footer" Target="footer67.xml"/><Relationship Id="rId67" Type="http://schemas.openxmlformats.org/officeDocument/2006/relationships/footer" Target="footer66.xml"/><Relationship Id="rId66" Type="http://schemas.openxmlformats.org/officeDocument/2006/relationships/footer" Target="footer65.xml"/><Relationship Id="rId65" Type="http://schemas.openxmlformats.org/officeDocument/2006/relationships/footer" Target="footer64.xml"/><Relationship Id="rId64" Type="http://schemas.openxmlformats.org/officeDocument/2006/relationships/footer" Target="footer63.xml"/><Relationship Id="rId63" Type="http://schemas.openxmlformats.org/officeDocument/2006/relationships/footer" Target="footer62.xml"/><Relationship Id="rId62" Type="http://schemas.openxmlformats.org/officeDocument/2006/relationships/footer" Target="footer61.xml"/><Relationship Id="rId61" Type="http://schemas.openxmlformats.org/officeDocument/2006/relationships/footer" Target="footer60.xml"/><Relationship Id="rId60" Type="http://schemas.openxmlformats.org/officeDocument/2006/relationships/footer" Target="footer59.xml"/><Relationship Id="rId6" Type="http://schemas.openxmlformats.org/officeDocument/2006/relationships/footer" Target="footer5.xml"/><Relationship Id="rId59" Type="http://schemas.openxmlformats.org/officeDocument/2006/relationships/footer" Target="footer58.xml"/><Relationship Id="rId58" Type="http://schemas.openxmlformats.org/officeDocument/2006/relationships/footer" Target="footer57.xml"/><Relationship Id="rId57" Type="http://schemas.openxmlformats.org/officeDocument/2006/relationships/footer" Target="footer56.xml"/><Relationship Id="rId56" Type="http://schemas.openxmlformats.org/officeDocument/2006/relationships/footer" Target="footer55.xml"/><Relationship Id="rId55" Type="http://schemas.openxmlformats.org/officeDocument/2006/relationships/footer" Target="footer54.xml"/><Relationship Id="rId54" Type="http://schemas.openxmlformats.org/officeDocument/2006/relationships/footer" Target="footer53.xml"/><Relationship Id="rId53" Type="http://schemas.openxmlformats.org/officeDocument/2006/relationships/footer" Target="footer52.xml"/><Relationship Id="rId52" Type="http://schemas.openxmlformats.org/officeDocument/2006/relationships/footer" Target="footer51.xml"/><Relationship Id="rId51" Type="http://schemas.openxmlformats.org/officeDocument/2006/relationships/footer" Target="footer50.xml"/><Relationship Id="rId50" Type="http://schemas.openxmlformats.org/officeDocument/2006/relationships/footer" Target="footer49.xml"/><Relationship Id="rId5" Type="http://schemas.openxmlformats.org/officeDocument/2006/relationships/footer" Target="footer4.xml"/><Relationship Id="rId49" Type="http://schemas.openxmlformats.org/officeDocument/2006/relationships/footer" Target="footer48.xml"/><Relationship Id="rId48" Type="http://schemas.openxmlformats.org/officeDocument/2006/relationships/footer" Target="footer47.xml"/><Relationship Id="rId47" Type="http://schemas.openxmlformats.org/officeDocument/2006/relationships/footer" Target="footer46.xml"/><Relationship Id="rId46" Type="http://schemas.openxmlformats.org/officeDocument/2006/relationships/footer" Target="footer45.xml"/><Relationship Id="rId45" Type="http://schemas.openxmlformats.org/officeDocument/2006/relationships/footer" Target="footer44.xml"/><Relationship Id="rId44" Type="http://schemas.openxmlformats.org/officeDocument/2006/relationships/footer" Target="footer43.xml"/><Relationship Id="rId43" Type="http://schemas.openxmlformats.org/officeDocument/2006/relationships/footer" Target="footer42.xml"/><Relationship Id="rId42" Type="http://schemas.openxmlformats.org/officeDocument/2006/relationships/footer" Target="footer41.xml"/><Relationship Id="rId41" Type="http://schemas.openxmlformats.org/officeDocument/2006/relationships/footer" Target="footer40.xml"/><Relationship Id="rId406" Type="http://schemas.openxmlformats.org/officeDocument/2006/relationships/fontTable" Target="fontTable.xml"/><Relationship Id="rId405" Type="http://schemas.openxmlformats.org/officeDocument/2006/relationships/styles" Target="styles.xml"/><Relationship Id="rId404" Type="http://schemas.openxmlformats.org/officeDocument/2006/relationships/settings" Target="settings.xml"/><Relationship Id="rId403" Type="http://schemas.openxmlformats.org/officeDocument/2006/relationships/footer" Target="footer372.xml"/><Relationship Id="rId402" Type="http://schemas.openxmlformats.org/officeDocument/2006/relationships/footer" Target="footer371.xml"/><Relationship Id="rId401" Type="http://schemas.openxmlformats.org/officeDocument/2006/relationships/footer" Target="footer370.xml"/><Relationship Id="rId400" Type="http://schemas.openxmlformats.org/officeDocument/2006/relationships/footer" Target="footer369.xml"/><Relationship Id="rId40" Type="http://schemas.openxmlformats.org/officeDocument/2006/relationships/footer" Target="footer39.xml"/><Relationship Id="rId4" Type="http://schemas.openxmlformats.org/officeDocument/2006/relationships/footer" Target="footer3.xml"/><Relationship Id="rId399" Type="http://schemas.openxmlformats.org/officeDocument/2006/relationships/footer" Target="footer368.xml"/><Relationship Id="rId398" Type="http://schemas.openxmlformats.org/officeDocument/2006/relationships/footer" Target="footer367.xml"/><Relationship Id="rId397" Type="http://schemas.openxmlformats.org/officeDocument/2006/relationships/footer" Target="footer366.xml"/><Relationship Id="rId396" Type="http://schemas.openxmlformats.org/officeDocument/2006/relationships/footer" Target="footer365.xml"/><Relationship Id="rId395" Type="http://schemas.openxmlformats.org/officeDocument/2006/relationships/footer" Target="footer364.xml"/><Relationship Id="rId394" Type="http://schemas.openxmlformats.org/officeDocument/2006/relationships/footer" Target="footer363.xml"/><Relationship Id="rId393" Type="http://schemas.openxmlformats.org/officeDocument/2006/relationships/footer" Target="footer362.xml"/><Relationship Id="rId392" Type="http://schemas.openxmlformats.org/officeDocument/2006/relationships/footer" Target="footer361.xml"/><Relationship Id="rId391" Type="http://schemas.openxmlformats.org/officeDocument/2006/relationships/footer" Target="footer360.xml"/><Relationship Id="rId390" Type="http://schemas.openxmlformats.org/officeDocument/2006/relationships/footer" Target="footer359.xml"/><Relationship Id="rId39" Type="http://schemas.openxmlformats.org/officeDocument/2006/relationships/footer" Target="footer38.xml"/><Relationship Id="rId389" Type="http://schemas.openxmlformats.org/officeDocument/2006/relationships/footer" Target="footer358.xml"/><Relationship Id="rId388" Type="http://schemas.openxmlformats.org/officeDocument/2006/relationships/footer" Target="footer357.xml"/><Relationship Id="rId387" Type="http://schemas.openxmlformats.org/officeDocument/2006/relationships/footer" Target="footer356.xml"/><Relationship Id="rId386" Type="http://schemas.openxmlformats.org/officeDocument/2006/relationships/footer" Target="footer355.xml"/><Relationship Id="rId385" Type="http://schemas.openxmlformats.org/officeDocument/2006/relationships/footer" Target="footer354.xml"/><Relationship Id="rId384" Type="http://schemas.openxmlformats.org/officeDocument/2006/relationships/footer" Target="footer353.xml"/><Relationship Id="rId383" Type="http://schemas.openxmlformats.org/officeDocument/2006/relationships/footer" Target="footer352.xml"/><Relationship Id="rId382" Type="http://schemas.openxmlformats.org/officeDocument/2006/relationships/footer" Target="footer351.xml"/><Relationship Id="rId381" Type="http://schemas.openxmlformats.org/officeDocument/2006/relationships/footer" Target="footer350.xml"/><Relationship Id="rId380" Type="http://schemas.openxmlformats.org/officeDocument/2006/relationships/footer" Target="footer349.xml"/><Relationship Id="rId38" Type="http://schemas.openxmlformats.org/officeDocument/2006/relationships/footer" Target="footer37.xml"/><Relationship Id="rId379" Type="http://schemas.openxmlformats.org/officeDocument/2006/relationships/footer" Target="footer348.xml"/><Relationship Id="rId378" Type="http://schemas.openxmlformats.org/officeDocument/2006/relationships/footer" Target="footer347.xml"/><Relationship Id="rId377" Type="http://schemas.openxmlformats.org/officeDocument/2006/relationships/footer" Target="footer346.xml"/><Relationship Id="rId376" Type="http://schemas.openxmlformats.org/officeDocument/2006/relationships/footer" Target="footer345.xml"/><Relationship Id="rId375" Type="http://schemas.openxmlformats.org/officeDocument/2006/relationships/footer" Target="footer344.xml"/><Relationship Id="rId374" Type="http://schemas.openxmlformats.org/officeDocument/2006/relationships/footer" Target="footer343.xml"/><Relationship Id="rId373" Type="http://schemas.openxmlformats.org/officeDocument/2006/relationships/footer" Target="footer342.xml"/><Relationship Id="rId372" Type="http://schemas.openxmlformats.org/officeDocument/2006/relationships/footer" Target="footer341.xml"/><Relationship Id="rId371" Type="http://schemas.openxmlformats.org/officeDocument/2006/relationships/footer" Target="footer340.xml"/><Relationship Id="rId370" Type="http://schemas.openxmlformats.org/officeDocument/2006/relationships/footer" Target="footer339.xml"/><Relationship Id="rId37" Type="http://schemas.openxmlformats.org/officeDocument/2006/relationships/footer" Target="footer36.xml"/><Relationship Id="rId369" Type="http://schemas.openxmlformats.org/officeDocument/2006/relationships/footer" Target="footer338.xml"/><Relationship Id="rId368" Type="http://schemas.openxmlformats.org/officeDocument/2006/relationships/footer" Target="footer337.xml"/><Relationship Id="rId367" Type="http://schemas.openxmlformats.org/officeDocument/2006/relationships/footer" Target="footer336.xml"/><Relationship Id="rId366" Type="http://schemas.openxmlformats.org/officeDocument/2006/relationships/footer" Target="footer335.xml"/><Relationship Id="rId365" Type="http://schemas.openxmlformats.org/officeDocument/2006/relationships/footer" Target="footer334.xml"/><Relationship Id="rId364" Type="http://schemas.openxmlformats.org/officeDocument/2006/relationships/footer" Target="footer333.xml"/><Relationship Id="rId363" Type="http://schemas.openxmlformats.org/officeDocument/2006/relationships/hyperlink" Target="https://baike.baidu.com/item/%E9%80%86%E5%85%A5%E5%B9%B3%E5%87%BA/0?fromModule=lemma_inlink" TargetMode="External"/><Relationship Id="rId362" Type="http://schemas.openxmlformats.org/officeDocument/2006/relationships/hyperlink" Target="https://baike.baidu.com/item/%E7%82%B9%E7%94%BB/0?fromModule=lemma_inlink" TargetMode="External"/><Relationship Id="rId361" Type="http://schemas.openxmlformats.org/officeDocument/2006/relationships/hyperlink" Target="https://baike.baidu.com/item/%E6%A5%B7/0?fromModule=lemma_inlink" TargetMode="External"/><Relationship Id="rId360" Type="http://schemas.openxmlformats.org/officeDocument/2006/relationships/footer" Target="footer332.xml"/><Relationship Id="rId36" Type="http://schemas.openxmlformats.org/officeDocument/2006/relationships/footer" Target="footer35.xml"/><Relationship Id="rId359" Type="http://schemas.openxmlformats.org/officeDocument/2006/relationships/hyperlink" Target="https://baike.baidu.com/item/%E8%B0%83%E6%95%B4/7170953?fromModule=lemma_inlink" TargetMode="External"/><Relationship Id="rId358" Type="http://schemas.openxmlformats.org/officeDocument/2006/relationships/hyperlink" Target="https://baike.baidu.com/item/%E9%B8%AD%E5%A4%B4%E4%B8%B8%E5%B8%96/0?fromModule=lemma_inlink" TargetMode="External"/><Relationship Id="rId357" Type="http://schemas.openxmlformats.org/officeDocument/2006/relationships/hyperlink" Target="https://baike.baidu.com/item/%E7%8E%8B%E7%8C%AE%E4%B9%8B/0?fromModule=lemma_inlink" TargetMode="External"/><Relationship Id="rId356" Type="http://schemas.openxmlformats.org/officeDocument/2006/relationships/hyperlink" Target="https://baike.baidu.com/item/%E4%BC%AF%E8%BF%9C%E5%B8%96/0?fromModule=lemma_inlink" TargetMode="External"/><Relationship Id="rId355" Type="http://schemas.openxmlformats.org/officeDocument/2006/relationships/hyperlink" Target="https://baike.baidu.com/item/%E7%8E%8B%E7%8F%A3/7903?fromModule=lemma_inlink" TargetMode="External"/><Relationship Id="rId354" Type="http://schemas.openxmlformats.org/officeDocument/2006/relationships/hyperlink" Target="https://baike.baidu.com/item/%E5%AF%92%E9%A3%9F%E5%B8%96/28956?fromModule=lemma_inlink" TargetMode="External"/><Relationship Id="rId353" Type="http://schemas.openxmlformats.org/officeDocument/2006/relationships/hyperlink" Target="https://baike.baidu.com/item/%E8%8B%8F%E8%BD%BC/0?fromModule=lemma_inlink" TargetMode="External"/><Relationship Id="rId352" Type="http://schemas.openxmlformats.org/officeDocument/2006/relationships/hyperlink" Target="https://baike.baidu.com/item/%E7%A5%AD%E4%BE%84%E6%96%87%E7%A8%BF/0?fromModule=lemma_inlink" TargetMode="External"/><Relationship Id="rId351" Type="http://schemas.openxmlformats.org/officeDocument/2006/relationships/hyperlink" Target="https://baike.baidu.com/item/%E9%A2%9C%E7%9C%9F%E5%8D%BF/66560?fromModule=lemma_inlink" TargetMode="External"/><Relationship Id="rId350" Type="http://schemas.openxmlformats.org/officeDocument/2006/relationships/hyperlink" Target="https://baike.baidu.com/item/%E5%85%B0%E4%BA%AD%E5%BA%8F/17358763?fromModule=lemma_inlink" TargetMode="External"/><Relationship Id="rId35" Type="http://schemas.openxmlformats.org/officeDocument/2006/relationships/footer" Target="footer34.xml"/><Relationship Id="rId349" Type="http://schemas.openxmlformats.org/officeDocument/2006/relationships/hyperlink" Target="https://baike.baidu.com/item/%E5%A4%A9%E4%B8%8B%E7%AC%AC%E4%B8%80%E8%A1%8C%E4%B9%A6/0?fromModule=lemma_inlink" TargetMode="External"/><Relationship Id="rId348" Type="http://schemas.openxmlformats.org/officeDocument/2006/relationships/hyperlink" Target="https://baike.baidu.com/item/%E7%8E%8B%E7%BE%B2%E4%B9%8B/0?fromModule=lemma_inlink" TargetMode="External"/><Relationship Id="rId347" Type="http://schemas.openxmlformats.org/officeDocument/2006/relationships/hyperlink" Target="https://baike.baidu.com/item/%E6%A5%B7%E4%B9%A6/482941?fromModule=lemma_inlink" TargetMode="External"/><Relationship Id="rId346" Type="http://schemas.openxmlformats.org/officeDocument/2006/relationships/hyperlink" Target="https://baike.baidu.com/item/%E9%9A%B6%E4%B9%A6/835864?fromModule=lemma_inlink" TargetMode="External"/><Relationship Id="rId345" Type="http://schemas.openxmlformats.org/officeDocument/2006/relationships/hyperlink" Target="https://baike.baidu.com/item/%E7%AF%86%E4%B9%A6/0?fromModule=lemma_inlink" TargetMode="External"/><Relationship Id="rId344" Type="http://schemas.openxmlformats.org/officeDocument/2006/relationships/hyperlink" Target="https://baike.baidu.com/item/%E4%B9%A6%E8%AF%80/0?fromModule=lemma_inlink" TargetMode="External"/><Relationship Id="rId343" Type="http://schemas.openxmlformats.org/officeDocument/2006/relationships/hyperlink" Target="https://baike.baidu.com/item/%E4%B9%A6%E8%AE%AE/14453556?fromModule=lemma_inlink" TargetMode="External"/><Relationship Id="rId342" Type="http://schemas.openxmlformats.org/officeDocument/2006/relationships/footer" Target="footer331.xml"/><Relationship Id="rId341" Type="http://schemas.openxmlformats.org/officeDocument/2006/relationships/hyperlink" Target="https://baike.baidu.com/item/%E4%B9%A6%E6%96%AD/0?fromModule=lemma_inlink" TargetMode="External"/><Relationship Id="rId340" Type="http://schemas.openxmlformats.org/officeDocument/2006/relationships/hyperlink" Target="https://baike.baidu.com/item/%E5%BC%A0%E6%80%80%E7%93%98/6184559?fromModule=lemma_inlink" TargetMode="External"/><Relationship Id="rId34" Type="http://schemas.openxmlformats.org/officeDocument/2006/relationships/footer" Target="footer33.xml"/><Relationship Id="rId339" Type="http://schemas.openxmlformats.org/officeDocument/2006/relationships/hyperlink" Target="https://baike.baidu.com/item/%E5%88%98%E5%BE%B7%E5%8D%87/65925?fromModule=lemma_inlink" TargetMode="External"/><Relationship Id="rId338" Type="http://schemas.openxmlformats.org/officeDocument/2006/relationships/hyperlink" Target="https://baike.baidu.com/item/%E5%9B%9B%E4%BD%93%E4%B9%A6%E5%8A%BF/0?fromModule=lemma_inlink" TargetMode="External"/><Relationship Id="rId337" Type="http://schemas.openxmlformats.org/officeDocument/2006/relationships/hyperlink" Target="https://baike.baidu.com/item/%E5%8D%AB%E6%81%92/4170014?fromModule=lemma_inlink" TargetMode="External"/><Relationship Id="rId336" Type="http://schemas.openxmlformats.org/officeDocument/2006/relationships/hyperlink" Target="https://baike.baidu.com/item/%E4%B8%9C%E6%B1%89%E6%9C%AB%E5%B9%B4/8334123?fromModule=lemma_inlink" TargetMode="External"/><Relationship Id="rId335" Type="http://schemas.openxmlformats.org/officeDocument/2006/relationships/hyperlink" Target="https://baike.baidu.com/item/%E8%8D%89%E4%B9%A6/0?fromModule=lemma_inlink" TargetMode="External"/><Relationship Id="rId334" Type="http://schemas.openxmlformats.org/officeDocument/2006/relationships/hyperlink" Target="https://baike.baidu.com/item/%E6%A5%B7%E4%B9%A6/0?fromModule=lemma_inlink" TargetMode="External"/><Relationship Id="rId333" Type="http://schemas.openxmlformats.org/officeDocument/2006/relationships/footer" Target="footer330.xml"/><Relationship Id="rId332" Type="http://schemas.openxmlformats.org/officeDocument/2006/relationships/hyperlink" Target="https://baike.baidu.com/item/%E8%95%B4%E6%B6%B5/0?fromModule=lemma_inlink" TargetMode="External"/><Relationship Id="rId331" Type="http://schemas.openxmlformats.org/officeDocument/2006/relationships/hyperlink" Target="https://baike.baidu.com/item/%E4%B8%AD%E5%9B%BD%E4%B9%A6%E6%B3%95%E5%8F%B2/0?fromModule=lemma_inlink" TargetMode="External"/><Relationship Id="rId330" Type="http://schemas.openxmlformats.org/officeDocument/2006/relationships/footer" Target="footer329.xml"/><Relationship Id="rId33" Type="http://schemas.openxmlformats.org/officeDocument/2006/relationships/footer" Target="footer32.xml"/><Relationship Id="rId329" Type="http://schemas.openxmlformats.org/officeDocument/2006/relationships/footer" Target="footer328.xml"/><Relationship Id="rId328" Type="http://schemas.openxmlformats.org/officeDocument/2006/relationships/footer" Target="footer327.xml"/><Relationship Id="rId327" Type="http://schemas.openxmlformats.org/officeDocument/2006/relationships/footer" Target="footer326.xml"/><Relationship Id="rId326" Type="http://schemas.openxmlformats.org/officeDocument/2006/relationships/footer" Target="footer325.xml"/><Relationship Id="rId325" Type="http://schemas.openxmlformats.org/officeDocument/2006/relationships/footer" Target="footer324.xml"/><Relationship Id="rId324" Type="http://schemas.openxmlformats.org/officeDocument/2006/relationships/footer" Target="footer323.xml"/><Relationship Id="rId323" Type="http://schemas.openxmlformats.org/officeDocument/2006/relationships/footer" Target="footer322.xml"/><Relationship Id="rId322" Type="http://schemas.openxmlformats.org/officeDocument/2006/relationships/footer" Target="footer321.xml"/><Relationship Id="rId321" Type="http://schemas.openxmlformats.org/officeDocument/2006/relationships/footer" Target="footer320.xml"/><Relationship Id="rId320" Type="http://schemas.openxmlformats.org/officeDocument/2006/relationships/footer" Target="footer319.xml"/><Relationship Id="rId32" Type="http://schemas.openxmlformats.org/officeDocument/2006/relationships/footer" Target="footer31.xml"/><Relationship Id="rId319" Type="http://schemas.openxmlformats.org/officeDocument/2006/relationships/footer" Target="footer318.xml"/><Relationship Id="rId318" Type="http://schemas.openxmlformats.org/officeDocument/2006/relationships/footer" Target="footer317.xml"/><Relationship Id="rId317" Type="http://schemas.openxmlformats.org/officeDocument/2006/relationships/footer" Target="footer316.xml"/><Relationship Id="rId316" Type="http://schemas.openxmlformats.org/officeDocument/2006/relationships/footer" Target="footer315.xml"/><Relationship Id="rId315" Type="http://schemas.openxmlformats.org/officeDocument/2006/relationships/footer" Target="footer314.xml"/><Relationship Id="rId314" Type="http://schemas.openxmlformats.org/officeDocument/2006/relationships/footer" Target="footer313.xml"/><Relationship Id="rId313" Type="http://schemas.openxmlformats.org/officeDocument/2006/relationships/footer" Target="footer312.xml"/><Relationship Id="rId312" Type="http://schemas.openxmlformats.org/officeDocument/2006/relationships/footer" Target="footer311.xml"/><Relationship Id="rId311" Type="http://schemas.openxmlformats.org/officeDocument/2006/relationships/footer" Target="footer310.xml"/><Relationship Id="rId310" Type="http://schemas.openxmlformats.org/officeDocument/2006/relationships/footer" Target="footer309.xml"/><Relationship Id="rId31" Type="http://schemas.openxmlformats.org/officeDocument/2006/relationships/footer" Target="footer30.xml"/><Relationship Id="rId309" Type="http://schemas.openxmlformats.org/officeDocument/2006/relationships/footer" Target="footer308.xml"/><Relationship Id="rId308" Type="http://schemas.openxmlformats.org/officeDocument/2006/relationships/footer" Target="footer307.xml"/><Relationship Id="rId307" Type="http://schemas.openxmlformats.org/officeDocument/2006/relationships/footer" Target="footer306.xml"/><Relationship Id="rId306" Type="http://schemas.openxmlformats.org/officeDocument/2006/relationships/footer" Target="footer305.xml"/><Relationship Id="rId305" Type="http://schemas.openxmlformats.org/officeDocument/2006/relationships/footer" Target="footer304.xml"/><Relationship Id="rId304" Type="http://schemas.openxmlformats.org/officeDocument/2006/relationships/footer" Target="footer303.xml"/><Relationship Id="rId303" Type="http://schemas.openxmlformats.org/officeDocument/2006/relationships/footer" Target="footer302.xml"/><Relationship Id="rId302" Type="http://schemas.openxmlformats.org/officeDocument/2006/relationships/footer" Target="footer301.xml"/><Relationship Id="rId301" Type="http://schemas.openxmlformats.org/officeDocument/2006/relationships/footer" Target="footer300.xml"/><Relationship Id="rId300" Type="http://schemas.openxmlformats.org/officeDocument/2006/relationships/footer" Target="footer299.xml"/><Relationship Id="rId30" Type="http://schemas.openxmlformats.org/officeDocument/2006/relationships/footer" Target="footer29.xml"/><Relationship Id="rId3" Type="http://schemas.openxmlformats.org/officeDocument/2006/relationships/footer" Target="footer2.xml"/><Relationship Id="rId299" Type="http://schemas.openxmlformats.org/officeDocument/2006/relationships/footer" Target="footer298.xml"/><Relationship Id="rId298" Type="http://schemas.openxmlformats.org/officeDocument/2006/relationships/footer" Target="footer297.xml"/><Relationship Id="rId297" Type="http://schemas.openxmlformats.org/officeDocument/2006/relationships/footer" Target="footer296.xml"/><Relationship Id="rId296" Type="http://schemas.openxmlformats.org/officeDocument/2006/relationships/footer" Target="footer295.xml"/><Relationship Id="rId295" Type="http://schemas.openxmlformats.org/officeDocument/2006/relationships/footer" Target="footer294.xml"/><Relationship Id="rId294" Type="http://schemas.openxmlformats.org/officeDocument/2006/relationships/footer" Target="footer293.xml"/><Relationship Id="rId293" Type="http://schemas.openxmlformats.org/officeDocument/2006/relationships/footer" Target="footer292.xml"/><Relationship Id="rId292" Type="http://schemas.openxmlformats.org/officeDocument/2006/relationships/footer" Target="footer291.xml"/><Relationship Id="rId291" Type="http://schemas.openxmlformats.org/officeDocument/2006/relationships/footer" Target="footer290.xml"/><Relationship Id="rId290" Type="http://schemas.openxmlformats.org/officeDocument/2006/relationships/footer" Target="footer289.xml"/><Relationship Id="rId29" Type="http://schemas.openxmlformats.org/officeDocument/2006/relationships/footer" Target="footer28.xml"/><Relationship Id="rId289" Type="http://schemas.openxmlformats.org/officeDocument/2006/relationships/footer" Target="footer288.xml"/><Relationship Id="rId288" Type="http://schemas.openxmlformats.org/officeDocument/2006/relationships/footer" Target="footer287.xml"/><Relationship Id="rId287" Type="http://schemas.openxmlformats.org/officeDocument/2006/relationships/footer" Target="footer286.xml"/><Relationship Id="rId286" Type="http://schemas.openxmlformats.org/officeDocument/2006/relationships/footer" Target="footer285.xml"/><Relationship Id="rId285" Type="http://schemas.openxmlformats.org/officeDocument/2006/relationships/footer" Target="footer284.xml"/><Relationship Id="rId284" Type="http://schemas.openxmlformats.org/officeDocument/2006/relationships/footer" Target="footer283.xml"/><Relationship Id="rId283" Type="http://schemas.openxmlformats.org/officeDocument/2006/relationships/footer" Target="footer282.xml"/><Relationship Id="rId282" Type="http://schemas.openxmlformats.org/officeDocument/2006/relationships/footer" Target="footer281.xml"/><Relationship Id="rId281" Type="http://schemas.openxmlformats.org/officeDocument/2006/relationships/footer" Target="footer280.xml"/><Relationship Id="rId280" Type="http://schemas.openxmlformats.org/officeDocument/2006/relationships/footer" Target="footer279.xml"/><Relationship Id="rId28" Type="http://schemas.openxmlformats.org/officeDocument/2006/relationships/footer" Target="footer27.xml"/><Relationship Id="rId279" Type="http://schemas.openxmlformats.org/officeDocument/2006/relationships/footer" Target="footer278.xml"/><Relationship Id="rId278" Type="http://schemas.openxmlformats.org/officeDocument/2006/relationships/footer" Target="footer277.xml"/><Relationship Id="rId277" Type="http://schemas.openxmlformats.org/officeDocument/2006/relationships/footer" Target="footer276.xml"/><Relationship Id="rId276" Type="http://schemas.openxmlformats.org/officeDocument/2006/relationships/footer" Target="footer275.xml"/><Relationship Id="rId275" Type="http://schemas.openxmlformats.org/officeDocument/2006/relationships/footer" Target="footer274.xml"/><Relationship Id="rId274" Type="http://schemas.openxmlformats.org/officeDocument/2006/relationships/footer" Target="footer273.xml"/><Relationship Id="rId273" Type="http://schemas.openxmlformats.org/officeDocument/2006/relationships/footer" Target="footer272.xml"/><Relationship Id="rId272" Type="http://schemas.openxmlformats.org/officeDocument/2006/relationships/footer" Target="footer271.xml"/><Relationship Id="rId271" Type="http://schemas.openxmlformats.org/officeDocument/2006/relationships/footer" Target="footer270.xml"/><Relationship Id="rId270" Type="http://schemas.openxmlformats.org/officeDocument/2006/relationships/footer" Target="footer269.xml"/><Relationship Id="rId27" Type="http://schemas.openxmlformats.org/officeDocument/2006/relationships/footer" Target="footer26.xml"/><Relationship Id="rId269" Type="http://schemas.openxmlformats.org/officeDocument/2006/relationships/footer" Target="footer268.xml"/><Relationship Id="rId268" Type="http://schemas.openxmlformats.org/officeDocument/2006/relationships/footer" Target="footer267.xml"/><Relationship Id="rId267" Type="http://schemas.openxmlformats.org/officeDocument/2006/relationships/footer" Target="footer266.xml"/><Relationship Id="rId266" Type="http://schemas.openxmlformats.org/officeDocument/2006/relationships/footer" Target="footer265.xml"/><Relationship Id="rId265" Type="http://schemas.openxmlformats.org/officeDocument/2006/relationships/footer" Target="footer264.xml"/><Relationship Id="rId264" Type="http://schemas.openxmlformats.org/officeDocument/2006/relationships/footer" Target="footer263.xml"/><Relationship Id="rId263" Type="http://schemas.openxmlformats.org/officeDocument/2006/relationships/footer" Target="footer262.xml"/><Relationship Id="rId262" Type="http://schemas.openxmlformats.org/officeDocument/2006/relationships/footer" Target="footer261.xml"/><Relationship Id="rId261" Type="http://schemas.openxmlformats.org/officeDocument/2006/relationships/footer" Target="footer260.xml"/><Relationship Id="rId260" Type="http://schemas.openxmlformats.org/officeDocument/2006/relationships/footer" Target="footer259.xml"/><Relationship Id="rId26" Type="http://schemas.openxmlformats.org/officeDocument/2006/relationships/footer" Target="footer25.xml"/><Relationship Id="rId259" Type="http://schemas.openxmlformats.org/officeDocument/2006/relationships/footer" Target="footer258.xml"/><Relationship Id="rId258" Type="http://schemas.openxmlformats.org/officeDocument/2006/relationships/footer" Target="footer257.xml"/><Relationship Id="rId257" Type="http://schemas.openxmlformats.org/officeDocument/2006/relationships/footer" Target="footer256.xml"/><Relationship Id="rId256" Type="http://schemas.openxmlformats.org/officeDocument/2006/relationships/footer" Target="footer255.xml"/><Relationship Id="rId255" Type="http://schemas.openxmlformats.org/officeDocument/2006/relationships/footer" Target="footer254.xml"/><Relationship Id="rId254" Type="http://schemas.openxmlformats.org/officeDocument/2006/relationships/footer" Target="footer253.xml"/><Relationship Id="rId253" Type="http://schemas.openxmlformats.org/officeDocument/2006/relationships/footer" Target="footer252.xml"/><Relationship Id="rId252" Type="http://schemas.openxmlformats.org/officeDocument/2006/relationships/footer" Target="footer251.xml"/><Relationship Id="rId251" Type="http://schemas.openxmlformats.org/officeDocument/2006/relationships/footer" Target="footer250.xml"/><Relationship Id="rId250" Type="http://schemas.openxmlformats.org/officeDocument/2006/relationships/footer" Target="footer249.xml"/><Relationship Id="rId25" Type="http://schemas.openxmlformats.org/officeDocument/2006/relationships/footer" Target="footer24.xml"/><Relationship Id="rId249" Type="http://schemas.openxmlformats.org/officeDocument/2006/relationships/footer" Target="footer248.xml"/><Relationship Id="rId248" Type="http://schemas.openxmlformats.org/officeDocument/2006/relationships/footer" Target="footer247.xml"/><Relationship Id="rId247" Type="http://schemas.openxmlformats.org/officeDocument/2006/relationships/footer" Target="footer246.xml"/><Relationship Id="rId246" Type="http://schemas.openxmlformats.org/officeDocument/2006/relationships/footer" Target="footer245.xml"/><Relationship Id="rId245" Type="http://schemas.openxmlformats.org/officeDocument/2006/relationships/footer" Target="footer244.xml"/><Relationship Id="rId244" Type="http://schemas.openxmlformats.org/officeDocument/2006/relationships/footer" Target="footer243.xml"/><Relationship Id="rId243" Type="http://schemas.openxmlformats.org/officeDocument/2006/relationships/footer" Target="footer242.xml"/><Relationship Id="rId242" Type="http://schemas.openxmlformats.org/officeDocument/2006/relationships/footer" Target="footer241.xml"/><Relationship Id="rId241" Type="http://schemas.openxmlformats.org/officeDocument/2006/relationships/footer" Target="footer240.xml"/><Relationship Id="rId240" Type="http://schemas.openxmlformats.org/officeDocument/2006/relationships/footer" Target="footer239.xml"/><Relationship Id="rId24" Type="http://schemas.openxmlformats.org/officeDocument/2006/relationships/footer" Target="footer23.xml"/><Relationship Id="rId239" Type="http://schemas.openxmlformats.org/officeDocument/2006/relationships/footer" Target="footer238.xml"/><Relationship Id="rId238" Type="http://schemas.openxmlformats.org/officeDocument/2006/relationships/footer" Target="footer237.xml"/><Relationship Id="rId237" Type="http://schemas.openxmlformats.org/officeDocument/2006/relationships/footer" Target="footer236.xml"/><Relationship Id="rId236" Type="http://schemas.openxmlformats.org/officeDocument/2006/relationships/footer" Target="footer235.xml"/><Relationship Id="rId235" Type="http://schemas.openxmlformats.org/officeDocument/2006/relationships/footer" Target="footer234.xml"/><Relationship Id="rId234" Type="http://schemas.openxmlformats.org/officeDocument/2006/relationships/footer" Target="footer233.xml"/><Relationship Id="rId233" Type="http://schemas.openxmlformats.org/officeDocument/2006/relationships/footer" Target="footer232.xml"/><Relationship Id="rId232" Type="http://schemas.openxmlformats.org/officeDocument/2006/relationships/footer" Target="footer231.xml"/><Relationship Id="rId231" Type="http://schemas.openxmlformats.org/officeDocument/2006/relationships/footer" Target="footer230.xml"/><Relationship Id="rId230" Type="http://schemas.openxmlformats.org/officeDocument/2006/relationships/footer" Target="footer229.xml"/><Relationship Id="rId23" Type="http://schemas.openxmlformats.org/officeDocument/2006/relationships/footer" Target="footer22.xml"/><Relationship Id="rId229" Type="http://schemas.openxmlformats.org/officeDocument/2006/relationships/footer" Target="footer228.xml"/><Relationship Id="rId228" Type="http://schemas.openxmlformats.org/officeDocument/2006/relationships/footer" Target="footer227.xml"/><Relationship Id="rId227" Type="http://schemas.openxmlformats.org/officeDocument/2006/relationships/footer" Target="footer226.xml"/><Relationship Id="rId226" Type="http://schemas.openxmlformats.org/officeDocument/2006/relationships/footer" Target="footer225.xml"/><Relationship Id="rId225" Type="http://schemas.openxmlformats.org/officeDocument/2006/relationships/footer" Target="footer224.xml"/><Relationship Id="rId224" Type="http://schemas.openxmlformats.org/officeDocument/2006/relationships/footer" Target="footer223.xml"/><Relationship Id="rId223" Type="http://schemas.openxmlformats.org/officeDocument/2006/relationships/footer" Target="footer222.xml"/><Relationship Id="rId222" Type="http://schemas.openxmlformats.org/officeDocument/2006/relationships/footer" Target="footer221.xml"/><Relationship Id="rId221" Type="http://schemas.openxmlformats.org/officeDocument/2006/relationships/footer" Target="footer220.xml"/><Relationship Id="rId220" Type="http://schemas.openxmlformats.org/officeDocument/2006/relationships/footer" Target="footer219.xml"/><Relationship Id="rId22" Type="http://schemas.openxmlformats.org/officeDocument/2006/relationships/footer" Target="footer21.xml"/><Relationship Id="rId219" Type="http://schemas.openxmlformats.org/officeDocument/2006/relationships/footer" Target="footer218.xml"/><Relationship Id="rId218" Type="http://schemas.openxmlformats.org/officeDocument/2006/relationships/footer" Target="footer217.xml"/><Relationship Id="rId217" Type="http://schemas.openxmlformats.org/officeDocument/2006/relationships/footer" Target="footer216.xml"/><Relationship Id="rId216" Type="http://schemas.openxmlformats.org/officeDocument/2006/relationships/footer" Target="footer215.xml"/><Relationship Id="rId215" Type="http://schemas.openxmlformats.org/officeDocument/2006/relationships/footer" Target="footer214.xml"/><Relationship Id="rId214" Type="http://schemas.openxmlformats.org/officeDocument/2006/relationships/footer" Target="footer213.xml"/><Relationship Id="rId213" Type="http://schemas.openxmlformats.org/officeDocument/2006/relationships/footer" Target="footer212.xml"/><Relationship Id="rId212" Type="http://schemas.openxmlformats.org/officeDocument/2006/relationships/footer" Target="footer211.xml"/><Relationship Id="rId211" Type="http://schemas.openxmlformats.org/officeDocument/2006/relationships/footer" Target="footer210.xml"/><Relationship Id="rId210" Type="http://schemas.openxmlformats.org/officeDocument/2006/relationships/footer" Target="footer209.xml"/><Relationship Id="rId21" Type="http://schemas.openxmlformats.org/officeDocument/2006/relationships/footer" Target="footer20.xml"/><Relationship Id="rId209" Type="http://schemas.openxmlformats.org/officeDocument/2006/relationships/footer" Target="footer208.xml"/><Relationship Id="rId208" Type="http://schemas.openxmlformats.org/officeDocument/2006/relationships/footer" Target="footer207.xml"/><Relationship Id="rId207" Type="http://schemas.openxmlformats.org/officeDocument/2006/relationships/footer" Target="footer206.xml"/><Relationship Id="rId206" Type="http://schemas.openxmlformats.org/officeDocument/2006/relationships/footer" Target="footer205.xml"/><Relationship Id="rId205" Type="http://schemas.openxmlformats.org/officeDocument/2006/relationships/footer" Target="footer204.xml"/><Relationship Id="rId204" Type="http://schemas.openxmlformats.org/officeDocument/2006/relationships/footer" Target="footer203.xml"/><Relationship Id="rId203" Type="http://schemas.openxmlformats.org/officeDocument/2006/relationships/footer" Target="footer202.xml"/><Relationship Id="rId202" Type="http://schemas.openxmlformats.org/officeDocument/2006/relationships/footer" Target="footer201.xml"/><Relationship Id="rId201" Type="http://schemas.openxmlformats.org/officeDocument/2006/relationships/footer" Target="footer200.xml"/><Relationship Id="rId200" Type="http://schemas.openxmlformats.org/officeDocument/2006/relationships/footer" Target="footer199.xml"/><Relationship Id="rId20" Type="http://schemas.openxmlformats.org/officeDocument/2006/relationships/footer" Target="footer19.xml"/><Relationship Id="rId2" Type="http://schemas.openxmlformats.org/officeDocument/2006/relationships/footer" Target="footer1.xml"/><Relationship Id="rId199" Type="http://schemas.openxmlformats.org/officeDocument/2006/relationships/footer" Target="footer198.xml"/><Relationship Id="rId198" Type="http://schemas.openxmlformats.org/officeDocument/2006/relationships/footer" Target="footer197.xml"/><Relationship Id="rId197" Type="http://schemas.openxmlformats.org/officeDocument/2006/relationships/footer" Target="footer196.xml"/><Relationship Id="rId196" Type="http://schemas.openxmlformats.org/officeDocument/2006/relationships/footer" Target="footer195.xml"/><Relationship Id="rId195" Type="http://schemas.openxmlformats.org/officeDocument/2006/relationships/footer" Target="footer194.xml"/><Relationship Id="rId194" Type="http://schemas.openxmlformats.org/officeDocument/2006/relationships/footer" Target="footer193.xml"/><Relationship Id="rId193" Type="http://schemas.openxmlformats.org/officeDocument/2006/relationships/footer" Target="footer192.xml"/><Relationship Id="rId192" Type="http://schemas.openxmlformats.org/officeDocument/2006/relationships/footer" Target="footer191.xml"/><Relationship Id="rId191" Type="http://schemas.openxmlformats.org/officeDocument/2006/relationships/footer" Target="footer190.xml"/><Relationship Id="rId190" Type="http://schemas.openxmlformats.org/officeDocument/2006/relationships/footer" Target="footer189.xml"/><Relationship Id="rId19" Type="http://schemas.openxmlformats.org/officeDocument/2006/relationships/footer" Target="footer18.xml"/><Relationship Id="rId189" Type="http://schemas.openxmlformats.org/officeDocument/2006/relationships/footer" Target="footer188.xml"/><Relationship Id="rId188" Type="http://schemas.openxmlformats.org/officeDocument/2006/relationships/footer" Target="footer187.xml"/><Relationship Id="rId187" Type="http://schemas.openxmlformats.org/officeDocument/2006/relationships/footer" Target="footer186.xml"/><Relationship Id="rId186" Type="http://schemas.openxmlformats.org/officeDocument/2006/relationships/footer" Target="footer185.xml"/><Relationship Id="rId185" Type="http://schemas.openxmlformats.org/officeDocument/2006/relationships/footer" Target="footer184.xml"/><Relationship Id="rId184" Type="http://schemas.openxmlformats.org/officeDocument/2006/relationships/footer" Target="footer183.xml"/><Relationship Id="rId183" Type="http://schemas.openxmlformats.org/officeDocument/2006/relationships/footer" Target="footer182.xml"/><Relationship Id="rId182" Type="http://schemas.openxmlformats.org/officeDocument/2006/relationships/footer" Target="footer181.xml"/><Relationship Id="rId181" Type="http://schemas.openxmlformats.org/officeDocument/2006/relationships/footer" Target="footer180.xml"/><Relationship Id="rId180" Type="http://schemas.openxmlformats.org/officeDocument/2006/relationships/footer" Target="footer179.xml"/><Relationship Id="rId18" Type="http://schemas.openxmlformats.org/officeDocument/2006/relationships/footer" Target="footer17.xml"/><Relationship Id="rId179" Type="http://schemas.openxmlformats.org/officeDocument/2006/relationships/footer" Target="footer178.xml"/><Relationship Id="rId178" Type="http://schemas.openxmlformats.org/officeDocument/2006/relationships/footer" Target="footer177.xml"/><Relationship Id="rId177" Type="http://schemas.openxmlformats.org/officeDocument/2006/relationships/footer" Target="footer176.xml"/><Relationship Id="rId176" Type="http://schemas.openxmlformats.org/officeDocument/2006/relationships/footer" Target="footer175.xml"/><Relationship Id="rId175" Type="http://schemas.openxmlformats.org/officeDocument/2006/relationships/footer" Target="footer174.xml"/><Relationship Id="rId174" Type="http://schemas.openxmlformats.org/officeDocument/2006/relationships/footer" Target="footer173.xml"/><Relationship Id="rId173" Type="http://schemas.openxmlformats.org/officeDocument/2006/relationships/footer" Target="footer172.xml"/><Relationship Id="rId172" Type="http://schemas.openxmlformats.org/officeDocument/2006/relationships/footer" Target="footer171.xml"/><Relationship Id="rId171" Type="http://schemas.openxmlformats.org/officeDocument/2006/relationships/footer" Target="footer170.xml"/><Relationship Id="rId170" Type="http://schemas.openxmlformats.org/officeDocument/2006/relationships/footer" Target="footer169.xml"/><Relationship Id="rId17" Type="http://schemas.openxmlformats.org/officeDocument/2006/relationships/footer" Target="footer16.xml"/><Relationship Id="rId169" Type="http://schemas.openxmlformats.org/officeDocument/2006/relationships/footer" Target="footer168.xml"/><Relationship Id="rId168" Type="http://schemas.openxmlformats.org/officeDocument/2006/relationships/footer" Target="footer167.xml"/><Relationship Id="rId167" Type="http://schemas.openxmlformats.org/officeDocument/2006/relationships/footer" Target="footer166.xml"/><Relationship Id="rId166" Type="http://schemas.openxmlformats.org/officeDocument/2006/relationships/footer" Target="footer165.xml"/><Relationship Id="rId165" Type="http://schemas.openxmlformats.org/officeDocument/2006/relationships/footer" Target="footer164.xml"/><Relationship Id="rId164" Type="http://schemas.openxmlformats.org/officeDocument/2006/relationships/footer" Target="footer163.xml"/><Relationship Id="rId163" Type="http://schemas.openxmlformats.org/officeDocument/2006/relationships/footer" Target="footer162.xml"/><Relationship Id="rId162" Type="http://schemas.openxmlformats.org/officeDocument/2006/relationships/footer" Target="footer161.xml"/><Relationship Id="rId161" Type="http://schemas.openxmlformats.org/officeDocument/2006/relationships/footer" Target="footer160.xml"/><Relationship Id="rId160" Type="http://schemas.openxmlformats.org/officeDocument/2006/relationships/footer" Target="footer159.xml"/><Relationship Id="rId16" Type="http://schemas.openxmlformats.org/officeDocument/2006/relationships/footer" Target="footer15.xml"/><Relationship Id="rId159" Type="http://schemas.openxmlformats.org/officeDocument/2006/relationships/footer" Target="footer158.xml"/><Relationship Id="rId158" Type="http://schemas.openxmlformats.org/officeDocument/2006/relationships/footer" Target="footer157.xml"/><Relationship Id="rId157" Type="http://schemas.openxmlformats.org/officeDocument/2006/relationships/footer" Target="footer156.xml"/><Relationship Id="rId156" Type="http://schemas.openxmlformats.org/officeDocument/2006/relationships/footer" Target="footer155.xml"/><Relationship Id="rId155" Type="http://schemas.openxmlformats.org/officeDocument/2006/relationships/footer" Target="footer154.xml"/><Relationship Id="rId154" Type="http://schemas.openxmlformats.org/officeDocument/2006/relationships/footer" Target="footer153.xml"/><Relationship Id="rId153" Type="http://schemas.openxmlformats.org/officeDocument/2006/relationships/footer" Target="footer152.xml"/><Relationship Id="rId152" Type="http://schemas.openxmlformats.org/officeDocument/2006/relationships/footer" Target="footer151.xml"/><Relationship Id="rId151" Type="http://schemas.openxmlformats.org/officeDocument/2006/relationships/footer" Target="footer150.xml"/><Relationship Id="rId150" Type="http://schemas.openxmlformats.org/officeDocument/2006/relationships/footer" Target="footer149.xml"/><Relationship Id="rId15" Type="http://schemas.openxmlformats.org/officeDocument/2006/relationships/footer" Target="footer14.xml"/><Relationship Id="rId149" Type="http://schemas.openxmlformats.org/officeDocument/2006/relationships/footer" Target="footer148.xml"/><Relationship Id="rId148" Type="http://schemas.openxmlformats.org/officeDocument/2006/relationships/footer" Target="footer147.xml"/><Relationship Id="rId147" Type="http://schemas.openxmlformats.org/officeDocument/2006/relationships/footer" Target="footer146.xml"/><Relationship Id="rId146" Type="http://schemas.openxmlformats.org/officeDocument/2006/relationships/footer" Target="footer145.xml"/><Relationship Id="rId145" Type="http://schemas.openxmlformats.org/officeDocument/2006/relationships/footer" Target="footer144.xml"/><Relationship Id="rId144" Type="http://schemas.openxmlformats.org/officeDocument/2006/relationships/footer" Target="footer143.xml"/><Relationship Id="rId143" Type="http://schemas.openxmlformats.org/officeDocument/2006/relationships/footer" Target="footer142.xml"/><Relationship Id="rId142" Type="http://schemas.openxmlformats.org/officeDocument/2006/relationships/footer" Target="footer141.xml"/><Relationship Id="rId141" Type="http://schemas.openxmlformats.org/officeDocument/2006/relationships/footer" Target="footer140.xml"/><Relationship Id="rId140" Type="http://schemas.openxmlformats.org/officeDocument/2006/relationships/footer" Target="footer139.xml"/><Relationship Id="rId14" Type="http://schemas.openxmlformats.org/officeDocument/2006/relationships/footer" Target="footer13.xml"/><Relationship Id="rId139" Type="http://schemas.openxmlformats.org/officeDocument/2006/relationships/footer" Target="footer138.xml"/><Relationship Id="rId138" Type="http://schemas.openxmlformats.org/officeDocument/2006/relationships/footer" Target="footer137.xml"/><Relationship Id="rId137" Type="http://schemas.openxmlformats.org/officeDocument/2006/relationships/footer" Target="footer136.xml"/><Relationship Id="rId136" Type="http://schemas.openxmlformats.org/officeDocument/2006/relationships/footer" Target="footer135.xml"/><Relationship Id="rId135" Type="http://schemas.openxmlformats.org/officeDocument/2006/relationships/footer" Target="footer134.xml"/><Relationship Id="rId134" Type="http://schemas.openxmlformats.org/officeDocument/2006/relationships/footer" Target="footer133.xml"/><Relationship Id="rId133" Type="http://schemas.openxmlformats.org/officeDocument/2006/relationships/footer" Target="footer132.xml"/><Relationship Id="rId132" Type="http://schemas.openxmlformats.org/officeDocument/2006/relationships/footer" Target="footer131.xml"/><Relationship Id="rId131" Type="http://schemas.openxmlformats.org/officeDocument/2006/relationships/footer" Target="footer130.xml"/><Relationship Id="rId130" Type="http://schemas.openxmlformats.org/officeDocument/2006/relationships/footer" Target="footer129.xml"/><Relationship Id="rId13" Type="http://schemas.openxmlformats.org/officeDocument/2006/relationships/footer" Target="footer12.xml"/><Relationship Id="rId129" Type="http://schemas.openxmlformats.org/officeDocument/2006/relationships/footer" Target="footer128.xml"/><Relationship Id="rId128" Type="http://schemas.openxmlformats.org/officeDocument/2006/relationships/footer" Target="footer127.xml"/><Relationship Id="rId127" Type="http://schemas.openxmlformats.org/officeDocument/2006/relationships/footer" Target="footer126.xml"/><Relationship Id="rId126" Type="http://schemas.openxmlformats.org/officeDocument/2006/relationships/footer" Target="footer125.xml"/><Relationship Id="rId125" Type="http://schemas.openxmlformats.org/officeDocument/2006/relationships/footer" Target="footer124.xml"/><Relationship Id="rId124" Type="http://schemas.openxmlformats.org/officeDocument/2006/relationships/footer" Target="footer123.xml"/><Relationship Id="rId123" Type="http://schemas.openxmlformats.org/officeDocument/2006/relationships/footer" Target="footer122.xml"/><Relationship Id="rId122" Type="http://schemas.openxmlformats.org/officeDocument/2006/relationships/footer" Target="footer121.xml"/><Relationship Id="rId121" Type="http://schemas.openxmlformats.org/officeDocument/2006/relationships/footer" Target="footer120.xml"/><Relationship Id="rId120" Type="http://schemas.openxmlformats.org/officeDocument/2006/relationships/footer" Target="footer119.xml"/><Relationship Id="rId12" Type="http://schemas.openxmlformats.org/officeDocument/2006/relationships/footer" Target="footer11.xml"/><Relationship Id="rId119" Type="http://schemas.openxmlformats.org/officeDocument/2006/relationships/footer" Target="footer118.xml"/><Relationship Id="rId118" Type="http://schemas.openxmlformats.org/officeDocument/2006/relationships/footer" Target="footer117.xml"/><Relationship Id="rId117" Type="http://schemas.openxmlformats.org/officeDocument/2006/relationships/footer" Target="footer116.xml"/><Relationship Id="rId116" Type="http://schemas.openxmlformats.org/officeDocument/2006/relationships/footer" Target="footer115.xml"/><Relationship Id="rId115" Type="http://schemas.openxmlformats.org/officeDocument/2006/relationships/footer" Target="footer114.xml"/><Relationship Id="rId114" Type="http://schemas.openxmlformats.org/officeDocument/2006/relationships/footer" Target="footer113.xml"/><Relationship Id="rId113" Type="http://schemas.openxmlformats.org/officeDocument/2006/relationships/footer" Target="footer112.xml"/><Relationship Id="rId112" Type="http://schemas.openxmlformats.org/officeDocument/2006/relationships/footer" Target="footer111.xml"/><Relationship Id="rId111" Type="http://schemas.openxmlformats.org/officeDocument/2006/relationships/footer" Target="footer110.xml"/><Relationship Id="rId110" Type="http://schemas.openxmlformats.org/officeDocument/2006/relationships/footer" Target="footer109.xml"/><Relationship Id="rId11" Type="http://schemas.openxmlformats.org/officeDocument/2006/relationships/footer" Target="footer10.xml"/><Relationship Id="rId109" Type="http://schemas.openxmlformats.org/officeDocument/2006/relationships/footer" Target="footer108.xml"/><Relationship Id="rId108" Type="http://schemas.openxmlformats.org/officeDocument/2006/relationships/footer" Target="footer107.xml"/><Relationship Id="rId107" Type="http://schemas.openxmlformats.org/officeDocument/2006/relationships/footer" Target="footer106.xml"/><Relationship Id="rId106" Type="http://schemas.openxmlformats.org/officeDocument/2006/relationships/footer" Target="footer105.xml"/><Relationship Id="rId105" Type="http://schemas.openxmlformats.org/officeDocument/2006/relationships/footer" Target="footer104.xml"/><Relationship Id="rId104" Type="http://schemas.openxmlformats.org/officeDocument/2006/relationships/footer" Target="footer103.xml"/><Relationship Id="rId103" Type="http://schemas.openxmlformats.org/officeDocument/2006/relationships/footer" Target="footer102.xml"/><Relationship Id="rId102" Type="http://schemas.openxmlformats.org/officeDocument/2006/relationships/footer" Target="footer101.xml"/><Relationship Id="rId101" Type="http://schemas.openxmlformats.org/officeDocument/2006/relationships/footer" Target="footer100.xml"/><Relationship Id="rId100" Type="http://schemas.openxmlformats.org/officeDocument/2006/relationships/footer" Target="footer99.xml"/><Relationship Id="rId10" Type="http://schemas.openxmlformats.org/officeDocument/2006/relationships/footer" Target="footer9.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陕西省华夏职业学校</dc:title>
  <dc:subject>pdfbuilder</dc:subject>
  <dc:creator>Y</dc:creator>
  <dcterms:created xsi:type="dcterms:W3CDTF">2024-04-12T15:45:49Z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2024-09-26T09:06:58</vt:filetime>
  </property>
</Properties>
</file>